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107" w:type="dxa"/>
        <w:tblLook w:val="04A0" w:firstRow="1" w:lastRow="0" w:firstColumn="1" w:lastColumn="0" w:noHBand="0" w:noVBand="1"/>
      </w:tblPr>
      <w:tblGrid>
        <w:gridCol w:w="4877"/>
        <w:gridCol w:w="5449"/>
      </w:tblGrid>
      <w:tr w:rsidR="003455C2" w:rsidRPr="003171E9" w:rsidTr="003455C2">
        <w:trPr>
          <w:trHeight w:val="604"/>
        </w:trPr>
        <w:tc>
          <w:tcPr>
            <w:tcW w:w="4877" w:type="dxa"/>
          </w:tcPr>
          <w:p w:rsidR="000159CD" w:rsidRPr="003171E9" w:rsidRDefault="000159CD" w:rsidP="000159CD">
            <w:pPr>
              <w:tabs>
                <w:tab w:val="left" w:pos="216"/>
              </w:tabs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16"/>
              </w:rPr>
            </w:pPr>
            <w:r w:rsidRPr="003171E9">
              <w:rPr>
                <w:rFonts w:ascii="Calibri" w:eastAsia="Times New Roman" w:hAnsi="Calibri" w:cs="Times New Roman"/>
                <w:b/>
                <w:bCs/>
                <w:sz w:val="28"/>
                <w:szCs w:val="16"/>
              </w:rPr>
              <w:t>Tipo de sujeto obligado</w:t>
            </w:r>
          </w:p>
        </w:tc>
        <w:tc>
          <w:tcPr>
            <w:tcW w:w="5449" w:type="dxa"/>
          </w:tcPr>
          <w:p w:rsidR="000159CD" w:rsidRPr="003171E9" w:rsidRDefault="000159CD" w:rsidP="000159CD">
            <w:pPr>
              <w:tabs>
                <w:tab w:val="left" w:pos="216"/>
              </w:tabs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16"/>
              </w:rPr>
            </w:pPr>
            <w:r w:rsidRPr="003171E9">
              <w:rPr>
                <w:rFonts w:ascii="Calibri" w:eastAsia="Times New Roman" w:hAnsi="Calibri" w:cs="Times New Roman"/>
                <w:b/>
                <w:bCs/>
                <w:sz w:val="28"/>
                <w:szCs w:val="16"/>
              </w:rPr>
              <w:t>Documento de origen</w:t>
            </w:r>
          </w:p>
        </w:tc>
      </w:tr>
      <w:tr w:rsidR="003455C2" w:rsidRPr="003171E9" w:rsidTr="003455C2">
        <w:trPr>
          <w:trHeight w:val="1209"/>
        </w:trPr>
        <w:tc>
          <w:tcPr>
            <w:tcW w:w="4877" w:type="dxa"/>
          </w:tcPr>
          <w:p w:rsidR="000159CD" w:rsidRPr="003171E9" w:rsidRDefault="000159CD" w:rsidP="000159CD">
            <w:pPr>
              <w:tabs>
                <w:tab w:val="left" w:pos="216"/>
              </w:tabs>
              <w:jc w:val="both"/>
              <w:rPr>
                <w:rFonts w:ascii="Calibri" w:eastAsia="Times New Roman" w:hAnsi="Calibri" w:cs="Times New Roman"/>
                <w:b/>
                <w:bCs/>
                <w:sz w:val="28"/>
                <w:szCs w:val="16"/>
              </w:rPr>
            </w:pPr>
            <w:r w:rsidRPr="003171E9">
              <w:rPr>
                <w:rFonts w:ascii="Calibri" w:eastAsia="Times New Roman" w:hAnsi="Calibri" w:cs="Times New Roman"/>
                <w:b/>
                <w:bCs/>
                <w:sz w:val="28"/>
                <w:szCs w:val="16"/>
              </w:rPr>
              <w:t>Partido político (Fracción IX del artículo 7 de la Ley de Transparencia y Acceso a la Información Pública para el Estado de Oaxaca.</w:t>
            </w:r>
          </w:p>
        </w:tc>
        <w:tc>
          <w:tcPr>
            <w:tcW w:w="5449" w:type="dxa"/>
          </w:tcPr>
          <w:p w:rsidR="000159CD" w:rsidRPr="003171E9" w:rsidRDefault="000159CD" w:rsidP="000159CD">
            <w:pPr>
              <w:tabs>
                <w:tab w:val="left" w:pos="216"/>
              </w:tabs>
              <w:jc w:val="both"/>
              <w:rPr>
                <w:rFonts w:ascii="Calibri" w:eastAsia="Times New Roman" w:hAnsi="Calibri" w:cs="Times New Roman"/>
                <w:b/>
                <w:bCs/>
                <w:sz w:val="28"/>
                <w:szCs w:val="16"/>
              </w:rPr>
            </w:pPr>
            <w:r w:rsidRPr="003171E9">
              <w:rPr>
                <w:rFonts w:ascii="Calibri" w:eastAsia="Times New Roman" w:hAnsi="Calibri" w:cs="Times New Roman"/>
                <w:b/>
                <w:bCs/>
                <w:sz w:val="28"/>
                <w:szCs w:val="16"/>
              </w:rPr>
              <w:t>Acta de asamblea constitutiva y constancia de registro expedida por el Instituto Federal Electoral.</w:t>
            </w:r>
          </w:p>
        </w:tc>
      </w:tr>
    </w:tbl>
    <w:p w:rsidR="009413BC" w:rsidRPr="003171E9" w:rsidRDefault="009413BC" w:rsidP="000159CD">
      <w:pPr>
        <w:tabs>
          <w:tab w:val="left" w:pos="216"/>
        </w:tabs>
        <w:spacing w:after="0" w:line="240" w:lineRule="auto"/>
        <w:ind w:left="70"/>
        <w:jc w:val="center"/>
        <w:rPr>
          <w:rFonts w:ascii="Calibri" w:eastAsia="Times New Roman" w:hAnsi="Calibri" w:cs="Times New Roman"/>
          <w:b/>
          <w:bCs/>
          <w:sz w:val="24"/>
          <w:szCs w:val="18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544"/>
        <w:gridCol w:w="1134"/>
        <w:gridCol w:w="1559"/>
        <w:gridCol w:w="1984"/>
        <w:gridCol w:w="1843"/>
        <w:gridCol w:w="1701"/>
        <w:gridCol w:w="1418"/>
      </w:tblGrid>
      <w:tr w:rsidR="003455C2" w:rsidRPr="003171E9" w:rsidTr="0082578B">
        <w:trPr>
          <w:trHeight w:val="849"/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A94216" w:rsidRPr="003171E9" w:rsidRDefault="00A94216" w:rsidP="00221C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3171E9">
              <w:rPr>
                <w:rFonts w:eastAsia="Times New Roman" w:cs="Times New Roman"/>
                <w:b/>
                <w:szCs w:val="20"/>
              </w:rPr>
              <w:t>ARTÍCULO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94216" w:rsidRPr="003171E9" w:rsidRDefault="00A94216" w:rsidP="00221C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3171E9">
              <w:rPr>
                <w:rFonts w:eastAsia="Times New Roman" w:cs="Times New Roman"/>
                <w:b/>
                <w:szCs w:val="20"/>
              </w:rPr>
              <w:t>FRACCIÓN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1CB0" w:rsidRPr="003171E9" w:rsidRDefault="00A94216" w:rsidP="00221C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3171E9">
              <w:rPr>
                <w:rFonts w:eastAsia="Times New Roman" w:cs="Times New Roman"/>
                <w:b/>
                <w:szCs w:val="20"/>
              </w:rPr>
              <w:t>APLICA</w:t>
            </w:r>
          </w:p>
          <w:p w:rsidR="00A94216" w:rsidRPr="003171E9" w:rsidRDefault="00A94216" w:rsidP="00221C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3171E9">
              <w:rPr>
                <w:rFonts w:eastAsia="Times New Roman" w:cs="Times New Roman"/>
                <w:b/>
                <w:szCs w:val="20"/>
              </w:rPr>
              <w:t>NO APLICA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94216" w:rsidRPr="003171E9" w:rsidRDefault="00A94216" w:rsidP="00221C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3171E9">
              <w:rPr>
                <w:rFonts w:eastAsia="Times New Roman" w:cs="Times New Roman"/>
                <w:b/>
                <w:szCs w:val="20"/>
              </w:rPr>
              <w:t>MOTIVACIÓN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94216" w:rsidRPr="003171E9" w:rsidRDefault="00A94216" w:rsidP="00221CB0">
            <w:pPr>
              <w:jc w:val="center"/>
              <w:rPr>
                <w:szCs w:val="16"/>
              </w:rPr>
            </w:pPr>
            <w:r w:rsidRPr="003171E9">
              <w:rPr>
                <w:rFonts w:eastAsia="Times New Roman" w:cs="Times New Roman"/>
                <w:b/>
                <w:szCs w:val="20"/>
              </w:rPr>
              <w:t>FUNDAMENTACIÓN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94216" w:rsidRPr="003171E9" w:rsidRDefault="00A94216" w:rsidP="00221CB0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</w:rPr>
            </w:pPr>
            <w:r w:rsidRPr="003171E9">
              <w:rPr>
                <w:rFonts w:eastAsia="Times New Roman" w:cstheme="minorHAnsi"/>
                <w:b/>
                <w:szCs w:val="20"/>
              </w:rPr>
              <w:t>UNIDAD ADMINISTRATIVA RESPONSABLE DE GENERAR LA INFORMACIÓN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94216" w:rsidRPr="003171E9" w:rsidRDefault="00A94216" w:rsidP="003455C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3171E9">
              <w:rPr>
                <w:rFonts w:eastAsia="Times New Roman" w:cs="Times New Roman"/>
                <w:b/>
                <w:szCs w:val="20"/>
              </w:rPr>
              <w:t>OBSERVACIONES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76611" w:rsidRPr="003171E9" w:rsidRDefault="00A94216" w:rsidP="00221C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3171E9">
              <w:rPr>
                <w:rFonts w:eastAsia="Times New Roman" w:cs="Times New Roman"/>
                <w:b/>
                <w:szCs w:val="20"/>
              </w:rPr>
              <w:t>VALIDACIÓN</w:t>
            </w:r>
          </w:p>
          <w:p w:rsidR="00A94216" w:rsidRPr="003171E9" w:rsidRDefault="00A94216" w:rsidP="00221C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3171E9">
              <w:rPr>
                <w:rFonts w:eastAsia="Times New Roman" w:cs="Times New Roman"/>
                <w:b/>
                <w:szCs w:val="20"/>
              </w:rPr>
              <w:t>IAIP</w:t>
            </w:r>
          </w:p>
        </w:tc>
      </w:tr>
      <w:tr w:rsidR="003455C2" w:rsidRPr="003171E9" w:rsidTr="0082578B">
        <w:trPr>
          <w:trHeight w:val="1121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52" w:rsidRPr="003171E9" w:rsidRDefault="000A7652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0A7652" w:rsidRPr="003171E9" w:rsidRDefault="000A7652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0A7652" w:rsidRPr="003171E9" w:rsidRDefault="000A7652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221CB0" w:rsidRPr="003171E9" w:rsidRDefault="00221CB0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 xml:space="preserve">En la Ley Federal y de las Entidades Federativas se contemplará que los sujetos obligados pongan a disposición del público y mantengan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lastRenderedPageBreak/>
              <w:t>actualizada, en los respectivos medios electrónicos, de acuerdo con sus facultades, atribuciones, funciones u objeto social, según corresponda, la información, por lo menos, de los temas, documentos y políticas que a continuación se señalan:</w:t>
            </w:r>
          </w:p>
          <w:p w:rsidR="00221CB0" w:rsidRPr="003171E9" w:rsidRDefault="00221CB0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</w:p>
          <w:p w:rsidR="00221CB0" w:rsidRPr="003171E9" w:rsidRDefault="00221CB0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B0" w:rsidRPr="003171E9" w:rsidRDefault="00F270C1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lastRenderedPageBreak/>
              <w:t xml:space="preserve">Fracción I .- </w:t>
            </w:r>
            <w:r w:rsidR="00221CB0"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 </w:t>
            </w:r>
            <w:r w:rsidR="00221CB0"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El marco normativo aplicable al sujeto obligado, en el que deberá incluirse leyes, códigos, reglamentos, decretos de creación, manuales administrativos, reglas de operación, criterios, políticas, entre otros;</w:t>
            </w:r>
          </w:p>
          <w:p w:rsidR="00221CB0" w:rsidRPr="003171E9" w:rsidRDefault="00221CB0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B0" w:rsidRPr="003171E9" w:rsidRDefault="00221CB0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B0" w:rsidRPr="003171E9" w:rsidRDefault="00221CB0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455C2" w:rsidRPr="003171E9" w:rsidRDefault="003455C2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91 Bis , </w:t>
            </w:r>
          </w:p>
          <w:p w:rsidR="00221CB0" w:rsidRPr="003171E9" w:rsidRDefault="00221CB0" w:rsidP="00976611">
            <w:pPr>
              <w:rPr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CB0" w:rsidRPr="003171E9" w:rsidRDefault="00221CB0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Secretarías de:</w:t>
            </w:r>
          </w:p>
          <w:p w:rsidR="00221CB0" w:rsidRPr="003171E9" w:rsidRDefault="00221CB0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2.- Jurídica </w:t>
            </w:r>
          </w:p>
          <w:p w:rsidR="00221CB0" w:rsidRPr="003171E9" w:rsidRDefault="00221CB0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B0" w:rsidRPr="003171E9" w:rsidRDefault="00221CB0" w:rsidP="003171E9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B0" w:rsidRPr="003171E9" w:rsidRDefault="003171E9" w:rsidP="003171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18"/>
              </w:rPr>
            </w:pPr>
            <w:r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490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II.-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Su estructura orgánica completa, en un formato que permita vincular cada parte de la estructura, las atribuciones y responsabilidades que le corresponden a cada servidor público, prestador de servicios profesionales o miembro de los sujetos obligados, de conformidad con las disposiciones aplicables;</w:t>
            </w:r>
          </w:p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lastRenderedPageBreak/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282624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438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III.-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Las facultades de cada Área;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235AD5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478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IV 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Las metas y objetivos de las Áreas de conformidad con sus programas operativos;</w:t>
            </w:r>
          </w:p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Arts</w:t>
            </w:r>
            <w:proofErr w:type="spellEnd"/>
            <w:r w:rsidRPr="003171E9">
              <w:rPr>
                <w:rFonts w:eastAsia="Times New Roman" w:cs="Times New Roman"/>
                <w:szCs w:val="16"/>
              </w:rPr>
              <w:t xml:space="preserve"> 89 al 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Todas las secretarías. </w:t>
            </w:r>
          </w:p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Unidad de transparencia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841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Fracción V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 w:type="page"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 w:type="page"/>
              <w:t>.-  Los indicadores relacionados con temas de interés público o trascendencia social que conforme a sus funciones, deban establecer.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Arts</w:t>
            </w:r>
            <w:proofErr w:type="spellEnd"/>
            <w:r w:rsidRPr="003171E9">
              <w:rPr>
                <w:rFonts w:eastAsia="Times New Roman" w:cs="Times New Roman"/>
                <w:szCs w:val="16"/>
              </w:rPr>
              <w:t xml:space="preserve"> 89 al 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Todas las secretarías. </w:t>
            </w:r>
          </w:p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Unidad de transparencia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556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VI.-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Los indicadores que permitan rendir cuenta de sus objetivos y resultados;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rFonts w:eastAsia="Times New Roman" w:cs="Times New Roman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Arts</w:t>
            </w:r>
            <w:proofErr w:type="spellEnd"/>
            <w:r w:rsidRPr="003171E9">
              <w:rPr>
                <w:rFonts w:eastAsia="Times New Roman" w:cs="Times New Roman"/>
                <w:szCs w:val="16"/>
              </w:rPr>
              <w:t xml:space="preserve"> 89 al 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Todas las secretarías. </w:t>
            </w:r>
          </w:p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Unidad de transparencia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556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VII.-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 xml:space="preserve">El directorio de todos los Servidores Públicos, a partir del nivel de jefe de departamento o su equivalente, o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lastRenderedPageBreak/>
              <w:t>de menor nivel, cuando se brinde atención al público; manejen o apliquen recursos públicos; realicen actos de autoridad o presten servicios profesionales bajo el régimen de confianza u honorarios y personal de base. El directorio deberá incluir, al menos el nombre, cargo o nombramiento asignado, nivel del puesto en la estructura orgánica, fecha de alta en el cargo, número telefónico, domicilio para recibir correspondencia y dirección de correo electrónico oficiales;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235AD5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lastRenderedPageBreak/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235AD5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235AD5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24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VIII.-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 remuneración bruta y neta de todos los Servidores Públicos de base o de confianza, de todas las percepciones, incluyendo sueldos, prestaciones, gratificaciones, primas, comisiones, dietas, bonos, estímulos, ingresos y sistemas de compensación, señalando la periodicidad de dicha remuneración;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8754AC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 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BB5EDE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>
              <w:rPr>
                <w:rFonts w:eastAsia="Times New Roman" w:cs="Times New Roman"/>
                <w:szCs w:val="16"/>
              </w:rPr>
              <w:t>E</w:t>
            </w:r>
            <w:r w:rsidRPr="003171E9">
              <w:rPr>
                <w:rFonts w:eastAsia="Times New Roman" w:cs="Times New Roman"/>
                <w:szCs w:val="16"/>
              </w:rPr>
              <w:t xml:space="preserve">s aplicable la fracción en términos del artículo 51 de la Ley General  de Partidos Políticos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89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IX.-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Los gastos de representación y viáticos, así como el objeto e informe de comisión correspondiente;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6"/>
              </w:rPr>
            </w:pPr>
            <w:r w:rsidRPr="003171E9">
              <w:rPr>
                <w:rFonts w:eastAsia="Times New Roman" w:cs="Times New Roman"/>
                <w:b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A).- gastos por concepto de viáticos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B).- Gastos de representación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8A604E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9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 w:type="page"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 w:type="page"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Fracción X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 w:type="page"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 w:type="page"/>
              <w:t>.- El número total de las plazas y del personal de base y confianza, especificando el total de las vacantes, por nivel de puesto, para cada unidad administrativa;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BB5ED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6"/>
              </w:rPr>
            </w:pPr>
            <w:r w:rsidRPr="003171E9">
              <w:rPr>
                <w:rFonts w:eastAsia="Times New Roman" w:cs="Times New Roman"/>
                <w:b/>
                <w:szCs w:val="16"/>
              </w:rPr>
              <w:t xml:space="preserve"> 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0D2F8E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0D2F8E">
            <w:pPr>
              <w:rPr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8A604E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Es aplicable en términos del artículo 51 de le Ley General de Partidos Políticos.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1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XI.-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Las contrataciones de servicios profesionales por honorarios, señalando los nombres de los prestadores de servicios, los servicios contratados, el monto de los honorarios y el periodo de contratación;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8A604E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33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Fracción XII.-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 información en Versión Pública de las declaraciones patrimoniales de los Servidores Públicos que así lo determinen, en los sistemas habilitados para ello, de acuerdo a la normatividad aplicable;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033CEB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8754AC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8754AC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8754AC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8754AC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98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XIII.-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El domicilio de la Unidad de Transparencia, además de la dirección electrónica donde podrán recibirse las solicitudes para obtener la información;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Arts.</w:t>
            </w:r>
          </w:p>
          <w:p w:rsidR="003171E9" w:rsidRPr="003171E9" w:rsidRDefault="003171E9" w:rsidP="003455C2">
            <w:pPr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93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Quintus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Unidad de Transparencia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6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XIV.-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Las convocatorias a concursos para ocupar cargos públicos y los resultados de los mismos;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No 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0D2F8E">
            <w:pPr>
              <w:rPr>
                <w:szCs w:val="16"/>
              </w:rPr>
            </w:pPr>
            <w:r w:rsidRPr="003171E9">
              <w:rPr>
                <w:szCs w:val="16"/>
              </w:rPr>
              <w:t>El PRI no concursa cargos públicos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  <w:r w:rsidRPr="003171E9">
              <w:rPr>
                <w:szCs w:val="16"/>
              </w:rPr>
              <w:t>El PRI  participa en votaciones para cargos de elección popular.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1D3BAF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3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 w:type="page"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 w:type="page"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Fracción XV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 w:type="page"/>
              <w:t>.- La información de los programas de subsidios, estímulos y apoyos, en el que se deberá informar respecto de los programas de transferencia, de servicios, de infraestructura social y de subsidio, en los que se deberá contener lo siguiente: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 w:type="page"/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BB5EDE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 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4F0171">
            <w:pPr>
              <w:rPr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000F0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Es aplicable en términos del artículo 92 ter  fracción III de sus estatutos.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53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XVI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Las condiciones generales de trabajo, contratos o convenios que regulen las relaciones laborales del personal de base o de confianza, así como los recursos públicos económicos, en especie o donativos, que sean entregados a los sindicatos y ejerzan como recursos públicos;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1D3BAF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Secretarías : </w:t>
            </w:r>
          </w:p>
          <w:p w:rsidR="003171E9" w:rsidRPr="003171E9" w:rsidRDefault="003171E9" w:rsidP="001D3BAF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Jurídica</w:t>
            </w:r>
          </w:p>
          <w:p w:rsidR="003171E9" w:rsidRPr="003171E9" w:rsidRDefault="003171E9" w:rsidP="001D3BAF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A).- Normatividad laboral</w:t>
            </w:r>
          </w:p>
          <w:p w:rsidR="003171E9" w:rsidRPr="003171E9" w:rsidRDefault="003171E9" w:rsidP="001D3BAF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2.- Administración y finanzas</w:t>
            </w:r>
          </w:p>
          <w:p w:rsidR="003171E9" w:rsidRPr="003171E9" w:rsidRDefault="003171E9" w:rsidP="001D3BAF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B).- Gastos de representación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1D3BAF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12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 w:type="page"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 w:type="page"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Fracción XVII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 w:type="page"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 w:type="page"/>
              <w:t>.- La información curricular, desde el nivel de jefe de departamento o equivalente, hasta el titular del sujeto obligado, así como, en su caso, las sanciones administrativas de que haya sido objeto;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302985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76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XVIII.-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El listado de Servidores Públicos con sanciones administrativas definitivas, especificando la causa de sanción y la disposición.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No 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5B10CB">
            <w:pPr>
              <w:rPr>
                <w:szCs w:val="16"/>
              </w:rPr>
            </w:pPr>
            <w:r w:rsidRPr="003171E9">
              <w:rPr>
                <w:szCs w:val="16"/>
              </w:rPr>
              <w:t>El PRI, no cuenta entre sus colaboradores con servidores públicos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  <w:r w:rsidRPr="003171E9">
              <w:rPr>
                <w:szCs w:val="16"/>
              </w:rPr>
              <w:t>El PRI, no está facultado para brindar informes respecto a sanciones aplicadas a sus colaboradores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61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XIX.-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Los servicios que ofrecen señalando los requisitos para acceder a ellos;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5B10CB">
            <w:pPr>
              <w:rPr>
                <w:szCs w:val="16"/>
              </w:rPr>
            </w:pPr>
            <w:r w:rsidRPr="003171E9">
              <w:rPr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Arts</w:t>
            </w:r>
            <w:proofErr w:type="spellEnd"/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 89 al 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Todas las secretarías. </w:t>
            </w:r>
          </w:p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Unidad de transparencia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6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Los trámites, requisitos y formatos que ofrecen;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Arts</w:t>
            </w:r>
            <w:proofErr w:type="spellEnd"/>
            <w:r w:rsidRPr="003171E9">
              <w:rPr>
                <w:rFonts w:eastAsia="Times New Roman" w:cs="Times New Roman"/>
                <w:szCs w:val="16"/>
              </w:rPr>
              <w:t xml:space="preserve"> 90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90 Bis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93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Quintus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Secretarías :</w:t>
            </w:r>
          </w:p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1.- Organización. </w:t>
            </w:r>
          </w:p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2.- Acción electoral</w:t>
            </w:r>
          </w:p>
          <w:p w:rsidR="003171E9" w:rsidRPr="003171E9" w:rsidRDefault="003171E9" w:rsidP="007B607B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3.- Unidad de transparencia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B76EB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0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lastRenderedPageBreak/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XXI.-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 información financiera sobre el presupuesto asignado, así como los informes del ejercicio trimestral del gasto, en términos de la Ley General de Contabilidad Gubernamental y demás normatividad aplicable;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8754AC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8754AC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8754AC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8754AC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8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XXII.-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 información relativa a la deuda pública, en términos de la normatividad aplicable;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No Aplica</w:t>
            </w:r>
          </w:p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976611">
            <w:pPr>
              <w:rPr>
                <w:szCs w:val="16"/>
              </w:rPr>
            </w:pPr>
            <w:r w:rsidRPr="003171E9">
              <w:rPr>
                <w:szCs w:val="16"/>
              </w:rPr>
              <w:t>El PRI, no es una entidad o dependencia gubernamental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  <w:r w:rsidRPr="003171E9">
              <w:rPr>
                <w:szCs w:val="16"/>
              </w:rPr>
              <w:t>El PRI  es un  Instituto político</w:t>
            </w:r>
            <w:r w:rsidRPr="003171E9">
              <w:rPr>
                <w:b/>
                <w:szCs w:val="16"/>
              </w:rPr>
              <w:t xml:space="preserve">,  por lo tanto, </w:t>
            </w:r>
            <w:r w:rsidRPr="003171E9">
              <w:rPr>
                <w:szCs w:val="16"/>
              </w:rPr>
              <w:t>no maneja deuda pública.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88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XXIII.-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93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Secretarías de: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1.-Comunicación social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A).- Programa anual o equivalente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C).- Utilización de los tiempos oficiales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2.- administración y finanzas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B).- Erogación de recursos por contratación de servicios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E1D70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91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lastRenderedPageBreak/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XXIV.-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Los informes de resultados de las auditorías al ejercicio presupuestal de cada sujeto obligado que se realicen y, en su caso, las aclaraciones que correspondan;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E1D70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46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XXV.-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El resultado de la dictaminación de los estados financieros;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E1D70">
            <w:pPr>
              <w:rPr>
                <w:sz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01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XXVI.-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 xml:space="preserve">Los montos, criterios, convocatorias y listado de personas físicas o morales a quienes, por cualquier motivo, se les </w:t>
            </w:r>
            <w:proofErr w:type="gramStart"/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asigne</w:t>
            </w:r>
            <w:proofErr w:type="gramEnd"/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 xml:space="preserve"> o permita usar recursos públicos o, en los términos de las disposiciones aplicables, realicen actos de autoridad. Asimismo, los informes que dichas personas les entreguen sobre el uso y destino de dichos recursos;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No 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  <w:r w:rsidRPr="003171E9">
              <w:rPr>
                <w:szCs w:val="16"/>
              </w:rPr>
              <w:t xml:space="preserve">El PRI no asigna ni permite usar recursos públicos a personas físicas o  morales, por su sistema de fiscalización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6D61AB">
            <w:pPr>
              <w:rPr>
                <w:szCs w:val="16"/>
              </w:rPr>
            </w:pPr>
            <w:r w:rsidRPr="003171E9">
              <w:rPr>
                <w:szCs w:val="16"/>
              </w:rPr>
              <w:t xml:space="preserve">El PRI es fiscalizado por el régimen del INE, lo que permite hacer uso del recurso debidamente etiquetado.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8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lastRenderedPageBreak/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XXVII.-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Art.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91 Bis</w:t>
            </w:r>
          </w:p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: </w:t>
            </w:r>
          </w:p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 Jurídica.</w:t>
            </w:r>
          </w:p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47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XXVIII.-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 información sobre los resultados sobre procedimientos de adjudicación directa, invitación restringida y licitación de cualquier naturaleza, incluyendo la Versión Pública del Expediente respectivo y de los contratos celebrados, que deberá contener, por lo menos, lo siguiente:…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No 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  <w:r w:rsidRPr="003171E9">
              <w:rPr>
                <w:szCs w:val="16"/>
              </w:rPr>
              <w:t>El PRI, no adjudica por procedimiento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  <w:r w:rsidRPr="003171E9">
              <w:rPr>
                <w:szCs w:val="16"/>
              </w:rPr>
              <w:t>El PRI es fiscalizado por el régimen del INE, lo que permite hacer uso del recurso debidamente etiquetado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296D96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69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XXIX.-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 xml:space="preserve">Los informes que por disposición legal generen los sujetos obligados;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1C04A6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Secretaría técnica del consejo político estatal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1C04A6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07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lastRenderedPageBreak/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XXX.-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Las estadísticas que generen en cumplimiento de sus facultades, competencias o funciones con la mayor desagregación posible;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Arts</w:t>
            </w:r>
            <w:proofErr w:type="spellEnd"/>
            <w:r w:rsidRPr="003171E9">
              <w:rPr>
                <w:rFonts w:eastAsia="Times New Roman" w:cs="Times New Roman"/>
                <w:szCs w:val="16"/>
              </w:rPr>
              <w:t xml:space="preserve"> 89 al 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1C04A6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Todas las secretarías. </w:t>
            </w:r>
          </w:p>
          <w:p w:rsidR="003171E9" w:rsidRPr="003171E9" w:rsidRDefault="003171E9" w:rsidP="001C04A6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Unidad de Transparencia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E1D70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6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XXXI 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Informe de avances programáticos o presupuestales, balances generales y su estado financiero;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Secretaría: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E1D70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5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XXXII.-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Padrón de proveedores y contratistas;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Art. 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6D5E1E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Secretaría: </w:t>
            </w:r>
          </w:p>
          <w:p w:rsidR="003171E9" w:rsidRPr="003171E9" w:rsidRDefault="003171E9" w:rsidP="006D5E1E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7E1D70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71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XXXIII.-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Los convenios de coordinación de concertación con los sectores social y privado;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Art. 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92 </w:t>
            </w:r>
          </w:p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2.- Vinculación con la  Sociedad</w:t>
            </w:r>
          </w:p>
          <w:p w:rsidR="003171E9" w:rsidRPr="003171E9" w:rsidRDefault="003171E9" w:rsidP="00235AD5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57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XXXIV.-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El inventario de bienes muebles e inmuebles en posesión y propiedad;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E).- Inventario de altas  a bienes inmuebles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B).- Inventario de altas  a bienes muebles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F).- Inventario de bajas  a bienes inmuebles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C).- Inventario de bajas  a bienes muebles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 xml:space="preserve">D).- Inventario de  </w:t>
            </w:r>
            <w:r w:rsidRPr="003171E9">
              <w:rPr>
                <w:rFonts w:eastAsia="Times New Roman" w:cstheme="minorHAnsi"/>
                <w:sz w:val="18"/>
                <w:szCs w:val="12"/>
              </w:rPr>
              <w:lastRenderedPageBreak/>
              <w:t>bienes inmuebles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A).- Inventario de bienes muebles</w:t>
            </w:r>
          </w:p>
          <w:p w:rsidR="003171E9" w:rsidRPr="003171E9" w:rsidRDefault="003171E9" w:rsidP="001C04A6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H).- Inventario de bienes muebles e inmuebles donados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5B42A8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13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lastRenderedPageBreak/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XXXV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Art.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91 Bis</w:t>
            </w:r>
          </w:p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6D5E1E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: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 Jurídica.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a).- Recomendaciones emitidas por la CDH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b).- Casos especiales emitidos por la CDH u otros organismos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C).- Recomendaciones emitidas por organismos internacionales</w:t>
            </w:r>
          </w:p>
          <w:p w:rsidR="003171E9" w:rsidRPr="003171E9" w:rsidRDefault="003171E9" w:rsidP="006D5E1E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6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XXXVI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Las resoluciones y laudos que se emitan en procesos o procedimientos seguidos en forma de juicio;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Art.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91 Bis</w:t>
            </w:r>
          </w:p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17448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: </w:t>
            </w:r>
          </w:p>
          <w:p w:rsidR="003171E9" w:rsidRPr="003171E9" w:rsidRDefault="003171E9" w:rsidP="0017448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 Jurídica.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6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XXXVII.-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Los mecanismos de participación ciudadana;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Art. 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92 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F2099A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de: </w:t>
            </w:r>
          </w:p>
          <w:p w:rsidR="003171E9" w:rsidRPr="003171E9" w:rsidRDefault="003171E9" w:rsidP="00F2099A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2.- Vinculación con la  Sociedad</w:t>
            </w:r>
          </w:p>
          <w:p w:rsidR="003171E9" w:rsidRPr="003171E9" w:rsidRDefault="003171E9" w:rsidP="0017448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F2099A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07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lastRenderedPageBreak/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XXXVIII.-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No 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  <w:r w:rsidRPr="003171E9">
              <w:rPr>
                <w:szCs w:val="16"/>
              </w:rPr>
              <w:t>El PRI no ejecuta programas que exijan una sistematización o metodología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  <w:r w:rsidRPr="003171E9">
              <w:rPr>
                <w:szCs w:val="16"/>
              </w:rPr>
              <w:t xml:space="preserve">El PRI, desarrolla actividades o acciones de manera interna con sus militantes, con requisitos flexibles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F715DA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50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XXXIX.-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Las actas y resoluciones del Comité de Transparencia de los sujetos obligados;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93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Quintus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Unidad de Transparencia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 xml:space="preserve">A).- Informe de sesiones del comité de </w:t>
            </w:r>
            <w:proofErr w:type="spellStart"/>
            <w:r w:rsidRPr="003171E9">
              <w:rPr>
                <w:rFonts w:eastAsia="Times New Roman" w:cstheme="minorHAnsi"/>
                <w:sz w:val="18"/>
                <w:szCs w:val="12"/>
              </w:rPr>
              <w:t>Transp</w:t>
            </w:r>
            <w:proofErr w:type="spellEnd"/>
            <w:r w:rsidRPr="003171E9">
              <w:rPr>
                <w:rFonts w:eastAsia="Times New Roman" w:cstheme="minorHAnsi"/>
                <w:sz w:val="18"/>
                <w:szCs w:val="12"/>
              </w:rPr>
              <w:t>.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B).- Informe de resoluciones del Comité de T.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C).- Integrantes del comité de Transparencia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 xml:space="preserve">D).- calendario de sesiones ordinarias del comité de transparencia.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83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XL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Todas las evaluaciones y encuestas que hagan los sujetos obligados a programas financiados con recursos públicos;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 Aplica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 en términos del artículo 79 de la Ley General de Contabilidad Gubernamental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41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lastRenderedPageBreak/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lastRenderedPageBreak/>
              <w:t xml:space="preserve">Fracción XLI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 xml:space="preserve">Los estudios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lastRenderedPageBreak/>
              <w:t>financiados con recursos públicos;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8754AC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lastRenderedPageBreak/>
              <w:t>No Aplica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8754AC">
            <w:pPr>
              <w:rPr>
                <w:szCs w:val="16"/>
              </w:rPr>
            </w:pPr>
            <w:r w:rsidRPr="003171E9">
              <w:rPr>
                <w:szCs w:val="16"/>
              </w:rPr>
              <w:t xml:space="preserve">El PRI, no </w:t>
            </w:r>
            <w:r w:rsidRPr="003171E9">
              <w:rPr>
                <w:szCs w:val="16"/>
              </w:rPr>
              <w:lastRenderedPageBreak/>
              <w:t>realiza evaluaciones ni encuestas aplicando recurso público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8754AC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lastRenderedPageBreak/>
              <w:t xml:space="preserve">En caso de </w:t>
            </w:r>
            <w:r w:rsidRPr="003171E9">
              <w:rPr>
                <w:rFonts w:eastAsia="Times New Roman" w:cs="Times New Roman"/>
                <w:szCs w:val="16"/>
              </w:rPr>
              <w:lastRenderedPageBreak/>
              <w:t>realizarse este tipo de actividades, se lleva a cabo con la participación  voluntaria de nuestros militantes.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46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lastRenderedPageBreak/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XLII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El listado de jubilados y pensionados y el monto que reciben;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No Aplica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  <w:r w:rsidRPr="003171E9">
              <w:rPr>
                <w:szCs w:val="16"/>
              </w:rPr>
              <w:t xml:space="preserve">El régimen de contratación sigue siendo por honorarios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783073">
            <w:pPr>
              <w:rPr>
                <w:rFonts w:eastAsia="Times New Roman" w:cs="Times New Roman"/>
                <w:szCs w:val="16"/>
              </w:rPr>
            </w:pPr>
            <w:r w:rsidRPr="003171E9">
              <w:rPr>
                <w:szCs w:val="16"/>
              </w:rPr>
              <w:t xml:space="preserve">Debido a la adecuación de la LFT, dicho listado, se está generando, ya que aún no se cuenta con </w:t>
            </w:r>
            <w:proofErr w:type="spellStart"/>
            <w:r w:rsidRPr="003171E9">
              <w:rPr>
                <w:szCs w:val="16"/>
              </w:rPr>
              <w:t>el</w:t>
            </w:r>
            <w:proofErr w:type="spellEnd"/>
            <w:r w:rsidRPr="003171E9">
              <w:rPr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16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XLIII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Arts.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90 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 xml:space="preserve">Secretaría : 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Administración y finanzas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A.- Ingresos recibidos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B).- Responsables de recibir, administrar y ejercerlos ingresos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5B42A8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43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XLIV.-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Donaciones hechas a terceros en dinero o en especie;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No Aplica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  <w:r w:rsidRPr="003171E9">
              <w:rPr>
                <w:szCs w:val="16"/>
              </w:rPr>
              <w:t>El PRI, no torga donaciones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>Estatutos del Partido Revolucionario Institucional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48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lastRenderedPageBreak/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XLV.-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El catálogo de disposición y guía de archivo documental;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  <w:r w:rsidRPr="003171E9">
              <w:rPr>
                <w:szCs w:val="16"/>
              </w:rPr>
              <w:t>En construcción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szCs w:val="16"/>
              </w:rPr>
              <w:t>En construcción</w:t>
            </w:r>
            <w:r w:rsidRPr="003171E9">
              <w:rPr>
                <w:rFonts w:eastAsia="Times New Roman" w:cs="Times New Roman"/>
                <w:szCs w:val="16"/>
              </w:rPr>
              <w:t xml:space="preserve"> Estatutos Arts.</w:t>
            </w:r>
          </w:p>
          <w:p w:rsidR="003171E9" w:rsidRPr="003171E9" w:rsidRDefault="003171E9" w:rsidP="003455C2">
            <w:pPr>
              <w:rPr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89 al 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38425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Todas las secretarías</w:t>
            </w:r>
          </w:p>
          <w:p w:rsidR="003171E9" w:rsidRPr="003171E9" w:rsidRDefault="003171E9" w:rsidP="0038425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2.- Unidad de Transparencia</w:t>
            </w:r>
          </w:p>
          <w:p w:rsidR="003171E9" w:rsidRPr="003171E9" w:rsidRDefault="003171E9" w:rsidP="0038425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F2099A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06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XLV.- 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Las actas de sesiones ordinarias y extraordinarias, así como las opiniones y recomendaciones que emitan, en su caso, los consejos consultivos;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Cs w:val="16"/>
              </w:rPr>
            </w:pPr>
            <w:r w:rsidRPr="003171E9">
              <w:rPr>
                <w:szCs w:val="16"/>
              </w:rPr>
              <w:t>En proceso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Arts</w:t>
            </w:r>
            <w:proofErr w:type="spellEnd"/>
            <w:r w:rsidRPr="003171E9">
              <w:rPr>
                <w:rFonts w:eastAsia="Times New Roman" w:cs="Times New Roman"/>
                <w:szCs w:val="16"/>
              </w:rPr>
              <w:t xml:space="preserve"> </w:t>
            </w:r>
          </w:p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F2099A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1.- Secretaría técnica del consejo político estatal</w:t>
            </w:r>
          </w:p>
          <w:p w:rsidR="003171E9" w:rsidRPr="003171E9" w:rsidRDefault="003171E9" w:rsidP="00F2099A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A).- Actas del consejo consultivo</w:t>
            </w:r>
          </w:p>
          <w:p w:rsidR="003171E9" w:rsidRPr="003171E9" w:rsidRDefault="003171E9" w:rsidP="00F2099A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B).- Opiniones y recomendaciones del Consejo C.</w:t>
            </w:r>
          </w:p>
          <w:p w:rsidR="003171E9" w:rsidRPr="003171E9" w:rsidRDefault="003171E9" w:rsidP="00F2099A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F2099A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33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Arial"/>
                <w:b/>
                <w:bCs/>
                <w:i/>
                <w:iCs/>
                <w:sz w:val="24"/>
                <w:szCs w:val="18"/>
              </w:rPr>
              <w:t xml:space="preserve">Fracción XLVII </w:t>
            </w:r>
            <w:r w:rsidRPr="003171E9">
              <w:rPr>
                <w:rFonts w:eastAsia="Times New Roman" w:cs="Arial"/>
                <w:i/>
                <w:iCs/>
                <w:sz w:val="24"/>
                <w:szCs w:val="18"/>
              </w:rPr>
              <w:t xml:space="preserve">Para efectos estadísticos, el listado de solicitudes a las empresas concesionarias de telecomunicaciones y proveedores de servicios o aplicaciones de Internet para la intervención de comunicaciones privadas, el acceso al registro de comunicaciones y la localización geográfica en tiempo real de equipos de comunicación, que contenga exclusivamente el objeto, el alcance temporal y los </w:t>
            </w:r>
            <w:r w:rsidRPr="003171E9">
              <w:rPr>
                <w:rFonts w:eastAsia="Times New Roman" w:cs="Arial"/>
                <w:i/>
                <w:iCs/>
                <w:sz w:val="24"/>
                <w:szCs w:val="18"/>
              </w:rPr>
              <w:lastRenderedPageBreak/>
              <w:t>fundamentos legales del requerimiento, así como, en su caso, la mención de que cuenta con la autorización judicial correspondiente,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lastRenderedPageBreak/>
              <w:t>No aplica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1A0B55">
            <w:pPr>
              <w:rPr>
                <w:szCs w:val="16"/>
              </w:rPr>
            </w:pPr>
            <w:r w:rsidRPr="003171E9">
              <w:rPr>
                <w:szCs w:val="16"/>
              </w:rPr>
              <w:t>Será informado por el CEN DEL PRI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  <w:r w:rsidRPr="003171E9">
              <w:rPr>
                <w:szCs w:val="16"/>
              </w:rPr>
              <w:t>Será informado por el CEN DEL PRI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  <w:tr w:rsidR="003171E9" w:rsidRPr="003171E9" w:rsidTr="0082578B">
        <w:trPr>
          <w:trHeight w:val="123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lastRenderedPageBreak/>
              <w:t>Artículo 70</w:t>
            </w: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br/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br/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E9" w:rsidRPr="003171E9" w:rsidRDefault="003171E9" w:rsidP="003455C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="Times New Roman"/>
                <w:b/>
                <w:bCs/>
                <w:i/>
                <w:iCs/>
                <w:sz w:val="24"/>
                <w:szCs w:val="18"/>
              </w:rPr>
              <w:t xml:space="preserve">Fracción XLVIII </w:t>
            </w:r>
            <w:r w:rsidRPr="003171E9">
              <w:rPr>
                <w:rFonts w:eastAsia="Times New Roman" w:cs="Times New Roman"/>
                <w:i/>
                <w:iCs/>
                <w:sz w:val="24"/>
                <w:szCs w:val="18"/>
              </w:rPr>
              <w:t>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C6852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Aplica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976611">
            <w:pPr>
              <w:rPr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E9" w:rsidRPr="003171E9" w:rsidRDefault="003171E9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Arts</w:t>
            </w:r>
            <w:proofErr w:type="spellEnd"/>
            <w:r w:rsidRPr="003171E9">
              <w:rPr>
                <w:rFonts w:eastAsia="Times New Roman" w:cs="Times New Roman"/>
                <w:szCs w:val="16"/>
              </w:rPr>
              <w:t xml:space="preserve"> </w:t>
            </w:r>
          </w:p>
          <w:p w:rsidR="003171E9" w:rsidRPr="003171E9" w:rsidRDefault="003171E9" w:rsidP="003455C2">
            <w:pPr>
              <w:rPr>
                <w:sz w:val="32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93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Quintus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Cs w:val="16"/>
              </w:rPr>
            </w:pPr>
            <w:r w:rsidRPr="003171E9">
              <w:rPr>
                <w:rFonts w:eastAsia="Times New Roman" w:cstheme="minorHAnsi"/>
                <w:szCs w:val="16"/>
              </w:rPr>
              <w:t>Unidad de Transparencia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A).- Otra información de interés público del Sujeto obligado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B).- Otra información de interés  público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C).- Preguntas frecuentes</w:t>
            </w:r>
          </w:p>
          <w:p w:rsidR="003171E9" w:rsidRPr="003171E9" w:rsidRDefault="003171E9" w:rsidP="00976611">
            <w:pPr>
              <w:spacing w:after="0" w:line="240" w:lineRule="auto"/>
              <w:rPr>
                <w:rFonts w:eastAsia="Times New Roman" w:cstheme="minorHAnsi"/>
                <w:sz w:val="18"/>
                <w:szCs w:val="12"/>
              </w:rPr>
            </w:pPr>
            <w:r w:rsidRPr="003171E9">
              <w:rPr>
                <w:rFonts w:eastAsia="Times New Roman" w:cstheme="minorHAnsi"/>
                <w:sz w:val="18"/>
                <w:szCs w:val="12"/>
              </w:rPr>
              <w:t>D).- Transparencia proactiva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E9" w:rsidRPr="003171E9" w:rsidRDefault="003171E9" w:rsidP="00976611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9" w:rsidRDefault="003171E9" w:rsidP="003171E9">
            <w:pPr>
              <w:jc w:val="center"/>
            </w:pPr>
            <w:r w:rsidRPr="00C81994">
              <w:rPr>
                <w:rFonts w:eastAsia="Times New Roman" w:cs="Times New Roman"/>
                <w:sz w:val="24"/>
                <w:szCs w:val="18"/>
              </w:rPr>
              <w:t>VALIDADA</w:t>
            </w:r>
          </w:p>
        </w:tc>
      </w:tr>
    </w:tbl>
    <w:p w:rsidR="003171E9" w:rsidRDefault="003171E9" w:rsidP="003171E9">
      <w:pPr>
        <w:tabs>
          <w:tab w:val="left" w:pos="216"/>
        </w:tabs>
        <w:spacing w:after="0" w:line="240" w:lineRule="auto"/>
        <w:jc w:val="both"/>
        <w:rPr>
          <w:rFonts w:ascii="Calibri" w:eastAsia="Calibri" w:hAnsi="Calibri" w:cs="Calibri"/>
          <w:u w:color="000000"/>
          <w:lang w:val="es-ES_tradnl"/>
        </w:rPr>
      </w:pPr>
    </w:p>
    <w:p w:rsidR="003171E9" w:rsidRPr="003171E9" w:rsidRDefault="003171E9" w:rsidP="003171E9">
      <w:pPr>
        <w:tabs>
          <w:tab w:val="left" w:pos="216"/>
        </w:tabs>
        <w:spacing w:after="0" w:line="240" w:lineRule="auto"/>
        <w:jc w:val="both"/>
        <w:rPr>
          <w:rFonts w:ascii="Calibri" w:eastAsia="Calibri" w:hAnsi="Calibri" w:cs="Calibri"/>
          <w:u w:color="000000"/>
          <w:lang w:val="es-ES_tradnl"/>
        </w:rPr>
      </w:pPr>
      <w:r w:rsidRPr="003171E9">
        <w:rPr>
          <w:rFonts w:ascii="Calibri" w:eastAsia="Calibri" w:hAnsi="Calibri" w:cs="Calibri"/>
          <w:u w:color="000000"/>
          <w:lang w:val="es-ES_tradnl"/>
        </w:rPr>
        <w:t xml:space="preserve">La validación de la  presente  tabla de aplicabilidad es susceptible de ser modificada cuando lo considere viable este Órgano Garante con base a la normatividad en la materia. </w:t>
      </w:r>
    </w:p>
    <w:p w:rsidR="003171E9" w:rsidRPr="003171E9" w:rsidRDefault="003171E9" w:rsidP="003171E9">
      <w:pPr>
        <w:jc w:val="right"/>
        <w:rPr>
          <w:rFonts w:eastAsiaTheme="minorHAnsi"/>
          <w:b/>
          <w:i/>
          <w:sz w:val="18"/>
          <w:szCs w:val="18"/>
          <w:lang w:eastAsia="en-US"/>
        </w:rPr>
      </w:pPr>
      <w:r w:rsidRPr="003171E9">
        <w:rPr>
          <w:rFonts w:eastAsiaTheme="minorHAnsi"/>
          <w:lang w:eastAsia="en-US"/>
        </w:rPr>
        <w:t xml:space="preserve">Oaxaca de Juárez </w:t>
      </w:r>
      <w:proofErr w:type="spellStart"/>
      <w:r w:rsidRPr="003171E9">
        <w:rPr>
          <w:rFonts w:eastAsiaTheme="minorHAnsi"/>
          <w:lang w:eastAsia="en-US"/>
        </w:rPr>
        <w:t>Oax</w:t>
      </w:r>
      <w:proofErr w:type="spellEnd"/>
      <w:r w:rsidRPr="003171E9">
        <w:rPr>
          <w:rFonts w:eastAsiaTheme="minorHAnsi"/>
          <w:lang w:eastAsia="en-US"/>
        </w:rPr>
        <w:t xml:space="preserve">., </w:t>
      </w:r>
      <w:r w:rsidR="00B3731E">
        <w:rPr>
          <w:rFonts w:eastAsiaTheme="minorHAnsi"/>
          <w:lang w:eastAsia="en-US"/>
        </w:rPr>
        <w:t>tres</w:t>
      </w:r>
      <w:r w:rsidR="00053BA8" w:rsidRPr="003171E9">
        <w:rPr>
          <w:rFonts w:eastAsiaTheme="minorHAnsi"/>
          <w:lang w:eastAsia="en-US"/>
        </w:rPr>
        <w:t xml:space="preserve"> de </w:t>
      </w:r>
      <w:r w:rsidR="00B3731E">
        <w:rPr>
          <w:rFonts w:eastAsiaTheme="minorHAnsi"/>
          <w:lang w:eastAsia="en-US"/>
        </w:rPr>
        <w:t>mayo</w:t>
      </w:r>
      <w:r w:rsidR="00053BA8" w:rsidRPr="003171E9">
        <w:rPr>
          <w:rFonts w:eastAsiaTheme="minorHAnsi"/>
          <w:lang w:eastAsia="en-US"/>
        </w:rPr>
        <w:t xml:space="preserve">  </w:t>
      </w:r>
      <w:r w:rsidRPr="003171E9">
        <w:rPr>
          <w:rFonts w:eastAsiaTheme="minorHAnsi"/>
          <w:lang w:eastAsia="en-US"/>
        </w:rPr>
        <w:t>de dos mil diecisiete.</w:t>
      </w:r>
    </w:p>
    <w:p w:rsidR="003171E9" w:rsidRPr="003171E9" w:rsidRDefault="003171E9" w:rsidP="003171E9">
      <w:pPr>
        <w:jc w:val="center"/>
        <w:rPr>
          <w:rFonts w:eastAsiaTheme="minorHAnsi"/>
          <w:sz w:val="24"/>
          <w:szCs w:val="24"/>
          <w:lang w:eastAsia="en-US"/>
        </w:rPr>
      </w:pPr>
      <w:r w:rsidRPr="003171E9">
        <w:rPr>
          <w:rFonts w:eastAsiaTheme="minorHAnsi"/>
          <w:lang w:eastAsia="en-US"/>
        </w:rPr>
        <w:t xml:space="preserve">ELABORÓ                                                                                                                                               </w:t>
      </w:r>
      <w:proofErr w:type="spellStart"/>
      <w:r w:rsidRPr="003171E9">
        <w:rPr>
          <w:rFonts w:eastAsiaTheme="minorHAnsi"/>
          <w:lang w:eastAsia="en-US"/>
        </w:rPr>
        <w:t>Vo</w:t>
      </w:r>
      <w:proofErr w:type="spellEnd"/>
      <w:r w:rsidRPr="003171E9">
        <w:rPr>
          <w:rFonts w:eastAsiaTheme="minorHAnsi"/>
          <w:lang w:eastAsia="en-US"/>
        </w:rPr>
        <w:t>. Bo.</w:t>
      </w:r>
    </w:p>
    <w:p w:rsidR="003171E9" w:rsidRPr="003171E9" w:rsidRDefault="003171E9" w:rsidP="003171E9">
      <w:pPr>
        <w:jc w:val="center"/>
        <w:rPr>
          <w:rFonts w:eastAsiaTheme="minorHAnsi"/>
          <w:lang w:eastAsia="en-US"/>
        </w:rPr>
      </w:pPr>
    </w:p>
    <w:p w:rsidR="003171E9" w:rsidRPr="003171E9" w:rsidRDefault="003171E9" w:rsidP="003171E9">
      <w:pPr>
        <w:jc w:val="center"/>
        <w:rPr>
          <w:rFonts w:eastAsiaTheme="minorHAnsi"/>
          <w:b/>
          <w:sz w:val="18"/>
          <w:szCs w:val="18"/>
          <w:lang w:eastAsia="en-US"/>
        </w:rPr>
      </w:pPr>
      <w:r w:rsidRPr="003171E9">
        <w:rPr>
          <w:rFonts w:eastAsiaTheme="minorHAnsi"/>
          <w:lang w:eastAsia="en-US"/>
        </w:rPr>
        <w:t>LIC. THOMAS AGUILAR MENDOZA</w:t>
      </w:r>
      <w:r w:rsidRPr="003171E9">
        <w:rPr>
          <w:rFonts w:eastAsiaTheme="minorHAnsi"/>
          <w:lang w:eastAsia="en-US"/>
        </w:rPr>
        <w:tab/>
      </w:r>
      <w:r w:rsidRPr="003171E9">
        <w:rPr>
          <w:rFonts w:eastAsiaTheme="minorHAnsi"/>
          <w:lang w:eastAsia="en-US"/>
        </w:rPr>
        <w:tab/>
      </w:r>
      <w:r w:rsidRPr="003171E9">
        <w:rPr>
          <w:rFonts w:eastAsiaTheme="minorHAnsi"/>
          <w:lang w:eastAsia="en-US"/>
        </w:rPr>
        <w:tab/>
        <w:t xml:space="preserve">                                                     LIC.  RICARDO DORANTES JIMENEZ</w:t>
      </w:r>
      <w:r>
        <w:rPr>
          <w:rFonts w:eastAsiaTheme="minorHAnsi"/>
          <w:lang w:eastAsia="en-US"/>
        </w:rPr>
        <w:t>.</w:t>
      </w:r>
    </w:p>
    <w:p w:rsidR="00607C96" w:rsidRPr="003171E9" w:rsidRDefault="00607C96" w:rsidP="006576CC">
      <w:pPr>
        <w:rPr>
          <w:sz w:val="24"/>
          <w:szCs w:val="18"/>
        </w:rPr>
      </w:pPr>
    </w:p>
    <w:p w:rsidR="003171E9" w:rsidRPr="003171E9" w:rsidRDefault="00607C96" w:rsidP="003171E9">
      <w:pPr>
        <w:rPr>
          <w:sz w:val="24"/>
          <w:szCs w:val="18"/>
        </w:rPr>
      </w:pPr>
      <w:r w:rsidRPr="003171E9">
        <w:rPr>
          <w:sz w:val="24"/>
          <w:szCs w:val="18"/>
        </w:rPr>
        <w:br w:type="page"/>
      </w:r>
    </w:p>
    <w:p w:rsidR="00607C96" w:rsidRPr="003171E9" w:rsidRDefault="00607C96">
      <w:pPr>
        <w:rPr>
          <w:sz w:val="24"/>
          <w:szCs w:val="18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544"/>
        <w:gridCol w:w="1701"/>
        <w:gridCol w:w="1275"/>
        <w:gridCol w:w="1843"/>
        <w:gridCol w:w="2552"/>
        <w:gridCol w:w="1134"/>
        <w:gridCol w:w="1275"/>
      </w:tblGrid>
      <w:tr w:rsidR="003455C2" w:rsidRPr="003171E9" w:rsidTr="003455C2">
        <w:trPr>
          <w:trHeight w:val="907"/>
          <w:tblHeader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C6F94" w:rsidRPr="003171E9" w:rsidRDefault="00CC6F94" w:rsidP="00E42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171E9">
              <w:rPr>
                <w:b/>
                <w:sz w:val="24"/>
                <w:szCs w:val="18"/>
              </w:rPr>
              <w:br w:type="page"/>
            </w:r>
            <w:r w:rsidRPr="003171E9">
              <w:rPr>
                <w:rFonts w:ascii="Arial" w:eastAsia="Times New Roman" w:hAnsi="Arial" w:cs="Arial"/>
                <w:b/>
                <w:sz w:val="24"/>
                <w:szCs w:val="18"/>
              </w:rPr>
              <w:t>ARTÍCULO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C6F94" w:rsidRPr="003171E9" w:rsidRDefault="00CC6F94" w:rsidP="00E42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171E9">
              <w:rPr>
                <w:rFonts w:ascii="Arial" w:eastAsia="Times New Roman" w:hAnsi="Arial" w:cs="Arial"/>
                <w:b/>
                <w:sz w:val="24"/>
                <w:szCs w:val="18"/>
              </w:rPr>
              <w:t>FRACCIÓN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27117" w:rsidRPr="003171E9" w:rsidRDefault="00CC6F94" w:rsidP="0062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171E9">
              <w:rPr>
                <w:rFonts w:ascii="Arial" w:eastAsia="Times New Roman" w:hAnsi="Arial" w:cs="Arial"/>
                <w:b/>
                <w:sz w:val="24"/>
                <w:szCs w:val="18"/>
              </w:rPr>
              <w:t>APLICA/</w:t>
            </w:r>
          </w:p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171E9">
              <w:rPr>
                <w:rFonts w:ascii="Arial" w:eastAsia="Times New Roman" w:hAnsi="Arial" w:cs="Arial"/>
                <w:b/>
                <w:sz w:val="24"/>
                <w:szCs w:val="18"/>
              </w:rPr>
              <w:t>NO 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27117" w:rsidRPr="003171E9" w:rsidRDefault="00CC6F94" w:rsidP="00E42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171E9">
              <w:rPr>
                <w:rFonts w:ascii="Arial" w:eastAsia="Times New Roman" w:hAnsi="Arial" w:cs="Arial"/>
                <w:b/>
                <w:sz w:val="24"/>
                <w:szCs w:val="18"/>
              </w:rPr>
              <w:t>MOTIVA</w:t>
            </w:r>
          </w:p>
          <w:p w:rsidR="00CC6F94" w:rsidRPr="003171E9" w:rsidRDefault="00CC6F94" w:rsidP="00E42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171E9">
              <w:rPr>
                <w:rFonts w:ascii="Arial" w:eastAsia="Times New Roman" w:hAnsi="Arial" w:cs="Arial"/>
                <w:b/>
                <w:sz w:val="24"/>
                <w:szCs w:val="18"/>
              </w:rPr>
              <w:t>CIÓN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6F94" w:rsidRPr="003171E9" w:rsidRDefault="00CC6F94" w:rsidP="00E42E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171E9">
              <w:rPr>
                <w:rFonts w:ascii="Arial" w:eastAsia="Times New Roman" w:hAnsi="Arial" w:cs="Arial"/>
                <w:b/>
                <w:sz w:val="24"/>
                <w:szCs w:val="18"/>
              </w:rPr>
              <w:t>FUNDAMENTO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6F94" w:rsidRPr="003171E9" w:rsidRDefault="00CC6F94" w:rsidP="00E42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171E9">
              <w:rPr>
                <w:rFonts w:ascii="Arial" w:eastAsia="Times New Roman" w:hAnsi="Arial" w:cs="Arial"/>
                <w:b/>
                <w:sz w:val="24"/>
                <w:szCs w:val="18"/>
              </w:rPr>
              <w:t>UNIDAD ADMINISTRATIVA RESPONSABLE DE GENERAR LA INFORMACIÓN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6F94" w:rsidRPr="003171E9" w:rsidRDefault="00CC6F94" w:rsidP="00E42E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171E9">
              <w:rPr>
                <w:rFonts w:ascii="Arial" w:eastAsia="Times New Roman" w:hAnsi="Arial" w:cs="Arial"/>
                <w:b/>
                <w:sz w:val="24"/>
                <w:szCs w:val="18"/>
              </w:rPr>
              <w:t>OBSERVA</w:t>
            </w:r>
          </w:p>
          <w:p w:rsidR="00CC6F94" w:rsidRPr="003171E9" w:rsidRDefault="00CC6F94" w:rsidP="00E42E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171E9">
              <w:rPr>
                <w:rFonts w:ascii="Arial" w:eastAsia="Times New Roman" w:hAnsi="Arial" w:cs="Arial"/>
                <w:b/>
                <w:sz w:val="24"/>
                <w:szCs w:val="18"/>
              </w:rPr>
              <w:t>CIONES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6F94" w:rsidRPr="003171E9" w:rsidRDefault="00CC6F94" w:rsidP="00E42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3171E9">
              <w:rPr>
                <w:rFonts w:ascii="Arial" w:eastAsia="Times New Roman" w:hAnsi="Arial" w:cs="Arial"/>
                <w:b/>
                <w:sz w:val="24"/>
                <w:szCs w:val="18"/>
              </w:rPr>
              <w:t>VALIDACIÓN IAIP</w:t>
            </w:r>
          </w:p>
        </w:tc>
      </w:tr>
      <w:tr w:rsidR="003455C2" w:rsidRPr="003171E9" w:rsidTr="003455C2">
        <w:trPr>
          <w:trHeight w:val="768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 </w:t>
            </w:r>
          </w:p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</w:pP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 xml:space="preserve">Además de lo señalado en el artículo 70 de la presente Ley, los partidos políticos nacionales y locales, las agrupaciones políticas nacionales y las personas morales constituidas en asociación civil creadas por los ciudadanos que pretendan postular su candidatura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lastRenderedPageBreak/>
              <w:t>independiente, según corresponda, deberán poner a disposición del público y actualizar la siguiente información:</w:t>
            </w:r>
          </w:p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lastRenderedPageBreak/>
              <w:t xml:space="preserve">Fracción I .-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>El padrón de afiliados o militantes de los partidos políticos, que contendrá, exclusivamente: apellidos, nombre o nombres, fecha de afiliación y entidad de residencia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94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</w:t>
            </w:r>
            <w:r w:rsidRPr="003171E9">
              <w:rPr>
                <w:rFonts w:eastAsia="Times New Roman" w:cstheme="minorHAnsi"/>
                <w:sz w:val="24"/>
                <w:szCs w:val="18"/>
              </w:rPr>
              <w:t>.  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Secretarías de:</w:t>
            </w:r>
          </w:p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Organización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58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</w:t>
            </w:r>
            <w:proofErr w:type="gramStart"/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>II .</w:t>
            </w:r>
            <w:proofErr w:type="gramEnd"/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-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>Los acuerdos y resoluciones de los órganos de dirección de los partidos políticos.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Art.</w:t>
            </w:r>
          </w:p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90 Bis</w:t>
            </w:r>
          </w:p>
          <w:p w:rsidR="00CC6F94" w:rsidRPr="003171E9" w:rsidRDefault="00CC6F94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Acción electoral</w:t>
            </w:r>
            <w:r w:rsidR="005B5734" w:rsidRPr="003171E9">
              <w:rPr>
                <w:rFonts w:eastAsia="Times New Roman" w:cstheme="minorHAnsi"/>
                <w:sz w:val="24"/>
                <w:szCs w:val="18"/>
              </w:rPr>
              <w:t xml:space="preserve"> (Comisión estatal de procesos internos)</w:t>
            </w:r>
          </w:p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4" w:rsidRPr="003171E9" w:rsidRDefault="00CC6F94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731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</w:t>
            </w:r>
            <w:proofErr w:type="gramStart"/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>III .</w:t>
            </w:r>
            <w:proofErr w:type="gramEnd"/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-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>Los convenios de participación entre partidos políticos con organizaciones de la sociedad civil.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Arts.</w:t>
            </w:r>
            <w:r w:rsidRPr="003171E9">
              <w:rPr>
                <w:rFonts w:eastAsia="Times New Roman" w:cstheme="minorHAnsi"/>
                <w:sz w:val="24"/>
                <w:szCs w:val="18"/>
              </w:rPr>
              <w:t xml:space="preserve"> </w:t>
            </w:r>
          </w:p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92</w:t>
            </w:r>
          </w:p>
          <w:p w:rsidR="00CC6F94" w:rsidRPr="003171E9" w:rsidRDefault="00CC6F94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Vinculación con la sociedad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4" w:rsidRPr="003171E9" w:rsidRDefault="00CC6F94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574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IV.-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 xml:space="preserve"> Contratos y convenios para la adquisición o arrendamiento de bienes y servicios.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Art.</w:t>
            </w:r>
          </w:p>
          <w:p w:rsidR="00CC6F94" w:rsidRPr="003171E9" w:rsidRDefault="003455C2" w:rsidP="003455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90 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</w:p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50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V.-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>Las minutas de las sesiones de los partidos políticos.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94" w:rsidRPr="003171E9" w:rsidRDefault="00CC6F94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CC6F94" w:rsidRPr="003171E9" w:rsidRDefault="005B5734" w:rsidP="005B5734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Secretaría técnica del consejo Político Estatal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  <w:p w:rsidR="00CC6F94" w:rsidRPr="003171E9" w:rsidRDefault="00CC6F94" w:rsidP="005B5734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47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>Fracción VI .-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 xml:space="preserve"> Los responsables de los órganos internos de finanzas de los partidos políticos;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Arts</w:t>
            </w:r>
            <w:proofErr w:type="spellEnd"/>
            <w:r w:rsidRPr="003171E9">
              <w:rPr>
                <w:rFonts w:eastAsia="Times New Roman" w:cstheme="minorHAnsi"/>
                <w:sz w:val="24"/>
                <w:szCs w:val="18"/>
              </w:rPr>
              <w:t xml:space="preserve"> </w:t>
            </w:r>
          </w:p>
          <w:p w:rsidR="00CC6F94" w:rsidRPr="003171E9" w:rsidRDefault="003455C2" w:rsidP="003455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90 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Secretaría de:</w:t>
            </w:r>
          </w:p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</w:p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596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VII.-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>Las organizaciones sociales adherentes o similares a algún partido político;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>E</w:t>
            </w:r>
            <w:r w:rsidRPr="003171E9">
              <w:rPr>
                <w:rFonts w:eastAsia="Times New Roman" w:cs="Times New Roman"/>
                <w:sz w:val="24"/>
                <w:szCs w:val="18"/>
              </w:rPr>
              <w:t>statutos Art.              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CC6F94" w:rsidRPr="003171E9" w:rsidRDefault="00CC6F94" w:rsidP="003C6852">
            <w:pPr>
              <w:rPr>
                <w:rFonts w:eastAsia="Times New Roman" w:cstheme="minorHAnsi"/>
                <w:bCs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Cs/>
                <w:iCs/>
                <w:sz w:val="24"/>
                <w:szCs w:val="18"/>
              </w:rPr>
              <w:t>1.- Organización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rPr>
                <w:rFonts w:eastAsia="Times New Roman"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747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</w:t>
            </w:r>
            <w:proofErr w:type="gramStart"/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>VIII .</w:t>
            </w:r>
            <w:proofErr w:type="gramEnd"/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-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>Los montos de las cuotas ordinarias y extraordinarias aportadas por sus militantes.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Art.</w:t>
            </w:r>
          </w:p>
          <w:p w:rsidR="00CC6F94" w:rsidRPr="003171E9" w:rsidRDefault="003455C2" w:rsidP="003455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90 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903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F94" w:rsidRPr="003171E9" w:rsidRDefault="00CC6F94" w:rsidP="00E42EE3">
            <w:pPr>
              <w:rPr>
                <w:rFonts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IX.-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 xml:space="preserve">Los montos autorizados de financiamiento privado, así como una relación de los nombres de los aportantes vinculados con los montos aportados;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Art.  </w:t>
            </w:r>
            <w:r w:rsidRPr="003171E9">
              <w:rPr>
                <w:rFonts w:eastAsia="Times New Roman" w:cstheme="minorHAnsi"/>
                <w:sz w:val="24"/>
                <w:szCs w:val="18"/>
              </w:rPr>
              <w:t>90 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rPr>
                <w:rFonts w:eastAsia="Times New Roman"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5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94" w:rsidRPr="003171E9" w:rsidRDefault="00A722D2" w:rsidP="00A722D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X.-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>El listado de aportantes a las precampañas y campañas políticas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CC6F94" w:rsidRPr="003171E9" w:rsidRDefault="00CC6F94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Art.</w:t>
            </w:r>
          </w:p>
          <w:p w:rsidR="00CC6F94" w:rsidRPr="003171E9" w:rsidRDefault="003455C2" w:rsidP="003455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90 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CC6F94" w:rsidRPr="003171E9" w:rsidRDefault="00CC6F9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94" w:rsidRPr="003171E9" w:rsidRDefault="00CC6F94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42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D2" w:rsidRPr="003171E9" w:rsidRDefault="00A722D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2D2" w:rsidRPr="003171E9" w:rsidRDefault="00A722D2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 I .-  </w:t>
            </w:r>
            <w:r w:rsidRPr="003171E9">
              <w:rPr>
                <w:sz w:val="24"/>
                <w:szCs w:val="18"/>
              </w:rPr>
              <w:t>El acta de la asamblea constitutiva;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D2" w:rsidRPr="003171E9" w:rsidRDefault="00A722D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D2" w:rsidRPr="003171E9" w:rsidRDefault="00A722D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Art.</w:t>
            </w:r>
          </w:p>
          <w:p w:rsidR="00A722D2" w:rsidRPr="003171E9" w:rsidRDefault="003455C2" w:rsidP="003455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 w:val="24"/>
                <w:szCs w:val="18"/>
              </w:rPr>
              <w:t>91 Bis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D2" w:rsidRPr="003171E9" w:rsidRDefault="00A722D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Secretarías de:</w:t>
            </w:r>
          </w:p>
          <w:p w:rsidR="00A722D2" w:rsidRPr="003171E9" w:rsidRDefault="00A722D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Jurídica</w:t>
            </w:r>
          </w:p>
          <w:p w:rsidR="005B5734" w:rsidRPr="003171E9" w:rsidRDefault="005B5734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D2" w:rsidRPr="003171E9" w:rsidRDefault="00A722D2" w:rsidP="00E42EE3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D2" w:rsidRPr="003171E9" w:rsidRDefault="00A722D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550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lastRenderedPageBreak/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XII.- </w:t>
            </w:r>
            <w:r w:rsidRPr="003171E9">
              <w:rPr>
                <w:sz w:val="24"/>
                <w:szCs w:val="18"/>
              </w:rPr>
              <w:t>Las demarcaciones electorales en las que participen,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>Estatutos Art.</w:t>
            </w:r>
            <w:r w:rsidRPr="003171E9">
              <w:rPr>
                <w:rFonts w:eastAsia="Times New Roman" w:cstheme="minorHAnsi"/>
                <w:sz w:val="24"/>
                <w:szCs w:val="18"/>
              </w:rPr>
              <w:t xml:space="preserve">  90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Secretarías de: </w:t>
            </w:r>
          </w:p>
          <w:p w:rsidR="003455C2" w:rsidRPr="003171E9" w:rsidRDefault="003455C2" w:rsidP="005B5734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Organización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5B5734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546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XIII.- </w:t>
            </w:r>
            <w:r w:rsidRPr="003171E9">
              <w:rPr>
                <w:sz w:val="24"/>
                <w:szCs w:val="18"/>
              </w:rPr>
              <w:t>Los tiempos que les corresponden en canales de radio y televisión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 w:val="24"/>
                <w:szCs w:val="18"/>
              </w:rPr>
              <w:t>Estatutos Arts.</w:t>
            </w:r>
            <w:r w:rsidRPr="003171E9">
              <w:rPr>
                <w:rFonts w:eastAsia="Times New Roman" w:cstheme="minorHAnsi"/>
                <w:sz w:val="24"/>
                <w:szCs w:val="18"/>
              </w:rPr>
              <w:t xml:space="preserve">      93</w:t>
            </w:r>
          </w:p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Secretarías de: 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Comunicación social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1250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XIV.-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 xml:space="preserve"> </w:t>
            </w:r>
            <w:r w:rsidRPr="003171E9">
              <w:rPr>
                <w:sz w:val="24"/>
                <w:szCs w:val="18"/>
              </w:rPr>
              <w:t>Sus documentos básicos, plataformas electorales y programas de gobierno y los mecanismos de designación de los órganos de dirección en sus respectivos ámbitos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Representante del PRI ante el INE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2.- Fundación Colosio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="Times New Roman"/>
                <w:sz w:val="24"/>
                <w:szCs w:val="18"/>
              </w:rPr>
            </w:pPr>
          </w:p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1061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>Fracción XV.-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 xml:space="preserve"> </w:t>
            </w:r>
            <w:r w:rsidRPr="003171E9">
              <w:rPr>
                <w:sz w:val="24"/>
                <w:szCs w:val="18"/>
              </w:rPr>
              <w:t>El directorio de sus órganos de dirección nacionales, estatales, municipales, del Distrito Federal y, en su caso, regionales, delegacionales y distritales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</w:t>
            </w:r>
            <w:proofErr w:type="gramStart"/>
            <w:r w:rsidRPr="003171E9">
              <w:rPr>
                <w:rFonts w:eastAsia="Times New Roman" w:cs="Times New Roman"/>
                <w:szCs w:val="16"/>
              </w:rPr>
              <w:t>Art.</w:t>
            </w:r>
            <w:r w:rsidRPr="003171E9">
              <w:rPr>
                <w:rFonts w:eastAsia="Times New Roman" w:cstheme="minorHAnsi"/>
                <w:sz w:val="24"/>
                <w:szCs w:val="18"/>
              </w:rPr>
              <w:t>.</w:t>
            </w:r>
            <w:proofErr w:type="gramEnd"/>
            <w:r w:rsidRPr="003171E9">
              <w:rPr>
                <w:rFonts w:eastAsia="Times New Roman" w:cstheme="minorHAnsi"/>
                <w:sz w:val="24"/>
                <w:szCs w:val="18"/>
              </w:rPr>
              <w:t xml:space="preserve"> </w:t>
            </w:r>
          </w:p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90 Ter</w:t>
            </w:r>
          </w:p>
          <w:p w:rsidR="003455C2" w:rsidRPr="003171E9" w:rsidRDefault="003455C2" w:rsidP="003455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91 Bis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5B5734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Secretarías de:</w:t>
            </w:r>
          </w:p>
          <w:p w:rsidR="003455C2" w:rsidRPr="003171E9" w:rsidRDefault="003455C2" w:rsidP="005B5734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</w:p>
          <w:p w:rsidR="003455C2" w:rsidRPr="003171E9" w:rsidRDefault="003455C2" w:rsidP="005B5734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2.- Jurídica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5B5734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765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XVI .- </w:t>
            </w:r>
            <w:r w:rsidRPr="003171E9">
              <w:rPr>
                <w:sz w:val="24"/>
                <w:szCs w:val="18"/>
              </w:rPr>
              <w:t xml:space="preserve">El tabulador de remuneraciones que perciben los integrantes de los órganos a que </w:t>
            </w:r>
            <w:r w:rsidRPr="003171E9">
              <w:rPr>
                <w:sz w:val="24"/>
                <w:szCs w:val="18"/>
              </w:rPr>
              <w:lastRenderedPageBreak/>
              <w:t>se refiere la fracción anterior y de los demás funcionarios partidistas, que deberá vincularse con el directorio y estructura orgánica; así como cualquier persona que reciba ingresos por parte del partido político, independientemente de la función que desempeñe dentro o fuera del partido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</w:t>
            </w:r>
            <w:proofErr w:type="spellStart"/>
            <w:r w:rsidRPr="003171E9">
              <w:rPr>
                <w:rFonts w:eastAsia="Times New Roman" w:cs="Times New Roman"/>
                <w:szCs w:val="16"/>
              </w:rPr>
              <w:t>Arts</w:t>
            </w:r>
            <w:proofErr w:type="spellEnd"/>
            <w:r w:rsidRPr="003171E9">
              <w:rPr>
                <w:rFonts w:eastAsia="Times New Roman" w:cstheme="minorHAnsi"/>
                <w:sz w:val="24"/>
                <w:szCs w:val="18"/>
              </w:rPr>
              <w:t xml:space="preserve"> </w:t>
            </w:r>
          </w:p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90 Ter</w:t>
            </w:r>
          </w:p>
          <w:p w:rsidR="003455C2" w:rsidRPr="003171E9" w:rsidRDefault="003455C2" w:rsidP="003455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91 Bis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Secretarías de: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</w:p>
          <w:p w:rsidR="003455C2" w:rsidRPr="003171E9" w:rsidRDefault="003455C2" w:rsidP="005B5734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1027"/>
        </w:trPr>
        <w:tc>
          <w:tcPr>
            <w:tcW w:w="14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lastRenderedPageBreak/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XVII.-  </w:t>
            </w:r>
            <w:r w:rsidRPr="003171E9">
              <w:rPr>
                <w:sz w:val="24"/>
                <w:szCs w:val="18"/>
              </w:rPr>
              <w:t>El currículo con fotografía reciente de todos los precandidatos y candidatos a cargos de elección popular, con el cargo al que se postula, el distrito electoral y la entidad federativa;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 w:val="24"/>
                <w:szCs w:val="18"/>
              </w:rPr>
              <w:t xml:space="preserve">Estatutos </w:t>
            </w:r>
            <w:proofErr w:type="gramStart"/>
            <w:r w:rsidRPr="003171E9">
              <w:rPr>
                <w:rFonts w:eastAsia="Times New Roman" w:cs="Times New Roman"/>
                <w:sz w:val="24"/>
                <w:szCs w:val="18"/>
              </w:rPr>
              <w:t>Art.</w:t>
            </w:r>
            <w:r w:rsidRPr="003171E9">
              <w:rPr>
                <w:rFonts w:eastAsia="Times New Roman" w:cstheme="minorHAnsi"/>
                <w:sz w:val="24"/>
                <w:szCs w:val="18"/>
              </w:rPr>
              <w:t>.</w:t>
            </w:r>
            <w:proofErr w:type="gramEnd"/>
            <w:r w:rsidRPr="003171E9">
              <w:rPr>
                <w:rFonts w:eastAsia="Times New Roman" w:cstheme="minorHAnsi"/>
                <w:sz w:val="24"/>
                <w:szCs w:val="18"/>
              </w:rPr>
              <w:t xml:space="preserve"> </w:t>
            </w:r>
          </w:p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90 Bis</w:t>
            </w:r>
          </w:p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Acción electoral</w:t>
            </w:r>
          </w:p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(Comisión estatal de procesos internos)</w:t>
            </w:r>
          </w:p>
          <w:p w:rsidR="003455C2" w:rsidRPr="003171E9" w:rsidRDefault="003455C2" w:rsidP="00627117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709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XVIII .-  </w:t>
            </w:r>
            <w:r w:rsidRPr="003171E9">
              <w:rPr>
                <w:sz w:val="24"/>
                <w:szCs w:val="18"/>
              </w:rPr>
              <w:t>El currículo de los dirigentes a nivel nacional, estatal y municipal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44049D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Consejo político estatal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44049D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81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>Fracción XIX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 xml:space="preserve">.- </w:t>
            </w:r>
            <w:r w:rsidRPr="003171E9">
              <w:rPr>
                <w:sz w:val="24"/>
                <w:szCs w:val="18"/>
              </w:rPr>
              <w:t xml:space="preserve">Los convenios de frente, coalición o fusión que </w:t>
            </w:r>
            <w:r w:rsidRPr="003171E9">
              <w:rPr>
                <w:sz w:val="24"/>
                <w:szCs w:val="18"/>
              </w:rPr>
              <w:lastRenderedPageBreak/>
              <w:t>celebren o de participación electoral que realicen con agrupaciones políticas nacionales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lastRenderedPageBreak/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 Art. </w:t>
            </w:r>
          </w:p>
          <w:p w:rsidR="003455C2" w:rsidRPr="003171E9" w:rsidRDefault="003455C2" w:rsidP="003455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90 Bis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Acción electoral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627117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627117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84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lastRenderedPageBreak/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XX.- </w:t>
            </w:r>
            <w:r w:rsidRPr="003171E9">
              <w:rPr>
                <w:sz w:val="24"/>
                <w:szCs w:val="18"/>
              </w:rPr>
              <w:t>Las convocatorias que emitan para la elección de sus dirigentes o la postulación de sus candidatos a cargos de elección popular y, en su caso, el registro correspondiente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6271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 w:val="24"/>
                <w:szCs w:val="18"/>
              </w:rPr>
              <w:t xml:space="preserve">Estatutos Art.   90 Bis                  </w:t>
            </w:r>
          </w:p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Acción electoral</w:t>
            </w:r>
          </w:p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(Comisión estatal de procesos internos)</w:t>
            </w:r>
          </w:p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XXI .- </w:t>
            </w:r>
            <w:r w:rsidRPr="003171E9">
              <w:rPr>
                <w:sz w:val="24"/>
                <w:szCs w:val="18"/>
              </w:rPr>
              <w:t>Los responsables de los procesos internos de evaluación y selección de candidatos a cargos de elección popular, conforme a su normatividad interna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 w:val="24"/>
                <w:szCs w:val="18"/>
              </w:rPr>
              <w:t xml:space="preserve">Estatutos Art.   90 Bis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Acción electoral</w:t>
            </w:r>
          </w:p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(Comisión estatal de procesos internos)</w:t>
            </w:r>
          </w:p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56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XXII.- </w:t>
            </w:r>
            <w:r w:rsidRPr="003171E9">
              <w:rPr>
                <w:sz w:val="24"/>
                <w:szCs w:val="18"/>
              </w:rPr>
              <w:t>Informes sobre el gasto del financiamiento público ordinario recibido para la capacitación, promoción y desarrollo del liderazgo político de las mujeres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 w:val="24"/>
                <w:szCs w:val="18"/>
              </w:rPr>
              <w:t>Estatutos Art.</w:t>
            </w:r>
          </w:p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90 Ter</w:t>
            </w:r>
          </w:p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61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lastRenderedPageBreak/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XXIII.- </w:t>
            </w:r>
            <w:r w:rsidRPr="003171E9">
              <w:rPr>
                <w:sz w:val="24"/>
                <w:szCs w:val="18"/>
              </w:rPr>
              <w:t>Las resoluciones dictadas por los órganos de control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Contraloría general</w:t>
            </w:r>
          </w:p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78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XXIV.- 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 xml:space="preserve"> </w:t>
            </w:r>
            <w:r w:rsidRPr="003171E9">
              <w:rPr>
                <w:sz w:val="24"/>
                <w:szCs w:val="18"/>
              </w:rPr>
              <w:t xml:space="preserve">Los montos de financiamiento público otorgados </w:t>
            </w:r>
            <w:bookmarkStart w:id="0" w:name="_GoBack"/>
            <w:bookmarkEnd w:id="0"/>
            <w:r w:rsidRPr="003171E9">
              <w:rPr>
                <w:sz w:val="24"/>
                <w:szCs w:val="18"/>
              </w:rPr>
              <w:t>mensualmente, en cualquier modalidad, a sus órganos nacionales, estatales, municipales y del Distrito Federal, así como los descuentos correspondientes a sanciones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Cs w:val="16"/>
              </w:rPr>
              <w:t xml:space="preserve">Estatutos Art.  </w:t>
            </w:r>
            <w:r w:rsidRPr="003171E9">
              <w:rPr>
                <w:rFonts w:eastAsia="Times New Roman" w:cstheme="minorHAnsi"/>
                <w:sz w:val="24"/>
                <w:szCs w:val="18"/>
              </w:rPr>
              <w:t>90 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="Times New Roman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5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>Fracción XXV.-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 xml:space="preserve"> </w:t>
            </w:r>
            <w:r w:rsidRPr="003171E9">
              <w:rPr>
                <w:sz w:val="24"/>
                <w:szCs w:val="18"/>
              </w:rPr>
              <w:t>El estado de situación financiera y patrimonial; el inventario de los bienes inmuebles de los que sean propietarios, así como los anexos que formen parte integrante de los documentos anteriores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 w:val="24"/>
                <w:szCs w:val="18"/>
              </w:rPr>
              <w:t xml:space="preserve">Estatutos </w:t>
            </w:r>
            <w:proofErr w:type="gramStart"/>
            <w:r w:rsidRPr="003171E9">
              <w:rPr>
                <w:rFonts w:eastAsia="Times New Roman" w:cs="Times New Roman"/>
                <w:sz w:val="24"/>
                <w:szCs w:val="18"/>
              </w:rPr>
              <w:t>Art.</w:t>
            </w:r>
            <w:r w:rsidRPr="003171E9">
              <w:rPr>
                <w:rFonts w:eastAsia="Times New Roman" w:cstheme="minorHAnsi"/>
                <w:sz w:val="24"/>
                <w:szCs w:val="18"/>
              </w:rPr>
              <w:t>.</w:t>
            </w:r>
            <w:proofErr w:type="gramEnd"/>
            <w:r w:rsidRPr="003171E9">
              <w:rPr>
                <w:rFonts w:eastAsia="Times New Roman" w:cstheme="minorHAnsi"/>
                <w:sz w:val="24"/>
                <w:szCs w:val="18"/>
              </w:rPr>
              <w:t xml:space="preserve"> 90 Ter</w:t>
            </w:r>
          </w:p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 w:rsidP="003455C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7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>Fracción XXVI.-</w:t>
            </w:r>
            <w:r w:rsidRPr="003171E9">
              <w:rPr>
                <w:sz w:val="24"/>
                <w:szCs w:val="18"/>
              </w:rPr>
              <w:t xml:space="preserve"> Las resoluciones que emitan sus órganos disciplinarios de cualquier nivel, </w:t>
            </w:r>
            <w:r w:rsidRPr="003171E9">
              <w:rPr>
                <w:sz w:val="24"/>
                <w:szCs w:val="18"/>
              </w:rPr>
              <w:lastRenderedPageBreak/>
              <w:t>una vez que hayan causado estado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Comisión estatal de justicia partidaria</w:t>
            </w:r>
          </w:p>
          <w:p w:rsidR="003455C2" w:rsidRPr="003171E9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8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lastRenderedPageBreak/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XXVII.- </w:t>
            </w:r>
            <w:r w:rsidRPr="003171E9">
              <w:rPr>
                <w:sz w:val="24"/>
                <w:szCs w:val="18"/>
              </w:rPr>
              <w:t>Los nombres de sus representantes ante la autoridad electoral competente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Representante del PRI ante el INE</w:t>
            </w:r>
          </w:p>
          <w:p w:rsidR="003455C2" w:rsidRPr="003171E9" w:rsidRDefault="003455C2" w:rsidP="00E42EE3">
            <w:pPr>
              <w:rPr>
                <w:rFonts w:eastAsia="Times New Roman" w:cstheme="minorHAnsi"/>
                <w:bCs/>
                <w:iCs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7B24FF">
            <w:pPr>
              <w:rPr>
                <w:rFonts w:eastAsia="Times New Roman" w:cs="Times New Roman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8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XXVIII.- </w:t>
            </w:r>
            <w:r w:rsidRPr="003171E9">
              <w:rPr>
                <w:sz w:val="24"/>
                <w:szCs w:val="18"/>
              </w:rPr>
              <w:t>Los mecanismos de control y supervisión aplicados a los procesos internos de selección de candidatos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 w:val="24"/>
                <w:szCs w:val="18"/>
              </w:rPr>
              <w:t>Estatutos Art.</w:t>
            </w:r>
            <w:r w:rsidRPr="003171E9">
              <w:rPr>
                <w:rFonts w:eastAsia="Times New Roman" w:cstheme="minorHAnsi"/>
                <w:bCs/>
                <w:iCs/>
                <w:sz w:val="24"/>
                <w:szCs w:val="18"/>
              </w:rPr>
              <w:t>90 Bis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Acción electoral</w:t>
            </w:r>
          </w:p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(Comisión estatal de procesos internos)</w:t>
            </w:r>
          </w:p>
          <w:p w:rsidR="003455C2" w:rsidRPr="003171E9" w:rsidRDefault="003455C2" w:rsidP="007B24FF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7B24FF">
            <w:pPr>
              <w:rPr>
                <w:rFonts w:eastAsia="Times New Roman" w:cs="Times New Roman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  <w:tr w:rsidR="003455C2" w:rsidRPr="003171E9" w:rsidTr="003455C2">
        <w:trPr>
          <w:trHeight w:val="1014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XXIX.- </w:t>
            </w:r>
            <w:r w:rsidRPr="003171E9">
              <w:rPr>
                <w:sz w:val="24"/>
                <w:szCs w:val="18"/>
              </w:rPr>
              <w:t>El listado de fundaciones, asociaciones, centros o institutos de investigación o capacitación o cualquier otro que reciban apoyo económico de los partidos políticos, así como los montos destinados para tal efecto</w:t>
            </w:r>
            <w:r w:rsidRPr="003171E9">
              <w:rPr>
                <w:rFonts w:eastAsia="Times New Roman" w:cstheme="minorHAnsi"/>
                <w:bCs/>
                <w:sz w:val="24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 w:val="24"/>
                <w:szCs w:val="18"/>
              </w:rPr>
              <w:t xml:space="preserve">Estatutos Art. </w:t>
            </w:r>
            <w:r w:rsidRPr="003171E9">
              <w:rPr>
                <w:rFonts w:eastAsia="Times New Roman" w:cstheme="minorHAnsi"/>
                <w:sz w:val="24"/>
                <w:szCs w:val="18"/>
              </w:rPr>
              <w:t>90 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eastAsia="Times New Roman" w:cs="Times New Roman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  <w:tr w:rsidR="003455C2" w:rsidRPr="003455C2" w:rsidTr="003455C2">
        <w:trPr>
          <w:trHeight w:val="836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C2" w:rsidRPr="003171E9" w:rsidRDefault="003455C2">
            <w:pPr>
              <w:rPr>
                <w:sz w:val="32"/>
              </w:rPr>
            </w:pPr>
            <w:r w:rsidRPr="003171E9">
              <w:rPr>
                <w:rFonts w:eastAsia="Times New Roman" w:cstheme="minorHAnsi"/>
                <w:b/>
                <w:bCs/>
                <w:sz w:val="24"/>
                <w:szCs w:val="18"/>
                <w:shd w:val="clear" w:color="auto" w:fill="FFFFFF"/>
              </w:rPr>
              <w:t>Artículo 76.</w:t>
            </w:r>
            <w:r w:rsidRPr="003171E9">
              <w:rPr>
                <w:rFonts w:eastAsia="Times New Roman" w:cstheme="minorHAnsi"/>
                <w:b/>
                <w:bCs/>
                <w:sz w:val="24"/>
                <w:szCs w:val="18"/>
              </w:rPr>
              <w:t>..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C2" w:rsidRPr="003171E9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  <w:r w:rsidRPr="003171E9"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  <w:t xml:space="preserve">Fracción XXX.- </w:t>
            </w:r>
            <w:r w:rsidRPr="003171E9">
              <w:rPr>
                <w:sz w:val="24"/>
                <w:szCs w:val="18"/>
              </w:rPr>
              <w:t>Las resoluciones que dicte la autoridad electoral competente respecto de los informes de ingresos y gastos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</w:p>
          <w:p w:rsidR="003455C2" w:rsidRPr="003171E9" w:rsidRDefault="003455C2" w:rsidP="003C68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Aplica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="Times New Roman"/>
                <w:sz w:val="24"/>
                <w:szCs w:val="18"/>
              </w:rPr>
              <w:t xml:space="preserve">Estatutos Art. </w:t>
            </w:r>
            <w:r w:rsidRPr="003171E9">
              <w:rPr>
                <w:rFonts w:eastAsia="Times New Roman" w:cstheme="minorHAnsi"/>
                <w:sz w:val="24"/>
                <w:szCs w:val="18"/>
              </w:rPr>
              <w:t>90 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171E9" w:rsidRDefault="003455C2" w:rsidP="00E42EE3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 xml:space="preserve">Secretaría de: </w:t>
            </w:r>
          </w:p>
          <w:p w:rsidR="003455C2" w:rsidRPr="003455C2" w:rsidRDefault="003455C2" w:rsidP="007B24FF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  <w:r w:rsidRPr="003171E9">
              <w:rPr>
                <w:rFonts w:eastAsia="Times New Roman" w:cstheme="minorHAnsi"/>
                <w:sz w:val="24"/>
                <w:szCs w:val="18"/>
              </w:rPr>
              <w:t>1.- Administración y Finanzas</w:t>
            </w:r>
            <w:r w:rsidRPr="003455C2">
              <w:rPr>
                <w:rFonts w:eastAsia="Times New Roman" w:cstheme="minorHAnsi"/>
                <w:sz w:val="24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455C2" w:rsidRDefault="003455C2" w:rsidP="003C6852">
            <w:pPr>
              <w:spacing w:after="0" w:line="240" w:lineRule="auto"/>
              <w:rPr>
                <w:rFonts w:eastAsia="Times New Roman" w:cstheme="minorHAnsi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C2" w:rsidRPr="003455C2" w:rsidRDefault="003455C2" w:rsidP="00E42EE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18"/>
              </w:rPr>
            </w:pPr>
          </w:p>
        </w:tc>
      </w:tr>
    </w:tbl>
    <w:p w:rsidR="00E82781" w:rsidRDefault="00E82781" w:rsidP="00E82781">
      <w:pPr>
        <w:jc w:val="both"/>
        <w:rPr>
          <w:b/>
          <w:sz w:val="20"/>
          <w:szCs w:val="18"/>
        </w:rPr>
      </w:pPr>
      <w:r w:rsidRPr="00F15972">
        <w:rPr>
          <w:b/>
          <w:sz w:val="20"/>
          <w:szCs w:val="18"/>
        </w:rPr>
        <w:lastRenderedPageBreak/>
        <w:t xml:space="preserve">La validación de la  presente  tabla de aplicabilidad es susceptible de ser modificada cuando lo considere viable este Órgano Garante con base </w:t>
      </w:r>
      <w:r>
        <w:rPr>
          <w:b/>
          <w:sz w:val="20"/>
          <w:szCs w:val="18"/>
        </w:rPr>
        <w:t>en</w:t>
      </w:r>
      <w:r w:rsidRPr="00F15972">
        <w:rPr>
          <w:b/>
          <w:sz w:val="20"/>
          <w:szCs w:val="18"/>
        </w:rPr>
        <w:t xml:space="preserve"> la normatividad en la materia. </w:t>
      </w:r>
    </w:p>
    <w:p w:rsidR="00E82781" w:rsidRDefault="00E82781" w:rsidP="00E82781">
      <w:pPr>
        <w:rPr>
          <w:b/>
          <w:sz w:val="20"/>
          <w:szCs w:val="18"/>
        </w:rPr>
      </w:pPr>
    </w:p>
    <w:p w:rsidR="00E82781" w:rsidRPr="00F15972" w:rsidRDefault="00E82781" w:rsidP="00E82781">
      <w:pPr>
        <w:tabs>
          <w:tab w:val="left" w:pos="4021"/>
        </w:tabs>
        <w:rPr>
          <w:b/>
          <w:sz w:val="20"/>
          <w:szCs w:val="18"/>
        </w:rPr>
      </w:pPr>
      <w:r>
        <w:rPr>
          <w:b/>
          <w:sz w:val="20"/>
          <w:szCs w:val="18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E82781" w:rsidTr="00AC08EF">
        <w:tc>
          <w:tcPr>
            <w:tcW w:w="7270" w:type="dxa"/>
          </w:tcPr>
          <w:p w:rsidR="00E82781" w:rsidRDefault="00E82781" w:rsidP="00AC08EF">
            <w:pPr>
              <w:tabs>
                <w:tab w:val="left" w:pos="4021"/>
              </w:tabs>
              <w:jc w:val="center"/>
              <w:rPr>
                <w:b/>
                <w:sz w:val="20"/>
                <w:szCs w:val="18"/>
              </w:rPr>
            </w:pPr>
            <w:r w:rsidRPr="00F15972">
              <w:rPr>
                <w:b/>
                <w:sz w:val="20"/>
                <w:szCs w:val="18"/>
              </w:rPr>
              <w:t>ELABORÓ</w:t>
            </w:r>
          </w:p>
          <w:p w:rsidR="00E82781" w:rsidRDefault="00E82781" w:rsidP="00AC08EF">
            <w:pPr>
              <w:tabs>
                <w:tab w:val="left" w:pos="4021"/>
              </w:tabs>
              <w:jc w:val="center"/>
              <w:rPr>
                <w:b/>
                <w:sz w:val="20"/>
                <w:szCs w:val="18"/>
              </w:rPr>
            </w:pPr>
            <w:r w:rsidRPr="00F15972">
              <w:rPr>
                <w:b/>
                <w:sz w:val="20"/>
                <w:szCs w:val="18"/>
              </w:rPr>
              <w:t>LIC. THOMAS AGUILAR MENDOZA</w:t>
            </w:r>
          </w:p>
        </w:tc>
        <w:tc>
          <w:tcPr>
            <w:tcW w:w="7270" w:type="dxa"/>
          </w:tcPr>
          <w:p w:rsidR="00E82781" w:rsidRDefault="00E82781" w:rsidP="00AC08EF">
            <w:pPr>
              <w:tabs>
                <w:tab w:val="left" w:pos="4021"/>
              </w:tabs>
              <w:jc w:val="center"/>
              <w:rPr>
                <w:b/>
                <w:sz w:val="20"/>
                <w:szCs w:val="18"/>
              </w:rPr>
            </w:pPr>
            <w:proofErr w:type="spellStart"/>
            <w:r w:rsidRPr="00F15972">
              <w:rPr>
                <w:b/>
                <w:sz w:val="20"/>
                <w:szCs w:val="18"/>
              </w:rPr>
              <w:t>Vo</w:t>
            </w:r>
            <w:proofErr w:type="spellEnd"/>
            <w:r w:rsidRPr="00F15972">
              <w:rPr>
                <w:b/>
                <w:sz w:val="20"/>
                <w:szCs w:val="18"/>
              </w:rPr>
              <w:t>. Bo.</w:t>
            </w:r>
          </w:p>
          <w:p w:rsidR="00E82781" w:rsidRDefault="00E82781" w:rsidP="00AC08EF">
            <w:pPr>
              <w:tabs>
                <w:tab w:val="left" w:pos="4021"/>
              </w:tabs>
              <w:jc w:val="center"/>
              <w:rPr>
                <w:b/>
                <w:sz w:val="20"/>
                <w:szCs w:val="18"/>
              </w:rPr>
            </w:pPr>
            <w:r w:rsidRPr="00F15972">
              <w:rPr>
                <w:b/>
                <w:sz w:val="20"/>
                <w:szCs w:val="18"/>
              </w:rPr>
              <w:t>LIC.  RICARDO DORANTES JIMENEZ</w:t>
            </w:r>
          </w:p>
        </w:tc>
      </w:tr>
    </w:tbl>
    <w:p w:rsidR="00E82781" w:rsidRPr="00F15972" w:rsidRDefault="00E82781" w:rsidP="00E82781">
      <w:pPr>
        <w:tabs>
          <w:tab w:val="left" w:pos="4021"/>
        </w:tabs>
        <w:rPr>
          <w:b/>
          <w:sz w:val="20"/>
          <w:szCs w:val="18"/>
        </w:rPr>
      </w:pPr>
    </w:p>
    <w:p w:rsidR="00E82781" w:rsidRPr="00F15972" w:rsidRDefault="00E82781" w:rsidP="00E82781">
      <w:pPr>
        <w:rPr>
          <w:b/>
          <w:sz w:val="20"/>
          <w:szCs w:val="18"/>
        </w:rPr>
      </w:pPr>
      <w:r w:rsidRPr="00F15972">
        <w:rPr>
          <w:b/>
          <w:sz w:val="20"/>
          <w:szCs w:val="18"/>
        </w:rPr>
        <w:t xml:space="preserve">                                             </w:t>
      </w:r>
      <w:r w:rsidRPr="00F15972">
        <w:rPr>
          <w:b/>
          <w:sz w:val="20"/>
          <w:szCs w:val="18"/>
        </w:rPr>
        <w:tab/>
      </w:r>
      <w:r w:rsidRPr="00F15972">
        <w:rPr>
          <w:b/>
          <w:sz w:val="20"/>
          <w:szCs w:val="18"/>
        </w:rPr>
        <w:tab/>
      </w:r>
      <w:r w:rsidRPr="00F15972">
        <w:rPr>
          <w:b/>
          <w:sz w:val="20"/>
          <w:szCs w:val="18"/>
        </w:rPr>
        <w:tab/>
      </w:r>
      <w:r w:rsidRPr="00F15972">
        <w:rPr>
          <w:b/>
          <w:sz w:val="20"/>
          <w:szCs w:val="18"/>
        </w:rPr>
        <w:tab/>
      </w:r>
      <w:r w:rsidRPr="00F15972">
        <w:rPr>
          <w:b/>
          <w:sz w:val="20"/>
          <w:szCs w:val="18"/>
        </w:rPr>
        <w:tab/>
      </w:r>
      <w:r w:rsidRPr="00F15972">
        <w:rPr>
          <w:b/>
          <w:sz w:val="20"/>
          <w:szCs w:val="18"/>
        </w:rPr>
        <w:tab/>
      </w:r>
      <w:r w:rsidRPr="00F15972">
        <w:rPr>
          <w:b/>
          <w:sz w:val="20"/>
          <w:szCs w:val="18"/>
        </w:rPr>
        <w:tab/>
      </w:r>
      <w:r w:rsidRPr="00F15972">
        <w:rPr>
          <w:b/>
          <w:sz w:val="20"/>
          <w:szCs w:val="18"/>
        </w:rPr>
        <w:tab/>
      </w:r>
      <w:r w:rsidRPr="00F15972">
        <w:rPr>
          <w:b/>
          <w:sz w:val="20"/>
          <w:szCs w:val="18"/>
        </w:rPr>
        <w:tab/>
      </w:r>
      <w:r w:rsidRPr="00F15972">
        <w:rPr>
          <w:b/>
          <w:sz w:val="20"/>
          <w:szCs w:val="18"/>
        </w:rPr>
        <w:tab/>
      </w:r>
    </w:p>
    <w:p w:rsidR="00E82781" w:rsidRPr="00F15972" w:rsidRDefault="00E82781" w:rsidP="00E82781">
      <w:pPr>
        <w:ind w:left="708" w:firstLine="708"/>
        <w:rPr>
          <w:b/>
          <w:sz w:val="20"/>
          <w:szCs w:val="18"/>
        </w:rPr>
      </w:pPr>
      <w:r w:rsidRPr="00F15972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</w:t>
      </w:r>
    </w:p>
    <w:p w:rsidR="00E82781" w:rsidRDefault="00E82781" w:rsidP="00E82781">
      <w:pPr>
        <w:ind w:firstLine="708"/>
        <w:rPr>
          <w:b/>
          <w:sz w:val="20"/>
          <w:szCs w:val="18"/>
        </w:rPr>
      </w:pPr>
      <w:r w:rsidRPr="00F15972">
        <w:rPr>
          <w:b/>
          <w:sz w:val="20"/>
          <w:szCs w:val="18"/>
        </w:rPr>
        <w:tab/>
      </w:r>
      <w:r w:rsidRPr="00F15972">
        <w:rPr>
          <w:b/>
          <w:sz w:val="20"/>
          <w:szCs w:val="18"/>
        </w:rPr>
        <w:tab/>
        <w:t xml:space="preserve">                                                     </w:t>
      </w:r>
    </w:p>
    <w:p w:rsidR="00E82781" w:rsidRDefault="00E82781" w:rsidP="00E82781">
      <w:pPr>
        <w:ind w:firstLine="708"/>
        <w:rPr>
          <w:b/>
          <w:sz w:val="20"/>
          <w:szCs w:val="18"/>
        </w:rPr>
      </w:pPr>
    </w:p>
    <w:p w:rsidR="00E82781" w:rsidRPr="00F15972" w:rsidRDefault="00E82781" w:rsidP="00E82781">
      <w:pPr>
        <w:ind w:firstLine="708"/>
        <w:jc w:val="right"/>
        <w:rPr>
          <w:b/>
          <w:sz w:val="20"/>
          <w:szCs w:val="18"/>
        </w:rPr>
      </w:pPr>
      <w:r w:rsidRPr="00F15972">
        <w:rPr>
          <w:b/>
          <w:sz w:val="20"/>
          <w:szCs w:val="18"/>
        </w:rPr>
        <w:t>Oaxaca de Juárez</w:t>
      </w:r>
      <w:r>
        <w:rPr>
          <w:b/>
          <w:sz w:val="20"/>
          <w:szCs w:val="18"/>
        </w:rPr>
        <w:t>,</w:t>
      </w:r>
      <w:r w:rsidRPr="00F15972">
        <w:rPr>
          <w:b/>
          <w:sz w:val="20"/>
          <w:szCs w:val="18"/>
        </w:rPr>
        <w:t xml:space="preserve"> Oax</w:t>
      </w:r>
      <w:r>
        <w:rPr>
          <w:b/>
          <w:sz w:val="20"/>
          <w:szCs w:val="18"/>
        </w:rPr>
        <w:t>aca</w:t>
      </w:r>
      <w:r w:rsidRPr="00F15972">
        <w:rPr>
          <w:b/>
          <w:sz w:val="20"/>
          <w:szCs w:val="18"/>
        </w:rPr>
        <w:t>, tres  de mayo  de dos mil diecisiete.</w:t>
      </w:r>
    </w:p>
    <w:p w:rsidR="001C420D" w:rsidRPr="003455C2" w:rsidRDefault="001C420D" w:rsidP="006576CC">
      <w:pPr>
        <w:rPr>
          <w:sz w:val="24"/>
          <w:szCs w:val="18"/>
        </w:rPr>
      </w:pPr>
    </w:p>
    <w:sectPr w:rsidR="001C420D" w:rsidRPr="003455C2" w:rsidSect="00E82781">
      <w:headerReference w:type="default" r:id="rId9"/>
      <w:footerReference w:type="default" r:id="rId10"/>
      <w:pgSz w:w="15840" w:h="12240" w:orient="landscape"/>
      <w:pgMar w:top="1843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2A" w:rsidRDefault="00D93B2A" w:rsidP="00E668EC">
      <w:pPr>
        <w:spacing w:after="0" w:line="240" w:lineRule="auto"/>
      </w:pPr>
      <w:r>
        <w:separator/>
      </w:r>
    </w:p>
  </w:endnote>
  <w:endnote w:type="continuationSeparator" w:id="0">
    <w:p w:rsidR="00D93B2A" w:rsidRDefault="00D93B2A" w:rsidP="00E6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E9" w:rsidRDefault="003171E9">
    <w:pPr>
      <w:rPr>
        <w:rFonts w:asciiTheme="majorHAnsi" w:eastAsiaTheme="majorEastAsia" w:hAnsiTheme="majorHAnsi" w:cstheme="majorBidi"/>
        <w:lang w:val="es-ES"/>
      </w:rPr>
    </w:pPr>
  </w:p>
  <w:p w:rsidR="003171E9" w:rsidRDefault="003171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2A" w:rsidRDefault="00D93B2A" w:rsidP="00E668EC">
      <w:pPr>
        <w:spacing w:after="0" w:line="240" w:lineRule="auto"/>
      </w:pPr>
      <w:r>
        <w:separator/>
      </w:r>
    </w:p>
  </w:footnote>
  <w:footnote w:type="continuationSeparator" w:id="0">
    <w:p w:rsidR="00D93B2A" w:rsidRDefault="00D93B2A" w:rsidP="00E6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81" w:rsidRDefault="00E82781" w:rsidP="00F83151">
    <w:pPr>
      <w:tabs>
        <w:tab w:val="left" w:pos="216"/>
      </w:tabs>
      <w:spacing w:after="0" w:line="240" w:lineRule="auto"/>
      <w:jc w:val="center"/>
      <w:rPr>
        <w:rFonts w:ascii="Calibri" w:eastAsia="Times New Roman" w:hAnsi="Calibri" w:cs="Times New Roman"/>
        <w:b/>
        <w:bCs/>
        <w:color w:val="4F6228" w:themeColor="accent3" w:themeShade="80"/>
        <w:sz w:val="32"/>
        <w:szCs w:val="24"/>
      </w:rPr>
    </w:pPr>
    <w:r>
      <w:rPr>
        <w:rFonts w:ascii="Calibri" w:eastAsia="Times New Roman" w:hAnsi="Calibri" w:cs="Times New Roman"/>
        <w:b/>
        <w:bCs/>
        <w:color w:val="4F6228" w:themeColor="accent3" w:themeShade="80"/>
        <w:sz w:val="32"/>
        <w:szCs w:val="24"/>
      </w:rPr>
      <w:t>T</w:t>
    </w:r>
    <w:r w:rsidR="003171E9" w:rsidRPr="000159CD">
      <w:rPr>
        <w:rFonts w:ascii="Calibri" w:eastAsia="Times New Roman" w:hAnsi="Calibri" w:cs="Times New Roman"/>
        <w:b/>
        <w:bCs/>
        <w:color w:val="4F6228" w:themeColor="accent3" w:themeShade="80"/>
        <w:sz w:val="32"/>
        <w:szCs w:val="24"/>
      </w:rPr>
      <w:t xml:space="preserve">abla de aplicabilidad de las obligaciones de transparencia </w:t>
    </w:r>
  </w:p>
  <w:p w:rsidR="003171E9" w:rsidRDefault="003171E9" w:rsidP="00F83151">
    <w:pPr>
      <w:tabs>
        <w:tab w:val="left" w:pos="216"/>
      </w:tabs>
      <w:spacing w:after="0" w:line="240" w:lineRule="auto"/>
      <w:jc w:val="center"/>
      <w:rPr>
        <w:rFonts w:ascii="Calibri" w:eastAsia="Times New Roman" w:hAnsi="Calibri" w:cs="Times New Roman"/>
        <w:b/>
        <w:bCs/>
        <w:color w:val="4F6228" w:themeColor="accent3" w:themeShade="80"/>
        <w:sz w:val="32"/>
        <w:szCs w:val="24"/>
      </w:rPr>
    </w:pPr>
    <w:r>
      <w:rPr>
        <w:rFonts w:ascii="Calibri" w:eastAsia="Times New Roman" w:hAnsi="Calibri" w:cs="Times New Roman"/>
        <w:b/>
        <w:bCs/>
        <w:color w:val="4F6228" w:themeColor="accent3" w:themeShade="80"/>
        <w:sz w:val="32"/>
        <w:szCs w:val="24"/>
      </w:rPr>
      <w:t>Sujeto obligado: Partido Revolucionario Institucional-Oaxaca</w:t>
    </w:r>
  </w:p>
  <w:p w:rsidR="003171E9" w:rsidRPr="00221CB0" w:rsidRDefault="003171E9" w:rsidP="00221CB0">
    <w:pPr>
      <w:tabs>
        <w:tab w:val="left" w:pos="216"/>
      </w:tabs>
      <w:spacing w:after="0" w:line="240" w:lineRule="auto"/>
      <w:ind w:left="70"/>
      <w:jc w:val="both"/>
      <w:rPr>
        <w:rFonts w:ascii="Calibri" w:eastAsia="Times New Roman" w:hAnsi="Calibri" w:cs="Times New Roman"/>
        <w:b/>
        <w:bCs/>
        <w:color w:val="4F6228" w:themeColor="accent3" w:themeShade="80"/>
        <w:sz w:val="3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BEB"/>
    <w:multiLevelType w:val="hybridMultilevel"/>
    <w:tmpl w:val="2C285D5C"/>
    <w:lvl w:ilvl="0" w:tplc="BA2469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31B0"/>
    <w:multiLevelType w:val="hybridMultilevel"/>
    <w:tmpl w:val="93E091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564F3"/>
    <w:multiLevelType w:val="hybridMultilevel"/>
    <w:tmpl w:val="80884D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04"/>
    <w:rsid w:val="000159CD"/>
    <w:rsid w:val="00033CEB"/>
    <w:rsid w:val="00040E3E"/>
    <w:rsid w:val="000475C1"/>
    <w:rsid w:val="00053BA8"/>
    <w:rsid w:val="00071989"/>
    <w:rsid w:val="00071EC4"/>
    <w:rsid w:val="00077EB5"/>
    <w:rsid w:val="000A7652"/>
    <w:rsid w:val="000C6741"/>
    <w:rsid w:val="000D2F8E"/>
    <w:rsid w:val="000E0289"/>
    <w:rsid w:val="000F7861"/>
    <w:rsid w:val="00102BF2"/>
    <w:rsid w:val="00126D56"/>
    <w:rsid w:val="00143EB2"/>
    <w:rsid w:val="00174481"/>
    <w:rsid w:val="001A0129"/>
    <w:rsid w:val="001A0B55"/>
    <w:rsid w:val="001B1A08"/>
    <w:rsid w:val="001C04A6"/>
    <w:rsid w:val="001C420D"/>
    <w:rsid w:val="001D3BAF"/>
    <w:rsid w:val="001E0F49"/>
    <w:rsid w:val="002127F0"/>
    <w:rsid w:val="00221CB0"/>
    <w:rsid w:val="00225004"/>
    <w:rsid w:val="00234749"/>
    <w:rsid w:val="00235AD5"/>
    <w:rsid w:val="00251753"/>
    <w:rsid w:val="0027377D"/>
    <w:rsid w:val="00282624"/>
    <w:rsid w:val="00296D96"/>
    <w:rsid w:val="002A5CC7"/>
    <w:rsid w:val="002D020C"/>
    <w:rsid w:val="002E3A16"/>
    <w:rsid w:val="002F34FF"/>
    <w:rsid w:val="00302532"/>
    <w:rsid w:val="00302985"/>
    <w:rsid w:val="003171E9"/>
    <w:rsid w:val="003455C2"/>
    <w:rsid w:val="00347780"/>
    <w:rsid w:val="00351FC7"/>
    <w:rsid w:val="0035573C"/>
    <w:rsid w:val="003614F1"/>
    <w:rsid w:val="00384251"/>
    <w:rsid w:val="003909AD"/>
    <w:rsid w:val="00395427"/>
    <w:rsid w:val="003B4017"/>
    <w:rsid w:val="003C6852"/>
    <w:rsid w:val="0044049D"/>
    <w:rsid w:val="00444FE0"/>
    <w:rsid w:val="00446703"/>
    <w:rsid w:val="004D4150"/>
    <w:rsid w:val="004F0171"/>
    <w:rsid w:val="00504B48"/>
    <w:rsid w:val="00526841"/>
    <w:rsid w:val="005271A1"/>
    <w:rsid w:val="00531C15"/>
    <w:rsid w:val="00550D87"/>
    <w:rsid w:val="005535FA"/>
    <w:rsid w:val="00586D04"/>
    <w:rsid w:val="005A2366"/>
    <w:rsid w:val="005B10CB"/>
    <w:rsid w:val="005B42A8"/>
    <w:rsid w:val="005B5734"/>
    <w:rsid w:val="005E47DC"/>
    <w:rsid w:val="005E6E0E"/>
    <w:rsid w:val="00602B36"/>
    <w:rsid w:val="00607C96"/>
    <w:rsid w:val="00627117"/>
    <w:rsid w:val="00627B48"/>
    <w:rsid w:val="006571CF"/>
    <w:rsid w:val="00657231"/>
    <w:rsid w:val="006576CC"/>
    <w:rsid w:val="0066746A"/>
    <w:rsid w:val="00683388"/>
    <w:rsid w:val="006939A1"/>
    <w:rsid w:val="006B69F7"/>
    <w:rsid w:val="006D3AFB"/>
    <w:rsid w:val="006D5E1E"/>
    <w:rsid w:val="006D61AB"/>
    <w:rsid w:val="007000F0"/>
    <w:rsid w:val="00722001"/>
    <w:rsid w:val="0072287D"/>
    <w:rsid w:val="00752108"/>
    <w:rsid w:val="00770496"/>
    <w:rsid w:val="00783073"/>
    <w:rsid w:val="00790B2E"/>
    <w:rsid w:val="007B24FF"/>
    <w:rsid w:val="007B607B"/>
    <w:rsid w:val="007D6457"/>
    <w:rsid w:val="007E1D70"/>
    <w:rsid w:val="008027C8"/>
    <w:rsid w:val="008059F8"/>
    <w:rsid w:val="0082578B"/>
    <w:rsid w:val="00826848"/>
    <w:rsid w:val="008375A5"/>
    <w:rsid w:val="0086030A"/>
    <w:rsid w:val="00871109"/>
    <w:rsid w:val="00871E94"/>
    <w:rsid w:val="008754AC"/>
    <w:rsid w:val="008A604E"/>
    <w:rsid w:val="008E30AC"/>
    <w:rsid w:val="00913A8C"/>
    <w:rsid w:val="009413BC"/>
    <w:rsid w:val="0095621F"/>
    <w:rsid w:val="00976611"/>
    <w:rsid w:val="00A01816"/>
    <w:rsid w:val="00A26B4E"/>
    <w:rsid w:val="00A42ED1"/>
    <w:rsid w:val="00A722D2"/>
    <w:rsid w:val="00A9347F"/>
    <w:rsid w:val="00A94216"/>
    <w:rsid w:val="00AA0D16"/>
    <w:rsid w:val="00AB7EFD"/>
    <w:rsid w:val="00AC79E6"/>
    <w:rsid w:val="00AE1327"/>
    <w:rsid w:val="00AE38E9"/>
    <w:rsid w:val="00B0404E"/>
    <w:rsid w:val="00B341AD"/>
    <w:rsid w:val="00B3731E"/>
    <w:rsid w:val="00B445BA"/>
    <w:rsid w:val="00B76EB2"/>
    <w:rsid w:val="00B91923"/>
    <w:rsid w:val="00BB1744"/>
    <w:rsid w:val="00BB5D08"/>
    <w:rsid w:val="00BB5EDE"/>
    <w:rsid w:val="00BF5C4D"/>
    <w:rsid w:val="00C26C2B"/>
    <w:rsid w:val="00C52FF9"/>
    <w:rsid w:val="00C87F65"/>
    <w:rsid w:val="00C902DD"/>
    <w:rsid w:val="00CB34F7"/>
    <w:rsid w:val="00CC6F94"/>
    <w:rsid w:val="00CD566A"/>
    <w:rsid w:val="00CF4D44"/>
    <w:rsid w:val="00D02F53"/>
    <w:rsid w:val="00D6214F"/>
    <w:rsid w:val="00D701FD"/>
    <w:rsid w:val="00D71A98"/>
    <w:rsid w:val="00D72122"/>
    <w:rsid w:val="00D825ED"/>
    <w:rsid w:val="00D91404"/>
    <w:rsid w:val="00D91507"/>
    <w:rsid w:val="00D93B2A"/>
    <w:rsid w:val="00D93FF4"/>
    <w:rsid w:val="00DE2A64"/>
    <w:rsid w:val="00DF2BB3"/>
    <w:rsid w:val="00DF32E9"/>
    <w:rsid w:val="00E24722"/>
    <w:rsid w:val="00E27312"/>
    <w:rsid w:val="00E41933"/>
    <w:rsid w:val="00E42EE3"/>
    <w:rsid w:val="00E61670"/>
    <w:rsid w:val="00E66110"/>
    <w:rsid w:val="00E668EC"/>
    <w:rsid w:val="00E71188"/>
    <w:rsid w:val="00E774C4"/>
    <w:rsid w:val="00E82781"/>
    <w:rsid w:val="00ED182E"/>
    <w:rsid w:val="00ED3ECD"/>
    <w:rsid w:val="00EE02BF"/>
    <w:rsid w:val="00EE4C34"/>
    <w:rsid w:val="00EF0C71"/>
    <w:rsid w:val="00EF1F0E"/>
    <w:rsid w:val="00F05131"/>
    <w:rsid w:val="00F114F7"/>
    <w:rsid w:val="00F2099A"/>
    <w:rsid w:val="00F270C1"/>
    <w:rsid w:val="00F27B48"/>
    <w:rsid w:val="00F41C6A"/>
    <w:rsid w:val="00F4638F"/>
    <w:rsid w:val="00F715DA"/>
    <w:rsid w:val="00F83151"/>
    <w:rsid w:val="00F84486"/>
    <w:rsid w:val="00FA34DC"/>
    <w:rsid w:val="00FE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47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604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6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EC"/>
  </w:style>
  <w:style w:type="paragraph" w:styleId="Piedepgina">
    <w:name w:val="footer"/>
    <w:basedOn w:val="Normal"/>
    <w:link w:val="PiedepginaCar"/>
    <w:uiPriority w:val="99"/>
    <w:unhideWhenUsed/>
    <w:rsid w:val="00E66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EC"/>
  </w:style>
  <w:style w:type="paragraph" w:styleId="Textodeglobo">
    <w:name w:val="Balloon Text"/>
    <w:basedOn w:val="Normal"/>
    <w:link w:val="TextodegloboCar"/>
    <w:uiPriority w:val="99"/>
    <w:semiHidden/>
    <w:unhideWhenUsed/>
    <w:rsid w:val="00F8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47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604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6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EC"/>
  </w:style>
  <w:style w:type="paragraph" w:styleId="Piedepgina">
    <w:name w:val="footer"/>
    <w:basedOn w:val="Normal"/>
    <w:link w:val="PiedepginaCar"/>
    <w:uiPriority w:val="99"/>
    <w:unhideWhenUsed/>
    <w:rsid w:val="00E66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EC"/>
  </w:style>
  <w:style w:type="paragraph" w:styleId="Textodeglobo">
    <w:name w:val="Balloon Text"/>
    <w:basedOn w:val="Normal"/>
    <w:link w:val="TextodegloboCar"/>
    <w:uiPriority w:val="99"/>
    <w:semiHidden/>
    <w:unhideWhenUsed/>
    <w:rsid w:val="00F8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ABFA-9150-4875-B917-7971F872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23</Pages>
  <Words>3828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Subdireccion J</cp:lastModifiedBy>
  <cp:revision>8</cp:revision>
  <cp:lastPrinted>2017-05-03T21:55:00Z</cp:lastPrinted>
  <dcterms:created xsi:type="dcterms:W3CDTF">2017-04-19T17:28:00Z</dcterms:created>
  <dcterms:modified xsi:type="dcterms:W3CDTF">2017-05-04T15:28:00Z</dcterms:modified>
</cp:coreProperties>
</file>