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85779E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1F575E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7F55904F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615D2" w:rsidRPr="00025235">
        <w:rPr>
          <w:rFonts w:ascii="Arial" w:hAnsi="Arial" w:cs="Arial"/>
        </w:rPr>
        <w:t>d</w:t>
      </w:r>
      <w:r w:rsidR="001F575E">
        <w:rPr>
          <w:rFonts w:ascii="Arial" w:hAnsi="Arial" w:cs="Arial"/>
        </w:rPr>
        <w:t>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</w:t>
      </w:r>
      <w:r w:rsidR="001F575E">
        <w:rPr>
          <w:rFonts w:ascii="Arial" w:hAnsi="Arial" w:cs="Arial"/>
        </w:rPr>
        <w:t>inc</w:t>
      </w:r>
      <w:r w:rsidR="00273593">
        <w:rPr>
          <w:rFonts w:ascii="Arial" w:hAnsi="Arial" w:cs="Arial"/>
        </w:rPr>
        <w:t>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273593">
        <w:rPr>
          <w:rFonts w:ascii="Arial" w:hAnsi="Arial" w:cs="Arial"/>
        </w:rPr>
        <w:t>2</w:t>
      </w:r>
      <w:r w:rsidR="001F575E">
        <w:rPr>
          <w:rFonts w:ascii="Arial" w:hAnsi="Arial" w:cs="Arial"/>
        </w:rPr>
        <w:t>3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1F575E">
        <w:rPr>
          <w:rFonts w:ascii="Arial" w:hAnsi="Arial" w:cs="Arial"/>
          <w:b/>
        </w:rPr>
        <w:t xml:space="preserve">Octava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1F575E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273593">
        <w:rPr>
          <w:rFonts w:ascii="Arial" w:hAnsi="Arial" w:cs="Arial"/>
        </w:rPr>
        <w:t>2</w:t>
      </w:r>
      <w:r w:rsidR="001F575E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86A0C93" w14:textId="77777777" w:rsidR="001F575E" w:rsidRPr="002E6A71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4832937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07713022" w14:textId="77777777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1C503BD4" w14:textId="77777777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047/2022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</w:t>
      </w:r>
      <w:r>
        <w:rPr>
          <w:rFonts w:ascii="Arial" w:hAnsi="Arial" w:cs="Arial"/>
        </w:rPr>
        <w:t xml:space="preserve"> solicitud de clasificación de información confidencial, así como versiones públicas que emite la Oficina de Presidencia del OGAIPO, </w:t>
      </w:r>
      <w:r w:rsidRPr="002E6A71">
        <w:rPr>
          <w:rFonts w:ascii="Arial" w:hAnsi="Arial" w:cs="Arial"/>
        </w:rPr>
        <w:t>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ARCOP. - - - - - - - - - - - - - - - - - </w:t>
      </w:r>
    </w:p>
    <w:p w14:paraId="4D1405B0" w14:textId="77777777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048/2022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s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>es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 xml:space="preserve">ión pública. - </w:t>
      </w:r>
    </w:p>
    <w:p w14:paraId="142B0A54" w14:textId="77777777" w:rsidR="001F575E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Cuadragésima Octava Sesión Extraordinaria 2022 del Comité de Transparencia del OGAIPO. - - - - - - - - - - - - - - - - - - - - - - </w:t>
      </w:r>
    </w:p>
    <w:p w14:paraId="523806BD" w14:textId="77777777" w:rsidR="001F575E" w:rsidRPr="002E6A71" w:rsidRDefault="001F575E" w:rsidP="001F575E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lastRenderedPageBreak/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1CB4C899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1F575E">
        <w:rPr>
          <w:rFonts w:ascii="Arial" w:hAnsi="Arial" w:cs="Arial"/>
          <w:bCs/>
          <w:lang w:val="es-ES_tradnl"/>
        </w:rPr>
        <w:t>7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</w:t>
      </w:r>
      <w:r w:rsidR="00273593" w:rsidRPr="002E6A71">
        <w:rPr>
          <w:rFonts w:ascii="Arial" w:hAnsi="Arial" w:cs="Arial"/>
        </w:rPr>
        <w:t>confirma, modifica o revoca la</w:t>
      </w:r>
      <w:r w:rsidR="00273593">
        <w:rPr>
          <w:rFonts w:ascii="Arial" w:hAnsi="Arial" w:cs="Arial"/>
        </w:rPr>
        <w:t xml:space="preserve"> solicitud de clasificación de información confidencial, así como</w:t>
      </w:r>
      <w:r w:rsidR="00C60760">
        <w:rPr>
          <w:rFonts w:ascii="Arial" w:hAnsi="Arial" w:cs="Arial"/>
        </w:rPr>
        <w:t xml:space="preserve"> la</w:t>
      </w:r>
      <w:r w:rsidR="001F575E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versi</w:t>
      </w:r>
      <w:r w:rsidR="001F575E">
        <w:rPr>
          <w:rFonts w:ascii="Arial" w:hAnsi="Arial" w:cs="Arial"/>
        </w:rPr>
        <w:t>ones</w:t>
      </w:r>
      <w:r w:rsidR="00273593">
        <w:rPr>
          <w:rFonts w:ascii="Arial" w:hAnsi="Arial" w:cs="Arial"/>
        </w:rPr>
        <w:t xml:space="preserve"> pública</w:t>
      </w:r>
      <w:r w:rsidR="001F575E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que emite la </w:t>
      </w:r>
      <w:r w:rsidR="001F575E">
        <w:rPr>
          <w:rFonts w:ascii="Arial" w:hAnsi="Arial" w:cs="Arial"/>
        </w:rPr>
        <w:t>Oficina de Presidencia</w:t>
      </w:r>
      <w:r w:rsidR="00C60760">
        <w:rPr>
          <w:rFonts w:ascii="Arial" w:hAnsi="Arial" w:cs="Arial"/>
        </w:rPr>
        <w:t xml:space="preserve"> </w:t>
      </w:r>
      <w:r w:rsidR="00273593">
        <w:rPr>
          <w:rFonts w:ascii="Arial" w:hAnsi="Arial" w:cs="Arial"/>
        </w:rPr>
        <w:t>del OGAIPO</w:t>
      </w:r>
      <w:r w:rsidRPr="00E656A9">
        <w:rPr>
          <w:rFonts w:ascii="Arial" w:hAnsi="Arial" w:cs="Arial"/>
        </w:rPr>
        <w:t>, respecto de la</w:t>
      </w:r>
      <w:r w:rsidR="001F575E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- - - - - - - - - - - - - - - - - - - - - - - - - </w:t>
      </w:r>
    </w:p>
    <w:p w14:paraId="34D37A1C" w14:textId="65E8B00E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73593">
        <w:rPr>
          <w:rFonts w:ascii="Arial" w:hAnsi="Arial" w:cs="Arial"/>
        </w:rPr>
        <w:t>2</w:t>
      </w:r>
      <w:r w:rsidR="00705716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705716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 la</w:t>
      </w:r>
      <w:r w:rsidR="00705716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solicitud</w:t>
      </w:r>
      <w:r w:rsidR="00705716">
        <w:rPr>
          <w:rFonts w:ascii="Arial" w:hAnsi="Arial" w:cs="Arial"/>
        </w:rPr>
        <w:t>es</w:t>
      </w:r>
      <w:r w:rsidR="00273593">
        <w:rPr>
          <w:rFonts w:ascii="Arial" w:hAnsi="Arial" w:cs="Arial"/>
        </w:rPr>
        <w:t xml:space="preserve"> de clasificación de información confidencial, así como</w:t>
      </w:r>
      <w:r w:rsidR="00C60760">
        <w:rPr>
          <w:rFonts w:ascii="Arial" w:hAnsi="Arial" w:cs="Arial"/>
        </w:rPr>
        <w:t xml:space="preserve"> la</w:t>
      </w:r>
      <w:r w:rsidR="00273593">
        <w:rPr>
          <w:rFonts w:ascii="Arial" w:hAnsi="Arial" w:cs="Arial"/>
        </w:rPr>
        <w:t xml:space="preserve"> versi</w:t>
      </w:r>
      <w:r w:rsidR="00705716">
        <w:rPr>
          <w:rFonts w:ascii="Arial" w:hAnsi="Arial" w:cs="Arial"/>
        </w:rPr>
        <w:t>ones</w:t>
      </w:r>
      <w:r w:rsidR="00273593">
        <w:rPr>
          <w:rFonts w:ascii="Arial" w:hAnsi="Arial" w:cs="Arial"/>
        </w:rPr>
        <w:t xml:space="preserve"> pública</w:t>
      </w:r>
      <w:r w:rsidR="00705716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 xml:space="preserve"> que emiten la </w:t>
      </w:r>
      <w:r w:rsidR="00705716">
        <w:rPr>
          <w:rFonts w:ascii="Arial" w:hAnsi="Arial" w:cs="Arial"/>
        </w:rPr>
        <w:t>Oficina de Presidencia</w:t>
      </w:r>
      <w:r w:rsidR="00273593">
        <w:rPr>
          <w:rFonts w:ascii="Arial" w:hAnsi="Arial" w:cs="Arial"/>
        </w:rPr>
        <w:t xml:space="preserve"> del OGAIPO</w:t>
      </w:r>
      <w:r w:rsidRPr="00432E16">
        <w:rPr>
          <w:rFonts w:ascii="Arial" w:hAnsi="Arial" w:cs="Arial"/>
        </w:rPr>
        <w:t>, respecto de la</w:t>
      </w:r>
      <w:r w:rsidR="0031246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7057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7057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7057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7057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CE79D8">
        <w:rPr>
          <w:rStyle w:val="form-control"/>
          <w:rFonts w:ascii="Arial" w:hAnsi="Arial" w:cs="Arial"/>
          <w:b/>
        </w:rPr>
        <w:t>202728522000</w:t>
      </w:r>
      <w:r w:rsidR="00A615D2" w:rsidRPr="00CE79D8">
        <w:rPr>
          <w:rStyle w:val="form-control"/>
          <w:rFonts w:ascii="Arial" w:hAnsi="Arial" w:cs="Arial"/>
          <w:b/>
        </w:rPr>
        <w:t>2</w:t>
      </w:r>
      <w:r w:rsidR="00705716">
        <w:rPr>
          <w:rStyle w:val="form-control"/>
          <w:rFonts w:ascii="Arial" w:hAnsi="Arial" w:cs="Arial"/>
          <w:b/>
        </w:rPr>
        <w:t xml:space="preserve">38, </w:t>
      </w:r>
      <w:r w:rsidR="00705716" w:rsidRPr="00CE79D8">
        <w:rPr>
          <w:rStyle w:val="form-control"/>
          <w:rFonts w:ascii="Arial" w:hAnsi="Arial" w:cs="Arial"/>
          <w:b/>
        </w:rPr>
        <w:t>2027285220002</w:t>
      </w:r>
      <w:r w:rsidR="00705716">
        <w:rPr>
          <w:rStyle w:val="form-control"/>
          <w:rFonts w:ascii="Arial" w:hAnsi="Arial" w:cs="Arial"/>
          <w:b/>
        </w:rPr>
        <w:t xml:space="preserve">32, </w:t>
      </w:r>
      <w:r w:rsidR="00705716" w:rsidRPr="00CE79D8">
        <w:rPr>
          <w:rStyle w:val="form-control"/>
          <w:rFonts w:ascii="Arial" w:hAnsi="Arial" w:cs="Arial"/>
          <w:b/>
        </w:rPr>
        <w:t>2027285220002</w:t>
      </w:r>
      <w:r w:rsidR="00705716">
        <w:rPr>
          <w:rStyle w:val="form-control"/>
          <w:rFonts w:ascii="Arial" w:hAnsi="Arial" w:cs="Arial"/>
          <w:b/>
        </w:rPr>
        <w:t xml:space="preserve">39 y </w:t>
      </w:r>
      <w:r w:rsidR="00705716" w:rsidRPr="00CE79D8">
        <w:rPr>
          <w:rStyle w:val="form-control"/>
          <w:rFonts w:ascii="Arial" w:hAnsi="Arial" w:cs="Arial"/>
          <w:b/>
        </w:rPr>
        <w:t>2027285220002</w:t>
      </w:r>
      <w:r w:rsidR="00705716">
        <w:rPr>
          <w:rStyle w:val="form-control"/>
          <w:rFonts w:ascii="Arial" w:hAnsi="Arial" w:cs="Arial"/>
          <w:b/>
        </w:rPr>
        <w:t>40</w:t>
      </w:r>
      <w:r w:rsidR="00CE79D8" w:rsidRPr="00CE79D8">
        <w:rPr>
          <w:rStyle w:val="form-control"/>
          <w:rFonts w:ascii="Arial" w:hAnsi="Arial" w:cs="Arial"/>
          <w:b/>
        </w:rPr>
        <w:t xml:space="preserve">. </w:t>
      </w:r>
      <w:r w:rsidR="00053763" w:rsidRPr="00CE79D8">
        <w:rPr>
          <w:rStyle w:val="form-control"/>
          <w:rFonts w:ascii="Arial" w:hAnsi="Arial" w:cs="Arial"/>
          <w:bCs/>
        </w:rPr>
        <w:t>-</w:t>
      </w:r>
      <w:r w:rsidR="00053763">
        <w:rPr>
          <w:rStyle w:val="form-control"/>
          <w:rFonts w:ascii="Arial" w:hAnsi="Arial" w:cs="Arial"/>
          <w:bCs/>
        </w:rPr>
        <w:t xml:space="preserve"> - - - - - - - - - - - </w:t>
      </w:r>
      <w:r w:rsidR="006C4471">
        <w:rPr>
          <w:rStyle w:val="form-control"/>
          <w:rFonts w:ascii="Arial" w:hAnsi="Arial" w:cs="Arial"/>
          <w:bCs/>
        </w:rPr>
        <w:t>- - - -</w:t>
      </w:r>
    </w:p>
    <w:p w14:paraId="459F6A99" w14:textId="723E8F03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7E76C2C1" w14:textId="77777777" w:rsidR="0074629A" w:rsidRDefault="0074629A" w:rsidP="0074629A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08 oficios mencionados en el considerando SEGUNDO del presente acuerdo</w:t>
      </w:r>
      <w:r w:rsidRPr="00D44BE4">
        <w:rPr>
          <w:rFonts w:ascii="Arial" w:hAnsi="Arial" w:cs="Arial"/>
        </w:rPr>
        <w:t xml:space="preserve">, requeridos en la solicitud de acceso a la información con número de folio </w:t>
      </w:r>
      <w:r>
        <w:rPr>
          <w:rFonts w:ascii="Arial" w:hAnsi="Arial" w:cs="Arial"/>
          <w:b/>
          <w:bCs/>
        </w:rPr>
        <w:t>02728522000238</w:t>
      </w:r>
      <w:r>
        <w:rPr>
          <w:rFonts w:ascii="Arial" w:hAnsi="Arial" w:cs="Arial"/>
        </w:rPr>
        <w:t xml:space="preserve">.- - - - - - - - - - - - - - - - - - - - - - - - - - - - - - - - - - - - - - - - - - </w:t>
      </w:r>
    </w:p>
    <w:p w14:paraId="2D1A548F" w14:textId="77777777" w:rsidR="0074629A" w:rsidRDefault="0074629A" w:rsidP="0074629A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03 oficios mencionados en el considerando TERCERO del presento acuerdo</w:t>
      </w:r>
      <w:r w:rsidRPr="00D44BE4">
        <w:rPr>
          <w:rFonts w:ascii="Arial" w:hAnsi="Arial" w:cs="Arial"/>
        </w:rPr>
        <w:t xml:space="preserve">, requeridos en la solicitud de acceso a la información con número de folio </w:t>
      </w:r>
      <w:r>
        <w:rPr>
          <w:rFonts w:ascii="Arial" w:hAnsi="Arial" w:cs="Arial"/>
          <w:b/>
          <w:bCs/>
        </w:rPr>
        <w:t>02728522000232</w:t>
      </w:r>
      <w:r>
        <w:rPr>
          <w:rFonts w:ascii="Arial" w:hAnsi="Arial" w:cs="Arial"/>
        </w:rPr>
        <w:t xml:space="preserve">.- - - - - - - - - - - - - - - - - - - - - - - - - - - - - - - - - - - - - - - - - - </w:t>
      </w:r>
    </w:p>
    <w:p w14:paraId="662AC1E5" w14:textId="77777777" w:rsidR="0074629A" w:rsidRDefault="0074629A" w:rsidP="0074629A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>del oficio mencionado en el considerando CUARTO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>02728522000239</w:t>
      </w:r>
      <w:r>
        <w:rPr>
          <w:rFonts w:ascii="Arial" w:hAnsi="Arial" w:cs="Arial"/>
        </w:rPr>
        <w:t>.- - - - - - - - - - - - - - - - - - - - - - - - - - - - - - - - - - - - - - - - - - - - - - -</w:t>
      </w:r>
    </w:p>
    <w:p w14:paraId="115D6721" w14:textId="77777777" w:rsidR="0074629A" w:rsidRPr="00D44BE4" w:rsidRDefault="0074629A" w:rsidP="0074629A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</w:t>
      </w:r>
      <w:r w:rsidRPr="00D44BE4">
        <w:rPr>
          <w:rFonts w:ascii="Arial" w:eastAsia="DotumChe" w:hAnsi="Arial" w:cs="Arial"/>
          <w:lang w:val="es-ES_tradnl" w:eastAsia="es-MX"/>
        </w:rPr>
        <w:lastRenderedPageBreak/>
        <w:t>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>del oficio mencionado en el considerando QUINTO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>02728522000240</w:t>
      </w:r>
      <w:r>
        <w:rPr>
          <w:rFonts w:ascii="Arial" w:hAnsi="Arial" w:cs="Arial"/>
        </w:rPr>
        <w:t>.- - - - - - - - - - - - - - - - - - - - - - - - - - - - - - - - - - - - - - - - - - - - - - -</w:t>
      </w:r>
    </w:p>
    <w:p w14:paraId="474A16E8" w14:textId="77777777" w:rsidR="0074629A" w:rsidRPr="00D44BE4" w:rsidRDefault="0074629A" w:rsidP="0074629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QUINTO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>, hará del conocimiento de la Unidad Administrativa la determinación de este Órgano colegiado, respecto de la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la clasificación de información confidencial.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</w:t>
      </w:r>
    </w:p>
    <w:p w14:paraId="65015069" w14:textId="6A63A8DE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SEXTO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>- - - - - - - - - - - - - - - - - - - - - - - - - - -</w:t>
      </w:r>
    </w:p>
    <w:p w14:paraId="563A45C8" w14:textId="77777777" w:rsidR="005945E8" w:rsidRPr="00D44BE4" w:rsidRDefault="005945E8" w:rsidP="005945E8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</w:t>
      </w:r>
      <w:r>
        <w:rPr>
          <w:rFonts w:ascii="Arial" w:hAnsi="Arial" w:cs="Arial"/>
          <w:lang w:val="es-ES_tradnl"/>
        </w:rPr>
        <w:t>a 23</w:t>
      </w:r>
      <w:r w:rsidRPr="00D44BE4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septiembre de dos mil veintidós</w:t>
      </w:r>
      <w:r w:rsidRPr="00D44BE4">
        <w:rPr>
          <w:rFonts w:ascii="Arial" w:hAnsi="Arial" w:cs="Arial"/>
          <w:lang w:val="es-ES_tradnl"/>
        </w:rPr>
        <w:t xml:space="preserve"> para los efectos a que haya lugar. </w:t>
      </w:r>
      <w:r w:rsidRPr="005945E8">
        <w:rPr>
          <w:rFonts w:ascii="Arial" w:hAnsi="Arial" w:cs="Arial"/>
          <w:bCs/>
          <w:lang w:val="es-ES_tradnl"/>
        </w:rPr>
        <w:t>CONSTE</w:t>
      </w:r>
      <w:r w:rsidRPr="00D44BE4">
        <w:rPr>
          <w:rFonts w:ascii="Arial" w:hAnsi="Arial" w:cs="Arial"/>
          <w:lang w:val="es-ES_tradnl"/>
        </w:rPr>
        <w:t xml:space="preserve">. - - - - - - - - - - - - - - - </w:t>
      </w:r>
    </w:p>
    <w:p w14:paraId="1512D995" w14:textId="6ED6B1AD" w:rsidR="00705716" w:rsidRDefault="00705716" w:rsidP="00F35F26">
      <w:pPr>
        <w:spacing w:line="360" w:lineRule="auto"/>
        <w:jc w:val="both"/>
        <w:rPr>
          <w:rFonts w:ascii="Arial" w:hAnsi="Arial" w:cs="Arial"/>
        </w:rPr>
      </w:pPr>
      <w:r w:rsidRPr="0074629A">
        <w:rPr>
          <w:rFonts w:ascii="Arial" w:hAnsi="Arial" w:cs="Arial"/>
        </w:rPr>
        <w:t xml:space="preserve">El </w:t>
      </w:r>
      <w:proofErr w:type="gramStart"/>
      <w:r w:rsidRPr="0074629A">
        <w:rPr>
          <w:rFonts w:ascii="Arial" w:hAnsi="Arial" w:cs="Arial"/>
        </w:rPr>
        <w:t>Presidente</w:t>
      </w:r>
      <w:proofErr w:type="gramEnd"/>
      <w:r w:rsidRPr="0074629A">
        <w:rPr>
          <w:rFonts w:ascii="Arial" w:hAnsi="Arial" w:cs="Arial"/>
        </w:rPr>
        <w:t xml:space="preserve"> del Comité de Transparencia, procedió al desahogo del punto número 4 (cuatro)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Orden del día, relativo a la aprobación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del </w:t>
      </w:r>
      <w:r w:rsidRPr="005945E8">
        <w:rPr>
          <w:rFonts w:ascii="Arial" w:hAnsi="Arial" w:cs="Arial"/>
          <w:b/>
          <w:lang w:val="es-ES_tradnl"/>
        </w:rPr>
        <w:t>ACUERDO/OGAIPO/CT/048/2022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pública. -</w:t>
      </w:r>
      <w:r w:rsidR="00103CF0">
        <w:rPr>
          <w:rFonts w:ascii="Arial" w:hAnsi="Arial" w:cs="Arial"/>
        </w:rPr>
        <w:t xml:space="preserve"> - - - - - - - - - - - - - - - - - - - - - - - - - - - - - - - - - - - -</w:t>
      </w:r>
    </w:p>
    <w:p w14:paraId="3D6B31BC" w14:textId="6047BA02" w:rsidR="00103CF0" w:rsidRDefault="00103CF0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- - -</w:t>
      </w:r>
      <w:r>
        <w:rPr>
          <w:rFonts w:ascii="Arial" w:hAnsi="Arial" w:cs="Arial"/>
        </w:rPr>
        <w:t xml:space="preserve"> - - - -- - - - - - - - - - - - - - - - - - - - - - - - - - - - - - - - - - - - - - - - - - - - - - - - - </w:t>
      </w:r>
    </w:p>
    <w:p w14:paraId="06631731" w14:textId="03C9759D" w:rsidR="00103CF0" w:rsidRDefault="00103CF0" w:rsidP="00103CF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>
        <w:rPr>
          <w:rFonts w:ascii="Arial" w:hAnsi="Arial" w:cs="Arial"/>
          <w:b/>
          <w:bCs/>
          <w:lang w:val="es-ES_tradnl"/>
        </w:rPr>
        <w:t>4</w:t>
      </w:r>
      <w:r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  <w:bCs/>
          <w:lang w:val="es-ES_tradnl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74629A" w:rsidRPr="002E6A71">
        <w:rPr>
          <w:rFonts w:ascii="Arial" w:hAnsi="Arial" w:cs="Arial"/>
        </w:rPr>
        <w:t>declaratoria de incompetencia y orientación</w:t>
      </w:r>
      <w:r w:rsidR="0074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información presentada por la </w:t>
      </w:r>
      <w:r w:rsidR="0074629A">
        <w:rPr>
          <w:rFonts w:ascii="Arial" w:hAnsi="Arial" w:cs="Arial"/>
        </w:rPr>
        <w:t>Unidad de Transparencia</w:t>
      </w:r>
      <w:r w:rsidRPr="00432E16">
        <w:rPr>
          <w:rFonts w:ascii="Arial" w:hAnsi="Arial" w:cs="Arial"/>
        </w:rPr>
        <w:t>, respecto de la</w:t>
      </w:r>
      <w:r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</w:t>
      </w:r>
      <w:r>
        <w:rPr>
          <w:rFonts w:ascii="Arial" w:hAnsi="Arial" w:cs="Arial"/>
        </w:rPr>
        <w:t xml:space="preserve"> pública o de derecho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493C9E" w:rsidRPr="00493C9E">
        <w:rPr>
          <w:rFonts w:ascii="Arial" w:hAnsi="Arial" w:cs="Arial"/>
          <w:b/>
          <w:bCs/>
        </w:rPr>
        <w:t>202728522000314</w:t>
      </w:r>
      <w:r>
        <w:rPr>
          <w:rStyle w:val="form-control"/>
          <w:rFonts w:ascii="Arial" w:hAnsi="Arial" w:cs="Arial"/>
          <w:b/>
        </w:rPr>
        <w:t xml:space="preserve">. - - - - - - - - - - - - - - - - - - - - - - - - - - - - - </w:t>
      </w:r>
    </w:p>
    <w:p w14:paraId="397CA6EA" w14:textId="62B1BC55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93C9E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46D4A7A" w14:textId="77777777" w:rsidR="005945E8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202728522000314. - - - - - - - - - - -  </w:t>
      </w:r>
    </w:p>
    <w:p w14:paraId="5806FAB7" w14:textId="77777777" w:rsidR="005945E8" w:rsidRPr="00D82BC3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E8F436D" w14:textId="77777777" w:rsidR="005945E8" w:rsidRPr="00D82BC3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33953B4" w14:textId="77777777" w:rsidR="005945E8" w:rsidRPr="00D349E3" w:rsidRDefault="005945E8" w:rsidP="005945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veintitrés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235542BB" w14:textId="5B557DD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0B51D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0B51D1">
        <w:rPr>
          <w:rFonts w:ascii="Arial" w:hAnsi="Arial" w:cs="Arial"/>
        </w:rPr>
        <w:t>quinto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0B51D1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0B51D1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- - </w:t>
      </w:r>
      <w:r>
        <w:rPr>
          <w:rFonts w:ascii="Arial" w:hAnsi="Arial" w:cs="Arial"/>
        </w:rPr>
        <w:t xml:space="preserve"> 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0B51D1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21CDAA99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A1668C0" w14:textId="068C90D6" w:rsidR="00A960AD" w:rsidRDefault="00A960AD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>
        <w:rPr>
          <w:rFonts w:ascii="Arial" w:hAnsi="Arial" w:cs="Arial"/>
          <w:b/>
          <w:bCs/>
          <w:lang w:val="es-ES_tradnl"/>
        </w:rPr>
        <w:t>47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 clasificación de información confidencial, así como </w:t>
      </w:r>
      <w:r w:rsidR="009069C8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versiones públicas que emite la </w:t>
      </w:r>
      <w:r w:rsidR="009069C8">
        <w:rPr>
          <w:rFonts w:ascii="Arial" w:hAnsi="Arial" w:cs="Arial"/>
        </w:rPr>
        <w:t>Oficina de Presidencia</w:t>
      </w:r>
      <w:r>
        <w:rPr>
          <w:rFonts w:ascii="Arial" w:hAnsi="Arial" w:cs="Arial"/>
        </w:rPr>
        <w:t xml:space="preserve"> del OGAIPO, </w:t>
      </w:r>
      <w:r w:rsidRPr="002E6A71">
        <w:rPr>
          <w:rFonts w:ascii="Arial" w:hAnsi="Arial" w:cs="Arial"/>
        </w:rPr>
        <w:t>respecto de las solicitudes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069C8">
        <w:rPr>
          <w:rFonts w:ascii="Arial" w:hAnsi="Arial" w:cs="Arial"/>
        </w:rPr>
        <w:t xml:space="preserve"> - - - </w:t>
      </w:r>
    </w:p>
    <w:p w14:paraId="6A76D12C" w14:textId="3E304F3C" w:rsidR="00C84FE3" w:rsidRDefault="009069C8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A960AD">
        <w:rPr>
          <w:rFonts w:ascii="Arial" w:eastAsia="Times New Roman" w:hAnsi="Arial" w:cs="Arial"/>
          <w:b/>
          <w:lang w:val="es-ES_tradnl"/>
        </w:rPr>
        <w:t>:</w:t>
      </w:r>
      <w:r w:rsidR="00C84FE3">
        <w:rPr>
          <w:rFonts w:ascii="Arial" w:eastAsia="Times New Roman" w:hAnsi="Arial" w:cs="Arial"/>
          <w:b/>
          <w:lang w:val="es-ES_tradnl"/>
        </w:rPr>
        <w:t xml:space="preserve"> </w:t>
      </w:r>
      <w:r w:rsidR="00C84FE3" w:rsidRPr="00AE4F6D">
        <w:rPr>
          <w:rFonts w:ascii="Arial" w:hAnsi="Arial" w:cs="Arial"/>
        </w:rPr>
        <w:t xml:space="preserve">Se aprueba por unanimidad de votos el </w:t>
      </w:r>
      <w:r w:rsidR="00C84FE3">
        <w:rPr>
          <w:rFonts w:ascii="Arial" w:hAnsi="Arial" w:cs="Arial"/>
          <w:b/>
          <w:bCs/>
          <w:lang w:val="es-ES_tradnl"/>
        </w:rPr>
        <w:t>ACUERDO/OGAIPO/CT/0</w:t>
      </w:r>
      <w:r w:rsidR="00C84FE3">
        <w:rPr>
          <w:rFonts w:ascii="Arial" w:hAnsi="Arial" w:cs="Arial"/>
          <w:b/>
          <w:bCs/>
          <w:lang w:val="es-ES_tradnl"/>
        </w:rPr>
        <w:t>48</w:t>
      </w:r>
      <w:r w:rsidR="00C84FE3">
        <w:rPr>
          <w:rFonts w:ascii="Arial" w:hAnsi="Arial" w:cs="Arial"/>
          <w:b/>
          <w:bCs/>
          <w:lang w:val="es-ES_tradnl"/>
        </w:rPr>
        <w:t>/202</w:t>
      </w:r>
      <w:r w:rsidR="00C84FE3">
        <w:rPr>
          <w:rFonts w:ascii="Arial" w:hAnsi="Arial" w:cs="Arial"/>
          <w:b/>
          <w:bCs/>
          <w:lang w:val="es-ES_tradnl"/>
        </w:rPr>
        <w:t>2</w:t>
      </w:r>
      <w:r w:rsidR="00C84FE3" w:rsidRPr="00AE4F6D">
        <w:rPr>
          <w:rFonts w:ascii="Arial" w:hAnsi="Arial" w:cs="Arial"/>
          <w:bCs/>
          <w:lang w:val="es-ES_tradnl"/>
        </w:rPr>
        <w:t>,</w:t>
      </w:r>
      <w:r w:rsidR="00C84FE3" w:rsidRPr="00AE4F6D">
        <w:rPr>
          <w:rFonts w:ascii="Arial" w:hAnsi="Arial" w:cs="Arial"/>
        </w:rPr>
        <w:t xml:space="preserve"> por el cual el Comité de Transparencia de este Órgano Garante, </w:t>
      </w:r>
      <w:r w:rsidR="00C84FE3" w:rsidRPr="00AE4F6D">
        <w:rPr>
          <w:rFonts w:ascii="Arial" w:hAnsi="Arial" w:cs="Arial"/>
          <w:b/>
        </w:rPr>
        <w:t>CONFIRMA</w:t>
      </w:r>
      <w:r w:rsidR="00C84FE3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</w:t>
      </w:r>
      <w:r w:rsidR="00C84FE3" w:rsidRPr="00AE4F6D">
        <w:rPr>
          <w:rFonts w:ascii="Arial" w:hAnsi="Arial" w:cs="Arial"/>
        </w:rPr>
        <w:lastRenderedPageBreak/>
        <w:t xml:space="preserve">información y se instruye a la Secretaría Ejecutiva para que realice las gestiones legales y administrativas </w:t>
      </w:r>
      <w:proofErr w:type="gramStart"/>
      <w:r w:rsidR="00C84FE3" w:rsidRPr="00AE4F6D">
        <w:rPr>
          <w:rFonts w:ascii="Arial" w:hAnsi="Arial" w:cs="Arial"/>
        </w:rPr>
        <w:t>corresp</w:t>
      </w:r>
      <w:r w:rsidR="00C84FE3">
        <w:rPr>
          <w:rFonts w:ascii="Arial" w:hAnsi="Arial" w:cs="Arial"/>
        </w:rPr>
        <w:t>ondientes.-</w:t>
      </w:r>
      <w:proofErr w:type="gramEnd"/>
      <w:r w:rsidR="00C84FE3">
        <w:rPr>
          <w:rFonts w:ascii="Arial" w:hAnsi="Arial" w:cs="Arial"/>
        </w:rPr>
        <w:t xml:space="preserve"> - - - - - - - - - - - - - - - - - - - - - - - - - - - - </w:t>
      </w:r>
    </w:p>
    <w:p w14:paraId="46711609" w14:textId="0680063F" w:rsidR="00C84FE3" w:rsidRDefault="00C84FE3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Cuadragésima Octava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</w:t>
      </w:r>
    </w:p>
    <w:p w14:paraId="4EB9A119" w14:textId="5E32303A" w:rsidR="00CE79D8" w:rsidRPr="00D82BC3" w:rsidRDefault="00CE79D8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0B51D1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053E5">
        <w:rPr>
          <w:rFonts w:ascii="Arial" w:hAnsi="Arial" w:cs="Arial"/>
        </w:rPr>
        <w:t>veintitrés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07768A3" w14:textId="0FF615CD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1B1CA933" w14:textId="3593D235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02F41C71" w14:textId="69F3BEB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46E85E01" w14:textId="5B6B2FF1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945D" w14:textId="77777777" w:rsidR="00014F0B" w:rsidRDefault="00014F0B" w:rsidP="00505074">
      <w:r>
        <w:separator/>
      </w:r>
    </w:p>
  </w:endnote>
  <w:endnote w:type="continuationSeparator" w:id="0">
    <w:p w14:paraId="0994811F" w14:textId="77777777" w:rsidR="00014F0B" w:rsidRDefault="00014F0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15B6C5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0B51D1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C60760">
      <w:rPr>
        <w:rFonts w:ascii="Cambria" w:hAnsi="Cambria"/>
        <w:i/>
        <w:sz w:val="18"/>
      </w:rPr>
      <w:t>2</w:t>
    </w:r>
    <w:r w:rsidR="000B51D1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E726" w14:textId="77777777" w:rsidR="00014F0B" w:rsidRDefault="00014F0B" w:rsidP="00505074">
      <w:r>
        <w:separator/>
      </w:r>
    </w:p>
  </w:footnote>
  <w:footnote w:type="continuationSeparator" w:id="0">
    <w:p w14:paraId="58616885" w14:textId="77777777" w:rsidR="00014F0B" w:rsidRDefault="00014F0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B51D1"/>
    <w:rsid w:val="000C5B2F"/>
    <w:rsid w:val="000C70EC"/>
    <w:rsid w:val="000D739C"/>
    <w:rsid w:val="000E2746"/>
    <w:rsid w:val="000F1614"/>
    <w:rsid w:val="000F3632"/>
    <w:rsid w:val="00103CF0"/>
    <w:rsid w:val="001203C4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579BD"/>
    <w:rsid w:val="005649EE"/>
    <w:rsid w:val="005653EA"/>
    <w:rsid w:val="00580F37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714D9"/>
    <w:rsid w:val="006C4471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8237B"/>
    <w:rsid w:val="009B47A1"/>
    <w:rsid w:val="009C6227"/>
    <w:rsid w:val="009D614F"/>
    <w:rsid w:val="009D7618"/>
    <w:rsid w:val="00A31065"/>
    <w:rsid w:val="00A42174"/>
    <w:rsid w:val="00A532BC"/>
    <w:rsid w:val="00A53EA3"/>
    <w:rsid w:val="00A56332"/>
    <w:rsid w:val="00A615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60760"/>
    <w:rsid w:val="00C608F0"/>
    <w:rsid w:val="00C65BB6"/>
    <w:rsid w:val="00C803D9"/>
    <w:rsid w:val="00C84FE3"/>
    <w:rsid w:val="00CB7833"/>
    <w:rsid w:val="00CC13E3"/>
    <w:rsid w:val="00CE0CE8"/>
    <w:rsid w:val="00CE5150"/>
    <w:rsid w:val="00CE79D8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22916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2277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25</cp:revision>
  <cp:lastPrinted>2022-09-23T20:11:00Z</cp:lastPrinted>
  <dcterms:created xsi:type="dcterms:W3CDTF">2022-07-12T17:22:00Z</dcterms:created>
  <dcterms:modified xsi:type="dcterms:W3CDTF">2022-09-23T20:16:00Z</dcterms:modified>
</cp:coreProperties>
</file>