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C14560" w14:textId="77777777" w:rsidR="004E6500" w:rsidRPr="007753E3" w:rsidRDefault="004E6500" w:rsidP="004E6500">
      <w:pPr>
        <w:jc w:val="center"/>
        <w:rPr>
          <w:b/>
          <w:color w:val="6D3763"/>
          <w:sz w:val="28"/>
          <w:szCs w:val="28"/>
        </w:rPr>
      </w:pPr>
      <w:r w:rsidRPr="007753E3">
        <w:rPr>
          <w:b/>
          <w:color w:val="6D3763"/>
          <w:sz w:val="28"/>
          <w:szCs w:val="28"/>
        </w:rPr>
        <w:t>AVISO DE PRIVACIDAD SIMPLIFICADO</w:t>
      </w:r>
    </w:p>
    <w:p w14:paraId="6E8F1212" w14:textId="0B3DCE9C" w:rsidR="004E6500" w:rsidRPr="007753E3" w:rsidRDefault="004D3274" w:rsidP="004E6500">
      <w:pPr>
        <w:jc w:val="center"/>
        <w:rPr>
          <w:b/>
          <w:color w:val="6D3763"/>
          <w:sz w:val="28"/>
          <w:szCs w:val="28"/>
        </w:rPr>
      </w:pPr>
      <w:r>
        <w:rPr>
          <w:b/>
          <w:color w:val="6D3763"/>
          <w:sz w:val="28"/>
          <w:szCs w:val="28"/>
        </w:rPr>
        <w:t>GENERAL</w:t>
      </w:r>
    </w:p>
    <w:p w14:paraId="01B51E1A" w14:textId="77777777" w:rsidR="004E6500" w:rsidRPr="007753E3" w:rsidRDefault="004E6500" w:rsidP="004E6500">
      <w:pPr>
        <w:jc w:val="both"/>
        <w:rPr>
          <w:color w:val="6D3763"/>
          <w:u w:val="single"/>
        </w:rPr>
      </w:pPr>
    </w:p>
    <w:p w14:paraId="1C5082AC" w14:textId="77777777" w:rsidR="004E6500" w:rsidRPr="004D3274" w:rsidRDefault="004E6500" w:rsidP="004E6500">
      <w:pPr>
        <w:jc w:val="both"/>
        <w:rPr>
          <w:rFonts w:ascii="Arial" w:hAnsi="Arial" w:cs="Arial"/>
        </w:rPr>
      </w:pPr>
      <w:r w:rsidRPr="004D3274">
        <w:rPr>
          <w:rFonts w:ascii="Arial" w:hAnsi="Arial" w:cs="Arial"/>
        </w:rPr>
        <w:t>El Órgano Garante de Acceso a la Información Pública, Transparencia, Protección de Datos Personales y Buen Gobierno del Estado de Oaxaca (OGAIPO) es el responsable del tratamiento de los datos personales que nos proporcione.</w:t>
      </w:r>
    </w:p>
    <w:p w14:paraId="57B1AEF1" w14:textId="77777777" w:rsidR="004E6500" w:rsidRPr="004D3274" w:rsidRDefault="004E6500" w:rsidP="004E6500">
      <w:pPr>
        <w:jc w:val="both"/>
        <w:rPr>
          <w:rFonts w:ascii="Arial" w:hAnsi="Arial" w:cs="Arial"/>
        </w:rPr>
      </w:pPr>
    </w:p>
    <w:p w14:paraId="41C947E8" w14:textId="47569C9E" w:rsidR="002D0EA8" w:rsidRPr="00D72F7A" w:rsidRDefault="002D0EA8" w:rsidP="002D0EA8">
      <w:pPr>
        <w:jc w:val="both"/>
        <w:rPr>
          <w:rFonts w:ascii="Arial" w:hAnsi="Arial" w:cs="Arial"/>
        </w:rPr>
      </w:pPr>
      <w:r w:rsidRPr="004E6500">
        <w:rPr>
          <w:rFonts w:ascii="Arial" w:hAnsi="Arial" w:cs="Arial"/>
        </w:rPr>
        <w:t xml:space="preserve">Los datos personales que usted proporcione serán utilizados para las siguientes finalidades: </w:t>
      </w:r>
      <w:r w:rsidRPr="00A607AE">
        <w:rPr>
          <w:rFonts w:ascii="Arial" w:hAnsi="Arial" w:cs="Arial"/>
          <w:b/>
          <w:bCs/>
        </w:rPr>
        <w:t>1.</w:t>
      </w:r>
      <w:r w:rsidR="00EA7811">
        <w:rPr>
          <w:rFonts w:ascii="Arial" w:hAnsi="Arial" w:cs="Arial"/>
          <w:b/>
          <w:bCs/>
        </w:rPr>
        <w:t xml:space="preserve"> </w:t>
      </w:r>
      <w:r w:rsidRPr="00CD36EE">
        <w:rPr>
          <w:rFonts w:ascii="Arial" w:hAnsi="Arial" w:cs="Arial"/>
        </w:rPr>
        <w:t>Cotejar y contar con un respaldo de quién recibió la información referente a las cuentas de sujetos obligados de la plataforma nacional de transparencia</w:t>
      </w:r>
      <w:r>
        <w:rPr>
          <w:rFonts w:ascii="Arial" w:hAnsi="Arial" w:cs="Arial"/>
        </w:rPr>
        <w:t xml:space="preserve"> y/o Sistema de Transparencia Municipal (SITRAM)</w:t>
      </w:r>
      <w:r w:rsidR="000750F8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2.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</w:t>
      </w:r>
      <w:r w:rsidRPr="00464E23">
        <w:rPr>
          <w:rFonts w:ascii="Arial" w:hAnsi="Arial" w:cs="Arial"/>
        </w:rPr>
        <w:t>stablecer comunicación relacionado con temas de transparencia acceso a la información y operación de la plataforma</w:t>
      </w:r>
      <w:r w:rsidRPr="000750F8">
        <w:rPr>
          <w:rFonts w:ascii="Arial" w:hAnsi="Arial" w:cs="Arial"/>
        </w:rPr>
        <w:t>;</w:t>
      </w:r>
      <w:r w:rsidR="000750F8"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3.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Establecer comunicación, comprobar asesorías, apersonarse en denuncias por incumplimiento a las obligaciones de transparencia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4.</w:t>
      </w:r>
      <w:r>
        <w:rPr>
          <w:rFonts w:ascii="Arial" w:hAnsi="Arial" w:cs="Arial"/>
        </w:rPr>
        <w:t xml:space="preserve"> Interposición del recurso de revisión, para notificación de acuerdos, resoluciones y demás diligencias resultado del proceso de sustanciación del recurso de revisión,</w:t>
      </w:r>
      <w:r w:rsidR="00285917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>mposición de multas por incumplimiento de las resoluciones del recurso de revisión o de obligaciones de transparencia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5.</w:t>
      </w:r>
      <w:r w:rsidR="00285917" w:rsidRPr="00285917">
        <w:rPr>
          <w:rFonts w:ascii="Arial" w:hAnsi="Arial" w:cs="Arial"/>
        </w:rPr>
        <w:t xml:space="preserve"> </w:t>
      </w:r>
      <w:r w:rsidR="00285917">
        <w:rPr>
          <w:rFonts w:ascii="Arial" w:hAnsi="Arial" w:cs="Arial"/>
        </w:rPr>
        <w:t xml:space="preserve">Para participación en los concursos organizados por el órgano garante; </w:t>
      </w:r>
      <w:r w:rsidR="00285917" w:rsidRPr="00EA7811">
        <w:rPr>
          <w:rFonts w:ascii="Arial" w:hAnsi="Arial" w:cs="Arial"/>
          <w:b/>
          <w:bCs/>
        </w:rPr>
        <w:t>6</w:t>
      </w:r>
      <w:r w:rsidRPr="00EA7811">
        <w:rPr>
          <w:rFonts w:ascii="Arial" w:hAnsi="Arial" w:cs="Arial"/>
          <w:b/>
          <w:bCs/>
        </w:rPr>
        <w:t>.</w:t>
      </w:r>
      <w:r w:rsidR="002859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Campaña de cumpleaños personal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="00285917">
        <w:rPr>
          <w:rFonts w:ascii="Arial" w:hAnsi="Arial" w:cs="Arial"/>
        </w:rPr>
        <w:t xml:space="preserve">                  </w:t>
      </w:r>
      <w:r w:rsidRPr="00A607AE">
        <w:rPr>
          <w:rFonts w:ascii="Arial" w:hAnsi="Arial" w:cs="Arial"/>
          <w:b/>
          <w:bCs/>
        </w:rPr>
        <w:t>7.</w:t>
      </w:r>
      <w:r w:rsidR="00EA7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Difusión de actividades de capacitación</w:t>
      </w:r>
      <w:r w:rsidR="00285917">
        <w:rPr>
          <w:rFonts w:ascii="Arial" w:hAnsi="Arial" w:cs="Arial"/>
        </w:rPr>
        <w:t xml:space="preserve"> virtual y presencial; 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8.</w:t>
      </w:r>
      <w:r w:rsidR="00EA7811">
        <w:rPr>
          <w:rFonts w:ascii="Arial" w:hAnsi="Arial" w:cs="Arial"/>
          <w:b/>
          <w:bCs/>
        </w:rPr>
        <w:t xml:space="preserve"> </w:t>
      </w:r>
      <w:r w:rsidRPr="006F3F0A">
        <w:rPr>
          <w:rFonts w:ascii="Arial" w:hAnsi="Arial" w:cs="Arial"/>
        </w:rPr>
        <w:t>Solicitud de cursos de capacitación</w:t>
      </w:r>
      <w:r w:rsidR="00285917">
        <w:rPr>
          <w:rFonts w:ascii="Arial" w:hAnsi="Arial" w:cs="Arial"/>
          <w:b/>
          <w:bCs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9.</w:t>
      </w:r>
      <w:r w:rsidR="00BF1ECA">
        <w:rPr>
          <w:rFonts w:ascii="Arial" w:hAnsi="Arial" w:cs="Arial"/>
          <w:b/>
          <w:bCs/>
        </w:rPr>
        <w:t xml:space="preserve"> </w:t>
      </w:r>
      <w:r w:rsidR="00BF1ECA" w:rsidRPr="00BF1ECA">
        <w:rPr>
          <w:rFonts w:ascii="Arial" w:hAnsi="Arial" w:cs="Arial"/>
        </w:rPr>
        <w:t>Registro de asistencia</w:t>
      </w:r>
      <w:r>
        <w:rPr>
          <w:rFonts w:ascii="Arial" w:hAnsi="Arial" w:cs="Arial"/>
        </w:rPr>
        <w:t xml:space="preserve"> a cursos de capacitación</w:t>
      </w:r>
      <w:r w:rsidR="00285917">
        <w:rPr>
          <w:rFonts w:ascii="Arial" w:hAnsi="Arial" w:cs="Arial"/>
        </w:rPr>
        <w:t>;</w:t>
      </w:r>
      <w:r w:rsidR="007B153F"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10.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Generar estadísticas de asistencia a eventos de capacitación de servidores públicos y sociedad civil</w:t>
      </w:r>
      <w:r w:rsidR="00285917">
        <w:rPr>
          <w:rFonts w:ascii="Arial" w:hAnsi="Arial" w:cs="Arial"/>
        </w:rPr>
        <w:t>;</w:t>
      </w:r>
      <w:r w:rsidR="007B153F"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11</w:t>
      </w:r>
      <w:r w:rsidR="00A607AE">
        <w:rPr>
          <w:rFonts w:ascii="Arial" w:hAnsi="Arial" w:cs="Arial"/>
          <w:b/>
          <w:bCs/>
        </w:rPr>
        <w:t>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Publicación de registros de asistencia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12.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Envío </w:t>
      </w:r>
      <w:r w:rsidR="00285917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material de apoyo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13.</w:t>
      </w:r>
      <w:r w:rsidR="00EA78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Emisión de constancias de asistencia a cursos o talleres</w:t>
      </w:r>
      <w:r w:rsidR="00285917"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14.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Elaboración de estadísticas, reconocimientos, generar directorio de contacto,</w:t>
      </w:r>
      <w:r w:rsidR="007B153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Pr="00CD36EE">
        <w:rPr>
          <w:rFonts w:ascii="Arial" w:hAnsi="Arial" w:cs="Arial"/>
        </w:rPr>
        <w:t>ateriales probatorios</w:t>
      </w:r>
      <w:r w:rsidR="00285917">
        <w:rPr>
          <w:rFonts w:ascii="Arial" w:hAnsi="Arial" w:cs="Arial"/>
        </w:rPr>
        <w:t xml:space="preserve">; </w:t>
      </w:r>
      <w:r w:rsidRPr="00D72F7A">
        <w:rPr>
          <w:rFonts w:ascii="Arial" w:hAnsi="Arial" w:cs="Arial"/>
        </w:rPr>
        <w:t xml:space="preserve"> </w:t>
      </w:r>
      <w:r w:rsidRPr="00A607AE">
        <w:rPr>
          <w:rFonts w:ascii="Arial" w:hAnsi="Arial" w:cs="Arial"/>
          <w:b/>
          <w:bCs/>
        </w:rPr>
        <w:t>15.</w:t>
      </w:r>
      <w:r>
        <w:rPr>
          <w:rFonts w:ascii="Arial" w:hAnsi="Arial" w:cs="Arial"/>
        </w:rPr>
        <w:t xml:space="preserve"> A</w:t>
      </w:r>
      <w:r w:rsidRPr="00D72F7A">
        <w:rPr>
          <w:rFonts w:ascii="Arial" w:hAnsi="Arial" w:cs="Arial"/>
        </w:rPr>
        <w:t>sesoría</w:t>
      </w:r>
      <w:r>
        <w:rPr>
          <w:rFonts w:ascii="Arial" w:hAnsi="Arial" w:cs="Arial"/>
        </w:rPr>
        <w:t xml:space="preserve"> </w:t>
      </w:r>
      <w:r w:rsidR="00285917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 xml:space="preserve">derecho a la protección de </w:t>
      </w:r>
      <w:r w:rsidRPr="00D72F7A">
        <w:rPr>
          <w:rFonts w:ascii="Arial" w:hAnsi="Arial" w:cs="Arial"/>
        </w:rPr>
        <w:t>datos personales</w:t>
      </w:r>
      <w:r w:rsidR="00285917">
        <w:rPr>
          <w:rFonts w:ascii="Arial" w:hAnsi="Arial" w:cs="Arial"/>
        </w:rPr>
        <w:t>; y</w:t>
      </w:r>
      <w:r w:rsidRPr="00D72F7A">
        <w:rPr>
          <w:rFonts w:ascii="Arial" w:hAnsi="Arial" w:cs="Arial"/>
        </w:rPr>
        <w:t xml:space="preserve"> </w:t>
      </w:r>
      <w:r w:rsidR="00EA7811">
        <w:rPr>
          <w:rFonts w:ascii="Arial" w:hAnsi="Arial" w:cs="Arial"/>
        </w:rPr>
        <w:t xml:space="preserve">          </w:t>
      </w:r>
      <w:r w:rsidRPr="00A607AE">
        <w:rPr>
          <w:rFonts w:ascii="Arial" w:hAnsi="Arial" w:cs="Arial"/>
          <w:b/>
          <w:bCs/>
        </w:rPr>
        <w:t>16.</w:t>
      </w:r>
      <w:r w:rsidR="00EA781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D</w:t>
      </w:r>
      <w:r w:rsidRPr="00D72F7A">
        <w:rPr>
          <w:rFonts w:ascii="Arial" w:hAnsi="Arial" w:cs="Arial"/>
        </w:rPr>
        <w:t xml:space="preserve">enuncia por mal uso de datos personales </w:t>
      </w:r>
      <w:r>
        <w:rPr>
          <w:rFonts w:ascii="Arial" w:hAnsi="Arial" w:cs="Arial"/>
        </w:rPr>
        <w:t>.</w:t>
      </w:r>
    </w:p>
    <w:p w14:paraId="06DDF9E7" w14:textId="1CA5C471" w:rsidR="00B245DF" w:rsidRDefault="00B245DF" w:rsidP="00B245DF">
      <w:pPr>
        <w:jc w:val="both"/>
        <w:rPr>
          <w:rFonts w:ascii="Arial" w:hAnsi="Arial" w:cs="Arial"/>
        </w:rPr>
      </w:pPr>
    </w:p>
    <w:p w14:paraId="7A4122E1" w14:textId="598C6113" w:rsidR="00AC6A46" w:rsidRPr="000750F8" w:rsidRDefault="00AC6A46" w:rsidP="00AC6A46">
      <w:pPr>
        <w:jc w:val="both"/>
        <w:rPr>
          <w:rFonts w:ascii="Arial" w:hAnsi="Arial" w:cs="Arial"/>
        </w:rPr>
      </w:pPr>
      <w:r w:rsidRPr="000750F8">
        <w:rPr>
          <w:rFonts w:ascii="Arial" w:hAnsi="Arial" w:cs="Arial"/>
        </w:rPr>
        <w:t>Los datos personales que se recaban para registro de asistencia a cursos de capacitación,</w:t>
      </w:r>
      <w:r w:rsidR="001F5960">
        <w:rPr>
          <w:rFonts w:ascii="Arial" w:hAnsi="Arial" w:cs="Arial"/>
        </w:rPr>
        <w:t xml:space="preserve"> talleres y eventos; </w:t>
      </w:r>
      <w:r w:rsidRPr="000750F8">
        <w:rPr>
          <w:rFonts w:ascii="Arial" w:hAnsi="Arial" w:cs="Arial"/>
        </w:rPr>
        <w:t>pueden ser parte de las respuestas a las solicitudes de información recibidas por medio de la Plataforma Nacional de Transparencia</w:t>
      </w:r>
      <w:r w:rsidR="00285917">
        <w:rPr>
          <w:rFonts w:ascii="Arial" w:hAnsi="Arial" w:cs="Arial"/>
        </w:rPr>
        <w:t xml:space="preserve"> y/o presentadas ante este órgano garante.</w:t>
      </w:r>
    </w:p>
    <w:p w14:paraId="1E6DED9B" w14:textId="77777777" w:rsidR="00AC6A46" w:rsidRPr="000750F8" w:rsidRDefault="00AC6A46" w:rsidP="00B245DF">
      <w:pPr>
        <w:jc w:val="both"/>
        <w:rPr>
          <w:rFonts w:ascii="Arial" w:hAnsi="Arial" w:cs="Arial"/>
        </w:rPr>
      </w:pPr>
    </w:p>
    <w:p w14:paraId="3E6BD885" w14:textId="340C2DA1" w:rsidR="000750F8" w:rsidRPr="00E670D2" w:rsidRDefault="000750F8" w:rsidP="000750F8">
      <w:pPr>
        <w:ind w:right="15"/>
        <w:jc w:val="both"/>
        <w:rPr>
          <w:rFonts w:ascii="Arial" w:hAnsi="Arial" w:cs="Arial"/>
        </w:rPr>
      </w:pPr>
      <w:r w:rsidRPr="00E670D2">
        <w:rPr>
          <w:rFonts w:ascii="Arial" w:hAnsi="Arial" w:cs="Arial"/>
        </w:rPr>
        <w:t xml:space="preserve">Los datos personales que se recaban para registro de asistencia a cursos de capacitación, se podrán transferir con el sujeto obligado al que </w:t>
      </w:r>
      <w:r w:rsidR="00D4472E" w:rsidRPr="00E670D2">
        <w:rPr>
          <w:rFonts w:ascii="Arial" w:hAnsi="Arial" w:cs="Arial"/>
        </w:rPr>
        <w:t>pertenece</w:t>
      </w:r>
      <w:r w:rsidR="00D4472E">
        <w:rPr>
          <w:rFonts w:ascii="Arial" w:hAnsi="Arial" w:cs="Arial"/>
        </w:rPr>
        <w:t xml:space="preserve">; </w:t>
      </w:r>
      <w:r w:rsidR="00D4472E" w:rsidRPr="00E670D2">
        <w:rPr>
          <w:rFonts w:ascii="Arial" w:hAnsi="Arial" w:cs="Arial"/>
        </w:rPr>
        <w:t>y</w:t>
      </w:r>
      <w:r w:rsidRPr="00E670D2">
        <w:rPr>
          <w:rFonts w:ascii="Arial" w:hAnsi="Arial" w:cs="Arial"/>
        </w:rPr>
        <w:t xml:space="preserve"> en caso necesario se realizarán aquellas transferencias </w:t>
      </w:r>
      <w:r w:rsidR="00D4472E">
        <w:rPr>
          <w:rFonts w:ascii="Arial" w:hAnsi="Arial" w:cs="Arial"/>
        </w:rPr>
        <w:t>cuando se</w:t>
      </w:r>
      <w:r>
        <w:rPr>
          <w:rFonts w:ascii="Arial" w:hAnsi="Arial" w:cs="Arial"/>
        </w:rPr>
        <w:t xml:space="preserve"> actualice alguno de los supuestos señalados en los artículos 15 y 62 de la </w:t>
      </w:r>
      <w:r w:rsidR="00D4472E">
        <w:rPr>
          <w:rFonts w:ascii="Arial" w:hAnsi="Arial" w:cs="Arial"/>
        </w:rPr>
        <w:t>Ley de</w:t>
      </w:r>
      <w:r>
        <w:rPr>
          <w:rFonts w:ascii="Arial" w:hAnsi="Arial" w:cs="Arial"/>
        </w:rPr>
        <w:t xml:space="preserve"> Protección de Datos Personales en posesión de Sujetos Obligados del Estado de Oaxaca.</w:t>
      </w:r>
    </w:p>
    <w:p w14:paraId="79FC050F" w14:textId="77777777" w:rsidR="004E6500" w:rsidRPr="004D3274" w:rsidRDefault="004E6500" w:rsidP="004E6500">
      <w:pPr>
        <w:jc w:val="both"/>
        <w:rPr>
          <w:rFonts w:ascii="Arial" w:hAnsi="Arial" w:cs="Arial"/>
        </w:rPr>
      </w:pPr>
    </w:p>
    <w:p w14:paraId="545AFB4C" w14:textId="0E5CB41E" w:rsidR="004E6500" w:rsidRPr="004D3274" w:rsidRDefault="004E6500" w:rsidP="004E6500">
      <w:pPr>
        <w:jc w:val="both"/>
        <w:rPr>
          <w:rFonts w:ascii="Arial" w:hAnsi="Arial" w:cs="Arial"/>
        </w:rPr>
      </w:pPr>
      <w:r w:rsidRPr="004D3274">
        <w:rPr>
          <w:rFonts w:ascii="Arial" w:hAnsi="Arial" w:cs="Arial"/>
        </w:rPr>
        <w:t>Usted podrá ejercer su Derecho de Acceso, Rectificación, Cancelación, Oposición y de Portabilidad</w:t>
      </w:r>
      <w:r w:rsidR="00813CF2">
        <w:rPr>
          <w:rFonts w:ascii="Arial" w:hAnsi="Arial" w:cs="Arial"/>
        </w:rPr>
        <w:t xml:space="preserve"> (ARCOP), </w:t>
      </w:r>
      <w:r w:rsidRPr="004D3274">
        <w:rPr>
          <w:rFonts w:ascii="Arial" w:hAnsi="Arial" w:cs="Arial"/>
        </w:rPr>
        <w:t xml:space="preserve"> a través de la Unidad de Transparencia, ubicada en la Calle Almendros No. 122, Colonia Reforma</w:t>
      </w:r>
      <w:r w:rsidR="00F51BD4">
        <w:rPr>
          <w:rFonts w:ascii="Arial" w:hAnsi="Arial" w:cs="Arial"/>
        </w:rPr>
        <w:t xml:space="preserve">, Oaxaca de Juárez, </w:t>
      </w:r>
      <w:proofErr w:type="spellStart"/>
      <w:r w:rsidR="00F51BD4">
        <w:rPr>
          <w:rFonts w:ascii="Arial" w:hAnsi="Arial" w:cs="Arial"/>
        </w:rPr>
        <w:t>Oax</w:t>
      </w:r>
      <w:proofErr w:type="spellEnd"/>
      <w:r w:rsidR="00F51BD4">
        <w:rPr>
          <w:rFonts w:ascii="Arial" w:hAnsi="Arial" w:cs="Arial"/>
        </w:rPr>
        <w:t xml:space="preserve">., </w:t>
      </w:r>
      <w:r w:rsidRPr="004D3274">
        <w:rPr>
          <w:rFonts w:ascii="Arial" w:hAnsi="Arial" w:cs="Arial"/>
        </w:rPr>
        <w:t xml:space="preserve"> o al</w:t>
      </w:r>
      <w:r w:rsidR="00F51BD4">
        <w:rPr>
          <w:rFonts w:ascii="Arial" w:hAnsi="Arial" w:cs="Arial"/>
        </w:rPr>
        <w:t xml:space="preserve"> </w:t>
      </w:r>
      <w:r w:rsidRPr="004D3274">
        <w:rPr>
          <w:rFonts w:ascii="Arial" w:hAnsi="Arial" w:cs="Arial"/>
        </w:rPr>
        <w:t xml:space="preserve"> teléfono </w:t>
      </w:r>
      <w:r w:rsidRPr="004D3274">
        <w:rPr>
          <w:rFonts w:ascii="Arial" w:hAnsi="Arial" w:cs="Arial"/>
        </w:rPr>
        <w:lastRenderedPageBreak/>
        <w:t>951 51 51190 ext. 417 de lunes a viernes de 9:00 a 17:00 horas</w:t>
      </w:r>
      <w:r w:rsidR="00B245DF">
        <w:rPr>
          <w:rFonts w:ascii="Arial" w:hAnsi="Arial" w:cs="Arial"/>
        </w:rPr>
        <w:t xml:space="preserve"> y días hábiles</w:t>
      </w:r>
      <w:r w:rsidRPr="004D3274">
        <w:rPr>
          <w:rFonts w:ascii="Arial" w:hAnsi="Arial" w:cs="Arial"/>
        </w:rPr>
        <w:t xml:space="preserve">., a través del correo electrónico: </w:t>
      </w:r>
      <w:hyperlink r:id="rId7" w:history="1">
        <w:r w:rsidRPr="004D3274">
          <w:rPr>
            <w:rStyle w:val="Hipervnculo"/>
            <w:rFonts w:ascii="Arial" w:hAnsi="Arial" w:cs="Arial"/>
          </w:rPr>
          <w:t>unidad.transparencia@ogaipoaxaca.org.mx</w:t>
        </w:r>
      </w:hyperlink>
      <w:r w:rsidRPr="004D3274">
        <w:rPr>
          <w:rFonts w:ascii="Arial" w:hAnsi="Arial" w:cs="Arial"/>
        </w:rPr>
        <w:t xml:space="preserve"> o en la plataforma nacional de transparencia </w:t>
      </w:r>
      <w:hyperlink r:id="rId8" w:history="1">
        <w:r w:rsidRPr="004D3274">
          <w:rPr>
            <w:rStyle w:val="Hipervnculo"/>
            <w:rFonts w:ascii="Arial" w:hAnsi="Arial" w:cs="Arial"/>
          </w:rPr>
          <w:t>https://www.plataformadetransparencia.org.mx/</w:t>
        </w:r>
      </w:hyperlink>
      <w:r w:rsidRPr="004D3274">
        <w:rPr>
          <w:rFonts w:ascii="Arial" w:hAnsi="Arial" w:cs="Arial"/>
        </w:rPr>
        <w:t xml:space="preserve"> .</w:t>
      </w:r>
    </w:p>
    <w:p w14:paraId="41676D59" w14:textId="77777777" w:rsidR="004E6500" w:rsidRPr="004D3274" w:rsidRDefault="004E6500" w:rsidP="004E6500">
      <w:pPr>
        <w:jc w:val="both"/>
        <w:rPr>
          <w:rFonts w:ascii="Arial" w:hAnsi="Arial" w:cs="Arial"/>
        </w:rPr>
      </w:pPr>
    </w:p>
    <w:p w14:paraId="684F3D7D" w14:textId="78CA0157" w:rsidR="00B372AD" w:rsidRDefault="004E6500" w:rsidP="00B372AD">
      <w:pPr>
        <w:jc w:val="both"/>
      </w:pPr>
      <w:r w:rsidRPr="004D3274">
        <w:rPr>
          <w:rFonts w:ascii="Arial" w:hAnsi="Arial" w:cs="Arial"/>
          <w:iCs/>
        </w:rPr>
        <w:t xml:space="preserve">Podrá consultar el Aviso de Privacidad Integral en:  </w:t>
      </w:r>
      <w:hyperlink r:id="rId9" w:history="1">
        <w:r w:rsidR="00B372AD" w:rsidRPr="00374E87">
          <w:rPr>
            <w:rStyle w:val="Hipervnculo"/>
          </w:rPr>
          <w:t>https://ogaipoaxaca.org.mx/site/avisos_privacidad</w:t>
        </w:r>
      </w:hyperlink>
    </w:p>
    <w:p w14:paraId="5E142A09" w14:textId="77777777" w:rsidR="00B372AD" w:rsidRDefault="00B372AD" w:rsidP="00B372AD">
      <w:pPr>
        <w:jc w:val="both"/>
      </w:pPr>
    </w:p>
    <w:p w14:paraId="5E004913" w14:textId="62BF4057" w:rsidR="00FD1D43" w:rsidRDefault="008E05BC" w:rsidP="00B372A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79D3A" wp14:editId="40A8AA7E">
                <wp:simplePos x="0" y="0"/>
                <wp:positionH relativeFrom="column">
                  <wp:posOffset>139065</wp:posOffset>
                </wp:positionH>
                <wp:positionV relativeFrom="paragraph">
                  <wp:posOffset>97155</wp:posOffset>
                </wp:positionV>
                <wp:extent cx="352425" cy="2952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245FB0" id="Rectángulo 4" o:spid="_x0000_s1026" style="position:absolute;margin-left:10.95pt;margin-top:7.65pt;width:27.7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" filled="f" strokecolor="#1f3763 [1604]" strokeweight="1pt"/>
            </w:pict>
          </mc:Fallback>
        </mc:AlternateContent>
      </w:r>
    </w:p>
    <w:p w14:paraId="3ED2E86A" w14:textId="25C370A8" w:rsidR="00FD1D43" w:rsidRPr="00F4793F" w:rsidRDefault="00FD1D43" w:rsidP="00FD1D4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 xml:space="preserve">              He leído y acepto las finalidades y tratamiento de mis datos personales establecidas en el aviso de privacidad simplificado</w:t>
      </w:r>
      <w:r w:rsidR="00F4793F">
        <w:rPr>
          <w:rFonts w:ascii="Arial" w:hAnsi="Arial" w:cs="Arial"/>
        </w:rPr>
        <w:t xml:space="preserve"> e integral</w:t>
      </w:r>
      <w:r w:rsidRPr="00F4793F">
        <w:rPr>
          <w:rFonts w:ascii="Arial" w:hAnsi="Arial" w:cs="Arial"/>
          <w:sz w:val="22"/>
          <w:szCs w:val="22"/>
        </w:rPr>
        <w:t>.</w:t>
      </w:r>
      <w:r w:rsidR="00C16581" w:rsidRPr="00F4793F">
        <w:rPr>
          <w:rFonts w:ascii="Arial" w:hAnsi="Arial" w:cs="Arial"/>
          <w:sz w:val="22"/>
          <w:szCs w:val="22"/>
        </w:rPr>
        <w:t xml:space="preserve"> </w:t>
      </w:r>
      <w:r w:rsidR="00F4793F" w:rsidRPr="00F4793F">
        <w:rPr>
          <w:rFonts w:ascii="Arial" w:hAnsi="Arial" w:cs="Arial"/>
          <w:b/>
          <w:bCs/>
          <w:sz w:val="22"/>
          <w:szCs w:val="22"/>
        </w:rPr>
        <w:t>Nota:</w:t>
      </w:r>
      <w:r w:rsidR="00F4793F" w:rsidRPr="00F4793F">
        <w:rPr>
          <w:rFonts w:ascii="Arial" w:hAnsi="Arial" w:cs="Arial"/>
          <w:sz w:val="22"/>
          <w:szCs w:val="22"/>
        </w:rPr>
        <w:t xml:space="preserve"> </w:t>
      </w:r>
      <w:r w:rsidR="00C16581" w:rsidRPr="00F4793F">
        <w:rPr>
          <w:rFonts w:ascii="Arial" w:hAnsi="Arial" w:cs="Arial"/>
          <w:sz w:val="22"/>
          <w:szCs w:val="22"/>
        </w:rPr>
        <w:t xml:space="preserve">(Esta leyenda se </w:t>
      </w:r>
      <w:r w:rsidR="00F4793F" w:rsidRPr="00F4793F">
        <w:rPr>
          <w:rFonts w:ascii="Arial" w:hAnsi="Arial" w:cs="Arial"/>
          <w:sz w:val="22"/>
          <w:szCs w:val="22"/>
        </w:rPr>
        <w:t>incorporará</w:t>
      </w:r>
      <w:r w:rsidR="00C16581" w:rsidRPr="00F4793F">
        <w:rPr>
          <w:rFonts w:ascii="Arial" w:hAnsi="Arial" w:cs="Arial"/>
          <w:sz w:val="22"/>
          <w:szCs w:val="22"/>
        </w:rPr>
        <w:t xml:space="preserve"> en los formatos de registro</w:t>
      </w:r>
      <w:r w:rsidR="00F4793F" w:rsidRPr="00F4793F">
        <w:rPr>
          <w:rFonts w:ascii="Arial" w:hAnsi="Arial" w:cs="Arial"/>
          <w:sz w:val="22"/>
          <w:szCs w:val="22"/>
        </w:rPr>
        <w:t xml:space="preserve"> electrónico </w:t>
      </w:r>
      <w:r w:rsidR="00C16581" w:rsidRPr="00F4793F">
        <w:rPr>
          <w:rFonts w:ascii="Arial" w:hAnsi="Arial" w:cs="Arial"/>
          <w:sz w:val="22"/>
          <w:szCs w:val="22"/>
        </w:rPr>
        <w:t>de asistencia</w:t>
      </w:r>
      <w:r w:rsidR="00F4793F" w:rsidRPr="00F4793F">
        <w:rPr>
          <w:rFonts w:ascii="Arial" w:hAnsi="Arial" w:cs="Arial"/>
          <w:sz w:val="22"/>
          <w:szCs w:val="22"/>
        </w:rPr>
        <w:t xml:space="preserve"> a la capacitación </w:t>
      </w:r>
      <w:r w:rsidR="00B327CA">
        <w:rPr>
          <w:rFonts w:ascii="Arial" w:hAnsi="Arial" w:cs="Arial"/>
          <w:sz w:val="22"/>
          <w:szCs w:val="22"/>
        </w:rPr>
        <w:t xml:space="preserve">realizada a través </w:t>
      </w:r>
      <w:r w:rsidR="00F4793F" w:rsidRPr="00F4793F">
        <w:rPr>
          <w:rFonts w:ascii="Arial" w:hAnsi="Arial" w:cs="Arial"/>
          <w:sz w:val="22"/>
          <w:szCs w:val="22"/>
        </w:rPr>
        <w:t xml:space="preserve">de la plataforma zoom) </w:t>
      </w:r>
      <w:r w:rsidR="00C16581" w:rsidRPr="00F4793F">
        <w:rPr>
          <w:rFonts w:ascii="Arial" w:hAnsi="Arial" w:cs="Arial"/>
          <w:sz w:val="22"/>
          <w:szCs w:val="22"/>
        </w:rPr>
        <w:t xml:space="preserve"> </w:t>
      </w:r>
    </w:p>
    <w:p w14:paraId="5F2AA226" w14:textId="77777777" w:rsidR="00FD1D43" w:rsidRDefault="00FD1D43" w:rsidP="004E6500">
      <w:pPr>
        <w:rPr>
          <w:rFonts w:ascii="Arial" w:hAnsi="Arial" w:cs="Arial"/>
        </w:rPr>
      </w:pPr>
    </w:p>
    <w:p w14:paraId="6FB01332" w14:textId="12DE627B" w:rsidR="0052380F" w:rsidRPr="004D3274" w:rsidRDefault="0052380F" w:rsidP="004E6500">
      <w:pPr>
        <w:rPr>
          <w:rFonts w:ascii="Arial" w:hAnsi="Arial" w:cs="Arial"/>
        </w:rPr>
      </w:pPr>
    </w:p>
    <w:sectPr w:rsidR="0052380F" w:rsidRPr="004D3274" w:rsidSect="00DC0B0F">
      <w:headerReference w:type="default" r:id="rId10"/>
      <w:footerReference w:type="default" r:id="rId11"/>
      <w:pgSz w:w="12240" w:h="15840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E0514" w14:textId="77777777" w:rsidR="0025488D" w:rsidRDefault="0025488D" w:rsidP="00505074">
      <w:r>
        <w:separator/>
      </w:r>
    </w:p>
  </w:endnote>
  <w:endnote w:type="continuationSeparator" w:id="0">
    <w:p w14:paraId="08A54868" w14:textId="77777777" w:rsidR="0025488D" w:rsidRDefault="0025488D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D2423" w14:textId="65614182" w:rsidR="00505074" w:rsidRDefault="004413FF">
    <w:pPr>
      <w:pStyle w:val="Piedepgina"/>
    </w:pPr>
    <w:r w:rsidRPr="004413FF">
      <w:rPr>
        <w:rFonts w:ascii="Times New Roman" w:eastAsia="Calibri" w:hAnsi="Times New Roman" w:cs="Times New Roman"/>
        <w:noProof/>
        <w:lang w:eastAsia="es-MX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F1B17E7" wp14:editId="7AA1A51B">
              <wp:simplePos x="0" y="0"/>
              <wp:positionH relativeFrom="margin">
                <wp:align>right</wp:align>
              </wp:positionH>
              <wp:positionV relativeFrom="paragraph">
                <wp:posOffset>-344805</wp:posOffset>
              </wp:positionV>
              <wp:extent cx="6019800" cy="1905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905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E03EA7F" w14:textId="77777777" w:rsidR="00B372AD" w:rsidRPr="0045587F" w:rsidRDefault="00B372AD" w:rsidP="00B372AD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Aprobado por el Comité de Transparencia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OGAIPO en la Sexagésima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Segunda Sesión Extraordinaria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el 0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4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>noviembre</w:t>
                          </w: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del 2022.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0747ECF9" w14:textId="77777777" w:rsidR="00B372AD" w:rsidRPr="0045587F" w:rsidRDefault="00B372AD" w:rsidP="00B372AD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  <w:r w:rsidRPr="0045587F">
                            <w:rPr>
                              <w:sz w:val="16"/>
                              <w:szCs w:val="16"/>
                              <w:lang w:val="es-ES"/>
                            </w:rPr>
                            <w:t>.</w:t>
                          </w:r>
                          <w:r>
                            <w:rPr>
                              <w:sz w:val="16"/>
                              <w:szCs w:val="16"/>
                              <w:lang w:val="es-ES"/>
                            </w:rPr>
                            <w:t xml:space="preserve"> </w:t>
                          </w:r>
                        </w:p>
                        <w:p w14:paraId="37236D66" w14:textId="20007E8F" w:rsidR="004413FF" w:rsidRDefault="004413FF" w:rsidP="004413FF">
                          <w:pPr>
                            <w:jc w:val="right"/>
                            <w:rPr>
                              <w:sz w:val="16"/>
                              <w:szCs w:val="16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B17E7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422.8pt;margin-top:-27.15pt;width:474pt;height:15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" fillcolor="window" stroked="f" strokeweight=".5pt">
              <v:textbox>
                <w:txbxContent>
                  <w:p w14:paraId="4E03EA7F" w14:textId="77777777" w:rsidR="00B372AD" w:rsidRPr="0045587F" w:rsidRDefault="00B372AD" w:rsidP="00B372AD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Aprobado por el Comité de Transparencia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del OGAIPO en la Sexagésima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Segunda Sesión Extraordinaria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d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>el 0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4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>noviembre</w:t>
                    </w:r>
                    <w:r w:rsidRPr="0045587F">
                      <w:rPr>
                        <w:sz w:val="16"/>
                        <w:szCs w:val="16"/>
                        <w:lang w:val="es-ES"/>
                      </w:rPr>
                      <w:t xml:space="preserve"> del 2022.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0747ECF9" w14:textId="77777777" w:rsidR="00B372AD" w:rsidRPr="0045587F" w:rsidRDefault="00B372AD" w:rsidP="00B372AD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  <w:r w:rsidRPr="0045587F">
                      <w:rPr>
                        <w:sz w:val="16"/>
                        <w:szCs w:val="16"/>
                        <w:lang w:val="es-ES"/>
                      </w:rPr>
                      <w:t>.</w:t>
                    </w:r>
                    <w:r>
                      <w:rPr>
                        <w:sz w:val="16"/>
                        <w:szCs w:val="16"/>
                        <w:lang w:val="es-ES"/>
                      </w:rPr>
                      <w:t xml:space="preserve"> </w:t>
                    </w:r>
                  </w:p>
                  <w:p w14:paraId="37236D66" w14:textId="20007E8F" w:rsidR="004413FF" w:rsidRDefault="004413FF" w:rsidP="004413FF">
                    <w:pPr>
                      <w:jc w:val="right"/>
                      <w:rPr>
                        <w:sz w:val="16"/>
                        <w:szCs w:val="16"/>
                        <w:lang w:val="es-E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DC3895">
      <w:rPr>
        <w:noProof/>
        <w:lang w:eastAsia="es-MX"/>
      </w:rPr>
      <w:drawing>
        <wp:anchor distT="0" distB="0" distL="114300" distR="114300" simplePos="0" relativeHeight="251676672" behindDoc="0" locked="0" layoutInCell="1" allowOverlap="1" wp14:anchorId="4E41E200" wp14:editId="616C0EC9">
          <wp:simplePos x="0" y="0"/>
          <wp:positionH relativeFrom="margin">
            <wp:align>center</wp:align>
          </wp:positionH>
          <wp:positionV relativeFrom="paragraph">
            <wp:posOffset>-444228</wp:posOffset>
          </wp:positionV>
          <wp:extent cx="6790677" cy="113178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0677" cy="113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E59F7" w14:textId="77777777" w:rsidR="0025488D" w:rsidRDefault="0025488D" w:rsidP="00505074">
      <w:r>
        <w:separator/>
      </w:r>
    </w:p>
  </w:footnote>
  <w:footnote w:type="continuationSeparator" w:id="0">
    <w:p w14:paraId="0363464D" w14:textId="77777777" w:rsidR="0025488D" w:rsidRDefault="0025488D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1C032668" w:rsidR="00DC65C4" w:rsidRDefault="002D152B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74624" behindDoc="0" locked="0" layoutInCell="1" allowOverlap="1" wp14:anchorId="3FE518C2" wp14:editId="4291B9DD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074"/>
    <w:rsid w:val="00074A81"/>
    <w:rsid w:val="000750F8"/>
    <w:rsid w:val="00075AB7"/>
    <w:rsid w:val="00107F69"/>
    <w:rsid w:val="00115F10"/>
    <w:rsid w:val="00137B0F"/>
    <w:rsid w:val="00150315"/>
    <w:rsid w:val="00161E2F"/>
    <w:rsid w:val="00191709"/>
    <w:rsid w:val="001C3A24"/>
    <w:rsid w:val="001C5977"/>
    <w:rsid w:val="001D30EE"/>
    <w:rsid w:val="001F26F4"/>
    <w:rsid w:val="001F5960"/>
    <w:rsid w:val="002060F1"/>
    <w:rsid w:val="0025488D"/>
    <w:rsid w:val="00285917"/>
    <w:rsid w:val="002B3943"/>
    <w:rsid w:val="002D0EA8"/>
    <w:rsid w:val="002D152B"/>
    <w:rsid w:val="00320B59"/>
    <w:rsid w:val="00331288"/>
    <w:rsid w:val="0037163E"/>
    <w:rsid w:val="00383484"/>
    <w:rsid w:val="003F7C21"/>
    <w:rsid w:val="004143DB"/>
    <w:rsid w:val="004227C9"/>
    <w:rsid w:val="004413FF"/>
    <w:rsid w:val="00452B24"/>
    <w:rsid w:val="00495AE8"/>
    <w:rsid w:val="004971B6"/>
    <w:rsid w:val="004D3274"/>
    <w:rsid w:val="004D3FDF"/>
    <w:rsid w:val="004E6500"/>
    <w:rsid w:val="00505074"/>
    <w:rsid w:val="0052380F"/>
    <w:rsid w:val="005635B9"/>
    <w:rsid w:val="005F6794"/>
    <w:rsid w:val="0061401C"/>
    <w:rsid w:val="006647D2"/>
    <w:rsid w:val="00671267"/>
    <w:rsid w:val="0069141D"/>
    <w:rsid w:val="006E4BF7"/>
    <w:rsid w:val="006F6D55"/>
    <w:rsid w:val="007B153F"/>
    <w:rsid w:val="007C7FEE"/>
    <w:rsid w:val="007F64D5"/>
    <w:rsid w:val="00801920"/>
    <w:rsid w:val="00813C7C"/>
    <w:rsid w:val="00813CF2"/>
    <w:rsid w:val="00820023"/>
    <w:rsid w:val="00872F54"/>
    <w:rsid w:val="008E05BC"/>
    <w:rsid w:val="00920943"/>
    <w:rsid w:val="00927DDE"/>
    <w:rsid w:val="009F6736"/>
    <w:rsid w:val="00A31065"/>
    <w:rsid w:val="00A45CE2"/>
    <w:rsid w:val="00A56332"/>
    <w:rsid w:val="00A607AE"/>
    <w:rsid w:val="00AC6A46"/>
    <w:rsid w:val="00AD0327"/>
    <w:rsid w:val="00AD52F0"/>
    <w:rsid w:val="00B245DF"/>
    <w:rsid w:val="00B327CA"/>
    <w:rsid w:val="00B372AD"/>
    <w:rsid w:val="00BB3418"/>
    <w:rsid w:val="00BF1ECA"/>
    <w:rsid w:val="00C07082"/>
    <w:rsid w:val="00C1454C"/>
    <w:rsid w:val="00C16581"/>
    <w:rsid w:val="00C24B9B"/>
    <w:rsid w:val="00C25E29"/>
    <w:rsid w:val="00C335F7"/>
    <w:rsid w:val="00C7275E"/>
    <w:rsid w:val="00CB7833"/>
    <w:rsid w:val="00D178DA"/>
    <w:rsid w:val="00D3097A"/>
    <w:rsid w:val="00D30C9A"/>
    <w:rsid w:val="00D4472E"/>
    <w:rsid w:val="00D526BF"/>
    <w:rsid w:val="00D55DCE"/>
    <w:rsid w:val="00D64935"/>
    <w:rsid w:val="00D94A72"/>
    <w:rsid w:val="00D96B13"/>
    <w:rsid w:val="00DA0C93"/>
    <w:rsid w:val="00DC0B0F"/>
    <w:rsid w:val="00DC1402"/>
    <w:rsid w:val="00DC3895"/>
    <w:rsid w:val="00DC65C4"/>
    <w:rsid w:val="00DF0A70"/>
    <w:rsid w:val="00E036D0"/>
    <w:rsid w:val="00E34D0C"/>
    <w:rsid w:val="00E56B30"/>
    <w:rsid w:val="00E6699E"/>
    <w:rsid w:val="00E8052A"/>
    <w:rsid w:val="00EA7811"/>
    <w:rsid w:val="00EC12CB"/>
    <w:rsid w:val="00EE48C4"/>
    <w:rsid w:val="00F023FE"/>
    <w:rsid w:val="00F05643"/>
    <w:rsid w:val="00F36284"/>
    <w:rsid w:val="00F4793F"/>
    <w:rsid w:val="00F503AB"/>
    <w:rsid w:val="00F51BD4"/>
    <w:rsid w:val="00F56F58"/>
    <w:rsid w:val="00F854FE"/>
    <w:rsid w:val="00FD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docId w15:val="{F723D028-DD56-4468-BE2B-A6AB30660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D94A72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372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taformadetransparencia.org.mx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unidad.transparencia@ogaipoaxaca.org.m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gaipoaxaca.org.mx/site/avisos_privacida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B943480-9ABA-405B-BD2E-14296190B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558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Difusión Iaipo</dc:creator>
  <cp:lastModifiedBy>OGAIPO</cp:lastModifiedBy>
  <cp:revision>20</cp:revision>
  <cp:lastPrinted>2022-11-04T16:15:00Z</cp:lastPrinted>
  <dcterms:created xsi:type="dcterms:W3CDTF">2022-09-21T18:44:00Z</dcterms:created>
  <dcterms:modified xsi:type="dcterms:W3CDTF">2022-11-04T17:07:00Z</dcterms:modified>
</cp:coreProperties>
</file>