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61863E50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7D37CE">
        <w:rPr>
          <w:rFonts w:ascii="Arial" w:eastAsia="Times New Roman" w:hAnsi="Arial" w:cs="Arial"/>
          <w:b/>
          <w:lang w:val="es-ES_tradnl"/>
        </w:rPr>
        <w:t>6</w:t>
      </w:r>
      <w:r w:rsidR="006B52EE">
        <w:rPr>
          <w:rFonts w:ascii="Arial" w:eastAsia="Times New Roman" w:hAnsi="Arial" w:cs="Arial"/>
          <w:b/>
          <w:lang w:val="es-ES_tradnl"/>
        </w:rPr>
        <w:t>5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5C0F14B5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</w:t>
      </w:r>
      <w:r w:rsidR="006B52EE">
        <w:rPr>
          <w:rFonts w:ascii="Arial" w:hAnsi="Arial" w:cs="Arial"/>
          <w:b/>
          <w:lang w:val="es-ES_tradnl" w:eastAsia="es-MX"/>
        </w:rPr>
        <w:t xml:space="preserve">MATERIA </w:t>
      </w:r>
      <w:r w:rsidR="006B52EE" w:rsidRPr="00D44BE4">
        <w:rPr>
          <w:rFonts w:ascii="Arial" w:hAnsi="Arial" w:cs="Arial"/>
          <w:b/>
          <w:lang w:val="es-ES_tradnl" w:eastAsia="es-MX"/>
        </w:rPr>
        <w:t>DE</w:t>
      </w:r>
      <w:r w:rsidRPr="00D44BE4"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 xml:space="preserve">, INFORMACIÓN CLASIFICADA COMO RESERVADA, AMPLIACIÓN DE PLAZO DE RESPUESTA, DECLARATORIA DE INEXISTENCIA DE INFORMACIÓN Y/O DECLARATORIA DE INCOMPETENCIA, </w:t>
      </w:r>
      <w:r w:rsidRPr="00D44BE4">
        <w:rPr>
          <w:rFonts w:ascii="Arial" w:hAnsi="Arial" w:cs="Arial"/>
          <w:b/>
          <w:lang w:val="es-ES_tradnl" w:eastAsia="es-MX"/>
        </w:rPr>
        <w:t>EMITE</w:t>
      </w:r>
      <w:r w:rsidR="006B52EE">
        <w:rPr>
          <w:rFonts w:ascii="Arial" w:hAnsi="Arial" w:cs="Arial"/>
          <w:b/>
          <w:lang w:val="es-ES_tradnl" w:eastAsia="es-MX"/>
        </w:rPr>
        <w:t>N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="007D37CE">
        <w:rPr>
          <w:rFonts w:ascii="Arial" w:hAnsi="Arial" w:cs="Arial"/>
          <w:b/>
          <w:lang w:val="es-ES_tradnl" w:eastAsia="es-MX"/>
        </w:rPr>
        <w:t>LA</w:t>
      </w:r>
      <w:r w:rsidR="006B52EE">
        <w:rPr>
          <w:rFonts w:ascii="Arial" w:hAnsi="Arial" w:cs="Arial"/>
          <w:b/>
          <w:lang w:val="es-ES_tradnl" w:eastAsia="es-MX"/>
        </w:rPr>
        <w:t xml:space="preserve">S UNIDADES ADMINISTRATIVAS </w:t>
      </w:r>
      <w:r>
        <w:rPr>
          <w:rFonts w:ascii="Arial" w:hAnsi="Arial" w:cs="Arial"/>
          <w:b/>
          <w:lang w:val="es-ES_tradnl" w:eastAsia="es-MX"/>
        </w:rPr>
        <w:t xml:space="preserve">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35C43219" w14:textId="26CF13A3" w:rsidR="007D37CE" w:rsidRPr="009C412E" w:rsidRDefault="007D37CE" w:rsidP="007D37CE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9C412E">
        <w:rPr>
          <w:rFonts w:ascii="Arial" w:eastAsia="Times New Roman" w:hAnsi="Arial" w:cs="Arial"/>
          <w:lang w:val="es-ES_tradnl"/>
        </w:rPr>
        <w:t xml:space="preserve">2.- En 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atención </w:t>
      </w:r>
      <w:bookmarkStart w:id="0" w:name="_Hlk125975130"/>
      <w:r w:rsidRPr="00EC4E37">
        <w:rPr>
          <w:rFonts w:ascii="Arial" w:eastAsia="Times New Roman" w:hAnsi="Arial" w:cs="Arial"/>
          <w:color w:val="000000" w:themeColor="text1"/>
          <w:lang w:val="es-ES_tradnl"/>
        </w:rPr>
        <w:t>a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>l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os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oficio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s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OGAIPO/UT/064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4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>/2023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y 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OGAIPO/UT/06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62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/2023 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</w:t>
      </w:r>
      <w:bookmarkEnd w:id="0"/>
      <w:r w:rsidRPr="00EC4E37">
        <w:rPr>
          <w:rFonts w:ascii="Arial" w:eastAsia="Times New Roman" w:hAnsi="Arial" w:cs="Arial"/>
          <w:color w:val="000000" w:themeColor="text1"/>
          <w:lang w:val="es-ES_tradnl"/>
        </w:rPr>
        <w:t>recibido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>s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 el siete </w:t>
      </w:r>
      <w:r w:rsidR="00EC4E37" w:rsidRPr="00EC4E37">
        <w:rPr>
          <w:rFonts w:ascii="Arial" w:eastAsia="Times New Roman" w:hAnsi="Arial" w:cs="Arial"/>
          <w:color w:val="000000" w:themeColor="text1"/>
          <w:lang w:val="es-ES_tradnl"/>
        </w:rPr>
        <w:t xml:space="preserve">y el diez </w:t>
      </w:r>
      <w:r w:rsidRPr="00EC4E37">
        <w:rPr>
          <w:rFonts w:ascii="Arial" w:eastAsia="Times New Roman" w:hAnsi="Arial" w:cs="Arial"/>
          <w:color w:val="000000" w:themeColor="text1"/>
          <w:lang w:val="es-ES_tradnl"/>
        </w:rPr>
        <w:t>de julio del dos mil veintitrés mediante el Sistema de Solicitudes de Información del Estado de Oaxaca (SISAI 2.0) este cuerpo colegiado admite y analiza lo conducente</w:t>
      </w:r>
      <w:r w:rsidRPr="009C412E">
        <w:rPr>
          <w:rFonts w:ascii="Arial" w:eastAsia="Times New Roman" w:hAnsi="Arial" w:cs="Arial"/>
          <w:lang w:val="es-ES_tradnl"/>
        </w:rPr>
        <w:t xml:space="preserve">. - - - - - - </w:t>
      </w:r>
      <w:r>
        <w:rPr>
          <w:rFonts w:ascii="Arial" w:eastAsia="Times New Roman" w:hAnsi="Arial" w:cs="Arial"/>
          <w:lang w:val="es-ES_tradnl"/>
        </w:rPr>
        <w:t xml:space="preserve">- - - - - - </w:t>
      </w:r>
      <w:r w:rsidR="00EC4E37">
        <w:rPr>
          <w:rFonts w:ascii="Arial" w:eastAsia="Times New Roman" w:hAnsi="Arial" w:cs="Arial"/>
          <w:lang w:val="es-ES_tradnl"/>
        </w:rPr>
        <w:t xml:space="preserve">- - - - - - - - - - - - - - - - - - - - - - - - - </w:t>
      </w:r>
    </w:p>
    <w:p w14:paraId="76B9176A" w14:textId="77777777" w:rsidR="007D37CE" w:rsidRDefault="007D37CE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0A6D66A4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6B52EE">
        <w:rPr>
          <w:rFonts w:ascii="Arial" w:eastAsia="Times New Roman" w:hAnsi="Arial" w:cs="Arial"/>
          <w:bCs/>
          <w:lang w:val="es-ES_tradnl"/>
        </w:rPr>
        <w:t>primero de agosto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</w:t>
      </w:r>
      <w:r w:rsidR="00B37000">
        <w:rPr>
          <w:rFonts w:ascii="Arial" w:eastAsia="Times New Roman" w:hAnsi="Arial" w:cs="Arial"/>
          <w:bCs/>
          <w:lang w:val="es-ES_tradnl"/>
        </w:rPr>
        <w:t xml:space="preserve">l dos mil veintitrés </w:t>
      </w:r>
      <w:r w:rsidRPr="00391452">
        <w:rPr>
          <w:rFonts w:ascii="Arial" w:eastAsia="Times New Roman" w:hAnsi="Arial" w:cs="Arial"/>
          <w:bCs/>
          <w:lang w:val="es-ES_tradnl"/>
        </w:rPr>
        <w:t xml:space="preserve">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6B52EE">
        <w:rPr>
          <w:rFonts w:ascii="Arial" w:eastAsia="Times New Roman" w:hAnsi="Arial" w:cs="Arial"/>
          <w:bCs/>
          <w:lang w:val="es-ES_tradnl"/>
        </w:rPr>
        <w:t>DA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6B52EE">
        <w:rPr>
          <w:rFonts w:ascii="Arial" w:eastAsia="Times New Roman" w:hAnsi="Arial" w:cs="Arial"/>
          <w:bCs/>
          <w:lang w:val="es-ES_tradnl"/>
        </w:rPr>
        <w:t>0533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6B52EE">
        <w:rPr>
          <w:rFonts w:ascii="Arial" w:eastAsia="Times New Roman" w:hAnsi="Arial" w:cs="Arial"/>
          <w:bCs/>
          <w:lang w:val="es-ES_tradnl"/>
        </w:rPr>
        <w:t>primero de agosto</w:t>
      </w:r>
      <w:r w:rsidR="00B37000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de </w:t>
      </w:r>
      <w:r w:rsidR="00640DF0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6B52EE">
        <w:rPr>
          <w:rFonts w:ascii="Arial" w:eastAsia="Times New Roman" w:hAnsi="Arial" w:cs="Arial"/>
          <w:bCs/>
          <w:lang w:val="es-ES_tradnl"/>
        </w:rPr>
        <w:t>Consuelo Elizabeth Díaz Cruz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6B52EE">
        <w:rPr>
          <w:rFonts w:ascii="Arial" w:eastAsia="Times New Roman" w:hAnsi="Arial" w:cs="Arial"/>
          <w:bCs/>
          <w:lang w:val="es-ES_tradnl"/>
        </w:rPr>
        <w:t>Titular de la Dirección de Administración</w:t>
      </w:r>
      <w:r w:rsidR="00940399">
        <w:rPr>
          <w:rFonts w:ascii="Arial" w:eastAsia="Times New Roman" w:hAnsi="Arial" w:cs="Arial"/>
          <w:bCs/>
          <w:lang w:val="es-ES_tradnl"/>
        </w:rPr>
        <w:t xml:space="preserve"> del</w:t>
      </w:r>
      <w:r>
        <w:rPr>
          <w:rFonts w:ascii="Arial" w:eastAsia="Times New Roman" w:hAnsi="Arial" w:cs="Arial"/>
          <w:bCs/>
          <w:lang w:val="es-ES_tradnl"/>
        </w:rPr>
        <w:t xml:space="preserve">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</w:t>
      </w:r>
      <w:r w:rsidR="008E15F3">
        <w:rPr>
          <w:rFonts w:ascii="Arial" w:eastAsia="Times New Roman" w:hAnsi="Arial" w:cs="Arial"/>
          <w:bCs/>
          <w:lang w:val="es-ES_tradnl"/>
        </w:rPr>
        <w:t xml:space="preserve">- - - - - - - - - - - - - - - - - - - - - - - - - - - - - - - - - - - - - - - - - - - </w:t>
      </w:r>
    </w:p>
    <w:p w14:paraId="7F37D073" w14:textId="5C751918" w:rsidR="008E15F3" w:rsidRPr="008E15F3" w:rsidRDefault="008E15F3" w:rsidP="008E15F3">
      <w:pPr>
        <w:spacing w:line="360" w:lineRule="auto"/>
        <w:jc w:val="both"/>
        <w:rPr>
          <w:rFonts w:ascii="Arial" w:hAnsi="Arial" w:cs="Arial"/>
          <w:i/>
          <w:iCs/>
        </w:rPr>
      </w:pPr>
      <w:r w:rsidRPr="008E15F3">
        <w:rPr>
          <w:rFonts w:ascii="Arial" w:hAnsi="Arial" w:cs="Arial"/>
          <w:i/>
          <w:iCs/>
        </w:rPr>
        <w:t xml:space="preserve">“En atención y seguimiento a las solicitudes de acceso a la información con número de folio 202728523000203 y 202728523000215, turnadas a esta Dirección mediante número de oficio OGAIPO/UT/0644/2023 y OGAIPO/UT/0662/2023  de fecha 07 de julio a efecto de dar respuesta a la misma, con fundamento en los </w:t>
      </w:r>
      <w:r w:rsidRPr="008E15F3">
        <w:rPr>
          <w:rFonts w:ascii="Arial" w:hAnsi="Arial" w:cs="Arial"/>
          <w:i/>
          <w:iCs/>
        </w:rPr>
        <w:lastRenderedPageBreak/>
        <w:t>artículos 43, 44, 100, 103, 106, 107 y 116 de la Ley General de Transparencia y Acceso a la Información Pública, 1 y 2 se la Ley General de Protección de Datos Personales en Posesión de Sujetos Obligados, 1, 2 y 3 fracción VII Ley de Protección de Datos Personales en Posesión de Sujetos Obligados del Estado de Oaxaca; 10 Y 12 de la Ley de Transparencia, Acceso a la información Pública y Buen Gobierno del Estado de Oaxaca; artículo 11 fracción XV, del Reglamento Interno del Órgano Garante de Acceso a la Información Pública, Transparencia, Protección de Datos Personales y Buen Gobierno del Estado de Oaxaca, así como para la Elaboración de Versiones Públicas, por este medio hago de su conocimiento lo siguiente:</w:t>
      </w:r>
      <w:r w:rsidR="009F342A">
        <w:rPr>
          <w:rFonts w:ascii="Arial" w:hAnsi="Arial" w:cs="Arial"/>
          <w:i/>
          <w:iCs/>
        </w:rPr>
        <w:t xml:space="preserve"> - - - - - - - - - - - - - - - - - - - - - - - - - - - - - - - - - - - - - - - - - - - - - - - - - - - </w:t>
      </w:r>
    </w:p>
    <w:p w14:paraId="1B44C039" w14:textId="0E86CE94" w:rsidR="008E15F3" w:rsidRPr="008E15F3" w:rsidRDefault="008E15F3" w:rsidP="008E15F3">
      <w:pPr>
        <w:spacing w:line="360" w:lineRule="auto"/>
        <w:jc w:val="both"/>
        <w:rPr>
          <w:rFonts w:ascii="Arial" w:hAnsi="Arial" w:cs="Arial"/>
          <w:i/>
          <w:iCs/>
        </w:rPr>
      </w:pPr>
      <w:r w:rsidRPr="008E15F3">
        <w:rPr>
          <w:rFonts w:ascii="Arial" w:hAnsi="Arial" w:cs="Arial"/>
          <w:i/>
          <w:iCs/>
        </w:rPr>
        <w:t xml:space="preserve">• Con fecha 01 de agosto de 2023, se clasifica como confidencial: </w:t>
      </w:r>
      <w:r w:rsidR="009F342A">
        <w:rPr>
          <w:rFonts w:ascii="Arial" w:hAnsi="Arial" w:cs="Arial"/>
          <w:i/>
          <w:iCs/>
        </w:rPr>
        <w:t>- - - - - - - - - - - -</w:t>
      </w:r>
    </w:p>
    <w:p w14:paraId="378EF93D" w14:textId="3B5F0202" w:rsidR="008E15F3" w:rsidRPr="008E15F3" w:rsidRDefault="008E15F3" w:rsidP="008E15F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</w:rPr>
      </w:pPr>
      <w:r w:rsidRPr="008E15F3">
        <w:rPr>
          <w:rFonts w:ascii="Arial" w:hAnsi="Arial" w:cs="Arial"/>
          <w:i/>
          <w:iCs/>
        </w:rPr>
        <w:t xml:space="preserve">La información referente a la CURP, identificador electrónico- cédula, </w:t>
      </w:r>
      <w:r w:rsidR="000B7C32" w:rsidRPr="008E15F3">
        <w:rPr>
          <w:rFonts w:ascii="Arial" w:hAnsi="Arial" w:cs="Arial"/>
          <w:i/>
          <w:iCs/>
        </w:rPr>
        <w:t>Código</w:t>
      </w:r>
      <w:r w:rsidRPr="008E15F3">
        <w:rPr>
          <w:rFonts w:ascii="Arial" w:hAnsi="Arial" w:cs="Arial"/>
          <w:i/>
          <w:iCs/>
        </w:rPr>
        <w:t xml:space="preserve"> QR, número de matrícula escolar, calificaciones y firma de 31 tantos de las Cédulas Profesionales requeridas en la solicitud de acceso a la información con número de folio 202728523000203 y 202728523000215 esto al tratarse de datos personales concernientes a una persona identificada o identificable, de conformidad con el artículo 116 de la Ley General de Transparencia y Acceso a la Información Pública. </w:t>
      </w:r>
      <w:r w:rsidR="009F342A">
        <w:rPr>
          <w:rFonts w:ascii="Arial" w:hAnsi="Arial" w:cs="Arial"/>
          <w:i/>
          <w:iCs/>
        </w:rPr>
        <w:t>- - - - - - - - - - - - - - - - - - - - - - - - - - - - - - -</w:t>
      </w:r>
    </w:p>
    <w:p w14:paraId="657D916B" w14:textId="30421D00" w:rsidR="00967E8F" w:rsidRPr="00F76064" w:rsidRDefault="008E15F3" w:rsidP="009F34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i/>
          <w:iCs/>
        </w:rPr>
      </w:pPr>
      <w:r w:rsidRPr="008E15F3">
        <w:rPr>
          <w:rFonts w:ascii="Arial" w:hAnsi="Arial" w:cs="Arial"/>
          <w:i/>
          <w:iCs/>
        </w:rPr>
        <w:t>A efecto de que se sirvan confirmar, la clasificación de la información antes mencionada para la elaboración de las versiones públicas propuestas por esta Dirección y se esté en posibilidad de responder en tiempo y forma las solicitudes de información antes mencionadas.</w:t>
      </w:r>
      <w:r>
        <w:rPr>
          <w:rFonts w:ascii="Arial" w:hAnsi="Arial" w:cs="Arial"/>
          <w:i/>
          <w:iCs/>
        </w:rPr>
        <w:t>”</w:t>
      </w:r>
      <w:r w:rsidR="00365FE7">
        <w:rPr>
          <w:rFonts w:ascii="Arial" w:hAnsi="Arial" w:cs="Arial"/>
          <w:i/>
          <w:iCs/>
        </w:rPr>
        <w:t xml:space="preserve"> </w:t>
      </w:r>
      <w:r w:rsidR="00B57AE3">
        <w:rPr>
          <w:rFonts w:ascii="Arial" w:hAnsi="Arial" w:cs="Arial"/>
          <w:i/>
          <w:iCs/>
        </w:rPr>
        <w:t xml:space="preserve">(Sic.) - - - - - - - - - - - - - - - - - - - - - - - - - - - - - - - - </w:t>
      </w:r>
    </w:p>
    <w:p w14:paraId="1A0B173D" w14:textId="72A4380E" w:rsidR="00D636BB" w:rsidRPr="002243D3" w:rsidRDefault="00D636BB" w:rsidP="00D636BB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231812">
        <w:rPr>
          <w:rFonts w:ascii="Arial" w:eastAsia="Times New Roman" w:hAnsi="Arial" w:cs="Arial"/>
          <w:b/>
          <w:lang w:val="es-ES_tradnl"/>
        </w:rPr>
        <w:t>TERCERO -</w:t>
      </w:r>
      <w:r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>
        <w:rPr>
          <w:rFonts w:ascii="Arial" w:eastAsia="Times New Roman" w:hAnsi="Arial" w:cs="Arial"/>
          <w:lang w:val="es-ES_tradnl"/>
        </w:rPr>
        <w:t>de</w:t>
      </w:r>
      <w:r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>
        <w:rPr>
          <w:rFonts w:ascii="Arial" w:eastAsia="Times New Roman" w:hAnsi="Arial" w:cs="Arial"/>
          <w:lang w:val="es-ES_tradnl"/>
        </w:rPr>
        <w:t>clasificación de información</w:t>
      </w:r>
      <w:r w:rsidR="009F342A">
        <w:rPr>
          <w:rFonts w:ascii="Arial" w:eastAsia="Times New Roman" w:hAnsi="Arial" w:cs="Arial"/>
          <w:lang w:val="es-ES_tradnl"/>
        </w:rPr>
        <w:t xml:space="preserve"> y la realización de versiones públicas</w:t>
      </w:r>
      <w:r w:rsidRPr="00231812">
        <w:rPr>
          <w:rFonts w:ascii="Arial" w:eastAsia="Times New Roman" w:hAnsi="Arial" w:cs="Arial"/>
          <w:lang w:val="es-ES_tradnl"/>
        </w:rPr>
        <w:t xml:space="preserve"> realizada</w:t>
      </w:r>
      <w:r w:rsidR="009F342A">
        <w:rPr>
          <w:rFonts w:ascii="Arial" w:eastAsia="Times New Roman" w:hAnsi="Arial" w:cs="Arial"/>
          <w:lang w:val="es-ES_tradnl"/>
        </w:rPr>
        <w:t>s</w:t>
      </w:r>
      <w:r w:rsidRPr="00231812">
        <w:rPr>
          <w:rFonts w:ascii="Arial" w:eastAsia="Times New Roman" w:hAnsi="Arial" w:cs="Arial"/>
          <w:lang w:val="es-ES_tradnl"/>
        </w:rPr>
        <w:t xml:space="preserve"> por la </w:t>
      </w:r>
      <w:r w:rsidR="009F342A">
        <w:rPr>
          <w:rFonts w:ascii="Arial" w:eastAsia="Times New Roman" w:hAnsi="Arial" w:cs="Arial"/>
          <w:lang w:val="es-ES_tradnl"/>
        </w:rPr>
        <w:t>Dirección de Administración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231812">
        <w:rPr>
          <w:rFonts w:ascii="Arial" w:eastAsia="Times New Roman" w:hAnsi="Arial" w:cs="Arial"/>
          <w:lang w:val="es-ES_tradnl"/>
        </w:rPr>
        <w:t xml:space="preserve">del </w:t>
      </w:r>
      <w:r w:rsidRPr="00231812">
        <w:rPr>
          <w:rFonts w:ascii="Arial" w:hAnsi="Arial" w:cs="Arial"/>
        </w:rPr>
        <w:t xml:space="preserve">Órgano Garante de Acceso a la Información Pública, </w:t>
      </w:r>
      <w:r w:rsidRPr="005F3940">
        <w:rPr>
          <w:rFonts w:ascii="Arial" w:hAnsi="Arial" w:cs="Arial"/>
        </w:rPr>
        <w:t xml:space="preserve">Transparencia, Protección de Datos Personales y Buen </w:t>
      </w:r>
      <w:r w:rsidRPr="005F3940">
        <w:rPr>
          <w:rFonts w:ascii="Arial" w:hAnsi="Arial" w:cs="Arial"/>
          <w:shd w:val="clear" w:color="auto" w:fill="FFFFFF" w:themeFill="background1"/>
        </w:rPr>
        <w:t>Gobierno</w:t>
      </w:r>
      <w:r w:rsidR="00B57AE3">
        <w:rPr>
          <w:rFonts w:ascii="Arial" w:hAnsi="Arial" w:cs="Arial"/>
          <w:shd w:val="clear" w:color="auto" w:fill="FFFFFF" w:themeFill="background1"/>
        </w:rPr>
        <w:t xml:space="preserve"> del Estado de Oaxaca</w:t>
      </w:r>
      <w:r w:rsidRPr="005F3940">
        <w:rPr>
          <w:rFonts w:ascii="Arial" w:hAnsi="Arial" w:cs="Arial"/>
          <w:shd w:val="clear" w:color="auto" w:fill="FFFFFF" w:themeFill="background1"/>
        </w:rPr>
        <w:t>,</w:t>
      </w:r>
      <w:r w:rsidR="005F3940" w:rsidRPr="005F3940">
        <w:rPr>
          <w:rFonts w:ascii="Arial" w:hAnsi="Arial" w:cs="Arial"/>
          <w:shd w:val="clear" w:color="auto" w:fill="FFFFFF" w:themeFill="background1"/>
        </w:rPr>
        <w:t xml:space="preserve"> </w:t>
      </w:r>
      <w:r w:rsidR="005F3940" w:rsidRPr="005F3940">
        <w:rPr>
          <w:rFonts w:ascii="Arial" w:eastAsia="Times New Roman" w:hAnsi="Arial" w:cs="Arial"/>
          <w:lang w:val="es-ES_tradnl"/>
        </w:rPr>
        <w:t>de la información requerida</w:t>
      </w:r>
      <w:r w:rsidR="00B57AE3">
        <w:rPr>
          <w:rFonts w:ascii="Arial" w:eastAsia="Times New Roman" w:hAnsi="Arial" w:cs="Arial"/>
          <w:lang w:val="es-ES_tradnl"/>
        </w:rPr>
        <w:t xml:space="preserve"> en</w:t>
      </w:r>
      <w:r w:rsidR="00625E6C">
        <w:rPr>
          <w:rFonts w:ascii="Arial" w:eastAsia="Times New Roman" w:hAnsi="Arial" w:cs="Arial"/>
          <w:lang w:val="es-ES_tradnl"/>
        </w:rPr>
        <w:t xml:space="preserve"> </w:t>
      </w:r>
      <w:r w:rsidR="00365FE7" w:rsidRPr="00805A45">
        <w:rPr>
          <w:rFonts w:ascii="Arial" w:hAnsi="Arial" w:cs="Arial"/>
        </w:rPr>
        <w:t>la</w:t>
      </w:r>
      <w:r w:rsidR="009F342A">
        <w:rPr>
          <w:rFonts w:ascii="Arial" w:hAnsi="Arial" w:cs="Arial"/>
        </w:rPr>
        <w:t>s</w:t>
      </w:r>
      <w:r w:rsidR="00365FE7" w:rsidRPr="00805A45">
        <w:rPr>
          <w:rFonts w:ascii="Arial" w:hAnsi="Arial" w:cs="Arial"/>
        </w:rPr>
        <w:t xml:space="preserve"> solicitud</w:t>
      </w:r>
      <w:r w:rsidR="009F342A">
        <w:rPr>
          <w:rFonts w:ascii="Arial" w:hAnsi="Arial" w:cs="Arial"/>
        </w:rPr>
        <w:t>es</w:t>
      </w:r>
      <w:r w:rsidR="00365FE7" w:rsidRPr="00805A45">
        <w:rPr>
          <w:rFonts w:ascii="Arial" w:hAnsi="Arial" w:cs="Arial"/>
        </w:rPr>
        <w:t xml:space="preserve"> de acceso a la información con número</w:t>
      </w:r>
      <w:r w:rsidR="009F342A">
        <w:rPr>
          <w:rFonts w:ascii="Arial" w:hAnsi="Arial" w:cs="Arial"/>
        </w:rPr>
        <w:t>s</w:t>
      </w:r>
      <w:r w:rsidR="00365FE7" w:rsidRPr="00805A45">
        <w:rPr>
          <w:rFonts w:ascii="Arial" w:hAnsi="Arial" w:cs="Arial"/>
        </w:rPr>
        <w:t xml:space="preserve"> de folio</w:t>
      </w:r>
      <w:r w:rsidR="00365FE7">
        <w:rPr>
          <w:rFonts w:ascii="Arial" w:hAnsi="Arial" w:cs="Arial"/>
        </w:rPr>
        <w:t xml:space="preserve"> </w:t>
      </w:r>
      <w:bookmarkStart w:id="1" w:name="_Hlk137110162"/>
      <w:r w:rsidR="00365FE7">
        <w:rPr>
          <w:rFonts w:ascii="Arial" w:hAnsi="Arial" w:cs="Arial"/>
        </w:rPr>
        <w:t>202728523000</w:t>
      </w:r>
      <w:bookmarkEnd w:id="1"/>
      <w:r w:rsidR="00365FE7">
        <w:rPr>
          <w:rFonts w:ascii="Arial" w:hAnsi="Arial" w:cs="Arial"/>
        </w:rPr>
        <w:t>20</w:t>
      </w:r>
      <w:r w:rsidR="009F342A">
        <w:rPr>
          <w:rFonts w:ascii="Arial" w:hAnsi="Arial" w:cs="Arial"/>
        </w:rPr>
        <w:t xml:space="preserve">3 y 202728523000215 </w:t>
      </w:r>
      <w:r w:rsidR="002243D3">
        <w:rPr>
          <w:rFonts w:ascii="Arial" w:hAnsi="Arial" w:cs="Arial"/>
        </w:rPr>
        <w:t xml:space="preserve"> </w:t>
      </w:r>
      <w:r w:rsidRPr="002B2649">
        <w:rPr>
          <w:rFonts w:ascii="Arial" w:hAnsi="Arial" w:cs="Arial"/>
        </w:rPr>
        <w:t xml:space="preserve">y con </w:t>
      </w:r>
      <w:r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Pr="008F4F05"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cuarto y</w:t>
      </w:r>
      <w:r>
        <w:rPr>
          <w:rFonts w:ascii="Arial" w:eastAsia="Times New Roman" w:hAnsi="Arial" w:cs="Arial"/>
          <w:lang w:val="es-ES_tradnl"/>
        </w:rPr>
        <w:t xml:space="preserve"> </w:t>
      </w:r>
      <w:r w:rsidRPr="001F089F">
        <w:rPr>
          <w:rFonts w:ascii="Arial" w:eastAsia="Times New Roman" w:hAnsi="Arial" w:cs="Arial"/>
          <w:lang w:val="es-ES_tradnl"/>
        </w:rPr>
        <w:t>Quincuagésimo quinto de los Lineamientos Generales en materia de Clasificación y Desclasificación de la Información,</w:t>
      </w:r>
      <w:r w:rsidRPr="002B2649">
        <w:rPr>
          <w:rFonts w:ascii="Arial" w:hAnsi="Arial" w:cs="Arial"/>
        </w:rPr>
        <w:t xml:space="preserve"> así como para la elaboración de versiones públicas, realizó las acciones conducentes : </w:t>
      </w:r>
      <w:r w:rsidR="002243D3">
        <w:rPr>
          <w:rFonts w:ascii="Arial" w:hAnsi="Arial" w:cs="Arial"/>
        </w:rPr>
        <w:t xml:space="preserve"> - - - - - - - - - - - - - - - - - - - - - - - - - - - -</w:t>
      </w:r>
    </w:p>
    <w:p w14:paraId="01DF7950" w14:textId="77777777" w:rsidR="00625E6C" w:rsidRDefault="00625E6C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3FCA7F1" w14:textId="77777777" w:rsidR="009F342A" w:rsidRDefault="009F342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3A697B27" w14:textId="210766BA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lastRenderedPageBreak/>
        <w:t>ACUERDO:</w:t>
      </w:r>
    </w:p>
    <w:p w14:paraId="57F07D39" w14:textId="3330A70D" w:rsidR="00625E6C" w:rsidRDefault="00214584" w:rsidP="0021458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bookmarkStart w:id="2" w:name="_Hlk134432676"/>
      <w:bookmarkStart w:id="3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</w:t>
      </w:r>
      <w:r w:rsidR="009F342A">
        <w:rPr>
          <w:rFonts w:ascii="Arial" w:eastAsia="DotumChe" w:hAnsi="Arial" w:cs="Arial"/>
          <w:lang w:val="es-ES_tradnl" w:eastAsia="es-MX"/>
        </w:rPr>
        <w:t>versiones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="00625E6C">
        <w:rPr>
          <w:rFonts w:ascii="Arial" w:eastAsia="DotumChe" w:hAnsi="Arial" w:cs="Arial"/>
          <w:lang w:val="es-ES_tradnl" w:eastAsia="es-MX"/>
        </w:rPr>
        <w:t>pública</w:t>
      </w:r>
      <w:r w:rsidR="009F342A">
        <w:rPr>
          <w:rFonts w:ascii="Arial" w:eastAsia="DotumChe" w:hAnsi="Arial" w:cs="Arial"/>
          <w:lang w:val="es-ES_tradnl" w:eastAsia="es-MX"/>
        </w:rPr>
        <w:t>s</w:t>
      </w:r>
      <w:r w:rsidR="00625E6C">
        <w:rPr>
          <w:rFonts w:ascii="Arial" w:eastAsia="DotumChe" w:hAnsi="Arial" w:cs="Arial"/>
          <w:lang w:val="es-ES_tradnl" w:eastAsia="es-MX"/>
        </w:rPr>
        <w:t xml:space="preserve"> que</w:t>
      </w:r>
      <w:r>
        <w:rPr>
          <w:rFonts w:ascii="Arial" w:eastAsia="DotumChe" w:hAnsi="Arial" w:cs="Arial"/>
          <w:lang w:val="es-ES_tradnl" w:eastAsia="es-MX"/>
        </w:rPr>
        <w:t xml:space="preserve"> emite la </w:t>
      </w:r>
      <w:r w:rsidR="009F342A">
        <w:rPr>
          <w:rFonts w:ascii="Arial" w:eastAsia="DotumChe" w:hAnsi="Arial" w:cs="Arial"/>
          <w:lang w:val="es-ES_tradnl" w:eastAsia="es-MX"/>
        </w:rPr>
        <w:t>Dirección de Administración</w:t>
      </w:r>
      <w:r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="002243D3" w:rsidRPr="00805A45">
        <w:rPr>
          <w:rFonts w:ascii="Arial" w:hAnsi="Arial" w:cs="Arial"/>
        </w:rPr>
        <w:t>referente a la</w:t>
      </w:r>
      <w:r w:rsidR="009F342A">
        <w:rPr>
          <w:rFonts w:ascii="Arial" w:hAnsi="Arial" w:cs="Arial"/>
        </w:rPr>
        <w:t>s</w:t>
      </w:r>
      <w:r w:rsidR="002243D3" w:rsidRPr="00805A45">
        <w:rPr>
          <w:rFonts w:ascii="Arial" w:hAnsi="Arial" w:cs="Arial"/>
        </w:rPr>
        <w:t xml:space="preserve"> solicitud</w:t>
      </w:r>
      <w:r w:rsidR="009F342A">
        <w:rPr>
          <w:rFonts w:ascii="Arial" w:hAnsi="Arial" w:cs="Arial"/>
        </w:rPr>
        <w:t>es</w:t>
      </w:r>
      <w:r w:rsidR="002243D3" w:rsidRPr="00805A45">
        <w:rPr>
          <w:rFonts w:ascii="Arial" w:hAnsi="Arial" w:cs="Arial"/>
        </w:rPr>
        <w:t xml:space="preserve"> de acceso a la información con número</w:t>
      </w:r>
      <w:r w:rsidR="009F342A">
        <w:rPr>
          <w:rFonts w:ascii="Arial" w:hAnsi="Arial" w:cs="Arial"/>
        </w:rPr>
        <w:t>s</w:t>
      </w:r>
      <w:r w:rsidR="002243D3" w:rsidRPr="00805A45">
        <w:rPr>
          <w:rFonts w:ascii="Arial" w:hAnsi="Arial" w:cs="Arial"/>
        </w:rPr>
        <w:t xml:space="preserve"> de folio</w:t>
      </w:r>
      <w:r w:rsidR="002243D3">
        <w:rPr>
          <w:rFonts w:ascii="Arial" w:hAnsi="Arial" w:cs="Arial"/>
        </w:rPr>
        <w:t xml:space="preserve"> 20272852300020</w:t>
      </w:r>
      <w:r w:rsidR="009F342A">
        <w:rPr>
          <w:rFonts w:ascii="Arial" w:hAnsi="Arial" w:cs="Arial"/>
        </w:rPr>
        <w:t>3 y 202728523000215</w:t>
      </w:r>
      <w:r w:rsidR="00625E6C" w:rsidRPr="000A554A">
        <w:rPr>
          <w:rFonts w:ascii="Arial" w:eastAsia="Times New Roman" w:hAnsi="Arial" w:cs="Arial"/>
          <w:lang w:val="es-ES_tradnl"/>
        </w:rPr>
        <w:t>.</w:t>
      </w:r>
      <w:r w:rsidR="00625E6C">
        <w:rPr>
          <w:rFonts w:ascii="Arial" w:eastAsia="Times New Roman" w:hAnsi="Arial" w:cs="Arial"/>
          <w:lang w:val="es-ES_tradnl"/>
        </w:rPr>
        <w:t xml:space="preserve"> - - - - - - - - - - - </w:t>
      </w:r>
      <w:r w:rsidR="009F342A">
        <w:rPr>
          <w:rFonts w:ascii="Arial" w:eastAsia="Times New Roman" w:hAnsi="Arial" w:cs="Arial"/>
          <w:lang w:val="es-ES_tradnl"/>
        </w:rPr>
        <w:t>- - - - - - - - - - - - - - - - - - - -</w:t>
      </w:r>
    </w:p>
    <w:p w14:paraId="3885DF56" w14:textId="3DE2ECAB" w:rsidR="00214584" w:rsidRPr="0057410C" w:rsidRDefault="00214584" w:rsidP="0021458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</w:t>
      </w:r>
      <w:r w:rsidR="009F342A">
        <w:rPr>
          <w:rFonts w:ascii="Arial" w:eastAsia="Times New Roman" w:hAnsi="Arial" w:cs="Arial"/>
          <w:lang w:val="es-ES_tradnl"/>
        </w:rPr>
        <w:t>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02D5B6F2" w14:textId="6EE5B474" w:rsidR="00214584" w:rsidRPr="00D44BE4" w:rsidRDefault="00214584" w:rsidP="0021458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 w:rsidR="00E23C13"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 w:rsidR="00E23C13"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 w:rsidR="00E23C13"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</w:t>
      </w:r>
      <w:r w:rsidR="0065272E" w:rsidRPr="00D44BE4">
        <w:rPr>
          <w:rFonts w:ascii="Arial" w:hAnsi="Arial" w:cs="Arial"/>
          <w:lang w:val="es-ES_tradnl"/>
        </w:rPr>
        <w:t>correspondientes. -</w:t>
      </w:r>
      <w:r w:rsidRPr="00D44BE4">
        <w:rPr>
          <w:rFonts w:ascii="Arial" w:hAnsi="Arial" w:cs="Arial"/>
          <w:lang w:val="es-ES_tradnl"/>
        </w:rPr>
        <w:t xml:space="preserve"> - - - - - - - - - - </w:t>
      </w:r>
      <w:r>
        <w:rPr>
          <w:rFonts w:ascii="Arial" w:hAnsi="Arial" w:cs="Arial"/>
          <w:lang w:val="es-ES_tradnl"/>
        </w:rPr>
        <w:t xml:space="preserve">- - - - - - - - - - - - - - - - - </w:t>
      </w:r>
      <w:r w:rsidR="003311AB">
        <w:rPr>
          <w:rFonts w:ascii="Arial" w:hAnsi="Arial" w:cs="Arial"/>
          <w:lang w:val="es-ES_tradnl"/>
        </w:rPr>
        <w:t>- - -</w:t>
      </w:r>
    </w:p>
    <w:p w14:paraId="17494E4C" w14:textId="36F8403D" w:rsidR="00214584" w:rsidRDefault="00214584" w:rsidP="002145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2243D3">
        <w:rPr>
          <w:rFonts w:ascii="Arial" w:hAnsi="Arial" w:cs="Arial"/>
        </w:rPr>
        <w:t>Sexagésima</w:t>
      </w:r>
      <w:r w:rsidR="009F342A">
        <w:rPr>
          <w:rFonts w:ascii="Arial" w:hAnsi="Arial" w:cs="Arial"/>
        </w:rPr>
        <w:t xml:space="preserve"> 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9F342A">
        <w:rPr>
          <w:rFonts w:ascii="Arial" w:hAnsi="Arial" w:cs="Arial"/>
        </w:rPr>
        <w:t>dos de agosto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</w:t>
      </w:r>
    </w:p>
    <w:p w14:paraId="11DA0E72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4" w:name="_Hlk125975496"/>
      <w:bookmarkEnd w:id="2"/>
      <w:bookmarkEnd w:id="3"/>
    </w:p>
    <w:p w14:paraId="562700E0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ECEEA83" w14:textId="77777777" w:rsidR="002243D3" w:rsidRDefault="002243D3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44E1E313" w:rsidR="004B3E3A" w:rsidRPr="00D44BE4" w:rsidRDefault="004B3E3A" w:rsidP="000B7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7C6EC1DB" w:rsidR="004B3E3A" w:rsidRPr="00D44BE4" w:rsidRDefault="004B3E3A" w:rsidP="000B7C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09EA53AE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3B1198">
        <w:trPr>
          <w:trHeight w:val="234"/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2243D3" w:rsidRPr="00D44BE4" w:rsidRDefault="002243D3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7003D25F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26FA4D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AE3751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6E95138A" w14:textId="10132E4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0F0CADCF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7B1AB5" w14:textId="77777777" w:rsidR="003B1198" w:rsidRDefault="003B1198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81B8EAA" w14:textId="74749B6A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3B11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  <w:bookmarkEnd w:id="4"/>
    </w:tbl>
    <w:p w14:paraId="7CC5D800" w14:textId="77777777" w:rsidR="003B1198" w:rsidRDefault="003B1198" w:rsidP="00337D7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1986961" w14:textId="3BE935E8" w:rsidR="00150315" w:rsidRPr="00A31065" w:rsidRDefault="00337D77" w:rsidP="00337D77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150315" w:rsidRPr="00A31065" w:rsidSect="003B1198">
      <w:headerReference w:type="default" r:id="rId8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BC46" w14:textId="77777777" w:rsidR="00C10843" w:rsidRDefault="00C10843" w:rsidP="00505074">
      <w:r>
        <w:separator/>
      </w:r>
    </w:p>
  </w:endnote>
  <w:endnote w:type="continuationSeparator" w:id="0">
    <w:p w14:paraId="78B763B5" w14:textId="77777777" w:rsidR="00C10843" w:rsidRDefault="00C10843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ACE5" w14:textId="77777777" w:rsidR="00C10843" w:rsidRDefault="00C10843" w:rsidP="00505074">
      <w:r>
        <w:separator/>
      </w:r>
    </w:p>
  </w:footnote>
  <w:footnote w:type="continuationSeparator" w:id="0">
    <w:p w14:paraId="7106EFC7" w14:textId="77777777" w:rsidR="00C10843" w:rsidRDefault="00C10843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525"/>
    <w:multiLevelType w:val="hybridMultilevel"/>
    <w:tmpl w:val="8362D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0368"/>
    <w:multiLevelType w:val="hybridMultilevel"/>
    <w:tmpl w:val="BDEA501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36C6F"/>
    <w:multiLevelType w:val="multilevel"/>
    <w:tmpl w:val="4E9C08D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02631A7"/>
    <w:multiLevelType w:val="hybridMultilevel"/>
    <w:tmpl w:val="3ECEDCB8"/>
    <w:lvl w:ilvl="0" w:tplc="5A3ADE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74FFF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1577203933">
    <w:abstractNumId w:val="2"/>
  </w:num>
  <w:num w:numId="2" w16cid:durableId="1364600299">
    <w:abstractNumId w:val="5"/>
  </w:num>
  <w:num w:numId="3" w16cid:durableId="1257861179">
    <w:abstractNumId w:val="1"/>
  </w:num>
  <w:num w:numId="4" w16cid:durableId="592711398">
    <w:abstractNumId w:val="0"/>
  </w:num>
  <w:num w:numId="5" w16cid:durableId="1552039702">
    <w:abstractNumId w:val="4"/>
  </w:num>
  <w:num w:numId="6" w16cid:durableId="140884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318FE"/>
    <w:rsid w:val="000543D0"/>
    <w:rsid w:val="00061EDF"/>
    <w:rsid w:val="0007591E"/>
    <w:rsid w:val="00075AB7"/>
    <w:rsid w:val="000B7C32"/>
    <w:rsid w:val="000C136A"/>
    <w:rsid w:val="000C44E5"/>
    <w:rsid w:val="000F79EE"/>
    <w:rsid w:val="00132454"/>
    <w:rsid w:val="00150315"/>
    <w:rsid w:val="00155104"/>
    <w:rsid w:val="00191709"/>
    <w:rsid w:val="001C3A24"/>
    <w:rsid w:val="001C5977"/>
    <w:rsid w:val="001D30EE"/>
    <w:rsid w:val="002060F1"/>
    <w:rsid w:val="00214584"/>
    <w:rsid w:val="002243D3"/>
    <w:rsid w:val="00231812"/>
    <w:rsid w:val="00234A98"/>
    <w:rsid w:val="002C54D1"/>
    <w:rsid w:val="002D088B"/>
    <w:rsid w:val="002D152B"/>
    <w:rsid w:val="002E0C85"/>
    <w:rsid w:val="00320B59"/>
    <w:rsid w:val="0033105A"/>
    <w:rsid w:val="003311AB"/>
    <w:rsid w:val="00337D77"/>
    <w:rsid w:val="003649DF"/>
    <w:rsid w:val="00365FE7"/>
    <w:rsid w:val="0037163E"/>
    <w:rsid w:val="00382DC8"/>
    <w:rsid w:val="00393D75"/>
    <w:rsid w:val="003B1198"/>
    <w:rsid w:val="003F73C2"/>
    <w:rsid w:val="003F7C21"/>
    <w:rsid w:val="00414034"/>
    <w:rsid w:val="00496B6A"/>
    <w:rsid w:val="004B3E3A"/>
    <w:rsid w:val="00505074"/>
    <w:rsid w:val="005975E0"/>
    <w:rsid w:val="005F3940"/>
    <w:rsid w:val="005F6794"/>
    <w:rsid w:val="0061401C"/>
    <w:rsid w:val="00624CBE"/>
    <w:rsid w:val="00625E6C"/>
    <w:rsid w:val="00640DF0"/>
    <w:rsid w:val="0065272E"/>
    <w:rsid w:val="006632A1"/>
    <w:rsid w:val="006647D2"/>
    <w:rsid w:val="006B3140"/>
    <w:rsid w:val="006B52EE"/>
    <w:rsid w:val="006F43F0"/>
    <w:rsid w:val="00712D97"/>
    <w:rsid w:val="007470EC"/>
    <w:rsid w:val="007D37CE"/>
    <w:rsid w:val="00801920"/>
    <w:rsid w:val="00860083"/>
    <w:rsid w:val="008E15F3"/>
    <w:rsid w:val="009100C6"/>
    <w:rsid w:val="00920943"/>
    <w:rsid w:val="00940399"/>
    <w:rsid w:val="00967E8F"/>
    <w:rsid w:val="009A43DB"/>
    <w:rsid w:val="009C5D64"/>
    <w:rsid w:val="009E20E2"/>
    <w:rsid w:val="009F342A"/>
    <w:rsid w:val="00A110AE"/>
    <w:rsid w:val="00A11C3C"/>
    <w:rsid w:val="00A31065"/>
    <w:rsid w:val="00A54AF4"/>
    <w:rsid w:val="00A56332"/>
    <w:rsid w:val="00A7621D"/>
    <w:rsid w:val="00AA56C7"/>
    <w:rsid w:val="00B2746E"/>
    <w:rsid w:val="00B37000"/>
    <w:rsid w:val="00B37C8D"/>
    <w:rsid w:val="00B57AE3"/>
    <w:rsid w:val="00B707CD"/>
    <w:rsid w:val="00BA5CE1"/>
    <w:rsid w:val="00BD1FFC"/>
    <w:rsid w:val="00C07082"/>
    <w:rsid w:val="00C10843"/>
    <w:rsid w:val="00C16ADD"/>
    <w:rsid w:val="00C25E29"/>
    <w:rsid w:val="00C32CB4"/>
    <w:rsid w:val="00C335F7"/>
    <w:rsid w:val="00C50573"/>
    <w:rsid w:val="00CA20A6"/>
    <w:rsid w:val="00CB558E"/>
    <w:rsid w:val="00CB7833"/>
    <w:rsid w:val="00CC05E7"/>
    <w:rsid w:val="00CE0FE6"/>
    <w:rsid w:val="00D465CF"/>
    <w:rsid w:val="00D636BB"/>
    <w:rsid w:val="00D96B13"/>
    <w:rsid w:val="00DC0B0F"/>
    <w:rsid w:val="00DC1402"/>
    <w:rsid w:val="00DC65C4"/>
    <w:rsid w:val="00DE2FA7"/>
    <w:rsid w:val="00DE445F"/>
    <w:rsid w:val="00DF2288"/>
    <w:rsid w:val="00E23C13"/>
    <w:rsid w:val="00E3575F"/>
    <w:rsid w:val="00E455BD"/>
    <w:rsid w:val="00EC4E37"/>
    <w:rsid w:val="00ED52CC"/>
    <w:rsid w:val="00EE48C4"/>
    <w:rsid w:val="00F023FE"/>
    <w:rsid w:val="00F269DF"/>
    <w:rsid w:val="00F36284"/>
    <w:rsid w:val="00F56F58"/>
    <w:rsid w:val="00F6330E"/>
    <w:rsid w:val="00F854FE"/>
    <w:rsid w:val="00FA423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table" w:styleId="Tablaconcuadrcula">
    <w:name w:val="Table Grid"/>
    <w:basedOn w:val="Tablanormal"/>
    <w:uiPriority w:val="39"/>
    <w:qFormat/>
    <w:rsid w:val="00D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D6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1211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Juan Miguel Villacaña Vivas</cp:lastModifiedBy>
  <cp:revision>28</cp:revision>
  <cp:lastPrinted>2023-07-07T17:47:00Z</cp:lastPrinted>
  <dcterms:created xsi:type="dcterms:W3CDTF">2023-01-12T18:33:00Z</dcterms:created>
  <dcterms:modified xsi:type="dcterms:W3CDTF">2023-08-02T18:41:00Z</dcterms:modified>
</cp:coreProperties>
</file>