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6799541C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A10093">
        <w:rPr>
          <w:rFonts w:ascii="Arial" w:eastAsia="Times New Roman" w:hAnsi="Arial" w:cs="Arial"/>
          <w:b/>
          <w:lang w:val="es-ES_tradnl"/>
        </w:rPr>
        <w:t>8</w:t>
      </w:r>
      <w:r w:rsidR="001143CD">
        <w:rPr>
          <w:rFonts w:ascii="Arial" w:eastAsia="Times New Roman" w:hAnsi="Arial" w:cs="Arial"/>
          <w:b/>
          <w:lang w:val="es-ES_tradnl"/>
        </w:rPr>
        <w:t>7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5A010767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</w:t>
      </w:r>
      <w:proofErr w:type="gramStart"/>
      <w:r>
        <w:rPr>
          <w:rFonts w:ascii="Arial" w:hAnsi="Arial" w:cs="Arial"/>
          <w:b/>
          <w:lang w:val="es-ES_tradnl" w:eastAsia="es-MX"/>
        </w:rPr>
        <w:t>QUE</w:t>
      </w:r>
      <w:proofErr w:type="gramEnd"/>
      <w:r>
        <w:rPr>
          <w:rFonts w:ascii="Arial" w:hAnsi="Arial" w:cs="Arial"/>
          <w:b/>
          <w:lang w:val="es-ES_tradnl" w:eastAsia="es-MX"/>
        </w:rPr>
        <w:t xml:space="preserve"> EN </w:t>
      </w:r>
      <w:r w:rsidR="006B52EE">
        <w:rPr>
          <w:rFonts w:ascii="Arial" w:hAnsi="Arial" w:cs="Arial"/>
          <w:b/>
          <w:lang w:val="es-ES_tradnl" w:eastAsia="es-MX"/>
        </w:rPr>
        <w:t xml:space="preserve">MATERIA </w:t>
      </w:r>
      <w:r w:rsidR="006B52EE" w:rsidRPr="00D44BE4">
        <w:rPr>
          <w:rFonts w:ascii="Arial" w:hAnsi="Arial" w:cs="Arial"/>
          <w:b/>
          <w:lang w:val="es-ES_tradnl" w:eastAsia="es-MX"/>
        </w:rPr>
        <w:t>DE</w:t>
      </w:r>
      <w:r w:rsidRPr="00D44BE4">
        <w:rPr>
          <w:rFonts w:ascii="Arial" w:hAnsi="Arial" w:cs="Arial"/>
          <w:b/>
          <w:lang w:val="es-ES_tradnl" w:eastAsia="es-MX"/>
        </w:rPr>
        <w:t xml:space="preserve">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 w:rsidR="00C96989">
        <w:rPr>
          <w:rFonts w:ascii="Arial" w:hAnsi="Arial" w:cs="Arial"/>
          <w:b/>
          <w:lang w:val="es-ES_tradnl" w:eastAsia="es-MX"/>
        </w:rPr>
        <w:t>N</w:t>
      </w:r>
      <w:r>
        <w:rPr>
          <w:rFonts w:ascii="Arial" w:hAnsi="Arial" w:cs="Arial"/>
          <w:b/>
          <w:lang w:val="es-ES_tradnl" w:eastAsia="es-MX"/>
        </w:rPr>
        <w:t xml:space="preserve"> </w:t>
      </w:r>
      <w:r w:rsidR="007D37CE">
        <w:rPr>
          <w:rFonts w:ascii="Arial" w:hAnsi="Arial" w:cs="Arial"/>
          <w:b/>
          <w:lang w:val="es-ES_tradnl" w:eastAsia="es-MX"/>
        </w:rPr>
        <w:t>LA</w:t>
      </w:r>
      <w:r w:rsidR="006B52EE">
        <w:rPr>
          <w:rFonts w:ascii="Arial" w:hAnsi="Arial" w:cs="Arial"/>
          <w:b/>
          <w:lang w:val="es-ES_tradnl" w:eastAsia="es-MX"/>
        </w:rPr>
        <w:t xml:space="preserve"> </w:t>
      </w:r>
      <w:r w:rsidR="001143CD">
        <w:rPr>
          <w:rFonts w:ascii="Arial" w:hAnsi="Arial" w:cs="Arial"/>
          <w:b/>
          <w:lang w:val="es-ES_tradnl" w:eastAsia="es-MX"/>
        </w:rPr>
        <w:t>DIRECCIÓN DE ADMINISTRACIÓN</w:t>
      </w:r>
      <w:r w:rsidR="00C96989">
        <w:rPr>
          <w:rFonts w:ascii="Arial" w:hAnsi="Arial" w:cs="Arial"/>
          <w:b/>
          <w:lang w:val="es-ES_tradnl" w:eastAsia="es-MX"/>
        </w:rPr>
        <w:t xml:space="preserve"> Y LA DIRECCIÓN DE ASUNTOS JURÍDICOS</w:t>
      </w:r>
      <w:r w:rsidR="006B52EE">
        <w:rPr>
          <w:rFonts w:ascii="Arial" w:hAnsi="Arial" w:cs="Arial"/>
          <w:b/>
          <w:lang w:val="es-ES_tradnl" w:eastAsia="es-MX"/>
        </w:rPr>
        <w:t xml:space="preserve"> </w:t>
      </w:r>
      <w:r>
        <w:rPr>
          <w:rFonts w:ascii="Arial" w:hAnsi="Arial" w:cs="Arial"/>
          <w:b/>
          <w:lang w:val="es-ES_tradnl" w:eastAsia="es-MX"/>
        </w:rPr>
        <w:t xml:space="preserve">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  <w:r w:rsidR="00C96989">
        <w:rPr>
          <w:rFonts w:ascii="Arial" w:hAnsi="Arial" w:cs="Arial"/>
          <w:b/>
          <w:lang w:val="es-ES_tradnl" w:eastAsia="es-MX"/>
        </w:rPr>
        <w:t xml:space="preserve">- - - - - - -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46E6A43C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C41EA3">
        <w:rPr>
          <w:rFonts w:ascii="Arial" w:eastAsia="Calibri" w:hAnsi="Arial" w:cs="Arial"/>
          <w:b/>
        </w:rPr>
        <w:t>1.-</w:t>
      </w:r>
      <w:r w:rsidRPr="00C41EA3">
        <w:rPr>
          <w:rFonts w:ascii="Arial" w:eastAsia="Calibri" w:hAnsi="Arial" w:cs="Arial"/>
        </w:rPr>
        <w:t xml:space="preserve"> </w:t>
      </w:r>
      <w:r w:rsidRPr="00C41EA3">
        <w:rPr>
          <w:rFonts w:ascii="Arial" w:eastAsia="Calibri" w:hAnsi="Arial" w:cs="Arial"/>
          <w:lang w:val="es-ES"/>
        </w:rPr>
        <w:t>E</w:t>
      </w:r>
      <w:r w:rsidRPr="00C41EA3">
        <w:rPr>
          <w:rFonts w:ascii="Arial" w:eastAsia="Calibri" w:hAnsi="Arial" w:cs="Arial"/>
        </w:rPr>
        <w:t xml:space="preserve">n </w:t>
      </w:r>
      <w:r w:rsidRPr="00D44BE4">
        <w:rPr>
          <w:rFonts w:ascii="Arial" w:eastAsia="Calibri" w:hAnsi="Arial" w:cs="Arial"/>
        </w:rPr>
        <w:t xml:space="preserve">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19DF38" w14:textId="77777777" w:rsidR="001143CD" w:rsidRDefault="001143CD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A9B3B35" w14:textId="67F4ED6C" w:rsidR="007B4ACD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1143CD">
        <w:rPr>
          <w:rFonts w:ascii="Arial" w:eastAsia="Times New Roman" w:hAnsi="Arial" w:cs="Arial"/>
          <w:bCs/>
          <w:lang w:val="es-ES_tradnl"/>
        </w:rPr>
        <w:t>once de 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</w:t>
      </w:r>
      <w:r w:rsidR="00B37000">
        <w:rPr>
          <w:rFonts w:ascii="Arial" w:eastAsia="Times New Roman" w:hAnsi="Arial" w:cs="Arial"/>
          <w:bCs/>
          <w:lang w:val="es-ES_tradnl"/>
        </w:rPr>
        <w:t xml:space="preserve">l dos mil veintitrés </w:t>
      </w:r>
      <w:r w:rsidRPr="00391452">
        <w:rPr>
          <w:rFonts w:ascii="Arial" w:eastAsia="Times New Roman" w:hAnsi="Arial" w:cs="Arial"/>
          <w:bCs/>
          <w:lang w:val="es-ES_tradnl"/>
        </w:rPr>
        <w:t xml:space="preserve">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</w:t>
      </w:r>
      <w:r w:rsidR="00A10093">
        <w:rPr>
          <w:rFonts w:ascii="Arial" w:eastAsia="Times New Roman" w:hAnsi="Arial" w:cs="Arial"/>
          <w:bCs/>
          <w:lang w:val="es-ES_tradnl"/>
        </w:rPr>
        <w:t>/DA/</w:t>
      </w:r>
      <w:r w:rsidR="001143CD">
        <w:rPr>
          <w:rFonts w:ascii="Arial" w:eastAsia="Times New Roman" w:hAnsi="Arial" w:cs="Arial"/>
          <w:bCs/>
          <w:lang w:val="es-ES_tradnl"/>
        </w:rPr>
        <w:t>703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1143CD">
        <w:rPr>
          <w:rFonts w:ascii="Arial" w:eastAsia="Times New Roman" w:hAnsi="Arial" w:cs="Arial"/>
          <w:bCs/>
          <w:lang w:val="es-ES_tradnl"/>
        </w:rPr>
        <w:t xml:space="preserve">once de octubre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A10093">
        <w:rPr>
          <w:rFonts w:ascii="Arial" w:eastAsia="Times New Roman" w:hAnsi="Arial" w:cs="Arial"/>
          <w:bCs/>
          <w:lang w:val="es-ES_tradnl"/>
        </w:rPr>
        <w:t>Consuelo Elizabeth Díaz Cruz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="00A10093">
        <w:rPr>
          <w:rFonts w:ascii="Arial" w:eastAsia="Times New Roman" w:hAnsi="Arial" w:cs="Arial"/>
          <w:bCs/>
          <w:lang w:val="es-ES_tradnl"/>
        </w:rPr>
        <w:t>Titular de la Dirección de Administración</w:t>
      </w:r>
      <w:r w:rsidR="00616A06">
        <w:rPr>
          <w:rFonts w:ascii="Arial" w:eastAsia="Times New Roman" w:hAnsi="Arial" w:cs="Arial"/>
          <w:bCs/>
          <w:lang w:val="es-ES_tradnl"/>
        </w:rPr>
        <w:t xml:space="preserve"> </w:t>
      </w:r>
      <w:r w:rsidR="00037217">
        <w:rPr>
          <w:rFonts w:ascii="Arial" w:eastAsia="Times New Roman" w:hAnsi="Arial" w:cs="Arial"/>
          <w:bCs/>
          <w:lang w:val="es-ES_tradnl"/>
        </w:rPr>
        <w:t>del Órgano</w:t>
      </w:r>
      <w:r w:rsidR="00A10093">
        <w:rPr>
          <w:rFonts w:ascii="Arial" w:eastAsia="Calibri" w:hAnsi="Arial" w:cs="Arial"/>
          <w:lang w:val="es-ES_tradnl"/>
        </w:rPr>
        <w:t xml:space="preserve"> Garante de Acceso a la Información Pública, Transparencia, Protección de Datos Personales y Buen Gobierno</w:t>
      </w:r>
      <w:r w:rsidR="00A10093" w:rsidRPr="00D44BE4">
        <w:rPr>
          <w:rFonts w:ascii="Arial" w:eastAsia="Calibri" w:hAnsi="Arial" w:cs="Arial"/>
          <w:lang w:val="es-ES_tradnl"/>
        </w:rPr>
        <w:t xml:space="preserve"> del Estado de Oaxaca</w:t>
      </w:r>
      <w:r w:rsidR="00A10093">
        <w:rPr>
          <w:rFonts w:ascii="Arial" w:eastAsia="Calibri" w:hAnsi="Arial" w:cs="Arial"/>
          <w:lang w:val="es-ES_tradnl"/>
        </w:rPr>
        <w:t>,</w:t>
      </w:r>
      <w:r w:rsidR="00A10093">
        <w:rPr>
          <w:rFonts w:ascii="Arial" w:eastAsia="Times New Roman" w:hAnsi="Arial" w:cs="Arial"/>
          <w:bCs/>
          <w:lang w:val="es-ES_tradnl"/>
        </w:rPr>
        <w:t xml:space="preserve"> m</w:t>
      </w:r>
      <w:r w:rsidRPr="00391452">
        <w:rPr>
          <w:rFonts w:ascii="Arial" w:eastAsia="Times New Roman" w:hAnsi="Arial" w:cs="Arial"/>
          <w:bCs/>
          <w:lang w:val="es-ES_tradnl"/>
        </w:rPr>
        <w:t xml:space="preserve">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>manifiesta que: - -</w:t>
      </w:r>
      <w:r w:rsidR="00A10093">
        <w:rPr>
          <w:rFonts w:ascii="Arial" w:eastAsia="Times New Roman" w:hAnsi="Arial" w:cs="Arial"/>
          <w:bCs/>
          <w:lang w:val="es-ES_tradnl"/>
        </w:rPr>
        <w:t xml:space="preserve"> - - - - - - - - </w:t>
      </w:r>
      <w:r w:rsidR="001143CD">
        <w:rPr>
          <w:rFonts w:ascii="Arial" w:eastAsia="Times New Roman" w:hAnsi="Arial" w:cs="Arial"/>
          <w:bCs/>
          <w:lang w:val="es-ES_tradnl"/>
        </w:rPr>
        <w:t>- - - - - - - - - -</w:t>
      </w:r>
    </w:p>
    <w:p w14:paraId="50F888C0" w14:textId="13930FFD" w:rsidR="001143CD" w:rsidRPr="001143CD" w:rsidRDefault="001143CD" w:rsidP="001143CD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“</w:t>
      </w:r>
      <w:r w:rsidRPr="001143CD">
        <w:rPr>
          <w:rFonts w:ascii="Arial" w:eastAsia="Calibri" w:hAnsi="Arial" w:cs="Arial"/>
          <w:i/>
          <w:iCs/>
        </w:rPr>
        <w:t xml:space="preserve">En atención y en cumplimiento a las obligaciones de Transparencia respecto al Tercer Trimestre, con fundamento en los artículos 43, 44, 100, 103, 106, 107 y 116 de la Ley General de Transparencia y Acceso a la Información Pública, 1 y 2 de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del Reglamento Interno del Órgano Garante de Acceso a la Información Pública, Transparencia, Protección de Datos Personales y Buen Gobierno del Estado de </w:t>
      </w:r>
      <w:r w:rsidRPr="001143CD">
        <w:rPr>
          <w:rFonts w:ascii="Arial" w:eastAsia="Calibri" w:hAnsi="Arial" w:cs="Arial"/>
          <w:i/>
          <w:iCs/>
        </w:rPr>
        <w:lastRenderedPageBreak/>
        <w:t>Oaxaca, y a lo dispuesto en el numeral quincuagésimo séptimo fracción II de los Lineamientos Generales en Materia de Clasificación y Desclasificación de la Información, así como para la Elaboración de Versiones Públicas, por este medio hago de su conocimiento lo siguiente:</w:t>
      </w:r>
      <w:r>
        <w:rPr>
          <w:rFonts w:ascii="Arial" w:eastAsia="Calibri" w:hAnsi="Arial" w:cs="Arial"/>
          <w:i/>
          <w:iCs/>
        </w:rPr>
        <w:t xml:space="preserve"> - - - - - - - - - - - - - - - - - - - - - - - - - - - - - - - - -</w:t>
      </w:r>
    </w:p>
    <w:p w14:paraId="320A53A0" w14:textId="0BD9273E" w:rsidR="001143CD" w:rsidRPr="001143CD" w:rsidRDefault="001143CD" w:rsidP="001143CD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1143CD">
        <w:rPr>
          <w:rFonts w:ascii="Arial" w:eastAsia="Calibri" w:hAnsi="Arial" w:cs="Arial"/>
          <w:i/>
          <w:iCs/>
        </w:rPr>
        <w:t>Con fecha 11 de octubre de 2023, se clasifica como confidencial la información referente a la documentación contenida en el expediente del contrato de servicios;</w:t>
      </w:r>
    </w:p>
    <w:p w14:paraId="4654DB3F" w14:textId="5746FBFA" w:rsidR="001143CD" w:rsidRPr="001143CD" w:rsidRDefault="001143CD" w:rsidP="00E73C1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1143CD">
        <w:rPr>
          <w:rFonts w:ascii="Arial" w:eastAsia="Calibri" w:hAnsi="Arial" w:cs="Arial"/>
          <w:i/>
          <w:iCs/>
        </w:rPr>
        <w:t>Datos del contrato: OGAIPO/DA/C-PS/14/2023, Firma y Rúbrica del Representante Legal. - - - - - - - - - - - - - - - - - - - - - - - - - - - - - - - - - - - - - - - -</w:t>
      </w:r>
    </w:p>
    <w:p w14:paraId="03EB8D7D" w14:textId="130BE215" w:rsidR="001143CD" w:rsidRPr="001143CD" w:rsidRDefault="001143CD" w:rsidP="001143CD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1143CD">
        <w:rPr>
          <w:rFonts w:ascii="Arial" w:eastAsia="Calibri" w:hAnsi="Arial" w:cs="Arial"/>
          <w:i/>
          <w:iCs/>
        </w:rPr>
        <w:t xml:space="preserve">Del Órgano Garante de Acceso a la Información Pública, Transparencia, Protección de Datos Personales y Buen Gobierno del Estado de Oaxaca conforme a lo dispuesto por el artículo 106 fracción III de la Ley General de Transparencia y Acceso a la Información Pública, esto por tratarse de información de datos personales para identificar a proveedores  a través de los cuales se puede acceder a información relacionada con su patrimonio, domicilio personal esto con fundamento en el Criterio de Interpretación para sujetos obligados Reiterado vigente SO/10/17 establecido en el acuerdo ACT-PUB/28/06/2017 emitido por el Pleno del Instituto Nacional de Transparencia, Acceso a la Información Pública y Protección de Datos Personales, así mismo con fundamento en el artículo 116 de la Ley General de Transparencia y Acceso a la Información Pública. </w:t>
      </w:r>
      <w:r>
        <w:rPr>
          <w:rFonts w:ascii="Arial" w:eastAsia="Calibri" w:hAnsi="Arial" w:cs="Arial"/>
          <w:i/>
          <w:iCs/>
        </w:rPr>
        <w:t xml:space="preserve">- - - - - - - - - - - - - - - - </w:t>
      </w:r>
    </w:p>
    <w:p w14:paraId="15267B71" w14:textId="6FF33E2B" w:rsidR="001143CD" w:rsidRPr="001143CD" w:rsidRDefault="001143CD" w:rsidP="001143CD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1143CD">
        <w:rPr>
          <w:rFonts w:ascii="Arial" w:eastAsia="Calibri" w:hAnsi="Arial" w:cs="Arial"/>
          <w:i/>
          <w:iCs/>
        </w:rPr>
        <w:t xml:space="preserve">Lo anterior a efecto de que se sirvan confirmar, modificar o revocar la clasificación de la información antes mencionada. Así como la aprobación de la versión pública propuesta por esta Dirección. </w:t>
      </w:r>
      <w:r>
        <w:rPr>
          <w:rFonts w:ascii="Arial" w:eastAsia="Calibri" w:hAnsi="Arial" w:cs="Arial"/>
          <w:i/>
          <w:iCs/>
        </w:rPr>
        <w:t>- - - - - - - - - - - - - - - - - - - - - - - - - - - - - - - - - - - - - - -</w:t>
      </w:r>
    </w:p>
    <w:p w14:paraId="268B9BF9" w14:textId="6237C228" w:rsidR="001143CD" w:rsidRPr="001143CD" w:rsidRDefault="001143CD" w:rsidP="001143CD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1143CD">
        <w:rPr>
          <w:rFonts w:ascii="Arial" w:eastAsia="Calibri" w:hAnsi="Arial" w:cs="Arial"/>
          <w:i/>
          <w:iCs/>
        </w:rPr>
        <w:t>Así mismo, se anexa al presente oficio lo siguiente:</w:t>
      </w:r>
      <w:r>
        <w:rPr>
          <w:rFonts w:ascii="Arial" w:eastAsia="Calibri" w:hAnsi="Arial" w:cs="Arial"/>
          <w:i/>
          <w:iCs/>
        </w:rPr>
        <w:t xml:space="preserve"> - - - - - - - - - - - - - - - - - - - - - - - </w:t>
      </w:r>
    </w:p>
    <w:p w14:paraId="54EB5DB9" w14:textId="7A791705" w:rsidR="001143CD" w:rsidRPr="001143CD" w:rsidRDefault="001143CD" w:rsidP="001143CD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1143CD">
        <w:rPr>
          <w:rFonts w:ascii="Arial" w:eastAsia="Calibri" w:hAnsi="Arial" w:cs="Arial"/>
          <w:i/>
          <w:iCs/>
        </w:rPr>
        <w:t>• Copia del documento.</w:t>
      </w:r>
      <w:r>
        <w:rPr>
          <w:rFonts w:ascii="Arial" w:eastAsia="Calibri" w:hAnsi="Arial" w:cs="Arial"/>
          <w:i/>
          <w:iCs/>
        </w:rPr>
        <w:t xml:space="preserve"> - - - - - - - - - - - - - - - - - - - - - - - - - - - - - - - - - - - - - - - - - - - </w:t>
      </w:r>
    </w:p>
    <w:p w14:paraId="53E794F3" w14:textId="2B9C16D3" w:rsidR="001143CD" w:rsidRPr="001143CD" w:rsidRDefault="001143CD" w:rsidP="001143CD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1143CD">
        <w:rPr>
          <w:rFonts w:ascii="Arial" w:eastAsia="Calibri" w:hAnsi="Arial" w:cs="Arial"/>
          <w:i/>
          <w:iCs/>
        </w:rPr>
        <w:t>• Propuesta de la versión publica de las 8 Fojas.</w:t>
      </w:r>
      <w:r>
        <w:rPr>
          <w:rFonts w:ascii="Arial" w:eastAsia="Calibri" w:hAnsi="Arial" w:cs="Arial"/>
          <w:i/>
          <w:iCs/>
        </w:rPr>
        <w:t xml:space="preserve"> - - - - - - - - - - - - - - - - - - - - - - - - -</w:t>
      </w:r>
    </w:p>
    <w:p w14:paraId="0B7DAA74" w14:textId="4AA639E7" w:rsidR="001143CD" w:rsidRDefault="001143CD" w:rsidP="00231812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1143CD">
        <w:rPr>
          <w:rFonts w:ascii="Arial" w:eastAsia="Calibri" w:hAnsi="Arial" w:cs="Arial"/>
          <w:i/>
          <w:iCs/>
        </w:rPr>
        <w:t>Lo anterior a efecto de que se realice la validación o en su caso la modificación de la versión pública de los contratos s anteriormente mencionadas y se esté conforme a derecho.</w:t>
      </w:r>
      <w:r>
        <w:rPr>
          <w:rFonts w:ascii="Arial" w:eastAsia="Calibri" w:hAnsi="Arial" w:cs="Arial"/>
          <w:i/>
          <w:iCs/>
        </w:rPr>
        <w:t xml:space="preserve">” (Sic.) - - - - - - - - - - - - - - - - - - - - - - - - - - - - - - - - - - - - - - - - - - - - - - - - </w:t>
      </w:r>
    </w:p>
    <w:p w14:paraId="48BE40F0" w14:textId="243FAE72" w:rsidR="00AB34C1" w:rsidRPr="00C96989" w:rsidRDefault="00AB34C1" w:rsidP="00AB34C1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391452">
        <w:rPr>
          <w:rFonts w:ascii="Arial" w:eastAsia="Times New Roman" w:hAnsi="Arial" w:cs="Arial"/>
          <w:b/>
          <w:lang w:val="es-ES_tradnl"/>
        </w:rPr>
        <w:t xml:space="preserve">. </w:t>
      </w:r>
      <w:r>
        <w:rPr>
          <w:rFonts w:ascii="Arial" w:eastAsia="Times New Roman" w:hAnsi="Arial" w:cs="Arial"/>
          <w:b/>
          <w:lang w:val="es-ES_tradnl"/>
        </w:rPr>
        <w:t>–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Posteriormente c</w:t>
      </w:r>
      <w:r w:rsidRPr="00391452">
        <w:rPr>
          <w:rFonts w:ascii="Arial" w:eastAsia="Times New Roman" w:hAnsi="Arial" w:cs="Arial"/>
          <w:bCs/>
          <w:lang w:val="es-ES_tradnl"/>
        </w:rPr>
        <w:t xml:space="preserve">on fecha </w:t>
      </w:r>
      <w:r>
        <w:rPr>
          <w:rFonts w:ascii="Arial" w:eastAsia="Times New Roman" w:hAnsi="Arial" w:cs="Arial"/>
          <w:bCs/>
          <w:lang w:val="es-ES_tradnl"/>
        </w:rPr>
        <w:t>doce de 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</w:t>
      </w:r>
      <w:r>
        <w:rPr>
          <w:rFonts w:ascii="Arial" w:eastAsia="Times New Roman" w:hAnsi="Arial" w:cs="Arial"/>
          <w:bCs/>
          <w:lang w:val="es-ES_tradnl"/>
        </w:rPr>
        <w:t xml:space="preserve">l dos mil veintitrés </w:t>
      </w:r>
      <w:r w:rsidRPr="00391452">
        <w:rPr>
          <w:rFonts w:ascii="Arial" w:eastAsia="Times New Roman" w:hAnsi="Arial" w:cs="Arial"/>
          <w:bCs/>
          <w:lang w:val="es-ES_tradnl"/>
        </w:rPr>
        <w:t xml:space="preserve">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</w:t>
      </w:r>
      <w:r>
        <w:rPr>
          <w:rFonts w:ascii="Arial" w:eastAsia="Times New Roman" w:hAnsi="Arial" w:cs="Arial"/>
          <w:bCs/>
          <w:lang w:val="es-ES_tradnl"/>
        </w:rPr>
        <w:t>/DAJ/0842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>
        <w:rPr>
          <w:rFonts w:ascii="Arial" w:eastAsia="Times New Roman" w:hAnsi="Arial" w:cs="Arial"/>
          <w:bCs/>
          <w:lang w:val="es-ES_tradnl"/>
        </w:rPr>
        <w:t xml:space="preserve">once de octubre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Héctor Eduardo Ruiz Serrano Titular de la Dirección de Asuntos Jurídicos del Órgano</w:t>
      </w:r>
      <w:r>
        <w:rPr>
          <w:rFonts w:ascii="Arial" w:eastAsia="Calibri" w:hAnsi="Arial" w:cs="Arial"/>
          <w:lang w:val="es-ES_tradnl"/>
        </w:rPr>
        <w:t xml:space="preserve">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>
        <w:rPr>
          <w:rFonts w:ascii="Arial" w:eastAsia="Calibri" w:hAnsi="Arial" w:cs="Arial"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m</w:t>
      </w:r>
      <w:r w:rsidRPr="00391452">
        <w:rPr>
          <w:rFonts w:ascii="Arial" w:eastAsia="Times New Roman" w:hAnsi="Arial" w:cs="Arial"/>
          <w:bCs/>
          <w:lang w:val="es-ES_tradnl"/>
        </w:rPr>
        <w:t xml:space="preserve">ediante </w:t>
      </w:r>
      <w:r>
        <w:rPr>
          <w:rFonts w:ascii="Arial" w:eastAsia="Times New Roman" w:hAnsi="Arial" w:cs="Arial"/>
          <w:bCs/>
          <w:lang w:val="es-ES_tradnl"/>
        </w:rPr>
        <w:t xml:space="preserve">el cual </w:t>
      </w:r>
      <w:r w:rsidRPr="00C96989">
        <w:rPr>
          <w:rFonts w:ascii="Arial" w:eastAsia="Times New Roman" w:hAnsi="Arial" w:cs="Arial"/>
          <w:bCs/>
          <w:lang w:val="es-ES_tradnl"/>
        </w:rPr>
        <w:t xml:space="preserve">se expresa que: - - - - - - - - - - - - </w:t>
      </w:r>
    </w:p>
    <w:p w14:paraId="03727095" w14:textId="09DFBE3C" w:rsidR="00C96989" w:rsidRPr="00C96989" w:rsidRDefault="00C96989" w:rsidP="00C96989">
      <w:pPr>
        <w:spacing w:line="360" w:lineRule="auto"/>
        <w:jc w:val="both"/>
        <w:rPr>
          <w:rFonts w:ascii="Arial" w:eastAsia="Times New Roman" w:hAnsi="Arial" w:cs="Arial"/>
          <w:i/>
          <w:iCs/>
          <w:lang w:val="es-ES_tradnl"/>
        </w:rPr>
      </w:pPr>
      <w:r w:rsidRPr="00C96989">
        <w:rPr>
          <w:rFonts w:ascii="Arial" w:eastAsia="Times New Roman" w:hAnsi="Arial" w:cs="Arial"/>
          <w:i/>
          <w:iCs/>
          <w:lang w:val="es-ES_tradnl"/>
        </w:rPr>
        <w:t xml:space="preserve">“En virtud que el primero de octubre del presente año, inició el plazo para que los Sujetos Obligados realicen la carga de información correspondiente en la Plataforma Nacional de Transparencia, y toda vez que el departamento de Quejas y Denuncias, adscrito a esta Dirección es el encargado de gestionar la reproducción relativa a las resoluciones de denuncias por el probable incumplimiento de </w:t>
      </w:r>
      <w:r w:rsidRPr="00C96989">
        <w:rPr>
          <w:rFonts w:ascii="Arial" w:eastAsia="Times New Roman" w:hAnsi="Arial" w:cs="Arial"/>
          <w:i/>
          <w:iCs/>
          <w:lang w:val="es-ES_tradnl"/>
        </w:rPr>
        <w:lastRenderedPageBreak/>
        <w:t>publicación de información, previstas en el artículo 74, fracción III, inciso a; es por este conducto y a efecto de dar cumplimiento a lo anterior, con fundamento en los artículos 43, 44, 100, 103, 106, 107 y 116 de la Ley General de Transparencia y Acceso a la Información Pública; 1, 2 y 3 fracción IX de la Ley General de Protección de Datos Personales en Posesión de Sujetos Obligados; 1, 2 y 3 fracción VII de la Ley de Protección de Datos Personales en Posesión de Sujetos Obligados del Estado de Oaxaca; 10 fracción III y IV, y 12 de la Ley de Transparencia, Acceso a la información Pública y Buen Gobierno del Estado de Oaxaca; 11 fracción XV, del Reglamento Interno del Órgano Garante de Acceso a la Información Pública, Transparencia, Protección de Datos Personales y Buen Gobierno del Estado de Oaxaca, en relación con lo dispuesto por el numeral Trigésimo Octavo fracción I, apartado 1 y 10 de los Lineamientos Generales en Materia de Clasificación y Desclasificación de la Información, así como para la Elaboración de Versiones Públicas, hago de su conocimiento lo siguiente:</w:t>
      </w:r>
      <w:r>
        <w:rPr>
          <w:rFonts w:ascii="Arial" w:eastAsia="Times New Roman" w:hAnsi="Arial" w:cs="Arial"/>
          <w:i/>
          <w:iCs/>
          <w:lang w:val="es-ES_tradnl"/>
        </w:rPr>
        <w:t xml:space="preserve"> - - - - - - - - - - - - - - - - - - - - - - - - - -</w:t>
      </w:r>
    </w:p>
    <w:p w14:paraId="5855C64A" w14:textId="77777777" w:rsidR="00C96989" w:rsidRPr="00C96989" w:rsidRDefault="00C96989" w:rsidP="00C9698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i/>
          <w:iCs/>
          <w:lang w:val="es-ES_tradnl"/>
        </w:rPr>
      </w:pPr>
      <w:r w:rsidRPr="00C96989">
        <w:rPr>
          <w:rFonts w:ascii="Arial" w:eastAsia="Times New Roman" w:hAnsi="Arial" w:cs="Arial"/>
          <w:i/>
          <w:iCs/>
          <w:lang w:val="es-ES_tradnl"/>
        </w:rPr>
        <w:t xml:space="preserve">Con fecha 10 de octubre del año dos mil veintitrés, esta Dirección determinó clasificar como confidencial los nombres referentes a los denunciantes, de 34 resoluciones realizadas en el trimestre Julio-Septiembre; Al tratarse de datos personales concernientes a una persona identificada o identificable. </w:t>
      </w:r>
    </w:p>
    <w:p w14:paraId="6DA4EDA1" w14:textId="11EAC8DB" w:rsidR="00C96989" w:rsidRPr="00C96989" w:rsidRDefault="00C96989" w:rsidP="00C96989">
      <w:pPr>
        <w:pStyle w:val="Prrafodelista"/>
        <w:spacing w:line="360" w:lineRule="auto"/>
        <w:jc w:val="both"/>
        <w:rPr>
          <w:rFonts w:ascii="Arial" w:eastAsia="Times New Roman" w:hAnsi="Arial" w:cs="Arial"/>
          <w:i/>
          <w:iCs/>
          <w:lang w:val="es-ES_tradnl"/>
        </w:rPr>
      </w:pPr>
      <w:r w:rsidRPr="00C96989">
        <w:rPr>
          <w:rFonts w:ascii="Arial" w:eastAsia="Times New Roman" w:hAnsi="Arial" w:cs="Arial"/>
          <w:i/>
          <w:iCs/>
          <w:lang w:val="es-ES_tradnl"/>
        </w:rPr>
        <w:t xml:space="preserve">Por ende, </w:t>
      </w:r>
      <w:proofErr w:type="gramStart"/>
      <w:r w:rsidRPr="00C96989">
        <w:rPr>
          <w:rFonts w:ascii="Arial" w:eastAsia="Times New Roman" w:hAnsi="Arial" w:cs="Arial"/>
          <w:i/>
          <w:iCs/>
          <w:lang w:val="es-ES_tradnl"/>
        </w:rPr>
        <w:t>anexo lista</w:t>
      </w:r>
      <w:proofErr w:type="gramEnd"/>
      <w:r w:rsidRPr="00C96989">
        <w:rPr>
          <w:rFonts w:ascii="Arial" w:eastAsia="Times New Roman" w:hAnsi="Arial" w:cs="Arial"/>
          <w:i/>
          <w:iCs/>
          <w:lang w:val="es-ES_tradnl"/>
        </w:rPr>
        <w:t xml:space="preserve"> de números de expedientes correspondientes a las resoluciones, a efecto de que se sirva confirmar, modificar o revocar la clasificación de la información antes mencionada para la elaboración de las versiones públicas propuestas por esta Dirección y se esté en posibilidad de cumplir con la </w:t>
      </w:r>
      <w:proofErr w:type="spellStart"/>
      <w:r w:rsidRPr="00C96989">
        <w:rPr>
          <w:rFonts w:ascii="Arial" w:eastAsia="Times New Roman" w:hAnsi="Arial" w:cs="Arial"/>
          <w:i/>
          <w:iCs/>
          <w:lang w:val="es-ES_tradnl"/>
        </w:rPr>
        <w:t>alta</w:t>
      </w:r>
      <w:proofErr w:type="spellEnd"/>
      <w:r w:rsidRPr="00C96989">
        <w:rPr>
          <w:rFonts w:ascii="Arial" w:eastAsia="Times New Roman" w:hAnsi="Arial" w:cs="Arial"/>
          <w:i/>
          <w:iCs/>
          <w:lang w:val="es-ES_tradnl"/>
        </w:rPr>
        <w:t xml:space="preserve"> de información ya citada.” (Sic.) - - - - - - - - - - - - - - - - - - - </w:t>
      </w:r>
    </w:p>
    <w:p w14:paraId="1A0B173D" w14:textId="6C86A712" w:rsidR="00D636BB" w:rsidRPr="002243D3" w:rsidRDefault="00AB34C1" w:rsidP="00D636BB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C96989">
        <w:rPr>
          <w:rFonts w:ascii="Arial" w:eastAsia="Times New Roman" w:hAnsi="Arial" w:cs="Arial"/>
          <w:b/>
          <w:lang w:val="es-ES_tradnl"/>
        </w:rPr>
        <w:t>CUARTO</w:t>
      </w:r>
      <w:r w:rsidR="00D636BB" w:rsidRPr="00C96989">
        <w:rPr>
          <w:rFonts w:ascii="Arial" w:eastAsia="Times New Roman" w:hAnsi="Arial" w:cs="Arial"/>
          <w:b/>
          <w:lang w:val="es-ES_tradnl"/>
        </w:rPr>
        <w:t xml:space="preserve"> -</w:t>
      </w:r>
      <w:r w:rsidR="00D636BB" w:rsidRPr="00C96989">
        <w:rPr>
          <w:rFonts w:ascii="Arial" w:eastAsia="Times New Roman" w:hAnsi="Arial" w:cs="Arial"/>
          <w:lang w:val="es-ES_tradnl"/>
        </w:rPr>
        <w:t xml:space="preserve"> El Comité de</w:t>
      </w:r>
      <w:r w:rsidR="00D636BB" w:rsidRPr="00231812">
        <w:rPr>
          <w:rFonts w:ascii="Arial" w:eastAsia="Times New Roman" w:hAnsi="Arial" w:cs="Arial"/>
          <w:lang w:val="es-ES_tradnl"/>
        </w:rPr>
        <w:t xml:space="preserve"> Transparencia del </w:t>
      </w:r>
      <w:r w:rsidR="00D636BB"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D636BB"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 w:rsidR="00D636BB">
        <w:rPr>
          <w:rFonts w:ascii="Arial" w:eastAsia="Times New Roman" w:hAnsi="Arial" w:cs="Arial"/>
          <w:lang w:val="es-ES_tradnl"/>
        </w:rPr>
        <w:t>de</w:t>
      </w:r>
      <w:r w:rsidR="00D636BB" w:rsidRPr="00231812">
        <w:rPr>
          <w:rFonts w:ascii="Arial" w:eastAsia="Times New Roman" w:hAnsi="Arial" w:cs="Arial"/>
          <w:lang w:val="es-ES_tradnl"/>
        </w:rPr>
        <w:t xml:space="preserve"> la</w:t>
      </w:r>
      <w:r w:rsidR="00C96989">
        <w:rPr>
          <w:rFonts w:ascii="Arial" w:eastAsia="Times New Roman" w:hAnsi="Arial" w:cs="Arial"/>
          <w:lang w:val="es-ES_tradnl"/>
        </w:rPr>
        <w:t>s</w:t>
      </w:r>
      <w:r w:rsidR="00D636BB" w:rsidRPr="00231812">
        <w:rPr>
          <w:rFonts w:ascii="Arial" w:eastAsia="Times New Roman" w:hAnsi="Arial" w:cs="Arial"/>
          <w:lang w:val="es-ES_tradnl"/>
        </w:rPr>
        <w:t xml:space="preserve"> solicitud</w:t>
      </w:r>
      <w:r w:rsidR="00C96989">
        <w:rPr>
          <w:rFonts w:ascii="Arial" w:eastAsia="Times New Roman" w:hAnsi="Arial" w:cs="Arial"/>
          <w:lang w:val="es-ES_tradnl"/>
        </w:rPr>
        <w:t>es</w:t>
      </w:r>
      <w:r w:rsidR="00D636BB" w:rsidRPr="00231812">
        <w:rPr>
          <w:rFonts w:ascii="Arial" w:eastAsia="Times New Roman" w:hAnsi="Arial" w:cs="Arial"/>
          <w:lang w:val="es-ES_tradnl"/>
        </w:rPr>
        <w:t xml:space="preserve"> de confirmación de </w:t>
      </w:r>
      <w:r w:rsidR="00D636BB">
        <w:rPr>
          <w:rFonts w:ascii="Arial" w:eastAsia="Times New Roman" w:hAnsi="Arial" w:cs="Arial"/>
          <w:lang w:val="es-ES_tradnl"/>
        </w:rPr>
        <w:t>clasificación de información</w:t>
      </w:r>
      <w:r w:rsidR="009F342A">
        <w:rPr>
          <w:rFonts w:ascii="Arial" w:eastAsia="Times New Roman" w:hAnsi="Arial" w:cs="Arial"/>
          <w:lang w:val="es-ES_tradnl"/>
        </w:rPr>
        <w:t xml:space="preserve"> y la </w:t>
      </w:r>
      <w:r w:rsidR="00111DC4">
        <w:rPr>
          <w:rFonts w:ascii="Arial" w:eastAsia="Times New Roman" w:hAnsi="Arial" w:cs="Arial"/>
          <w:lang w:val="es-ES_tradnl"/>
        </w:rPr>
        <w:t>aprobación</w:t>
      </w:r>
      <w:r w:rsidR="009F342A">
        <w:rPr>
          <w:rFonts w:ascii="Arial" w:eastAsia="Times New Roman" w:hAnsi="Arial" w:cs="Arial"/>
          <w:lang w:val="es-ES_tradnl"/>
        </w:rPr>
        <w:t xml:space="preserve"> de</w:t>
      </w:r>
      <w:r w:rsidR="00616A06">
        <w:rPr>
          <w:rFonts w:ascii="Arial" w:eastAsia="Times New Roman" w:hAnsi="Arial" w:cs="Arial"/>
          <w:lang w:val="es-ES_tradnl"/>
        </w:rPr>
        <w:t xml:space="preserve"> la</w:t>
      </w:r>
      <w:r w:rsidR="00A10093">
        <w:rPr>
          <w:rFonts w:ascii="Arial" w:eastAsia="Times New Roman" w:hAnsi="Arial" w:cs="Arial"/>
          <w:lang w:val="es-ES_tradnl"/>
        </w:rPr>
        <w:t>s</w:t>
      </w:r>
      <w:r w:rsidR="009F342A">
        <w:rPr>
          <w:rFonts w:ascii="Arial" w:eastAsia="Times New Roman" w:hAnsi="Arial" w:cs="Arial"/>
          <w:lang w:val="es-ES_tradnl"/>
        </w:rPr>
        <w:t xml:space="preserve"> versi</w:t>
      </w:r>
      <w:r w:rsidR="00A10093">
        <w:rPr>
          <w:rFonts w:ascii="Arial" w:eastAsia="Times New Roman" w:hAnsi="Arial" w:cs="Arial"/>
          <w:lang w:val="es-ES_tradnl"/>
        </w:rPr>
        <w:t>ones</w:t>
      </w:r>
      <w:r w:rsidR="009F342A">
        <w:rPr>
          <w:rFonts w:ascii="Arial" w:eastAsia="Times New Roman" w:hAnsi="Arial" w:cs="Arial"/>
          <w:lang w:val="es-ES_tradnl"/>
        </w:rPr>
        <w:t xml:space="preserve"> pública</w:t>
      </w:r>
      <w:r w:rsidR="00A10093">
        <w:rPr>
          <w:rFonts w:ascii="Arial" w:eastAsia="Times New Roman" w:hAnsi="Arial" w:cs="Arial"/>
          <w:lang w:val="es-ES_tradnl"/>
        </w:rPr>
        <w:t>s</w:t>
      </w:r>
      <w:r w:rsidR="00D636BB" w:rsidRPr="00231812">
        <w:rPr>
          <w:rFonts w:ascii="Arial" w:eastAsia="Times New Roman" w:hAnsi="Arial" w:cs="Arial"/>
          <w:lang w:val="es-ES_tradnl"/>
        </w:rPr>
        <w:t xml:space="preserve"> realizada</w:t>
      </w:r>
      <w:r w:rsidR="009F342A">
        <w:rPr>
          <w:rFonts w:ascii="Arial" w:eastAsia="Times New Roman" w:hAnsi="Arial" w:cs="Arial"/>
          <w:lang w:val="es-ES_tradnl"/>
        </w:rPr>
        <w:t>s</w:t>
      </w:r>
      <w:r w:rsidR="00D636BB" w:rsidRPr="00231812">
        <w:rPr>
          <w:rFonts w:ascii="Arial" w:eastAsia="Times New Roman" w:hAnsi="Arial" w:cs="Arial"/>
          <w:lang w:val="es-ES_tradnl"/>
        </w:rPr>
        <w:t xml:space="preserve"> por la</w:t>
      </w:r>
      <w:r w:rsidR="00616A06">
        <w:rPr>
          <w:rFonts w:ascii="Arial" w:eastAsia="Times New Roman" w:hAnsi="Arial" w:cs="Arial"/>
          <w:lang w:val="es-ES_tradnl"/>
        </w:rPr>
        <w:t xml:space="preserve"> </w:t>
      </w:r>
      <w:r w:rsidR="00A10093">
        <w:rPr>
          <w:rFonts w:ascii="Arial" w:hAnsi="Arial" w:cs="Arial"/>
        </w:rPr>
        <w:t>Dirección de Administración</w:t>
      </w:r>
      <w:r w:rsidR="00C96989">
        <w:rPr>
          <w:rFonts w:ascii="Arial" w:hAnsi="Arial" w:cs="Arial"/>
        </w:rPr>
        <w:t xml:space="preserve"> y la Dirección de Asuntos Jurídicos</w:t>
      </w:r>
      <w:r w:rsidR="00D636BB" w:rsidRPr="00231812">
        <w:rPr>
          <w:rFonts w:ascii="Arial" w:eastAsia="Times New Roman" w:hAnsi="Arial" w:cs="Arial"/>
          <w:lang w:val="es-ES_tradnl"/>
        </w:rPr>
        <w:t xml:space="preserve"> del </w:t>
      </w:r>
      <w:r w:rsidR="00D636BB" w:rsidRPr="00231812">
        <w:rPr>
          <w:rFonts w:ascii="Arial" w:hAnsi="Arial" w:cs="Arial"/>
        </w:rPr>
        <w:t xml:space="preserve">Órgano Garante de Acceso a la Información Pública, </w:t>
      </w:r>
      <w:r w:rsidR="00D636BB" w:rsidRPr="005F3940">
        <w:rPr>
          <w:rFonts w:ascii="Arial" w:hAnsi="Arial" w:cs="Arial"/>
        </w:rPr>
        <w:t xml:space="preserve">Transparencia, Protección de Datos Personales y Buen </w:t>
      </w:r>
      <w:r w:rsidR="00D636BB" w:rsidRPr="005F3940">
        <w:rPr>
          <w:rFonts w:ascii="Arial" w:hAnsi="Arial" w:cs="Arial"/>
          <w:shd w:val="clear" w:color="auto" w:fill="FFFFFF" w:themeFill="background1"/>
        </w:rPr>
        <w:t>Gobierno</w:t>
      </w:r>
      <w:r w:rsidR="00B57AE3">
        <w:rPr>
          <w:rFonts w:ascii="Arial" w:hAnsi="Arial" w:cs="Arial"/>
          <w:shd w:val="clear" w:color="auto" w:fill="FFFFFF" w:themeFill="background1"/>
        </w:rPr>
        <w:t xml:space="preserve"> del Estado </w:t>
      </w:r>
      <w:r w:rsidR="00B57AE3" w:rsidRPr="00C41EA3">
        <w:rPr>
          <w:rFonts w:ascii="Arial" w:hAnsi="Arial" w:cs="Arial"/>
        </w:rPr>
        <w:t>de Oaxaca</w:t>
      </w:r>
      <w:r w:rsidR="00C41EA3" w:rsidRPr="00C41EA3">
        <w:rPr>
          <w:rFonts w:ascii="Arial" w:hAnsi="Arial" w:cs="Arial"/>
        </w:rPr>
        <w:t>, y</w:t>
      </w:r>
      <w:r w:rsidR="00D636BB" w:rsidRPr="00C41EA3">
        <w:rPr>
          <w:rFonts w:ascii="Arial" w:hAnsi="Arial" w:cs="Arial"/>
        </w:rPr>
        <w:t xml:space="preserve"> </w:t>
      </w:r>
      <w:r w:rsidR="00D636BB" w:rsidRPr="002B2649">
        <w:rPr>
          <w:rFonts w:ascii="Arial" w:hAnsi="Arial" w:cs="Arial"/>
        </w:rPr>
        <w:t xml:space="preserve">con </w:t>
      </w:r>
      <w:r w:rsidR="00D636BB"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="00D636BB" w:rsidRPr="008F4F05">
        <w:rPr>
          <w:rFonts w:ascii="Arial" w:eastAsia="Times New Roman" w:hAnsi="Arial" w:cs="Arial"/>
          <w:lang w:val="es-ES_tradnl"/>
        </w:rPr>
        <w:t xml:space="preserve"> </w:t>
      </w:r>
      <w:r w:rsidR="00D636BB" w:rsidRPr="001F089F">
        <w:rPr>
          <w:rFonts w:ascii="Arial" w:eastAsia="Times New Roman" w:hAnsi="Arial" w:cs="Arial"/>
          <w:lang w:val="es-ES_tradnl"/>
        </w:rPr>
        <w:t>Quincuagésimo cuarto y</w:t>
      </w:r>
      <w:r w:rsidR="00D636BB">
        <w:rPr>
          <w:rFonts w:ascii="Arial" w:eastAsia="Times New Roman" w:hAnsi="Arial" w:cs="Arial"/>
          <w:lang w:val="es-ES_tradnl"/>
        </w:rPr>
        <w:t xml:space="preserve"> </w:t>
      </w:r>
      <w:r w:rsidR="00D636BB" w:rsidRPr="001F089F">
        <w:rPr>
          <w:rFonts w:ascii="Arial" w:eastAsia="Times New Roman" w:hAnsi="Arial" w:cs="Arial"/>
          <w:lang w:val="es-ES_tradnl"/>
        </w:rPr>
        <w:t>Quincuagésimo quinto de los Lineamientos Generales en materia de Clasificación y Desclasificación de la Información,</w:t>
      </w:r>
      <w:r w:rsidR="00D636BB" w:rsidRPr="002B2649">
        <w:rPr>
          <w:rFonts w:ascii="Arial" w:hAnsi="Arial" w:cs="Arial"/>
        </w:rPr>
        <w:t xml:space="preserve"> así como para la elaboración de versiones públicas, </w:t>
      </w:r>
      <w:r w:rsidR="00A10093">
        <w:rPr>
          <w:rFonts w:ascii="Arial" w:hAnsi="Arial" w:cs="Arial"/>
        </w:rPr>
        <w:t xml:space="preserve">se </w:t>
      </w:r>
      <w:r w:rsidR="00D636BB" w:rsidRPr="002B2649">
        <w:rPr>
          <w:rFonts w:ascii="Arial" w:hAnsi="Arial" w:cs="Arial"/>
        </w:rPr>
        <w:t xml:space="preserve">realizó las acciones conducentes : </w:t>
      </w:r>
      <w:r w:rsidR="002243D3">
        <w:rPr>
          <w:rFonts w:ascii="Arial" w:hAnsi="Arial" w:cs="Arial"/>
        </w:rPr>
        <w:t xml:space="preserve"> - - - - - - - </w:t>
      </w:r>
      <w:r w:rsidR="00C96989">
        <w:rPr>
          <w:rFonts w:ascii="Arial" w:hAnsi="Arial" w:cs="Arial"/>
        </w:rPr>
        <w:t>- - - - - - - - - - - - - - - - - - -</w:t>
      </w:r>
    </w:p>
    <w:p w14:paraId="01DF7950" w14:textId="77777777" w:rsidR="00625E6C" w:rsidRDefault="00625E6C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4ED90661" w14:textId="77777777" w:rsidR="00C96989" w:rsidRDefault="00C96989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7485DF6B" w:rsidR="004B3E3A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lastRenderedPageBreak/>
        <w:t>ACUERDO:</w:t>
      </w:r>
    </w:p>
    <w:p w14:paraId="75B0C920" w14:textId="77777777" w:rsidR="00C96989" w:rsidRPr="00D44BE4" w:rsidRDefault="00C96989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66BF345D" w14:textId="6C4EFB7B" w:rsidR="00616A06" w:rsidRDefault="00214584" w:rsidP="00214584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0" w:name="_Hlk142554312"/>
      <w:bookmarkStart w:id="1" w:name="_Hlk134432676"/>
      <w:bookmarkStart w:id="2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="00976546" w:rsidRPr="00976546">
        <w:rPr>
          <w:rFonts w:ascii="Arial" w:eastAsia="DotumChe" w:hAnsi="Arial" w:cs="Arial"/>
          <w:lang w:val="es-ES_tradnl" w:eastAsia="es-MX"/>
        </w:rPr>
        <w:t>Se</w:t>
      </w:r>
      <w:r w:rsidRPr="00976546">
        <w:rPr>
          <w:rFonts w:ascii="Arial" w:eastAsia="DotumChe" w:hAnsi="Arial" w:cs="Arial"/>
          <w:lang w:val="es-ES_tradnl" w:eastAsia="es-MX"/>
        </w:rPr>
        <w:t xml:space="preserve">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</w:t>
      </w:r>
      <w:r w:rsidR="00A10093">
        <w:rPr>
          <w:rFonts w:ascii="Arial" w:eastAsia="DotumChe" w:hAnsi="Arial" w:cs="Arial"/>
          <w:lang w:val="es-ES_tradnl" w:eastAsia="es-MX"/>
        </w:rPr>
        <w:t>s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="00A10093">
        <w:rPr>
          <w:rFonts w:ascii="Arial" w:eastAsia="DotumChe" w:hAnsi="Arial" w:cs="Arial"/>
          <w:lang w:val="es-ES_tradnl" w:eastAsia="es-MX"/>
        </w:rPr>
        <w:t>versiones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="00625E6C">
        <w:rPr>
          <w:rFonts w:ascii="Arial" w:eastAsia="DotumChe" w:hAnsi="Arial" w:cs="Arial"/>
          <w:lang w:val="es-ES_tradnl" w:eastAsia="es-MX"/>
        </w:rPr>
        <w:t>pública</w:t>
      </w:r>
      <w:r w:rsidR="00A10093">
        <w:rPr>
          <w:rFonts w:ascii="Arial" w:eastAsia="DotumChe" w:hAnsi="Arial" w:cs="Arial"/>
          <w:lang w:val="es-ES_tradnl" w:eastAsia="es-MX"/>
        </w:rPr>
        <w:t>s</w:t>
      </w:r>
      <w:r w:rsidR="00625E6C">
        <w:rPr>
          <w:rFonts w:ascii="Arial" w:eastAsia="DotumChe" w:hAnsi="Arial" w:cs="Arial"/>
          <w:lang w:val="es-ES_tradnl" w:eastAsia="es-MX"/>
        </w:rPr>
        <w:t xml:space="preserve"> que</w:t>
      </w:r>
      <w:r>
        <w:rPr>
          <w:rFonts w:ascii="Arial" w:eastAsia="DotumChe" w:hAnsi="Arial" w:cs="Arial"/>
          <w:lang w:val="es-ES_tradnl" w:eastAsia="es-MX"/>
        </w:rPr>
        <w:t xml:space="preserve"> emite</w:t>
      </w:r>
      <w:r w:rsidR="00616A06">
        <w:rPr>
          <w:rFonts w:ascii="Arial" w:eastAsia="DotumChe" w:hAnsi="Arial" w:cs="Arial"/>
          <w:lang w:val="es-ES_tradnl" w:eastAsia="es-MX"/>
        </w:rPr>
        <w:t xml:space="preserve"> </w:t>
      </w:r>
      <w:r w:rsidR="00616A06" w:rsidRPr="00231812">
        <w:rPr>
          <w:rFonts w:ascii="Arial" w:eastAsia="Times New Roman" w:hAnsi="Arial" w:cs="Arial"/>
          <w:lang w:val="es-ES_tradnl"/>
        </w:rPr>
        <w:t>la</w:t>
      </w:r>
      <w:r w:rsidR="00616A06">
        <w:rPr>
          <w:rFonts w:ascii="Arial" w:eastAsia="Times New Roman" w:hAnsi="Arial" w:cs="Arial"/>
          <w:lang w:val="es-ES_tradnl"/>
        </w:rPr>
        <w:t xml:space="preserve"> </w:t>
      </w:r>
      <w:r w:rsidR="00A10093">
        <w:rPr>
          <w:rFonts w:ascii="Arial" w:hAnsi="Arial" w:cs="Arial"/>
        </w:rPr>
        <w:t>Dirección de Administración</w:t>
      </w:r>
      <w:r w:rsidR="00616A06" w:rsidRPr="00231812">
        <w:rPr>
          <w:rFonts w:ascii="Arial" w:eastAsia="Times New Roman" w:hAnsi="Arial" w:cs="Arial"/>
          <w:lang w:val="es-ES_tradnl"/>
        </w:rPr>
        <w:t xml:space="preserve"> del </w:t>
      </w:r>
      <w:r w:rsidR="00616A06" w:rsidRPr="00231812">
        <w:rPr>
          <w:rFonts w:ascii="Arial" w:hAnsi="Arial" w:cs="Arial"/>
        </w:rPr>
        <w:t xml:space="preserve">Órgano Garante de Acceso a la Información Pública, </w:t>
      </w:r>
      <w:r w:rsidR="00616A06" w:rsidRPr="005F3940">
        <w:rPr>
          <w:rFonts w:ascii="Arial" w:hAnsi="Arial" w:cs="Arial"/>
        </w:rPr>
        <w:t xml:space="preserve">Transparencia, Protección de Datos Personales y Buen </w:t>
      </w:r>
      <w:r w:rsidR="00616A06" w:rsidRPr="00D23DB1">
        <w:rPr>
          <w:rFonts w:ascii="Arial" w:hAnsi="Arial" w:cs="Arial"/>
        </w:rPr>
        <w:t>Gobierno del Estado de Oaxaca</w:t>
      </w:r>
      <w:r w:rsidR="00656070" w:rsidRPr="00D23DB1">
        <w:rPr>
          <w:rFonts w:ascii="Arial" w:hAnsi="Arial" w:cs="Arial"/>
        </w:rPr>
        <w:t xml:space="preserve">, </w:t>
      </w:r>
      <w:r w:rsidR="00656070">
        <w:rPr>
          <w:rFonts w:ascii="Arial" w:hAnsi="Arial" w:cs="Arial"/>
        </w:rPr>
        <w:t xml:space="preserve">para el </w:t>
      </w:r>
      <w:r w:rsidR="00656070" w:rsidRPr="00D23DB1">
        <w:rPr>
          <w:rFonts w:ascii="Arial" w:hAnsi="Arial" w:cs="Arial"/>
        </w:rPr>
        <w:t>cumplimiento a las obligaciones de Transparencia respecto al Tercer Trimestre</w:t>
      </w:r>
      <w:r w:rsidR="00451A8E">
        <w:rPr>
          <w:rFonts w:ascii="Arial" w:hAnsi="Arial" w:cs="Arial"/>
        </w:rPr>
        <w:t xml:space="preserve"> dos mil veintitrés</w:t>
      </w:r>
      <w:r w:rsidR="00616A06">
        <w:rPr>
          <w:rFonts w:ascii="Arial" w:hAnsi="Arial" w:cs="Arial"/>
        </w:rPr>
        <w:t>. - - - - - - - - - - - - - - - - - - - - -</w:t>
      </w:r>
      <w:r w:rsidR="008F75D6">
        <w:rPr>
          <w:rFonts w:ascii="Arial" w:hAnsi="Arial" w:cs="Arial"/>
        </w:rPr>
        <w:t xml:space="preserve"> -</w:t>
      </w:r>
      <w:r w:rsidR="00A10093">
        <w:rPr>
          <w:rFonts w:ascii="Arial" w:hAnsi="Arial" w:cs="Arial"/>
        </w:rPr>
        <w:t xml:space="preserve"> - - - - - - - - - - - - - </w:t>
      </w:r>
    </w:p>
    <w:p w14:paraId="20717EF9" w14:textId="2D02DF28" w:rsidR="00C96989" w:rsidRDefault="00C96989" w:rsidP="00214584">
      <w:pPr>
        <w:pStyle w:val="Sinespaciado"/>
        <w:spacing w:line="360" w:lineRule="auto"/>
        <w:jc w:val="both"/>
        <w:rPr>
          <w:rFonts w:ascii="Arial" w:eastAsia="DotumChe" w:hAnsi="Arial" w:cs="Arial"/>
          <w:lang w:val="es-ES_tradnl" w:eastAsia="es-MX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="00976546" w:rsidRPr="00976546">
        <w:rPr>
          <w:rFonts w:ascii="Arial" w:hAnsi="Arial" w:cs="Arial"/>
        </w:rPr>
        <w:t>Se</w:t>
      </w:r>
      <w:r w:rsidRPr="00976546">
        <w:rPr>
          <w:rFonts w:ascii="Arial" w:hAnsi="Arial" w:cs="Arial"/>
        </w:rPr>
        <w:t xml:space="preserve">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que emite </w:t>
      </w:r>
      <w:r w:rsidRPr="00231812">
        <w:rPr>
          <w:rFonts w:ascii="Arial" w:eastAsia="Times New Roman" w:hAnsi="Arial" w:cs="Arial"/>
          <w:lang w:val="es-ES_tradnl"/>
        </w:rPr>
        <w:t>la</w:t>
      </w:r>
      <w:r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hAnsi="Arial" w:cs="Arial"/>
        </w:rPr>
        <w:t>Dirección de Asuntos Jurídicos</w:t>
      </w:r>
      <w:r w:rsidRPr="00231812">
        <w:rPr>
          <w:rFonts w:ascii="Arial" w:eastAsia="Times New Roman" w:hAnsi="Arial" w:cs="Arial"/>
          <w:lang w:val="es-ES_tradnl"/>
        </w:rPr>
        <w:t xml:space="preserve"> del </w:t>
      </w:r>
      <w:r w:rsidRPr="00231812">
        <w:rPr>
          <w:rFonts w:ascii="Arial" w:hAnsi="Arial" w:cs="Arial"/>
        </w:rPr>
        <w:t xml:space="preserve">Órgano Garante de Acceso a la Información Pública, </w:t>
      </w:r>
      <w:r w:rsidRPr="005F3940">
        <w:rPr>
          <w:rFonts w:ascii="Arial" w:hAnsi="Arial" w:cs="Arial"/>
        </w:rPr>
        <w:t xml:space="preserve">Transparencia, Protección de Datos Personales y Buen </w:t>
      </w:r>
      <w:r w:rsidRPr="00D23DB1">
        <w:rPr>
          <w:rFonts w:ascii="Arial" w:hAnsi="Arial" w:cs="Arial"/>
        </w:rPr>
        <w:t xml:space="preserve">Gobierno del Estado de Oaxaca, </w:t>
      </w:r>
      <w:r>
        <w:rPr>
          <w:rFonts w:ascii="Arial" w:hAnsi="Arial" w:cs="Arial"/>
        </w:rPr>
        <w:t xml:space="preserve">para el </w:t>
      </w:r>
      <w:r w:rsidRPr="00D23DB1">
        <w:rPr>
          <w:rFonts w:ascii="Arial" w:hAnsi="Arial" w:cs="Arial"/>
        </w:rPr>
        <w:t>cumplimiento a las obligaciones de Transparencia respecto al Tercer Trimestre</w:t>
      </w:r>
      <w:r>
        <w:rPr>
          <w:rFonts w:ascii="Arial" w:hAnsi="Arial" w:cs="Arial"/>
        </w:rPr>
        <w:t xml:space="preserve"> dos mil veintitrés. - - - - - - - - - - - - - - - - - - - - - - - - - - - - - - - - - - - - - - - - - - - - - - - - - - -</w:t>
      </w:r>
    </w:p>
    <w:bookmarkEnd w:id="0"/>
    <w:p w14:paraId="3885DF56" w14:textId="7A6D9C6B" w:rsidR="00214584" w:rsidRPr="0057410C" w:rsidRDefault="00C96989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="00214584">
        <w:rPr>
          <w:rFonts w:ascii="Arial" w:eastAsia="Times New Roman" w:hAnsi="Arial" w:cs="Arial"/>
          <w:b/>
          <w:lang w:val="es-ES_tradnl"/>
        </w:rPr>
        <w:t xml:space="preserve">: </w:t>
      </w:r>
      <w:r w:rsidR="00214584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21458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4584">
        <w:rPr>
          <w:rFonts w:ascii="Arial" w:eastAsia="Calibri" w:hAnsi="Arial" w:cs="Arial"/>
        </w:rPr>
        <w:t xml:space="preserve"> del Estado de Oaxaca</w:t>
      </w:r>
      <w:r w:rsidR="00214584" w:rsidRPr="00D44BE4">
        <w:rPr>
          <w:rFonts w:ascii="Arial" w:eastAsia="Times New Roman" w:hAnsi="Arial" w:cs="Arial"/>
          <w:lang w:val="es-ES_tradnl"/>
        </w:rPr>
        <w:t>,</w:t>
      </w:r>
      <w:r w:rsidR="00214584">
        <w:rPr>
          <w:rFonts w:ascii="Arial" w:eastAsia="Times New Roman" w:hAnsi="Arial" w:cs="Arial"/>
          <w:lang w:val="es-ES_tradnl"/>
        </w:rPr>
        <w:t xml:space="preserve"> hará del conocimiento a la </w:t>
      </w:r>
      <w:r w:rsidR="009F342A">
        <w:rPr>
          <w:rFonts w:ascii="Arial" w:eastAsia="Times New Roman" w:hAnsi="Arial" w:cs="Arial"/>
          <w:lang w:val="es-ES_tradnl"/>
        </w:rPr>
        <w:t>unidad administrativa</w:t>
      </w:r>
      <w:r w:rsidR="00214584" w:rsidRPr="00D44BE4">
        <w:rPr>
          <w:rFonts w:ascii="Arial" w:eastAsia="Times New Roman" w:hAnsi="Arial" w:cs="Arial"/>
          <w:lang w:val="es-ES_tradnl"/>
        </w:rPr>
        <w:t xml:space="preserve"> </w:t>
      </w:r>
      <w:r w:rsidR="00214584"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490BC41F" w:rsidR="00214584" w:rsidRPr="00D44BE4" w:rsidRDefault="00DF2C70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="00214584" w:rsidRPr="00D44BE4">
        <w:rPr>
          <w:rFonts w:ascii="Arial" w:hAnsi="Arial" w:cs="Arial"/>
          <w:b/>
          <w:lang w:val="es-ES_tradnl"/>
        </w:rPr>
        <w:t>:</w:t>
      </w:r>
      <w:r w:rsidR="00214584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21458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4584"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="00214584"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="00214584"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="00214584"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="00214584" w:rsidRPr="00D44BE4">
        <w:rPr>
          <w:rFonts w:ascii="Arial" w:hAnsi="Arial" w:cs="Arial"/>
          <w:lang w:val="es-ES_tradnl"/>
        </w:rPr>
        <w:t xml:space="preserve"> - - - - - - - - - - </w:t>
      </w:r>
      <w:r w:rsidR="00214584"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17494E4C" w14:textId="630AA394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1143CD">
        <w:rPr>
          <w:rFonts w:ascii="Arial" w:hAnsi="Arial" w:cs="Arial"/>
        </w:rPr>
        <w:t>Octogésima 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143CD">
        <w:rPr>
          <w:rFonts w:ascii="Arial" w:hAnsi="Arial" w:cs="Arial"/>
        </w:rPr>
        <w:t>trece de octubre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  <w:r w:rsidR="0097425B">
        <w:rPr>
          <w:rFonts w:ascii="Arial" w:hAnsi="Arial" w:cs="Arial"/>
        </w:rPr>
        <w:t xml:space="preserve">- - - - - - - - - - - - - - - - - - - - - - - - - - - - - - - - - - - - - - - - - - - - </w:t>
      </w:r>
      <w:r w:rsidR="001143CD">
        <w:rPr>
          <w:rFonts w:ascii="Arial" w:hAnsi="Arial" w:cs="Arial"/>
        </w:rPr>
        <w:t xml:space="preserve">- - - - - - - - - </w:t>
      </w:r>
    </w:p>
    <w:p w14:paraId="4ECEEA83" w14:textId="77777777" w:rsidR="002243D3" w:rsidRDefault="002243D3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  <w:bookmarkEnd w:id="1"/>
      <w:bookmarkEnd w:id="2"/>
    </w:p>
    <w:p w14:paraId="3E213726" w14:textId="77777777" w:rsidR="0097425B" w:rsidRDefault="0097425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5298717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DF47A08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AD89C2D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BF56323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AE6EDAE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FA40724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3AAC37F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2ED7E7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012CDC7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F8A39CE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D4F73C9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E8F7E62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D213CD6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BD584B2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1AEBF10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2812012" w14:textId="6B64F501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5B619D4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5A60F4C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CA9F38B" w14:textId="2EB80BB6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22DD333B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27DEC163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FBC81D9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A2D7A2B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3C4B828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14DF7DD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B912B05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DD370C2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60D5D64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92F9B80" w14:textId="3B2C4EAF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09EA53AE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3B1198">
        <w:trPr>
          <w:trHeight w:val="234"/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4B01C62" w14:textId="77777777" w:rsidR="002243D3" w:rsidRDefault="002243D3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5297665" w14:textId="77777777" w:rsidR="00C96989" w:rsidRDefault="00C96989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52219D0" w14:textId="77777777" w:rsidR="00C96989" w:rsidRDefault="00C96989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50C2A16" w14:textId="77777777" w:rsidR="00C96989" w:rsidRPr="00D44BE4" w:rsidRDefault="00C96989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26FA4D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E95138A" w14:textId="10132E4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7B1AB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81B8EAA" w14:textId="74749B6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  <w:bookmarkEnd w:id="3"/>
    </w:tbl>
    <w:p w14:paraId="01986961" w14:textId="13358428" w:rsidR="00150315" w:rsidRDefault="00150315" w:rsidP="00C96989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4B186842" w14:textId="77777777" w:rsidR="00C96989" w:rsidRDefault="00C96989" w:rsidP="00C96989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30C9024" w14:textId="6FE34573" w:rsidR="00C96989" w:rsidRPr="00BF58F9" w:rsidRDefault="00C96989" w:rsidP="00C9698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BF58F9">
        <w:rPr>
          <w:rFonts w:ascii="Arial" w:hAnsi="Arial" w:cs="Arial"/>
          <w:sz w:val="18"/>
          <w:szCs w:val="18"/>
        </w:rPr>
        <w:t>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87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240290DE" w14:textId="77777777" w:rsidR="00C96989" w:rsidRDefault="00C96989" w:rsidP="00C9698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68991020" w14:textId="77777777" w:rsidR="00C96989" w:rsidRPr="00A31065" w:rsidRDefault="00C96989" w:rsidP="00C96989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C96989" w:rsidRPr="00A31065" w:rsidSect="003B1198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39C8" w14:textId="77777777" w:rsidR="00B220B2" w:rsidRDefault="00B220B2" w:rsidP="00505074">
      <w:r>
        <w:separator/>
      </w:r>
    </w:p>
  </w:endnote>
  <w:endnote w:type="continuationSeparator" w:id="0">
    <w:p w14:paraId="71AF6A71" w14:textId="77777777" w:rsidR="00B220B2" w:rsidRDefault="00B220B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F435" w14:textId="77777777" w:rsidR="00B220B2" w:rsidRDefault="00B220B2" w:rsidP="00505074">
      <w:r>
        <w:separator/>
      </w:r>
    </w:p>
  </w:footnote>
  <w:footnote w:type="continuationSeparator" w:id="0">
    <w:p w14:paraId="340F72D8" w14:textId="77777777" w:rsidR="00B220B2" w:rsidRDefault="00B220B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B36C6F"/>
    <w:multiLevelType w:val="multilevel"/>
    <w:tmpl w:val="4E9C08D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2631A7"/>
    <w:multiLevelType w:val="hybridMultilevel"/>
    <w:tmpl w:val="3ECEDCB8"/>
    <w:lvl w:ilvl="0" w:tplc="5A3ADE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C680811"/>
    <w:multiLevelType w:val="multilevel"/>
    <w:tmpl w:val="63367A4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BF3CCB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6909859">
    <w:abstractNumId w:val="2"/>
  </w:num>
  <w:num w:numId="2" w16cid:durableId="323778526">
    <w:abstractNumId w:val="5"/>
  </w:num>
  <w:num w:numId="3" w16cid:durableId="362050978">
    <w:abstractNumId w:val="1"/>
  </w:num>
  <w:num w:numId="4" w16cid:durableId="568225790">
    <w:abstractNumId w:val="0"/>
  </w:num>
  <w:num w:numId="5" w16cid:durableId="349649883">
    <w:abstractNumId w:val="4"/>
  </w:num>
  <w:num w:numId="6" w16cid:durableId="586043320">
    <w:abstractNumId w:val="3"/>
  </w:num>
  <w:num w:numId="7" w16cid:durableId="1288588641">
    <w:abstractNumId w:val="7"/>
  </w:num>
  <w:num w:numId="8" w16cid:durableId="91509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37217"/>
    <w:rsid w:val="000379EC"/>
    <w:rsid w:val="000543D0"/>
    <w:rsid w:val="00061EDF"/>
    <w:rsid w:val="0007591E"/>
    <w:rsid w:val="00075AB7"/>
    <w:rsid w:val="000B7C32"/>
    <w:rsid w:val="000C136A"/>
    <w:rsid w:val="000C44E5"/>
    <w:rsid w:val="000F79EE"/>
    <w:rsid w:val="00111DC4"/>
    <w:rsid w:val="001143CD"/>
    <w:rsid w:val="001165FF"/>
    <w:rsid w:val="00132454"/>
    <w:rsid w:val="00150315"/>
    <w:rsid w:val="00155104"/>
    <w:rsid w:val="00191709"/>
    <w:rsid w:val="001C3A24"/>
    <w:rsid w:val="001C5977"/>
    <w:rsid w:val="001D30EE"/>
    <w:rsid w:val="002060F1"/>
    <w:rsid w:val="00214584"/>
    <w:rsid w:val="002243D3"/>
    <w:rsid w:val="00231812"/>
    <w:rsid w:val="00234A98"/>
    <w:rsid w:val="002425C7"/>
    <w:rsid w:val="002C54D1"/>
    <w:rsid w:val="002D088B"/>
    <w:rsid w:val="002D152B"/>
    <w:rsid w:val="002E0C85"/>
    <w:rsid w:val="00320B59"/>
    <w:rsid w:val="0033105A"/>
    <w:rsid w:val="003311AB"/>
    <w:rsid w:val="00337D77"/>
    <w:rsid w:val="003649DF"/>
    <w:rsid w:val="00365FE7"/>
    <w:rsid w:val="0037163E"/>
    <w:rsid w:val="00382DC8"/>
    <w:rsid w:val="00393D75"/>
    <w:rsid w:val="003B1198"/>
    <w:rsid w:val="003D1445"/>
    <w:rsid w:val="003F73C2"/>
    <w:rsid w:val="003F7C21"/>
    <w:rsid w:val="00412272"/>
    <w:rsid w:val="00414034"/>
    <w:rsid w:val="00451A8E"/>
    <w:rsid w:val="00496B6A"/>
    <w:rsid w:val="004B3E3A"/>
    <w:rsid w:val="00505074"/>
    <w:rsid w:val="005975E0"/>
    <w:rsid w:val="005E4AA7"/>
    <w:rsid w:val="005F1237"/>
    <w:rsid w:val="005F3940"/>
    <w:rsid w:val="005F6794"/>
    <w:rsid w:val="0061401C"/>
    <w:rsid w:val="00616A06"/>
    <w:rsid w:val="00624CBE"/>
    <w:rsid w:val="00625E6C"/>
    <w:rsid w:val="006379AE"/>
    <w:rsid w:val="00640DF0"/>
    <w:rsid w:val="0065272E"/>
    <w:rsid w:val="00656070"/>
    <w:rsid w:val="006632A1"/>
    <w:rsid w:val="006647D2"/>
    <w:rsid w:val="006B3140"/>
    <w:rsid w:val="006B52EE"/>
    <w:rsid w:val="006F43F0"/>
    <w:rsid w:val="00712D97"/>
    <w:rsid w:val="007470EC"/>
    <w:rsid w:val="00751FD9"/>
    <w:rsid w:val="007954D2"/>
    <w:rsid w:val="007B3C66"/>
    <w:rsid w:val="007B4ACD"/>
    <w:rsid w:val="007D37CE"/>
    <w:rsid w:val="00801920"/>
    <w:rsid w:val="00860083"/>
    <w:rsid w:val="008E15F3"/>
    <w:rsid w:val="008F75D6"/>
    <w:rsid w:val="009100C6"/>
    <w:rsid w:val="00920943"/>
    <w:rsid w:val="00940399"/>
    <w:rsid w:val="00967E8F"/>
    <w:rsid w:val="0097425B"/>
    <w:rsid w:val="00976546"/>
    <w:rsid w:val="00997B22"/>
    <w:rsid w:val="009A43DB"/>
    <w:rsid w:val="009C5D64"/>
    <w:rsid w:val="009E20E2"/>
    <w:rsid w:val="009F342A"/>
    <w:rsid w:val="00A07474"/>
    <w:rsid w:val="00A10093"/>
    <w:rsid w:val="00A110AE"/>
    <w:rsid w:val="00A11C3C"/>
    <w:rsid w:val="00A31065"/>
    <w:rsid w:val="00A46EA0"/>
    <w:rsid w:val="00A54AF4"/>
    <w:rsid w:val="00A56332"/>
    <w:rsid w:val="00A7621D"/>
    <w:rsid w:val="00AA56C7"/>
    <w:rsid w:val="00AB34C1"/>
    <w:rsid w:val="00B220B2"/>
    <w:rsid w:val="00B2746E"/>
    <w:rsid w:val="00B37000"/>
    <w:rsid w:val="00B37C8D"/>
    <w:rsid w:val="00B57AE3"/>
    <w:rsid w:val="00B707CD"/>
    <w:rsid w:val="00BA5CE1"/>
    <w:rsid w:val="00BD1FFC"/>
    <w:rsid w:val="00C07082"/>
    <w:rsid w:val="00C10843"/>
    <w:rsid w:val="00C16ADD"/>
    <w:rsid w:val="00C25E29"/>
    <w:rsid w:val="00C32CB4"/>
    <w:rsid w:val="00C335F7"/>
    <w:rsid w:val="00C41EA3"/>
    <w:rsid w:val="00C50573"/>
    <w:rsid w:val="00C64022"/>
    <w:rsid w:val="00C96989"/>
    <w:rsid w:val="00CA20A6"/>
    <w:rsid w:val="00CB558E"/>
    <w:rsid w:val="00CB7833"/>
    <w:rsid w:val="00CC05E7"/>
    <w:rsid w:val="00CE0FE6"/>
    <w:rsid w:val="00D23DB1"/>
    <w:rsid w:val="00D465CF"/>
    <w:rsid w:val="00D636BB"/>
    <w:rsid w:val="00D6549C"/>
    <w:rsid w:val="00D96B13"/>
    <w:rsid w:val="00DC0B0F"/>
    <w:rsid w:val="00DC1402"/>
    <w:rsid w:val="00DC65C4"/>
    <w:rsid w:val="00DE2FA7"/>
    <w:rsid w:val="00DE445F"/>
    <w:rsid w:val="00DF2288"/>
    <w:rsid w:val="00DF2C70"/>
    <w:rsid w:val="00E224AF"/>
    <w:rsid w:val="00E23C13"/>
    <w:rsid w:val="00E3575F"/>
    <w:rsid w:val="00E455BD"/>
    <w:rsid w:val="00EC4E37"/>
    <w:rsid w:val="00ED52CC"/>
    <w:rsid w:val="00EE48C4"/>
    <w:rsid w:val="00F023FE"/>
    <w:rsid w:val="00F17725"/>
    <w:rsid w:val="00F269DF"/>
    <w:rsid w:val="00F36284"/>
    <w:rsid w:val="00F56F58"/>
    <w:rsid w:val="00F6330E"/>
    <w:rsid w:val="00F854FE"/>
    <w:rsid w:val="00FA423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1870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45</cp:revision>
  <cp:lastPrinted>2023-08-08T19:04:00Z</cp:lastPrinted>
  <dcterms:created xsi:type="dcterms:W3CDTF">2023-01-12T18:33:00Z</dcterms:created>
  <dcterms:modified xsi:type="dcterms:W3CDTF">2023-10-16T15:44:00Z</dcterms:modified>
</cp:coreProperties>
</file>