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Pr="00755A3B" w:rsidRDefault="004A20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ACUERDO/OGAIPO/CT/02/2022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 xml:space="preserve"> POR EL CUAL</w:t>
      </w:r>
      <w:r w:rsidR="006153A9" w:rsidRPr="00755A3B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 w:rsidRPr="00755A3B">
        <w:rPr>
          <w:rFonts w:ascii="Arial" w:hAnsi="Arial" w:cs="Arial"/>
          <w:b/>
          <w:bCs/>
          <w:sz w:val="22"/>
          <w:szCs w:val="22"/>
        </w:rPr>
        <w:t>P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Pr="00755A3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>1.-</w:t>
      </w:r>
      <w:r w:rsidRPr="00755A3B">
        <w:rPr>
          <w:rFonts w:ascii="Arial" w:eastAsia="Calibri" w:hAnsi="Arial" w:cs="Arial"/>
          <w:sz w:val="22"/>
          <w:szCs w:val="22"/>
        </w:rPr>
        <w:t xml:space="preserve"> En la primera sesión Ordinaria 2021 del Consejo General del Órgano Garante de Acceso a la Información Pública, Transparencia, Protección de Datos Personales y Buen Gobierno del Estado de Oaxaca, </w:t>
      </w:r>
      <w:r w:rsidR="00A6181A" w:rsidRPr="00755A3B">
        <w:rPr>
          <w:rFonts w:ascii="Arial" w:eastAsia="Calibri" w:hAnsi="Arial" w:cs="Arial"/>
          <w:sz w:val="22"/>
          <w:szCs w:val="22"/>
        </w:rPr>
        <w:t>celebrada el</w:t>
      </w:r>
      <w:r w:rsidRPr="00755A3B"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 w:rsidRPr="00755A3B">
        <w:rPr>
          <w:rFonts w:ascii="Arial" w:eastAsia="Calibri" w:hAnsi="Arial" w:cs="Arial"/>
          <w:sz w:val="22"/>
          <w:szCs w:val="22"/>
        </w:rPr>
        <w:t>el Consejo</w:t>
      </w:r>
      <w:r w:rsidRPr="00755A3B">
        <w:rPr>
          <w:rFonts w:ascii="Arial" w:eastAsia="Calibri" w:hAnsi="Arial" w:cs="Arial"/>
          <w:sz w:val="22"/>
          <w:szCs w:val="22"/>
        </w:rPr>
        <w:t xml:space="preserve"> General del este Órgano, en su dualidad de Sujeto Obligado y Órgano Garante designó a las y los integrantes del Comité de Transparencia.</w:t>
      </w: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3E460C" w:rsidRPr="00755A3B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 xml:space="preserve">2.- </w:t>
      </w:r>
      <w:r w:rsidRPr="00755A3B">
        <w:rPr>
          <w:rFonts w:ascii="Arial" w:eastAsia="Calibri" w:hAnsi="Arial" w:cs="Arial"/>
          <w:sz w:val="22"/>
          <w:szCs w:val="22"/>
        </w:rPr>
        <w:t>En atención a</w:t>
      </w:r>
      <w:r w:rsidR="00853FDE" w:rsidRPr="00755A3B">
        <w:rPr>
          <w:rFonts w:ascii="Arial" w:eastAsia="Calibri" w:hAnsi="Arial" w:cs="Arial"/>
          <w:sz w:val="22"/>
          <w:szCs w:val="22"/>
        </w:rPr>
        <w:t>l</w:t>
      </w:r>
      <w:r w:rsidRPr="00755A3B">
        <w:rPr>
          <w:rFonts w:ascii="Arial" w:eastAsia="Calibri" w:hAnsi="Arial" w:cs="Arial"/>
          <w:sz w:val="22"/>
          <w:szCs w:val="22"/>
        </w:rPr>
        <w:t xml:space="preserve"> oficio con número: </w:t>
      </w:r>
      <w:r w:rsidR="004A20B3">
        <w:rPr>
          <w:rFonts w:ascii="Arial" w:eastAsia="Calibri" w:hAnsi="Arial" w:cs="Arial"/>
          <w:b/>
          <w:bCs/>
          <w:sz w:val="22"/>
          <w:szCs w:val="22"/>
        </w:rPr>
        <w:t>OGAIPO/UT/013/2022</w:t>
      </w:r>
      <w:r w:rsidR="00CC70E2" w:rsidRPr="00755A3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recibido con fecha </w:t>
      </w:r>
      <w:r w:rsidR="004A20B3">
        <w:rPr>
          <w:rFonts w:ascii="Arial" w:eastAsia="Calibri" w:hAnsi="Arial" w:cs="Arial"/>
          <w:sz w:val="22"/>
          <w:szCs w:val="22"/>
        </w:rPr>
        <w:t>once</w:t>
      </w:r>
      <w:r w:rsidR="00853FDE" w:rsidRPr="00755A3B">
        <w:rPr>
          <w:rFonts w:ascii="Arial" w:eastAsia="Calibri" w:hAnsi="Arial" w:cs="Arial"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de </w:t>
      </w:r>
      <w:r w:rsidR="004A20B3">
        <w:rPr>
          <w:rFonts w:ascii="Arial" w:eastAsia="Calibri" w:hAnsi="Arial" w:cs="Arial"/>
          <w:sz w:val="22"/>
          <w:szCs w:val="22"/>
        </w:rPr>
        <w:t>enero de 2022</w:t>
      </w:r>
      <w:r w:rsidRPr="00755A3B">
        <w:rPr>
          <w:rFonts w:ascii="Arial" w:eastAsia="Calibri" w:hAnsi="Arial" w:cs="Arial"/>
          <w:sz w:val="22"/>
          <w:szCs w:val="22"/>
        </w:rPr>
        <w:t xml:space="preserve">, mediante el Sistema de Solicitudes de Información del Estado de Oaxaca (SISAI 2.0) este cuerpo colegiado admite y analiza lo conducente. - - -  - - - - - - - - </w:t>
      </w:r>
      <w:r w:rsidR="004A20B3">
        <w:rPr>
          <w:rFonts w:ascii="Arial" w:eastAsia="Calibri" w:hAnsi="Arial" w:cs="Arial"/>
          <w:sz w:val="22"/>
          <w:szCs w:val="22"/>
        </w:rPr>
        <w:t xml:space="preserve">- - - - - - </w:t>
      </w:r>
    </w:p>
    <w:p w:rsidR="00EB7D5B" w:rsidRPr="00755A3B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EB7D5B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CONSIDERANDOS</w:t>
      </w: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PRIMERO.</w:t>
      </w:r>
      <w:r w:rsidRPr="00755A3B">
        <w:rPr>
          <w:rFonts w:ascii="Arial" w:hAnsi="Arial" w:cs="Arial"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>A través de la Secretaría Ejecutiva del Comité de Transparencia de este Órgano Garante se da cuenta de la</w:t>
      </w:r>
      <w:r w:rsidR="00CC70E2" w:rsidRPr="00755A3B">
        <w:rPr>
          <w:rFonts w:ascii="Arial" w:eastAsia="Calibri" w:hAnsi="Arial" w:cs="Arial"/>
          <w:sz w:val="22"/>
          <w:szCs w:val="22"/>
        </w:rPr>
        <w:t>s</w:t>
      </w:r>
      <w:r w:rsidRPr="00755A3B">
        <w:rPr>
          <w:rFonts w:ascii="Arial" w:eastAsia="Calibri" w:hAnsi="Arial" w:cs="Arial"/>
          <w:sz w:val="22"/>
          <w:szCs w:val="22"/>
        </w:rPr>
        <w:t xml:space="preserve"> solicitud</w:t>
      </w:r>
      <w:r w:rsidR="00CC70E2" w:rsidRPr="00755A3B">
        <w:rPr>
          <w:rFonts w:ascii="Arial" w:eastAsia="Calibri" w:hAnsi="Arial" w:cs="Arial"/>
          <w:sz w:val="22"/>
          <w:szCs w:val="22"/>
        </w:rPr>
        <w:t>es</w:t>
      </w:r>
      <w:r w:rsidRPr="00755A3B"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 w:rsidRPr="00755A3B">
        <w:rPr>
          <w:rFonts w:ascii="Arial" w:eastAsia="Calibri" w:hAnsi="Arial" w:cs="Arial"/>
          <w:sz w:val="22"/>
          <w:szCs w:val="22"/>
        </w:rPr>
        <w:t>P</w:t>
      </w:r>
      <w:r w:rsidRPr="00755A3B">
        <w:rPr>
          <w:rFonts w:ascii="Arial" w:eastAsia="Calibri" w:hAnsi="Arial" w:cs="Arial"/>
          <w:sz w:val="22"/>
          <w:szCs w:val="22"/>
        </w:rPr>
        <w:t xml:space="preserve"> registrada</w:t>
      </w:r>
      <w:r w:rsidR="00CC70E2" w:rsidRPr="00755A3B">
        <w:rPr>
          <w:rFonts w:ascii="Arial" w:eastAsia="Calibri" w:hAnsi="Arial" w:cs="Arial"/>
          <w:sz w:val="22"/>
          <w:szCs w:val="22"/>
        </w:rPr>
        <w:t>s</w:t>
      </w:r>
      <w:r w:rsidRPr="00755A3B"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</w:t>
      </w:r>
      <w:bookmarkStart w:id="0" w:name="_GoBack"/>
      <w:r w:rsidRPr="00755A3B">
        <w:rPr>
          <w:rFonts w:ascii="Arial" w:eastAsia="Calibri" w:hAnsi="Arial" w:cs="Arial"/>
          <w:sz w:val="22"/>
          <w:szCs w:val="22"/>
        </w:rPr>
        <w:t xml:space="preserve">Información del Estado de Oaxaca (Plataforma Nacional de Transparencia), y derivado del </w:t>
      </w:r>
      <w:bookmarkEnd w:id="0"/>
      <w:r w:rsidRPr="00755A3B">
        <w:rPr>
          <w:rFonts w:ascii="Arial" w:eastAsia="Calibri" w:hAnsi="Arial" w:cs="Arial"/>
          <w:sz w:val="22"/>
          <w:szCs w:val="22"/>
        </w:rPr>
        <w:t xml:space="preserve">análisis de la misma, se determina que se CONFIRMA, MODIFICA O REVOCA la determinación del Responsable de la Unidad de Transparencia.- - - - - - - - - - - - - - - - - - - </w:t>
      </w: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2618A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 xml:space="preserve">SEGUNDO. </w:t>
      </w:r>
      <w:r w:rsidRPr="00755A3B">
        <w:rPr>
          <w:rFonts w:ascii="Arial" w:eastAsia="Calibri" w:hAnsi="Arial" w:cs="Arial"/>
          <w:sz w:val="22"/>
          <w:szCs w:val="22"/>
        </w:rPr>
        <w:t xml:space="preserve">Para atender dicha </w:t>
      </w:r>
      <w:r w:rsidR="00853FDE" w:rsidRPr="00755A3B">
        <w:rPr>
          <w:rFonts w:ascii="Arial" w:eastAsia="Calibri" w:hAnsi="Arial" w:cs="Arial"/>
          <w:sz w:val="22"/>
          <w:szCs w:val="22"/>
        </w:rPr>
        <w:t>orientació</w:t>
      </w:r>
      <w:r w:rsidR="0062618A" w:rsidRPr="00755A3B">
        <w:rPr>
          <w:rFonts w:ascii="Arial" w:eastAsia="Calibri" w:hAnsi="Arial" w:cs="Arial"/>
          <w:sz w:val="22"/>
          <w:szCs w:val="22"/>
        </w:rPr>
        <w:t>n</w:t>
      </w:r>
      <w:r w:rsidRPr="00755A3B">
        <w:rPr>
          <w:rFonts w:ascii="Arial" w:eastAsia="Calibri" w:hAnsi="Arial" w:cs="Arial"/>
          <w:sz w:val="22"/>
          <w:szCs w:val="22"/>
        </w:rPr>
        <w:t xml:space="preserve">, este cuerpo colegiado tiene las atribuciones y facultades necesarias, lo anterior con fundamento en lo dispuesto por los </w:t>
      </w:r>
      <w:r w:rsidRPr="006412AB">
        <w:rPr>
          <w:rFonts w:ascii="Arial" w:eastAsia="Calibri" w:hAnsi="Arial" w:cs="Arial"/>
          <w:sz w:val="22"/>
          <w:szCs w:val="22"/>
          <w:highlight w:val="yellow"/>
        </w:rPr>
        <w:t>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</w:t>
      </w:r>
      <w:r w:rsidRPr="00755A3B">
        <w:rPr>
          <w:rFonts w:ascii="Arial" w:eastAsia="Calibri" w:hAnsi="Arial" w:cs="Arial"/>
          <w:sz w:val="22"/>
          <w:szCs w:val="22"/>
        </w:rPr>
        <w:t>; lo que se realiza y observa enseguida.- - - - - - - - - - - - - - - - - - - - -</w:t>
      </w:r>
    </w:p>
    <w:p w:rsidR="00E628E7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sz w:val="22"/>
          <w:szCs w:val="22"/>
        </w:rPr>
        <w:t xml:space="preserve"> </w:t>
      </w: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 w:rsidRPr="00755A3B">
        <w:tc>
          <w:tcPr>
            <w:tcW w:w="69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E460C" w:rsidRPr="00755A3B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4A20B3" w:rsidRPr="004A20B3">
              <w:rPr>
                <w:rStyle w:val="form-control"/>
                <w:rFonts w:ascii="Arial" w:hAnsi="Arial" w:cs="Arial"/>
                <w:sz w:val="20"/>
              </w:rPr>
              <w:t>202728522000007</w:t>
            </w:r>
          </w:p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Pr="00755A3B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3E460C" w:rsidRPr="00755A3B" w:rsidRDefault="004A20B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Soy una Ciudadana que comparte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la transparencia en el manejo de recursos públicos, a nivel Federal,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Estatal y Municipal, motivo por el cual solicito se me informe el número de partidas presupuestales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Federales, Estatales y Municipales, así como el monto, y otros apoyos económicos diversos, que se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asignaron a la actual administración del H. Ayuntamiento de la Trinidad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Zaachila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, para ser distribuidos en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sus Agencias de Policía de Santa María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Roalo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, La Guadalupe y San Miguel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Tlanichico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; de igual manera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si existen partidas presupuestales de la anterior administración que se hayan recibido por la actual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Presidencia Municipal de la Trinidad,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Zaachila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, para ser distribuida en las mencionadas agencia de</w:t>
            </w:r>
            <w:r w:rsidRPr="004A20B3">
              <w:rPr>
                <w:lang w:val="es-MX"/>
              </w:rPr>
              <w:br/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policía.</w:t>
            </w:r>
            <w:r w:rsidR="00ED33BB" w:rsidRPr="00755A3B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="00ED33BB" w:rsidRPr="00755A3B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="00ED33BB"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="00ED33BB"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C179D0"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Estimado(a) solicitante: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ORIENTA 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H. AYUNTAMIENTO DE LA TRINIDAD ZAACHILA, OAXACA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domicilio conocido, Presidencia municipal de La Trinidad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Zaachila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; La Trinidad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Zaachila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71268. Con la persona Responsable de la Unidad de Transparencia o autoridad competente.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Además, puede requerir la información de su solicitud a los siguientes Sujetos Obligados: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ÓRGANO SUPERIOR DE FISCALIZACIÓN DEL ESTADO DE OAXACA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Boulevard Eduardo Vasconcelos #617, Barrio de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Jalatlaco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 de Juárez, Oaxaca; C.P. 68080. 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951 5022600 extensión 221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electrónico: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transparencia@osfeoaxaca.gob.mx, con la persona Responsable de la Unidad de Transparencia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de 9:00 a 15:00 horas de lunes a viernes.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SECRETARÍA DE FINANZAS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Avenida Gerardo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Pandal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Graff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#1, Primer nivel, Centro Administrativo del Poder Ejecutivo y Judicial General Porfirio Díaz, Soldado de la Patria, Reyes Mantecón, San 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Bartolo </w:t>
            </w:r>
            <w:proofErr w:type="spellStart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Coyotepec</w:t>
            </w:r>
            <w:proofErr w:type="spellEnd"/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71257.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telefónico: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5016900 extensiones 23257 y 23381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electrónico: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enlace.sefin@finanzasoaxaca.gob.mx, con la persona Responsabl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 de la Unidad de Transparencia.</w:t>
            </w: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 w:rsidRPr="004A20B3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de 9:00 a 15:00 horas de lunes a viernes. Se adjunta archivo.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A20B3" w:rsidRPr="004A20B3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755A3B" w:rsidRDefault="004A20B3" w:rsidP="004A2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4A20B3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Elaboración de respuesta final</w:t>
            </w:r>
          </w:p>
          <w:p w:rsidR="003E460C" w:rsidRPr="00755A3B" w:rsidRDefault="004A20B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11/01/2022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10" w:type="dxa"/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Confirma</w:t>
            </w: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460C" w:rsidRPr="00755A3B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Pr="00755A3B" w:rsidRDefault="0043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</w:tr>
    </w:tbl>
    <w:p w:rsidR="006412AB" w:rsidRDefault="006412AB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Pr="00755A3B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 w:rsidRPr="00755A3B">
        <w:rPr>
          <w:rFonts w:ascii="Arial" w:hAnsi="Arial" w:cs="Arial"/>
          <w:sz w:val="22"/>
          <w:szCs w:val="22"/>
        </w:rPr>
        <w:t>determinación de la Unidad de Transparencia</w:t>
      </w:r>
      <w:r w:rsidRPr="00755A3B"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 w:rsidRPr="00755A3B">
        <w:rPr>
          <w:rFonts w:ascii="Arial" w:eastAsia="Times New Roman" w:hAnsi="Arial" w:cs="Arial"/>
          <w:sz w:val="22"/>
          <w:szCs w:val="22"/>
        </w:rPr>
        <w:t>siguiente</w:t>
      </w:r>
      <w:r w:rsidR="00F02228" w:rsidRPr="00755A3B">
        <w:rPr>
          <w:rFonts w:ascii="Arial" w:hAnsi="Arial" w:cs="Arial"/>
          <w:sz w:val="22"/>
          <w:szCs w:val="22"/>
        </w:rPr>
        <w:t>: -</w:t>
      </w:r>
      <w:r w:rsidRPr="00755A3B"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B80CA0" w:rsidRPr="00755A3B" w:rsidRDefault="00B80C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Pr="00755A3B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PRIMERO:</w:t>
      </w:r>
      <w:r w:rsidRPr="00755A3B">
        <w:rPr>
          <w:rFonts w:ascii="Arial" w:hAnsi="Arial" w:cs="Arial"/>
          <w:sz w:val="22"/>
          <w:szCs w:val="22"/>
        </w:rPr>
        <w:t xml:space="preserve"> Se </w:t>
      </w:r>
      <w:r w:rsidRPr="00755A3B">
        <w:rPr>
          <w:rFonts w:ascii="Arial" w:hAnsi="Arial" w:cs="Arial"/>
          <w:b/>
          <w:bCs/>
          <w:sz w:val="22"/>
          <w:szCs w:val="22"/>
        </w:rPr>
        <w:t>CONFIRMA</w:t>
      </w:r>
      <w:r w:rsidRPr="00755A3B">
        <w:rPr>
          <w:rFonts w:ascii="Arial" w:hAnsi="Arial" w:cs="Arial"/>
          <w:sz w:val="22"/>
          <w:szCs w:val="22"/>
        </w:rPr>
        <w:t xml:space="preserve"> la declaratoria de incompetencia y</w:t>
      </w:r>
      <w:r w:rsidRPr="00755A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5A3B">
        <w:rPr>
          <w:rFonts w:ascii="Arial" w:hAnsi="Arial" w:cs="Arial"/>
          <w:sz w:val="22"/>
          <w:szCs w:val="22"/>
        </w:rPr>
        <w:t>orientación presentada por la Unidad de Transparencia respecto de la solicitud de acceso a la información o de derechos ARCO</w:t>
      </w:r>
      <w:r w:rsidR="00DE3F38" w:rsidRPr="00755A3B">
        <w:rPr>
          <w:rFonts w:ascii="Arial" w:hAnsi="Arial" w:cs="Arial"/>
          <w:sz w:val="22"/>
          <w:szCs w:val="22"/>
        </w:rPr>
        <w:t>P</w:t>
      </w:r>
      <w:r w:rsidRPr="00755A3B">
        <w:rPr>
          <w:rFonts w:ascii="Arial" w:hAnsi="Arial" w:cs="Arial"/>
          <w:sz w:val="22"/>
          <w:szCs w:val="22"/>
        </w:rPr>
        <w:t>, identificada</w:t>
      </w:r>
      <w:r w:rsidR="0062618A" w:rsidRPr="00755A3B">
        <w:rPr>
          <w:rFonts w:ascii="Arial" w:hAnsi="Arial" w:cs="Arial"/>
          <w:sz w:val="22"/>
          <w:szCs w:val="22"/>
        </w:rPr>
        <w:t xml:space="preserve"> con el</w:t>
      </w:r>
      <w:r w:rsidRPr="00755A3B">
        <w:rPr>
          <w:rFonts w:ascii="Arial" w:hAnsi="Arial" w:cs="Arial"/>
          <w:sz w:val="22"/>
          <w:szCs w:val="22"/>
        </w:rPr>
        <w:t xml:space="preserve"> número de folio </w:t>
      </w:r>
      <w:r w:rsidR="006412AB" w:rsidRPr="006412AB">
        <w:rPr>
          <w:rStyle w:val="form-control"/>
          <w:rFonts w:ascii="Arial" w:hAnsi="Arial" w:cs="Arial"/>
          <w:b/>
          <w:sz w:val="20"/>
        </w:rPr>
        <w:t>202728522000007</w:t>
      </w:r>
      <w:r w:rsidRPr="00755A3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55A3B">
        <w:rPr>
          <w:rFonts w:ascii="Arial" w:hAnsi="Arial" w:cs="Arial"/>
          <w:bCs/>
          <w:color w:val="000000"/>
          <w:sz w:val="22"/>
          <w:szCs w:val="22"/>
        </w:rPr>
        <w:t xml:space="preserve">- - - - - - - - - - - </w:t>
      </w:r>
      <w:r w:rsidR="0062618A" w:rsidRPr="00755A3B">
        <w:rPr>
          <w:rFonts w:ascii="Arial" w:hAnsi="Arial" w:cs="Arial"/>
          <w:bCs/>
          <w:color w:val="000000"/>
          <w:sz w:val="22"/>
          <w:szCs w:val="22"/>
        </w:rPr>
        <w:t>- - -</w:t>
      </w:r>
    </w:p>
    <w:p w:rsidR="00F02228" w:rsidRPr="00755A3B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SEGUNDO:</w:t>
      </w:r>
      <w:r w:rsidRPr="00755A3B"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 w:rsidRPr="00755A3B"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 w:rsidRPr="00755A3B"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 w:rsidRPr="00755A3B">
        <w:rPr>
          <w:rFonts w:ascii="Arial" w:hAnsi="Arial" w:cs="Arial"/>
          <w:sz w:val="22"/>
          <w:szCs w:val="22"/>
        </w:rPr>
        <w:t xml:space="preserve"> </w:t>
      </w:r>
    </w:p>
    <w:p w:rsidR="00F02228" w:rsidRPr="00755A3B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TERCERO:</w:t>
      </w:r>
      <w:r w:rsidRPr="00755A3B"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:rsidR="00755A3B" w:rsidRDefault="00755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 w:rsidRPr="00755A3B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 w:rsidRPr="00755A3B"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6412AB">
        <w:rPr>
          <w:rFonts w:ascii="Arial" w:hAnsi="Arial" w:cs="Arial"/>
          <w:sz w:val="22"/>
          <w:szCs w:val="22"/>
        </w:rPr>
        <w:t>Segunda</w:t>
      </w:r>
      <w:r w:rsidRPr="00755A3B"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 w:rsidR="006412AB">
        <w:rPr>
          <w:rFonts w:ascii="Arial" w:hAnsi="Arial" w:cs="Arial"/>
          <w:sz w:val="22"/>
          <w:szCs w:val="22"/>
        </w:rPr>
        <w:t>once</w:t>
      </w:r>
      <w:r w:rsidRPr="00755A3B">
        <w:rPr>
          <w:rFonts w:ascii="Arial" w:hAnsi="Arial" w:cs="Arial"/>
          <w:sz w:val="22"/>
          <w:szCs w:val="22"/>
        </w:rPr>
        <w:t xml:space="preserve"> de </w:t>
      </w:r>
      <w:r w:rsidR="006412AB">
        <w:rPr>
          <w:rFonts w:ascii="Arial" w:hAnsi="Arial" w:cs="Arial"/>
          <w:sz w:val="22"/>
          <w:szCs w:val="22"/>
        </w:rPr>
        <w:t>enero</w:t>
      </w:r>
      <w:r w:rsidRPr="00755A3B">
        <w:rPr>
          <w:rFonts w:ascii="Arial" w:hAnsi="Arial" w:cs="Arial"/>
          <w:sz w:val="22"/>
          <w:szCs w:val="22"/>
        </w:rPr>
        <w:t xml:space="preserve"> del dos mil </w:t>
      </w:r>
      <w:r w:rsidR="006412AB" w:rsidRPr="00755A3B">
        <w:rPr>
          <w:rFonts w:ascii="Arial" w:hAnsi="Arial" w:cs="Arial"/>
          <w:sz w:val="22"/>
          <w:szCs w:val="22"/>
        </w:rPr>
        <w:t>veinti</w:t>
      </w:r>
      <w:r w:rsidR="006412AB">
        <w:rPr>
          <w:rFonts w:ascii="Arial" w:hAnsi="Arial" w:cs="Arial"/>
          <w:sz w:val="22"/>
          <w:szCs w:val="22"/>
        </w:rPr>
        <w:t>dós</w:t>
      </w:r>
      <w:r w:rsidRPr="00755A3B">
        <w:rPr>
          <w:rFonts w:ascii="Arial" w:hAnsi="Arial" w:cs="Arial"/>
          <w:sz w:val="22"/>
          <w:szCs w:val="22"/>
        </w:rPr>
        <w:t xml:space="preserve"> para los efectos a que haya lugar. CONSTE. - - - - - - - - - - - - - - - - - - - - - - - - - - - - - - - - - - - - - - - - - - - - - - - - - - - - - -</w:t>
      </w:r>
      <w:r w:rsidR="0062618A" w:rsidRPr="00755A3B">
        <w:rPr>
          <w:rFonts w:ascii="Arial" w:hAnsi="Arial" w:cs="Arial"/>
          <w:sz w:val="22"/>
          <w:szCs w:val="22"/>
        </w:rPr>
        <w:t xml:space="preserve"> </w:t>
      </w: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 w:rsidP="00755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Presidente</w:t>
      </w:r>
    </w:p>
    <w:p w:rsidR="00755A3B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12AB" w:rsidRDefault="006412A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12AB" w:rsidRDefault="006412A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55A3B">
        <w:rPr>
          <w:rFonts w:ascii="Arial" w:hAnsi="Arial" w:cs="Arial"/>
          <w:b/>
          <w:bCs/>
          <w:sz w:val="22"/>
          <w:szCs w:val="22"/>
        </w:rPr>
        <w:t>C. Carlos Bautista Rojas.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Pr="00755A3B">
        <w:rPr>
          <w:rFonts w:ascii="Arial" w:hAnsi="Arial" w:cs="Arial"/>
          <w:b/>
          <w:bCs/>
          <w:sz w:val="22"/>
          <w:szCs w:val="22"/>
        </w:rPr>
        <w:t>C. Mildred Fabiola Estrada Rubio.</w:t>
      </w: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Secretario Ejecutivo                                                                 </w:t>
      </w:r>
      <w:r w:rsidRPr="00755A3B">
        <w:rPr>
          <w:rFonts w:ascii="Arial" w:hAnsi="Arial" w:cs="Arial"/>
          <w:sz w:val="22"/>
          <w:szCs w:val="22"/>
        </w:rPr>
        <w:t>Vocal Primero.</w:t>
      </w: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12AB" w:rsidRDefault="006412A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55A3B">
        <w:rPr>
          <w:rFonts w:ascii="Arial" w:hAnsi="Arial" w:cs="Arial"/>
          <w:b/>
          <w:bCs/>
          <w:sz w:val="22"/>
          <w:szCs w:val="22"/>
        </w:rPr>
        <w:t>C. Arturo Torres Pérez.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Pr="00755A3B">
        <w:rPr>
          <w:rFonts w:ascii="Arial" w:hAnsi="Arial" w:cs="Arial"/>
          <w:b/>
          <w:bCs/>
          <w:sz w:val="22"/>
          <w:szCs w:val="22"/>
        </w:rPr>
        <w:t>C. Jorge Fausto Bustamante García.</w:t>
      </w: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55A3B">
        <w:rPr>
          <w:rFonts w:ascii="Arial" w:hAnsi="Arial" w:cs="Arial"/>
          <w:sz w:val="22"/>
          <w:szCs w:val="22"/>
        </w:rPr>
        <w:t>Vocal Segundo.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755A3B">
        <w:rPr>
          <w:rFonts w:ascii="Arial" w:hAnsi="Arial" w:cs="Arial"/>
          <w:sz w:val="22"/>
          <w:szCs w:val="22"/>
        </w:rPr>
        <w:t>Comisario</w:t>
      </w:r>
    </w:p>
    <w:sectPr w:rsidR="00755A3B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C7" w:rsidRDefault="008A58C7">
      <w:r>
        <w:separator/>
      </w:r>
    </w:p>
  </w:endnote>
  <w:endnote w:type="continuationSeparator" w:id="0">
    <w:p w:rsidR="008A58C7" w:rsidRDefault="008A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C7" w:rsidRDefault="008A58C7">
      <w:r>
        <w:separator/>
      </w:r>
    </w:p>
  </w:footnote>
  <w:footnote w:type="continuationSeparator" w:id="0">
    <w:p w:rsidR="008A58C7" w:rsidRDefault="008A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E3B"/>
    <w:rsid w:val="00023F2E"/>
    <w:rsid w:val="00075AB7"/>
    <w:rsid w:val="000C136A"/>
    <w:rsid w:val="000E5F57"/>
    <w:rsid w:val="00113301"/>
    <w:rsid w:val="00135888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2D5F28"/>
    <w:rsid w:val="00320B59"/>
    <w:rsid w:val="00321EE0"/>
    <w:rsid w:val="003333CC"/>
    <w:rsid w:val="00333C24"/>
    <w:rsid w:val="0037163E"/>
    <w:rsid w:val="003C4903"/>
    <w:rsid w:val="003C55CB"/>
    <w:rsid w:val="003C7919"/>
    <w:rsid w:val="003D3C59"/>
    <w:rsid w:val="003E0522"/>
    <w:rsid w:val="003E460C"/>
    <w:rsid w:val="003F7C21"/>
    <w:rsid w:val="00415A9D"/>
    <w:rsid w:val="00435A03"/>
    <w:rsid w:val="00496B6A"/>
    <w:rsid w:val="004A20B3"/>
    <w:rsid w:val="00505074"/>
    <w:rsid w:val="005F45AD"/>
    <w:rsid w:val="005F6794"/>
    <w:rsid w:val="00601D8C"/>
    <w:rsid w:val="0061401C"/>
    <w:rsid w:val="006153A9"/>
    <w:rsid w:val="0062618A"/>
    <w:rsid w:val="006412AB"/>
    <w:rsid w:val="00641D31"/>
    <w:rsid w:val="006647D2"/>
    <w:rsid w:val="006A103E"/>
    <w:rsid w:val="006D0F68"/>
    <w:rsid w:val="00735DC0"/>
    <w:rsid w:val="00755A3B"/>
    <w:rsid w:val="007C0373"/>
    <w:rsid w:val="007D16FF"/>
    <w:rsid w:val="00801920"/>
    <w:rsid w:val="00853FDE"/>
    <w:rsid w:val="00870593"/>
    <w:rsid w:val="00876E8D"/>
    <w:rsid w:val="008A58C7"/>
    <w:rsid w:val="009100C6"/>
    <w:rsid w:val="00920943"/>
    <w:rsid w:val="00936B24"/>
    <w:rsid w:val="00944126"/>
    <w:rsid w:val="009D6F4B"/>
    <w:rsid w:val="00A00CE0"/>
    <w:rsid w:val="00A13809"/>
    <w:rsid w:val="00A31065"/>
    <w:rsid w:val="00A54C30"/>
    <w:rsid w:val="00A56332"/>
    <w:rsid w:val="00A6181A"/>
    <w:rsid w:val="00B80CA0"/>
    <w:rsid w:val="00C07082"/>
    <w:rsid w:val="00C179D0"/>
    <w:rsid w:val="00C21F3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005A7"/>
    <w:rsid w:val="00E110BA"/>
    <w:rsid w:val="00E12FA4"/>
    <w:rsid w:val="00E628E7"/>
    <w:rsid w:val="00E76D34"/>
    <w:rsid w:val="00E84C47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70106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19F3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  <w:style w:type="character" w:customStyle="1" w:styleId="form-control">
    <w:name w:val="form-control"/>
    <w:basedOn w:val="Fuentedeprrafopredeter"/>
    <w:rsid w:val="004A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3AC6F-93D6-4A4F-BA7F-F5B628F5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3</cp:revision>
  <cp:lastPrinted>2021-12-10T20:58:00Z</cp:lastPrinted>
  <dcterms:created xsi:type="dcterms:W3CDTF">2021-12-14T19:59:00Z</dcterms:created>
  <dcterms:modified xsi:type="dcterms:W3CDTF">2022-01-11T17:22:00Z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