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31A26729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6C274D">
        <w:rPr>
          <w:rFonts w:ascii="Arial" w:eastAsia="Times New Roman" w:hAnsi="Arial" w:cs="Arial"/>
          <w:b/>
          <w:lang w:val="es-ES_tradnl"/>
        </w:rPr>
        <w:t>13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0442C324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BE0544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6E9B0C12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8416EC">
        <w:rPr>
          <w:rFonts w:ascii="Arial" w:eastAsia="Calibri" w:hAnsi="Arial" w:cs="Arial"/>
        </w:rPr>
        <w:t xml:space="preserve">s </w:t>
      </w:r>
      <w:r w:rsidR="008416EC">
        <w:rPr>
          <w:rFonts w:ascii="Arial" w:eastAsia="Times New Roman" w:hAnsi="Arial" w:cs="Arial"/>
          <w:lang w:val="es-ES_tradnl"/>
        </w:rPr>
        <w:t xml:space="preserve">resoluciones de los Recursos de Revisión </w:t>
      </w:r>
      <w:r w:rsidR="008416EC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8416EC">
        <w:rPr>
          <w:rFonts w:ascii="Arial" w:eastAsia="Times New Roman" w:hAnsi="Arial" w:cs="Arial"/>
          <w:lang w:val="es-ES_tradnl"/>
        </w:rPr>
        <w:t xml:space="preserve"> derivados de las solicitudes de acceso a la información pública con números de folios </w:t>
      </w:r>
      <w:r w:rsidR="008416EC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061EDF">
        <w:rPr>
          <w:rFonts w:ascii="Arial" w:eastAsia="Calibri" w:hAnsi="Arial" w:cs="Arial"/>
        </w:rPr>
        <w:t xml:space="preserve"> </w:t>
      </w:r>
      <w:bookmarkEnd w:id="0"/>
      <w:r>
        <w:rPr>
          <w:rFonts w:ascii="Arial" w:eastAsia="Calibri" w:hAnsi="Arial" w:cs="Arial"/>
        </w:rPr>
        <w:t>recibida</w:t>
      </w:r>
      <w:r w:rsidR="008416EC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>- - - - - - - - - - - - - - - - - - - - - - - - - - -</w:t>
      </w:r>
      <w:r w:rsidR="00061EDF">
        <w:rPr>
          <w:rFonts w:ascii="Arial" w:eastAsia="Calibri" w:hAnsi="Arial" w:cs="Arial"/>
          <w:lang w:val="es-ES"/>
        </w:rPr>
        <w:t xml:space="preserve"> - - - - - - -</w:t>
      </w:r>
      <w:r>
        <w:rPr>
          <w:rFonts w:ascii="Arial" w:eastAsia="Calibri" w:hAnsi="Arial" w:cs="Arial"/>
          <w:lang w:val="es-ES"/>
        </w:rPr>
        <w:t xml:space="preserve">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361F7CA5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6C274D">
        <w:rPr>
          <w:rFonts w:ascii="Arial" w:eastAsia="Times New Roman" w:hAnsi="Arial" w:cs="Arial"/>
          <w:bCs/>
          <w:lang w:val="es-ES_tradnl"/>
        </w:rPr>
        <w:t>veintiuno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C274D">
        <w:rPr>
          <w:rFonts w:ascii="Arial" w:eastAsia="Times New Roman" w:hAnsi="Arial" w:cs="Arial"/>
          <w:bCs/>
          <w:lang w:val="es-ES_tradnl"/>
        </w:rPr>
        <w:t>febrero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C274D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D81805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D81805">
        <w:rPr>
          <w:rFonts w:ascii="Arial" w:eastAsia="Times New Roman" w:hAnsi="Arial" w:cs="Arial"/>
          <w:bCs/>
          <w:lang w:val="es-ES_tradnl"/>
        </w:rPr>
        <w:t>1</w:t>
      </w:r>
      <w:r w:rsidR="006C274D">
        <w:rPr>
          <w:rFonts w:ascii="Arial" w:eastAsia="Times New Roman" w:hAnsi="Arial" w:cs="Arial"/>
          <w:bCs/>
          <w:lang w:val="es-ES_tradnl"/>
        </w:rPr>
        <w:t>85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B05511">
        <w:rPr>
          <w:rFonts w:ascii="Arial" w:eastAsia="Times New Roman" w:hAnsi="Arial" w:cs="Arial"/>
          <w:bCs/>
          <w:lang w:val="es-ES_tradnl"/>
        </w:rPr>
        <w:t>veinte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626FE4">
        <w:rPr>
          <w:rFonts w:ascii="Arial" w:eastAsia="Times New Roman" w:hAnsi="Arial" w:cs="Arial"/>
          <w:bCs/>
          <w:lang w:val="es-ES_tradnl"/>
        </w:rPr>
        <w:t>febrero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93C44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D81805">
        <w:rPr>
          <w:rFonts w:ascii="Arial" w:eastAsia="Times New Roman" w:hAnsi="Arial" w:cs="Arial"/>
          <w:bCs/>
          <w:lang w:val="es-ES_tradnl"/>
        </w:rPr>
        <w:t xml:space="preserve">Josué </w:t>
      </w:r>
      <w:r w:rsidR="008F4F05">
        <w:rPr>
          <w:rFonts w:ascii="Arial" w:eastAsia="Times New Roman" w:hAnsi="Arial" w:cs="Arial"/>
          <w:bCs/>
          <w:lang w:val="es-ES_tradnl"/>
        </w:rPr>
        <w:t>S</w:t>
      </w:r>
      <w:r w:rsidR="00D81805">
        <w:rPr>
          <w:rFonts w:ascii="Arial" w:eastAsia="Times New Roman" w:hAnsi="Arial" w:cs="Arial"/>
          <w:bCs/>
          <w:lang w:val="es-ES_tradnl"/>
        </w:rPr>
        <w:t>olana Salmorán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D81805">
        <w:rPr>
          <w:rFonts w:ascii="Arial" w:eastAsia="Times New Roman" w:hAnsi="Arial" w:cs="Arial"/>
          <w:bCs/>
          <w:lang w:val="es-ES_tradnl"/>
        </w:rPr>
        <w:t xml:space="preserve">Comisionado </w:t>
      </w:r>
      <w:proofErr w:type="gramStart"/>
      <w:r w:rsidR="00D81805">
        <w:rPr>
          <w:rFonts w:ascii="Arial" w:eastAsia="Times New Roman" w:hAnsi="Arial" w:cs="Arial"/>
          <w:bCs/>
          <w:lang w:val="es-ES_tradnl"/>
        </w:rPr>
        <w:t>Presidente</w:t>
      </w:r>
      <w:proofErr w:type="gramEnd"/>
      <w:r w:rsidR="00D81805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</w:p>
    <w:p w14:paraId="0091A990" w14:textId="77777777" w:rsidR="00626FE4" w:rsidRPr="00B05511" w:rsidRDefault="00626FE4" w:rsidP="00626FE4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5511">
        <w:rPr>
          <w:rFonts w:ascii="Arial" w:eastAsia="Times New Roman" w:hAnsi="Arial" w:cs="Arial"/>
          <w:bCs/>
          <w:i/>
          <w:iCs/>
          <w:lang w:val="es-ES_tradnl"/>
        </w:rPr>
        <w:lastRenderedPageBreak/>
        <w:t xml:space="preserve">“ </w:t>
      </w:r>
      <w:r w:rsidRPr="00B05511">
        <w:rPr>
          <w:rFonts w:ascii="Arial" w:eastAsia="Times New Roman" w:hAnsi="Arial" w:cs="Arial"/>
          <w:i/>
          <w:iCs/>
          <w:color w:val="000000"/>
          <w:lang w:eastAsia="es-MX"/>
        </w:rPr>
        <w:t xml:space="preserve">Con fundamento en los artículos 111 y 116 de la Ley General de Transparencia y Acceso a la Información Pública, 6 fracción XVIII, 12, 61, 62 fracción I, 63, 73 fracción II de la </w:t>
      </w:r>
      <w:r w:rsidRPr="00B05511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B05511">
        <w:rPr>
          <w:rFonts w:ascii="Arial" w:eastAsia="Times New Roman" w:hAnsi="Arial" w:cs="Arial"/>
          <w:i/>
          <w:iCs/>
          <w:color w:val="000000"/>
          <w:lang w:eastAsia="es-MX"/>
        </w:rPr>
        <w:t>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0827/2022/SICOM, aprobada mediante la Primera Sesión Ordinaria 2023, celebrada el día 12 de enero del año 2023 y notificada a esta Presidencia el día 30 de enero del año actual, correspondiente al expediente originado  de la solicitud de acceso a la información con folio número 202728522000229; remito a Usted las propuestas de clasificación de información respecto a las siguientes preguntas:</w:t>
      </w:r>
    </w:p>
    <w:p w14:paraId="6027DBB2" w14:textId="42654BE2" w:rsidR="00B05511" w:rsidRPr="00B05511" w:rsidRDefault="00626FE4" w:rsidP="00B05511">
      <w:pPr>
        <w:spacing w:line="360" w:lineRule="auto"/>
        <w:rPr>
          <w:rFonts w:ascii="Arial" w:hAnsi="Arial" w:cs="Arial"/>
          <w:i/>
          <w:iCs/>
          <w:lang w:val="es-ES"/>
        </w:rPr>
      </w:pPr>
      <w:r w:rsidRPr="00B05511">
        <w:rPr>
          <w:rFonts w:ascii="Arial" w:eastAsia="Times New Roman" w:hAnsi="Arial" w:cs="Arial"/>
          <w:bCs/>
          <w:i/>
          <w:iCs/>
          <w:lang w:val="es-ES_tradnl"/>
        </w:rPr>
        <w:t xml:space="preserve"> </w:t>
      </w:r>
      <w:r w:rsidR="00B05511" w:rsidRPr="00B05511">
        <w:rPr>
          <w:rFonts w:ascii="Arial" w:hAnsi="Arial" w:cs="Arial"/>
          <w:i/>
          <w:iCs/>
          <w:lang w:val="es-ES"/>
        </w:rPr>
        <w:t>2. Me remita todos y cada uno de los oficios signados por su persona y enviados a la Dirección de Administración en el mes de febrero del 2022.</w:t>
      </w:r>
      <w:r w:rsidR="00B05511">
        <w:rPr>
          <w:rFonts w:ascii="Arial" w:hAnsi="Arial" w:cs="Arial"/>
          <w:i/>
          <w:iCs/>
          <w:lang w:val="es-ES"/>
        </w:rPr>
        <w:t xml:space="preserve"> - - - - - - - - - - - - -</w:t>
      </w:r>
    </w:p>
    <w:p w14:paraId="74242815" w14:textId="7617BFB7" w:rsidR="00B05511" w:rsidRPr="00B05511" w:rsidRDefault="00B05511" w:rsidP="00B05511">
      <w:pPr>
        <w:spacing w:line="360" w:lineRule="auto"/>
        <w:rPr>
          <w:rFonts w:ascii="Arial" w:hAnsi="Arial" w:cs="Arial"/>
          <w:i/>
          <w:iCs/>
          <w:lang w:val="es-ES"/>
        </w:rPr>
      </w:pPr>
      <w:r w:rsidRPr="00B05511">
        <w:rPr>
          <w:rFonts w:ascii="Arial" w:hAnsi="Arial" w:cs="Arial"/>
          <w:i/>
          <w:iCs/>
          <w:lang w:val="es-ES"/>
        </w:rPr>
        <w:t xml:space="preserve">4. Me remita todos y cada uno de los oficios que le remitió la Dirección de </w:t>
      </w:r>
      <w:r>
        <w:rPr>
          <w:rFonts w:ascii="Arial" w:hAnsi="Arial" w:cs="Arial"/>
          <w:i/>
          <w:iCs/>
          <w:lang w:val="es-ES"/>
        </w:rPr>
        <w:t>- - - - - -</w:t>
      </w:r>
      <w:r w:rsidRPr="00B05511">
        <w:rPr>
          <w:rFonts w:ascii="Arial" w:hAnsi="Arial" w:cs="Arial"/>
          <w:i/>
          <w:iCs/>
          <w:lang w:val="es-ES"/>
        </w:rPr>
        <w:t>Administración en el mes de enero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</w:t>
      </w:r>
    </w:p>
    <w:p w14:paraId="0B2AFE55" w14:textId="5292FE0D" w:rsidR="00B05511" w:rsidRPr="00B05511" w:rsidRDefault="00B05511" w:rsidP="00B05511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5511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continuación:”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5"/>
        <w:gridCol w:w="3993"/>
        <w:gridCol w:w="857"/>
        <w:gridCol w:w="4083"/>
      </w:tblGrid>
      <w:tr w:rsidR="00B05511" w:rsidRPr="00B05511" w14:paraId="5DE27D5E" w14:textId="77777777" w:rsidTr="00B05511">
        <w:tc>
          <w:tcPr>
            <w:tcW w:w="565" w:type="dxa"/>
          </w:tcPr>
          <w:p w14:paraId="41982C31" w14:textId="77777777" w:rsidR="00B05511" w:rsidRPr="00B05511" w:rsidRDefault="00B05511" w:rsidP="00AC425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993" w:type="dxa"/>
          </w:tcPr>
          <w:p w14:paraId="05E42CBF" w14:textId="77777777" w:rsidR="00B05511" w:rsidRPr="00B05511" w:rsidRDefault="00B05511" w:rsidP="00AC425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857" w:type="dxa"/>
          </w:tcPr>
          <w:p w14:paraId="1D953FCE" w14:textId="77777777" w:rsidR="00B05511" w:rsidRPr="00B05511" w:rsidRDefault="00B05511" w:rsidP="00AC425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4083" w:type="dxa"/>
          </w:tcPr>
          <w:p w14:paraId="01BD7FF5" w14:textId="77777777" w:rsidR="00B05511" w:rsidRPr="00B05511" w:rsidRDefault="00B05511" w:rsidP="00AC425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B05511" w:rsidRPr="00B05511" w14:paraId="333B413E" w14:textId="77777777" w:rsidTr="00B05511">
        <w:tc>
          <w:tcPr>
            <w:tcW w:w="565" w:type="dxa"/>
          </w:tcPr>
          <w:p w14:paraId="54F07529" w14:textId="77777777" w:rsidR="00B05511" w:rsidRPr="00B05511" w:rsidRDefault="00B05511" w:rsidP="00AC425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93" w:type="dxa"/>
          </w:tcPr>
          <w:p w14:paraId="27CB99F6" w14:textId="77777777" w:rsidR="00B05511" w:rsidRPr="00B05511" w:rsidRDefault="00B05511" w:rsidP="00AC4254">
            <w:pPr>
              <w:jc w:val="both"/>
              <w:rPr>
                <w:rFonts w:ascii="Arial" w:hAnsi="Arial" w:cs="Arial"/>
                <w:i/>
                <w:iCs/>
              </w:rPr>
            </w:pPr>
            <w:r w:rsidRPr="00B05511">
              <w:rPr>
                <w:rFonts w:ascii="Arial" w:hAnsi="Arial" w:cs="Arial"/>
                <w:i/>
                <w:iCs/>
              </w:rPr>
              <w:t>OGAIPO/DA/0037/2022</w:t>
            </w:r>
          </w:p>
        </w:tc>
        <w:tc>
          <w:tcPr>
            <w:tcW w:w="857" w:type="dxa"/>
          </w:tcPr>
          <w:p w14:paraId="48DE33B4" w14:textId="77777777" w:rsidR="00B05511" w:rsidRPr="00B05511" w:rsidRDefault="00B05511" w:rsidP="00AC42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083" w:type="dxa"/>
          </w:tcPr>
          <w:p w14:paraId="0F726938" w14:textId="77777777" w:rsidR="00B05511" w:rsidRPr="00B05511" w:rsidRDefault="00B05511" w:rsidP="00AC4254">
            <w:pPr>
              <w:jc w:val="both"/>
              <w:rPr>
                <w:rFonts w:ascii="Arial" w:hAnsi="Arial" w:cs="Arial"/>
                <w:i/>
                <w:iCs/>
              </w:rPr>
            </w:pPr>
            <w:r w:rsidRPr="00B05511">
              <w:rPr>
                <w:rFonts w:ascii="Arial" w:hAnsi="Arial" w:cs="Arial"/>
                <w:i/>
                <w:iCs/>
              </w:rPr>
              <w:t>Huellas Dactilares</w:t>
            </w:r>
          </w:p>
        </w:tc>
      </w:tr>
      <w:tr w:rsidR="00B05511" w:rsidRPr="00B05511" w14:paraId="279D5F33" w14:textId="77777777" w:rsidTr="00B05511">
        <w:tc>
          <w:tcPr>
            <w:tcW w:w="565" w:type="dxa"/>
          </w:tcPr>
          <w:p w14:paraId="0342AE56" w14:textId="77777777" w:rsidR="00B05511" w:rsidRPr="00B05511" w:rsidRDefault="00B05511" w:rsidP="00B05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93" w:type="dxa"/>
          </w:tcPr>
          <w:p w14:paraId="3026BF4F" w14:textId="77777777" w:rsidR="00B05511" w:rsidRPr="00B05511" w:rsidRDefault="00B05511" w:rsidP="00AC425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i/>
                <w:iCs/>
                <w:color w:val="000000"/>
              </w:rPr>
              <w:t>OGAIPO/PRESIDENCIA/099/2022</w:t>
            </w:r>
          </w:p>
        </w:tc>
        <w:tc>
          <w:tcPr>
            <w:tcW w:w="857" w:type="dxa"/>
          </w:tcPr>
          <w:p w14:paraId="5985F7AB" w14:textId="77777777" w:rsidR="00B05511" w:rsidRPr="00B05511" w:rsidRDefault="00B05511" w:rsidP="00AC42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083" w:type="dxa"/>
          </w:tcPr>
          <w:p w14:paraId="037B2DEC" w14:textId="77777777" w:rsidR="00B05511" w:rsidRPr="00B05511" w:rsidRDefault="00B05511" w:rsidP="00AC425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05511">
              <w:rPr>
                <w:rFonts w:ascii="Arial" w:eastAsia="Times New Roman" w:hAnsi="Arial" w:cs="Arial"/>
                <w:i/>
                <w:iCs/>
                <w:color w:val="000000"/>
              </w:rPr>
              <w:t>Huellas Dactilares</w:t>
            </w:r>
          </w:p>
        </w:tc>
      </w:tr>
    </w:tbl>
    <w:p w14:paraId="5B59DE4C" w14:textId="77777777" w:rsidR="00B05511" w:rsidRPr="00B05511" w:rsidRDefault="00B05511" w:rsidP="00B05511">
      <w:pPr>
        <w:jc w:val="both"/>
        <w:rPr>
          <w:rFonts w:ascii="Arial" w:hAnsi="Arial" w:cs="Arial"/>
          <w:i/>
          <w:iCs/>
        </w:rPr>
      </w:pPr>
    </w:p>
    <w:p w14:paraId="3CA1EFF6" w14:textId="101B4ACD" w:rsidR="00B05511" w:rsidRDefault="00B05511" w:rsidP="00B05511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 w:rsidR="00F26500"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="00F26500">
        <w:rPr>
          <w:rFonts w:ascii="Arial" w:eastAsia="Times New Roman" w:hAnsi="Arial" w:cs="Arial"/>
          <w:lang w:val="es-ES_tradnl"/>
        </w:rPr>
        <w:t xml:space="preserve">Posteriormente </w:t>
      </w:r>
      <w:r w:rsidR="00502917">
        <w:rPr>
          <w:rFonts w:ascii="Arial" w:eastAsia="Times New Roman" w:hAnsi="Arial" w:cs="Arial"/>
          <w:lang w:val="es-ES_tradnl"/>
        </w:rPr>
        <w:t>con</w:t>
      </w:r>
      <w:r w:rsidRPr="00391452">
        <w:rPr>
          <w:rFonts w:ascii="Arial" w:eastAsia="Times New Roman" w:hAnsi="Arial" w:cs="Arial"/>
          <w:bCs/>
          <w:lang w:val="es-ES_tradnl"/>
        </w:rPr>
        <w:t xml:space="preserve"> fecha </w:t>
      </w:r>
      <w:r>
        <w:rPr>
          <w:rFonts w:ascii="Arial" w:eastAsia="Times New Roman" w:hAnsi="Arial" w:cs="Arial"/>
          <w:bCs/>
          <w:lang w:val="es-ES_tradnl"/>
        </w:rPr>
        <w:t>veintiuno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febrero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 xml:space="preserve">dos mil </w:t>
      </w:r>
      <w:proofErr w:type="gramStart"/>
      <w:r>
        <w:rPr>
          <w:rFonts w:ascii="Arial" w:eastAsia="Times New Roman" w:hAnsi="Arial" w:cs="Arial"/>
          <w:bCs/>
          <w:lang w:val="es-ES_tradnl"/>
        </w:rPr>
        <w:t>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B31298">
        <w:rPr>
          <w:rFonts w:ascii="Arial" w:eastAsia="Times New Roman" w:hAnsi="Arial" w:cs="Arial"/>
          <w:bCs/>
          <w:lang w:val="es-ES_tradnl"/>
        </w:rPr>
        <w:t xml:space="preserve"> de</w:t>
      </w:r>
      <w:proofErr w:type="gramEnd"/>
      <w:r w:rsidR="00B31298">
        <w:rPr>
          <w:rFonts w:ascii="Arial" w:eastAsia="Times New Roman" w:hAnsi="Arial" w:cs="Arial"/>
          <w:bCs/>
          <w:lang w:val="es-ES_tradnl"/>
        </w:rPr>
        <w:t xml:space="preserve"> igual forma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18</w:t>
      </w:r>
      <w:r w:rsidR="00502917">
        <w:rPr>
          <w:rFonts w:ascii="Arial" w:eastAsia="Times New Roman" w:hAnsi="Arial" w:cs="Arial"/>
          <w:bCs/>
          <w:lang w:val="es-ES_tradnl"/>
        </w:rPr>
        <w:t>6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veinte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febrero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93C44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Josué Solana Salmorán, Comisionado Presidente 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  <w:r w:rsidR="00502917">
        <w:rPr>
          <w:rFonts w:ascii="Arial" w:eastAsia="Times New Roman" w:hAnsi="Arial" w:cs="Arial"/>
          <w:bCs/>
          <w:lang w:val="es-ES_tradnl"/>
        </w:rPr>
        <w:t xml:space="preserve">- - - - - - - - - - - - - - - - - - - - - - - - - - - </w:t>
      </w:r>
    </w:p>
    <w:p w14:paraId="1F13496D" w14:textId="18EA9EA5" w:rsidR="00B31298" w:rsidRPr="00B31298" w:rsidRDefault="00B31298" w:rsidP="00B31298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31298">
        <w:rPr>
          <w:rFonts w:ascii="Arial" w:eastAsia="Times New Roman" w:hAnsi="Arial" w:cs="Arial"/>
          <w:bCs/>
          <w:i/>
          <w:iCs/>
          <w:lang w:val="es-ES_tradnl"/>
        </w:rPr>
        <w:t xml:space="preserve">“ </w:t>
      </w:r>
      <w:r w:rsidRPr="00B31298">
        <w:rPr>
          <w:rFonts w:ascii="Arial" w:eastAsia="Times New Roman" w:hAnsi="Arial" w:cs="Arial"/>
          <w:i/>
          <w:iCs/>
          <w:color w:val="000000"/>
          <w:lang w:eastAsia="es-MX"/>
        </w:rPr>
        <w:t xml:space="preserve">Con fundamento en los artículos 111 y 116 de la Ley General de Transparencia y Acceso a la Información Pública, 6 fracción XVIII, 12, 61, 62 fracción I, 63, 73 fracción II de la </w:t>
      </w:r>
      <w:r w:rsidRPr="00B31298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B31298">
        <w:rPr>
          <w:rFonts w:ascii="Arial" w:eastAsia="Times New Roman" w:hAnsi="Arial" w:cs="Arial"/>
          <w:i/>
          <w:iCs/>
          <w:color w:val="000000"/>
          <w:lang w:eastAsia="es-MX"/>
        </w:rPr>
        <w:t xml:space="preserve">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</w:t>
      </w:r>
      <w:r w:rsidRPr="00B31298">
        <w:rPr>
          <w:rFonts w:ascii="Arial" w:eastAsia="Times New Roman" w:hAnsi="Arial" w:cs="Arial"/>
          <w:i/>
          <w:iCs/>
          <w:color w:val="000000"/>
          <w:lang w:eastAsia="es-MX"/>
        </w:rPr>
        <w:lastRenderedPageBreak/>
        <w:t>0820/2022/SICOM, aprobada mediante la Segunda Sesión Ordinaria 2023, celebrada el día 27 de enero del año 2023 y notificada a esta Presidencia el día 08 de febrero del año actual, correspondiente al expediente originado  de la solicitud de acceso a la información con folio número 202728522000233; remito a Usted la propuesta de clasificación de información respecto a la siguiente pregunta: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</w:t>
      </w:r>
    </w:p>
    <w:p w14:paraId="1B6BC6AC" w14:textId="1F01F167" w:rsidR="00B05511" w:rsidRPr="00B31298" w:rsidRDefault="00B31298" w:rsidP="00B31298">
      <w:pPr>
        <w:pStyle w:val="Prrafodelista"/>
        <w:numPr>
          <w:ilvl w:val="0"/>
          <w:numId w:val="4"/>
        </w:numPr>
        <w:spacing w:line="360" w:lineRule="auto"/>
        <w:ind w:left="0" w:firstLine="66"/>
        <w:jc w:val="both"/>
        <w:rPr>
          <w:rFonts w:ascii="Arial" w:hAnsi="Arial" w:cs="Arial"/>
          <w:i/>
          <w:iCs/>
          <w:lang w:val="es-ES"/>
        </w:rPr>
      </w:pPr>
      <w:r w:rsidRPr="00B31298">
        <w:rPr>
          <w:rFonts w:ascii="Arial" w:hAnsi="Arial" w:cs="Arial"/>
          <w:i/>
          <w:iCs/>
          <w:lang w:val="es-ES"/>
        </w:rPr>
        <w:t>Me remita todos y cada uno de los oficios signados por su persona y enviados a la Dirección de Asuntos Jurídicos en el mes de abril del 2022.</w:t>
      </w:r>
      <w:r>
        <w:rPr>
          <w:rFonts w:ascii="Arial" w:hAnsi="Arial" w:cs="Arial"/>
          <w:i/>
          <w:iCs/>
          <w:lang w:val="es-ES"/>
        </w:rPr>
        <w:t xml:space="preserve"> - - - - - - - - - - - - - -</w:t>
      </w:r>
    </w:p>
    <w:p w14:paraId="36EA86D8" w14:textId="5CF67D41" w:rsidR="00B31298" w:rsidRPr="00B31298" w:rsidRDefault="00B31298" w:rsidP="00B31298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31298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 versión pública del oficio que se señala a continuación: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” - - - - - - - - - - - - - - - - - - - - - - - - - - - - - - - - - - - - - - - - - - - 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5"/>
        <w:gridCol w:w="3993"/>
        <w:gridCol w:w="857"/>
        <w:gridCol w:w="4083"/>
      </w:tblGrid>
      <w:tr w:rsidR="00B31298" w:rsidRPr="00B31298" w14:paraId="1F3DDDB1" w14:textId="77777777" w:rsidTr="00AC4254">
        <w:tc>
          <w:tcPr>
            <w:tcW w:w="565" w:type="dxa"/>
          </w:tcPr>
          <w:p w14:paraId="5E43E196" w14:textId="77777777" w:rsidR="00B31298" w:rsidRPr="00B31298" w:rsidRDefault="00B31298" w:rsidP="00B31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995" w:type="dxa"/>
          </w:tcPr>
          <w:p w14:paraId="6D321E84" w14:textId="77777777" w:rsidR="00B31298" w:rsidRPr="00B31298" w:rsidRDefault="00B31298" w:rsidP="00B31298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799" w:type="dxa"/>
          </w:tcPr>
          <w:p w14:paraId="36C9A4CA" w14:textId="77777777" w:rsidR="00B31298" w:rsidRPr="00B31298" w:rsidRDefault="00B31298" w:rsidP="00B3129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4139" w:type="dxa"/>
          </w:tcPr>
          <w:p w14:paraId="70C3B684" w14:textId="77777777" w:rsidR="00B31298" w:rsidRPr="00B31298" w:rsidRDefault="00B31298" w:rsidP="00B31298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B31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B31298" w:rsidRPr="00B31298" w14:paraId="6DFD8E58" w14:textId="77777777" w:rsidTr="00AC4254">
        <w:tc>
          <w:tcPr>
            <w:tcW w:w="565" w:type="dxa"/>
          </w:tcPr>
          <w:p w14:paraId="236E8CF8" w14:textId="77777777" w:rsidR="00B31298" w:rsidRPr="00B31298" w:rsidRDefault="00B31298" w:rsidP="00B31298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95" w:type="dxa"/>
          </w:tcPr>
          <w:p w14:paraId="6322CC60" w14:textId="77777777" w:rsidR="00B31298" w:rsidRPr="00B31298" w:rsidRDefault="00B31298" w:rsidP="00B31298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B31298">
              <w:rPr>
                <w:rFonts w:ascii="Arial" w:hAnsi="Arial" w:cs="Arial"/>
                <w:i/>
                <w:iCs/>
              </w:rPr>
              <w:t>OGAIPO/PRESIDENCIA/242/2022</w:t>
            </w:r>
          </w:p>
        </w:tc>
        <w:tc>
          <w:tcPr>
            <w:tcW w:w="799" w:type="dxa"/>
          </w:tcPr>
          <w:p w14:paraId="49076740" w14:textId="77777777" w:rsidR="00B31298" w:rsidRPr="00B31298" w:rsidRDefault="00B31298" w:rsidP="00B312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1298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139" w:type="dxa"/>
          </w:tcPr>
          <w:p w14:paraId="3C10DD10" w14:textId="77777777" w:rsidR="00B31298" w:rsidRPr="00B31298" w:rsidRDefault="00B31298" w:rsidP="00B31298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B31298">
              <w:rPr>
                <w:rFonts w:ascii="Arial" w:hAnsi="Arial" w:cs="Arial"/>
                <w:i/>
                <w:iCs/>
              </w:rPr>
              <w:t>Correos electrónicos personales</w:t>
            </w:r>
          </w:p>
        </w:tc>
      </w:tr>
    </w:tbl>
    <w:p w14:paraId="3F0F7742" w14:textId="77777777" w:rsidR="00B31298" w:rsidRPr="00B31298" w:rsidRDefault="00B31298" w:rsidP="00B31298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</w:p>
    <w:p w14:paraId="706D05A8" w14:textId="364AFF7F" w:rsidR="002B2649" w:rsidRDefault="00B05511" w:rsidP="004B3E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="00231812" w:rsidRPr="00231812">
        <w:rPr>
          <w:rFonts w:ascii="Arial" w:eastAsia="Times New Roman" w:hAnsi="Arial" w:cs="Arial"/>
          <w:b/>
          <w:lang w:val="es-ES_tradnl"/>
        </w:rPr>
        <w:t xml:space="preserve"> -</w:t>
      </w:r>
      <w:r w:rsidR="00231812"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="00231812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31812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="00231812" w:rsidRPr="00231812">
        <w:rPr>
          <w:rFonts w:ascii="Arial" w:eastAsia="Times New Roman" w:hAnsi="Arial" w:cs="Arial"/>
          <w:lang w:val="es-ES_tradnl"/>
        </w:rPr>
        <w:t xml:space="preserve"> la</w:t>
      </w:r>
      <w:r w:rsidR="00B31298"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solicitud</w:t>
      </w:r>
      <w:r w:rsidR="00B31298">
        <w:rPr>
          <w:rFonts w:ascii="Arial" w:eastAsia="Times New Roman" w:hAnsi="Arial" w:cs="Arial"/>
          <w:lang w:val="es-ES_tradnl"/>
        </w:rPr>
        <w:t>es</w:t>
      </w:r>
      <w:r w:rsidR="00231812" w:rsidRPr="00231812">
        <w:rPr>
          <w:rFonts w:ascii="Arial" w:eastAsia="Times New Roman" w:hAnsi="Arial" w:cs="Arial"/>
          <w:lang w:val="es-ES_tradnl"/>
        </w:rPr>
        <w:t xml:space="preserve"> de confirmación de </w:t>
      </w:r>
      <w:r w:rsidR="002B2649">
        <w:rPr>
          <w:rFonts w:ascii="Arial" w:eastAsia="Times New Roman" w:hAnsi="Arial" w:cs="Arial"/>
          <w:lang w:val="es-ES_tradnl"/>
        </w:rPr>
        <w:t>clasificación de información</w:t>
      </w:r>
      <w:r w:rsidR="00231812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B31298"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por la </w:t>
      </w:r>
      <w:r w:rsidR="002B2649">
        <w:rPr>
          <w:rFonts w:ascii="Arial" w:eastAsia="Times New Roman" w:hAnsi="Arial" w:cs="Arial"/>
          <w:lang w:val="es-ES_tradnl"/>
        </w:rPr>
        <w:t>Oficina de Presidencia</w:t>
      </w:r>
      <w:r w:rsidR="00F269DF">
        <w:rPr>
          <w:rFonts w:ascii="Arial" w:eastAsia="Times New Roman" w:hAnsi="Arial" w:cs="Arial"/>
          <w:lang w:val="es-ES_tradnl"/>
        </w:rPr>
        <w:t xml:space="preserve"> </w:t>
      </w:r>
      <w:r w:rsidR="00231812" w:rsidRPr="00231812">
        <w:rPr>
          <w:rFonts w:ascii="Arial" w:eastAsia="Times New Roman" w:hAnsi="Arial" w:cs="Arial"/>
          <w:lang w:val="es-ES_tradnl"/>
        </w:rPr>
        <w:t xml:space="preserve">del </w:t>
      </w:r>
      <w:r w:rsidR="00231812" w:rsidRPr="00231812">
        <w:rPr>
          <w:rFonts w:ascii="Arial" w:hAnsi="Arial" w:cs="Arial"/>
        </w:rPr>
        <w:t>Órgano Garante de Acceso a la Información Pública, Transparencia, Protección de Datos Personales y Buen Gobierno</w:t>
      </w:r>
      <w:r w:rsidR="00827F3F">
        <w:rPr>
          <w:rFonts w:ascii="Arial" w:hAnsi="Arial" w:cs="Arial"/>
        </w:rPr>
        <w:t xml:space="preserve"> del Estado de Oaxaca</w:t>
      </w:r>
      <w:r w:rsidR="00231812" w:rsidRPr="002B2649">
        <w:rPr>
          <w:rFonts w:ascii="Arial" w:hAnsi="Arial" w:cs="Arial"/>
        </w:rPr>
        <w:t>,</w:t>
      </w:r>
      <w:r w:rsidR="00827F3F" w:rsidRPr="00827F3F">
        <w:rPr>
          <w:rFonts w:ascii="Arial" w:eastAsia="Times New Roman" w:hAnsi="Arial" w:cs="Arial"/>
          <w:lang w:val="es-ES_tradnl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 xml:space="preserve">de la información requerida referente a los Recursos de Revisión </w:t>
      </w:r>
      <w:r w:rsidR="00827F3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 xml:space="preserve"> derivados de las solicitudes de acceso a la información pública con números de folios </w:t>
      </w:r>
      <w:r w:rsidR="00827F3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827F3F">
        <w:rPr>
          <w:rFonts w:ascii="Arial" w:hAnsi="Arial" w:cs="Arial"/>
        </w:rPr>
        <w:t xml:space="preserve">, </w:t>
      </w:r>
      <w:r w:rsidR="00827F3F" w:rsidRPr="00313C3F">
        <w:rPr>
          <w:rFonts w:ascii="Arial" w:hAnsi="Arial" w:cs="Arial"/>
        </w:rPr>
        <w:t>recibida</w:t>
      </w:r>
      <w:r w:rsidR="00827F3F">
        <w:rPr>
          <w:rFonts w:ascii="Arial" w:hAnsi="Arial" w:cs="Arial"/>
        </w:rPr>
        <w:t>s</w:t>
      </w:r>
      <w:r w:rsidR="00827F3F" w:rsidRPr="00313C3F">
        <w:rPr>
          <w:rFonts w:ascii="Arial" w:hAnsi="Arial" w:cs="Arial"/>
        </w:rPr>
        <w:t xml:space="preserve"> de vía electrónica a través del sistema SISAI 2.0 de la Plataforma Nacional de Transparencia</w:t>
      </w:r>
      <w:r w:rsidR="00231812" w:rsidRPr="002B2649">
        <w:rPr>
          <w:rFonts w:ascii="Arial" w:hAnsi="Arial" w:cs="Arial"/>
        </w:rPr>
        <w:t xml:space="preserve"> y </w:t>
      </w:r>
      <w:r w:rsidR="002B2649" w:rsidRPr="002B2649">
        <w:rPr>
          <w:rFonts w:ascii="Arial" w:hAnsi="Arial" w:cs="Arial"/>
        </w:rPr>
        <w:t xml:space="preserve">con </w:t>
      </w:r>
      <w:r w:rsidR="001F089F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8F4F05" w:rsidRP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cuarto y</w:t>
      </w:r>
      <w:r w:rsid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quinto de los Lineamientos Generales en materia de Clasificación y Desclasificación de la Información</w:t>
      </w:r>
      <w:r w:rsidR="002B2649" w:rsidRPr="001F089F">
        <w:rPr>
          <w:rFonts w:ascii="Arial" w:eastAsia="Times New Roman" w:hAnsi="Arial" w:cs="Arial"/>
          <w:lang w:val="es-ES_tradnl"/>
        </w:rPr>
        <w:t>,</w:t>
      </w:r>
      <w:r w:rsidR="002B2649" w:rsidRPr="002B2649">
        <w:rPr>
          <w:rFonts w:ascii="Arial" w:hAnsi="Arial" w:cs="Arial"/>
        </w:rPr>
        <w:t xml:space="preserve"> así como para la elaboración de versiones públicas</w:t>
      </w:r>
      <w:r w:rsidR="00231812" w:rsidRPr="002B2649">
        <w:rPr>
          <w:rFonts w:ascii="Arial" w:hAnsi="Arial" w:cs="Arial"/>
        </w:rPr>
        <w:t xml:space="preserve">, realizó las acciones conducentes : </w:t>
      </w:r>
    </w:p>
    <w:p w14:paraId="7828DA44" w14:textId="7FF898DA" w:rsidR="004B3E3A" w:rsidRDefault="004B3E3A" w:rsidP="004B3E3A">
      <w:pPr>
        <w:spacing w:line="360" w:lineRule="auto"/>
        <w:jc w:val="both"/>
        <w:rPr>
          <w:rFonts w:ascii="Arial" w:hAnsi="Arial" w:cs="Arial"/>
        </w:rPr>
      </w:pPr>
    </w:p>
    <w:p w14:paraId="7F0CF2C1" w14:textId="2EC9D737" w:rsidR="00D93C44" w:rsidRDefault="00D93C44" w:rsidP="004B3E3A">
      <w:pPr>
        <w:spacing w:line="360" w:lineRule="auto"/>
        <w:jc w:val="both"/>
        <w:rPr>
          <w:rFonts w:ascii="Arial" w:hAnsi="Arial" w:cs="Arial"/>
        </w:rPr>
      </w:pPr>
    </w:p>
    <w:p w14:paraId="105231A0" w14:textId="3C467608" w:rsidR="00D93C44" w:rsidRDefault="00D93C44" w:rsidP="004B3E3A">
      <w:pPr>
        <w:spacing w:line="360" w:lineRule="auto"/>
        <w:jc w:val="both"/>
        <w:rPr>
          <w:rFonts w:ascii="Arial" w:hAnsi="Arial" w:cs="Arial"/>
        </w:rPr>
      </w:pPr>
    </w:p>
    <w:p w14:paraId="762ADF81" w14:textId="77777777" w:rsidR="00D93C44" w:rsidRDefault="00D93C44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77777777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lastRenderedPageBreak/>
        <w:t>ACUERDO:</w:t>
      </w:r>
    </w:p>
    <w:p w14:paraId="6CFFDE70" w14:textId="45F439FE" w:rsidR="004B3E3A" w:rsidRDefault="004B3E3A" w:rsidP="004B3E3A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 xml:space="preserve">declaratoria de </w:t>
      </w:r>
      <w:r w:rsidR="003334E4"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4B0D34">
        <w:rPr>
          <w:rFonts w:ascii="Arial" w:eastAsia="DotumChe" w:hAnsi="Arial" w:cs="Arial"/>
          <w:lang w:val="es-ES_tradnl" w:eastAsia="es-MX"/>
        </w:rPr>
        <w:t xml:space="preserve"> confidencial</w:t>
      </w:r>
      <w:r w:rsidR="00976456">
        <w:rPr>
          <w:rFonts w:ascii="Arial" w:eastAsia="DotumChe" w:hAnsi="Arial" w:cs="Arial"/>
          <w:lang w:val="es-ES_tradnl" w:eastAsia="es-MX"/>
        </w:rPr>
        <w:t>, así como las versiones públicas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="00976456">
        <w:rPr>
          <w:rFonts w:ascii="Arial" w:eastAsia="DotumChe" w:hAnsi="Arial" w:cs="Arial"/>
          <w:lang w:val="es-ES_tradnl" w:eastAsia="es-MX"/>
        </w:rPr>
        <w:t xml:space="preserve"> que emite la </w:t>
      </w:r>
      <w:r w:rsidR="003334E4">
        <w:rPr>
          <w:rFonts w:ascii="Arial" w:eastAsia="DotumChe" w:hAnsi="Arial" w:cs="Arial"/>
          <w:lang w:val="es-ES_tradnl" w:eastAsia="es-MX"/>
        </w:rPr>
        <w:t xml:space="preserve">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3334E4">
        <w:rPr>
          <w:rFonts w:ascii="Arial" w:eastAsia="Calibri" w:hAnsi="Arial" w:cs="Arial"/>
        </w:rPr>
        <w:t xml:space="preserve"> del Estado de Oaxaca</w:t>
      </w:r>
      <w:r>
        <w:rPr>
          <w:rFonts w:ascii="Arial" w:eastAsia="Calibri" w:hAnsi="Arial" w:cs="Arial"/>
        </w:rPr>
        <w:t>,</w:t>
      </w:r>
      <w:r w:rsidR="00976456">
        <w:rPr>
          <w:rFonts w:ascii="Arial" w:eastAsia="Calibri" w:hAnsi="Arial" w:cs="Arial"/>
        </w:rPr>
        <w:t xml:space="preserve"> referente a los oficios requeridos en la</w:t>
      </w:r>
      <w:r>
        <w:rPr>
          <w:rFonts w:ascii="Arial" w:eastAsia="Calibri" w:hAnsi="Arial" w:cs="Arial"/>
        </w:rPr>
        <w:t xml:space="preserve"> </w:t>
      </w:r>
      <w:r w:rsidR="00E3575F">
        <w:rPr>
          <w:rFonts w:ascii="Arial" w:eastAsia="Times New Roman" w:hAnsi="Arial" w:cs="Arial"/>
          <w:lang w:val="es-ES_tradnl"/>
        </w:rPr>
        <w:t>resolución del Recurso de Revisión</w:t>
      </w:r>
      <w:r>
        <w:rPr>
          <w:rFonts w:ascii="Arial" w:eastAsia="Times New Roman" w:hAnsi="Arial" w:cs="Arial"/>
          <w:lang w:val="es-ES_tradnl"/>
        </w:rPr>
        <w:t xml:space="preserve"> </w:t>
      </w:r>
      <w:r w:rsidR="003E256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3E256F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derivado de la solicitud de acceso a la información pública con número de folio </w:t>
      </w:r>
      <w:r w:rsidR="003E256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 w:rsidR="003334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</w:t>
      </w:r>
      <w:r w:rsidR="00976456">
        <w:rPr>
          <w:rFonts w:ascii="Arial" w:hAnsi="Arial" w:cs="Arial"/>
        </w:rPr>
        <w:t>- - - - - - - - - - - - - - - - - - - - - - - - -</w:t>
      </w:r>
    </w:p>
    <w:p w14:paraId="6416391F" w14:textId="485BF9B4" w:rsidR="00103FF0" w:rsidRDefault="003E256F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103FF0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103FF0"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="00103FF0"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="00103FF0" w:rsidRPr="00D44BE4">
        <w:rPr>
          <w:rFonts w:ascii="Arial" w:eastAsia="DotumChe" w:hAnsi="Arial" w:cs="Arial"/>
          <w:lang w:val="es-ES_tradnl" w:eastAsia="es-MX"/>
        </w:rPr>
        <w:t xml:space="preserve">la </w:t>
      </w:r>
      <w:r w:rsidR="00103FF0">
        <w:rPr>
          <w:rFonts w:ascii="Arial" w:eastAsia="DotumChe" w:hAnsi="Arial" w:cs="Arial"/>
          <w:lang w:val="es-ES_tradnl" w:eastAsia="es-MX"/>
        </w:rPr>
        <w:t>declaratoria de clasificación</w:t>
      </w:r>
      <w:r w:rsidR="00103FF0"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103FF0"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="00103FF0"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="00103FF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03FF0">
        <w:rPr>
          <w:rFonts w:ascii="Arial" w:eastAsia="Calibri" w:hAnsi="Arial" w:cs="Arial"/>
        </w:rPr>
        <w:t xml:space="preserve"> del Estado de Oaxaca, referente a los oficios requeridos en la </w:t>
      </w:r>
      <w:r w:rsidR="00103FF0"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="00103FF0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103FF0">
        <w:rPr>
          <w:rFonts w:ascii="Arial" w:eastAsia="Times New Roman" w:hAnsi="Arial" w:cs="Arial"/>
          <w:lang w:val="es-ES_tradnl"/>
        </w:rPr>
        <w:t xml:space="preserve"> derivado de la solicitud de acceso a la información pública con número de folio </w:t>
      </w:r>
      <w:r w:rsidR="00103FF0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103FF0">
        <w:rPr>
          <w:rFonts w:ascii="Arial" w:hAnsi="Arial" w:cs="Arial"/>
        </w:rPr>
        <w:t xml:space="preserve"> </w:t>
      </w:r>
      <w:r w:rsidR="00103FF0" w:rsidRPr="00313C3F">
        <w:rPr>
          <w:rFonts w:ascii="Arial" w:hAnsi="Arial" w:cs="Arial"/>
        </w:rPr>
        <w:t>recibida vía electrónica a través del sistema SISAI 2.0 de la Plataforma Nacional de Transparencia</w:t>
      </w:r>
      <w:r w:rsidR="00103FF0">
        <w:rPr>
          <w:rFonts w:ascii="Arial" w:hAnsi="Arial" w:cs="Arial"/>
        </w:rPr>
        <w:t>. - - - - - - - - - - - - - - - - - - - - - - - - - - - - - - - -</w:t>
      </w:r>
    </w:p>
    <w:p w14:paraId="07509E5D" w14:textId="7813F1FD" w:rsidR="004B3E3A" w:rsidRPr="0057410C" w:rsidRDefault="00103FF0" w:rsidP="004B3E3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4B3E3A">
        <w:rPr>
          <w:rFonts w:ascii="Arial" w:eastAsia="Times New Roman" w:hAnsi="Arial" w:cs="Arial"/>
          <w:b/>
          <w:lang w:val="es-ES_tradnl"/>
        </w:rPr>
        <w:t xml:space="preserve">: </w:t>
      </w:r>
      <w:r w:rsidR="004B3E3A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>
        <w:rPr>
          <w:rFonts w:ascii="Arial" w:eastAsia="Calibri" w:hAnsi="Arial" w:cs="Arial"/>
        </w:rPr>
        <w:t xml:space="preserve"> del Estado de Oaxaca</w:t>
      </w:r>
      <w:r w:rsidR="004B3E3A" w:rsidRPr="00D44BE4">
        <w:rPr>
          <w:rFonts w:ascii="Arial" w:eastAsia="Times New Roman" w:hAnsi="Arial" w:cs="Arial"/>
          <w:lang w:val="es-ES_tradnl"/>
        </w:rPr>
        <w:t>,</w:t>
      </w:r>
      <w:r w:rsidR="004B3E3A">
        <w:rPr>
          <w:rFonts w:ascii="Arial" w:eastAsia="Times New Roman" w:hAnsi="Arial" w:cs="Arial"/>
          <w:lang w:val="es-ES_tradnl"/>
        </w:rPr>
        <w:t xml:space="preserve"> hará del conocimiento a la </w:t>
      </w:r>
      <w:r w:rsidR="00976456">
        <w:rPr>
          <w:rFonts w:ascii="Arial" w:eastAsia="Times New Roman" w:hAnsi="Arial" w:cs="Arial"/>
          <w:lang w:val="es-ES_tradnl"/>
        </w:rPr>
        <w:t>unidad administrativa</w:t>
      </w:r>
      <w:r w:rsidR="004B3E3A" w:rsidRPr="00D44BE4">
        <w:rPr>
          <w:rFonts w:ascii="Arial" w:eastAsia="Times New Roman" w:hAnsi="Arial" w:cs="Arial"/>
          <w:lang w:val="es-ES_tradnl"/>
        </w:rPr>
        <w:t xml:space="preserve"> </w:t>
      </w:r>
      <w:r w:rsidR="004B3E3A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1B6B554" w14:textId="1F7ADB2C" w:rsidR="004B3E3A" w:rsidRPr="00D44BE4" w:rsidRDefault="003E256F" w:rsidP="004B3E3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4B3E3A" w:rsidRPr="00D44BE4">
        <w:rPr>
          <w:rFonts w:ascii="Arial" w:hAnsi="Arial" w:cs="Arial"/>
          <w:b/>
          <w:lang w:val="es-ES_tradnl"/>
        </w:rPr>
        <w:t>:</w:t>
      </w:r>
      <w:r w:rsidR="004B3E3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4B3E3A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060093D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9AA6F4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EBEDD4" w14:textId="4736D9B6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4AF3D6" w14:textId="3EB8D69D" w:rsidR="003E256F" w:rsidRDefault="003E256F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0E1CDA" w14:textId="3C75AC8A" w:rsidR="00D93C44" w:rsidRDefault="00D93C44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68FFB4" w14:textId="1C266081" w:rsidR="00D93C44" w:rsidRDefault="00D93C44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44EC58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4732A8" w14:textId="096557B8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E256F">
        <w:rPr>
          <w:rFonts w:ascii="Arial" w:hAnsi="Arial" w:cs="Arial"/>
        </w:rPr>
        <w:t xml:space="preserve">Décima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E256F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de </w:t>
      </w:r>
      <w:r w:rsidR="003334E4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</w:t>
      </w:r>
    </w:p>
    <w:bookmarkEnd w:id="1"/>
    <w:p w14:paraId="7D6ADEC8" w14:textId="77777777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2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986961" w14:textId="1AB74CA3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2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D9A" w14:textId="77777777" w:rsidR="00270286" w:rsidRDefault="00270286" w:rsidP="00505074">
      <w:r>
        <w:separator/>
      </w:r>
    </w:p>
  </w:endnote>
  <w:endnote w:type="continuationSeparator" w:id="0">
    <w:p w14:paraId="1067ABF1" w14:textId="77777777" w:rsidR="00270286" w:rsidRDefault="0027028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8505" w14:textId="77777777" w:rsidR="00270286" w:rsidRDefault="00270286" w:rsidP="00505074">
      <w:r>
        <w:separator/>
      </w:r>
    </w:p>
  </w:footnote>
  <w:footnote w:type="continuationSeparator" w:id="0">
    <w:p w14:paraId="3FB4B679" w14:textId="77777777" w:rsidR="00270286" w:rsidRDefault="0027028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0D21A1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86F1EB0"/>
    <w:multiLevelType w:val="hybridMultilevel"/>
    <w:tmpl w:val="0AE44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6378">
    <w:abstractNumId w:val="0"/>
  </w:num>
  <w:num w:numId="2" w16cid:durableId="1916355564">
    <w:abstractNumId w:val="2"/>
  </w:num>
  <w:num w:numId="3" w16cid:durableId="1586068335">
    <w:abstractNumId w:val="1"/>
  </w:num>
  <w:num w:numId="4" w16cid:durableId="45606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61EDF"/>
    <w:rsid w:val="0007591E"/>
    <w:rsid w:val="00075AB7"/>
    <w:rsid w:val="000C136A"/>
    <w:rsid w:val="000C44E5"/>
    <w:rsid w:val="00103FF0"/>
    <w:rsid w:val="00150315"/>
    <w:rsid w:val="00155104"/>
    <w:rsid w:val="00191709"/>
    <w:rsid w:val="001C3A24"/>
    <w:rsid w:val="001C5977"/>
    <w:rsid w:val="001D30EE"/>
    <w:rsid w:val="001F089F"/>
    <w:rsid w:val="002060F1"/>
    <w:rsid w:val="0022351B"/>
    <w:rsid w:val="00231812"/>
    <w:rsid w:val="00270286"/>
    <w:rsid w:val="002B2649"/>
    <w:rsid w:val="002C54D1"/>
    <w:rsid w:val="002D152B"/>
    <w:rsid w:val="002F179F"/>
    <w:rsid w:val="00320B59"/>
    <w:rsid w:val="003334E4"/>
    <w:rsid w:val="0037163E"/>
    <w:rsid w:val="003E256F"/>
    <w:rsid w:val="003F7C21"/>
    <w:rsid w:val="00496B6A"/>
    <w:rsid w:val="004B0D34"/>
    <w:rsid w:val="004B3E3A"/>
    <w:rsid w:val="00502917"/>
    <w:rsid w:val="00505074"/>
    <w:rsid w:val="005737B9"/>
    <w:rsid w:val="005975E0"/>
    <w:rsid w:val="005F6794"/>
    <w:rsid w:val="0061401C"/>
    <w:rsid w:val="00626FE4"/>
    <w:rsid w:val="00643FA9"/>
    <w:rsid w:val="00660823"/>
    <w:rsid w:val="006632A1"/>
    <w:rsid w:val="006647D2"/>
    <w:rsid w:val="006C274D"/>
    <w:rsid w:val="006F43F0"/>
    <w:rsid w:val="00712D97"/>
    <w:rsid w:val="007E3FAF"/>
    <w:rsid w:val="00801920"/>
    <w:rsid w:val="00827F3F"/>
    <w:rsid w:val="008416EC"/>
    <w:rsid w:val="008F4F05"/>
    <w:rsid w:val="009100C6"/>
    <w:rsid w:val="00920943"/>
    <w:rsid w:val="00923E52"/>
    <w:rsid w:val="00976456"/>
    <w:rsid w:val="009E20E2"/>
    <w:rsid w:val="00A31065"/>
    <w:rsid w:val="00A56332"/>
    <w:rsid w:val="00AA56C7"/>
    <w:rsid w:val="00B05511"/>
    <w:rsid w:val="00B2746E"/>
    <w:rsid w:val="00B31298"/>
    <w:rsid w:val="00BE0544"/>
    <w:rsid w:val="00C07082"/>
    <w:rsid w:val="00C16ADD"/>
    <w:rsid w:val="00C25E29"/>
    <w:rsid w:val="00C335F7"/>
    <w:rsid w:val="00C50573"/>
    <w:rsid w:val="00CB7833"/>
    <w:rsid w:val="00CC05E7"/>
    <w:rsid w:val="00D81805"/>
    <w:rsid w:val="00D84BF7"/>
    <w:rsid w:val="00D93C44"/>
    <w:rsid w:val="00D96B13"/>
    <w:rsid w:val="00DC0B0F"/>
    <w:rsid w:val="00DC1402"/>
    <w:rsid w:val="00DC65C4"/>
    <w:rsid w:val="00DE4210"/>
    <w:rsid w:val="00DE445F"/>
    <w:rsid w:val="00E3575F"/>
    <w:rsid w:val="00EE48C4"/>
    <w:rsid w:val="00F023FE"/>
    <w:rsid w:val="00F26500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2B2649"/>
  </w:style>
  <w:style w:type="table" w:styleId="Tablaconcuadrcula">
    <w:name w:val="Table Grid"/>
    <w:basedOn w:val="Tablanormal"/>
    <w:uiPriority w:val="59"/>
    <w:qFormat/>
    <w:rsid w:val="002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13</cp:revision>
  <cp:lastPrinted>2023-02-23T17:55:00Z</cp:lastPrinted>
  <dcterms:created xsi:type="dcterms:W3CDTF">2023-01-12T18:33:00Z</dcterms:created>
  <dcterms:modified xsi:type="dcterms:W3CDTF">2023-02-23T17:57:00Z</dcterms:modified>
</cp:coreProperties>
</file>