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71609624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7A31FE">
        <w:rPr>
          <w:rFonts w:ascii="Arial" w:hAnsi="Arial" w:cs="Arial"/>
          <w:b/>
          <w:bCs/>
        </w:rPr>
        <w:t>17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</w:t>
      </w:r>
      <w:r w:rsidR="00FE65C2">
        <w:rPr>
          <w:rFonts w:ascii="Arial" w:hAnsi="Arial" w:cs="Arial"/>
          <w:b/>
          <w:bCs/>
        </w:rPr>
        <w:t xml:space="preserve">TE, CONFIRMA, MODIFICA O REVOCA LA AMPLIACIÓN DE PLAZO </w:t>
      </w:r>
      <w:r w:rsidR="00AA78CA" w:rsidRPr="00D82BC3">
        <w:rPr>
          <w:rFonts w:ascii="Arial" w:hAnsi="Arial" w:cs="Arial"/>
          <w:b/>
          <w:bCs/>
        </w:rPr>
        <w:t>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  <w:r w:rsidR="00FE65C2">
        <w:rPr>
          <w:rFonts w:ascii="Arial" w:hAnsi="Arial" w:cs="Arial"/>
          <w:b/>
          <w:bCs/>
        </w:rPr>
        <w:t>- - - - - - - - - - - - - - -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1E2A8A0D" w:rsidR="00AA78CA" w:rsidRPr="00BF58F9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EA1422">
        <w:rPr>
          <w:rFonts w:ascii="Arial" w:eastAsia="Calibri" w:hAnsi="Arial" w:cs="Arial"/>
        </w:rPr>
        <w:t>l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oficio con número: </w:t>
      </w:r>
      <w:r w:rsidR="00FE65C2">
        <w:rPr>
          <w:rFonts w:ascii="Arial" w:eastAsia="Calibri" w:hAnsi="Arial" w:cs="Arial"/>
          <w:b/>
          <w:bCs/>
        </w:rPr>
        <w:t>OGAIPO/UT/219</w:t>
      </w:r>
      <w:r w:rsidR="00387187" w:rsidRPr="00D82BC3">
        <w:rPr>
          <w:rFonts w:ascii="Arial" w:eastAsia="Calibri" w:hAnsi="Arial" w:cs="Arial"/>
          <w:b/>
          <w:bCs/>
        </w:rPr>
        <w:t>/2022</w:t>
      </w:r>
      <w:r w:rsidR="00EA1422">
        <w:rPr>
          <w:rFonts w:ascii="Arial" w:eastAsia="Calibri" w:hAnsi="Arial" w:cs="Arial"/>
          <w:b/>
          <w:bCs/>
        </w:rPr>
        <w:t xml:space="preserve">, </w:t>
      </w:r>
      <w:r w:rsidRPr="00D82BC3">
        <w:rPr>
          <w:rFonts w:ascii="Arial" w:eastAsia="Calibri" w:hAnsi="Arial" w:cs="Arial"/>
        </w:rPr>
        <w:t xml:space="preserve">recibido con fecha </w:t>
      </w:r>
      <w:r w:rsidR="00FE65C2">
        <w:rPr>
          <w:rFonts w:ascii="Arial" w:eastAsia="Calibri" w:hAnsi="Arial" w:cs="Arial"/>
        </w:rPr>
        <w:t>seis de mayo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</w:t>
      </w:r>
    </w:p>
    <w:p w14:paraId="2C0937D3" w14:textId="77777777" w:rsidR="00B90F84" w:rsidRPr="00D82BC3" w:rsidRDefault="00B90F84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147E74E" w14:textId="4BF3805D" w:rsidR="00B90F84" w:rsidRPr="00D82BC3" w:rsidRDefault="00B90F84" w:rsidP="00BF5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03E8946" w14:textId="441EA761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="00FE65C2">
        <w:rPr>
          <w:rFonts w:ascii="Arial" w:eastAsia="Calibri" w:hAnsi="Arial" w:cs="Arial"/>
        </w:rPr>
        <w:t xml:space="preserve"> se da cuenta de la solicitud</w:t>
      </w:r>
      <w:r w:rsidRPr="00D82BC3">
        <w:rPr>
          <w:rFonts w:ascii="Arial" w:eastAsia="Calibri" w:hAnsi="Arial" w:cs="Arial"/>
        </w:rPr>
        <w:t xml:space="preserve">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077ACFE3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FE65C2">
        <w:rPr>
          <w:rFonts w:ascii="Arial" w:eastAsia="Calibri" w:hAnsi="Arial" w:cs="Arial"/>
        </w:rPr>
        <w:t xml:space="preserve"> ampliación de plazo de respuesta a la solicitud de información</w:t>
      </w:r>
      <w:r w:rsidRPr="00D82BC3">
        <w:rPr>
          <w:rFonts w:ascii="Arial" w:eastAsia="Calibri" w:hAnsi="Arial" w:cs="Arial"/>
        </w:rPr>
        <w:t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45426A45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FF3BB4D" w14:textId="24D46EBF" w:rsidR="00FE65C2" w:rsidRDefault="00FE65C2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4A959A6" w14:textId="77777777" w:rsidR="00203ABC" w:rsidRDefault="00203ABC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387187" w:rsidRPr="00755A3B" w14:paraId="44C14A35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483E04D" w14:textId="168A6B98" w:rsidR="00387187" w:rsidRDefault="00387187" w:rsidP="00387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CAC70D" w14:textId="3528FF38" w:rsidR="00387187" w:rsidRPr="00726266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203AB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/>
              </w:rPr>
              <w:t>Folio:</w:t>
            </w: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   </w:t>
            </w:r>
            <w:r w:rsidR="00FE65C2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202728522000084</w:t>
            </w:r>
          </w:p>
          <w:p w14:paraId="4142F2EC" w14:textId="77777777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06E203A" w14:textId="4E49ECF9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0514DA29" w14:textId="0B3F1EDE" w:rsid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F8FCEFE" w14:textId="15DF39BB" w:rsidR="0083060C" w:rsidRDefault="0083060C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Se anexa archivo adjunto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  <w:p w14:paraId="6FF358C6" w14:textId="77777777" w:rsidR="00E458B6" w:rsidRPr="00E458B6" w:rsidRDefault="00E458B6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s-MX"/>
              </w:rPr>
            </w:pPr>
          </w:p>
          <w:p w14:paraId="2E8330BF" w14:textId="45799152" w:rsidR="00387187" w:rsidRPr="00726266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</w:p>
          <w:p w14:paraId="23A5F70A" w14:textId="77777777" w:rsidR="00387187" w:rsidRP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32"/>
                <w:szCs w:val="24"/>
                <w:lang w:val="es-MX"/>
              </w:rPr>
            </w:pPr>
          </w:p>
          <w:p w14:paraId="6240CF59" w14:textId="77777777" w:rsidR="00387187" w:rsidRPr="00387187" w:rsidRDefault="00387187" w:rsidP="003871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3E54613" w14:textId="77777777" w:rsidR="00FE65C2" w:rsidRPr="00203ABC" w:rsidRDefault="00FE65C2" w:rsidP="00FE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03ABC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7818BEC6" w14:textId="442BEB5A" w:rsidR="00203ABC" w:rsidRDefault="00FE65C2" w:rsidP="00203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E65C2"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on fundamento en el artículo 132</w:t>
            </w:r>
            <w:r w:rsidRPr="00FE65C2">
              <w:rPr>
                <w:rFonts w:ascii="Arial" w:hAnsi="Arial" w:cs="Arial"/>
                <w:sz w:val="24"/>
                <w:szCs w:val="24"/>
                <w:lang w:val="es-MX"/>
              </w:rPr>
              <w:t xml:space="preserve"> párrafo segun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do de la Ley de Transparencia, </w:t>
            </w:r>
            <w:r w:rsidRPr="00FE65C2">
              <w:rPr>
                <w:rFonts w:ascii="Arial" w:hAnsi="Arial" w:cs="Arial"/>
                <w:sz w:val="24"/>
                <w:szCs w:val="24"/>
                <w:lang w:val="es-MX"/>
              </w:rPr>
              <w:t>Acceso a la Información Pública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y Buen Gobierno del</w:t>
            </w:r>
            <w:r w:rsidRPr="00FE65C2">
              <w:rPr>
                <w:rFonts w:ascii="Arial" w:hAnsi="Arial" w:cs="Arial"/>
                <w:sz w:val="24"/>
                <w:szCs w:val="24"/>
                <w:lang w:val="es-MX"/>
              </w:rPr>
              <w:t xml:space="preserve"> Estado de Oaxaca, el cual establece: La respuesta a  una  solicitud  de  acceso  a  la  información,  deberá  ser notificada al interesado en el menor tiempo posible, dicho plazo no podrá exceder de diez días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203ABC">
              <w:rPr>
                <w:rFonts w:ascii="Arial" w:hAnsi="Arial" w:cs="Arial"/>
                <w:sz w:val="24"/>
                <w:szCs w:val="24"/>
                <w:lang w:val="es-MX"/>
              </w:rPr>
              <w:t>hábiles</w:t>
            </w:r>
            <w:r w:rsidRPr="00FE65C2">
              <w:rPr>
                <w:rFonts w:ascii="Arial" w:hAnsi="Arial" w:cs="Arial"/>
                <w:sz w:val="24"/>
                <w:szCs w:val="24"/>
                <w:lang w:val="es-MX"/>
              </w:rPr>
              <w:t>, contados a partir del día siguiente a la presentación de aquella, precisando la modalidad en que será entregada la información, además del costo que en su caso pueda generarse. Excepcionalmente, el plazo a que se refiere el párrafo anterior, podrá ampliarse hasta por cinco días</w:t>
            </w:r>
            <w:r w:rsidR="00203ABC">
              <w:rPr>
                <w:rFonts w:ascii="Arial" w:hAnsi="Arial" w:cs="Arial"/>
                <w:sz w:val="24"/>
                <w:szCs w:val="24"/>
                <w:lang w:val="es-MX"/>
              </w:rPr>
              <w:t xml:space="preserve"> hábiles, </w:t>
            </w:r>
            <w:r w:rsidRPr="00FE65C2">
              <w:rPr>
                <w:rFonts w:ascii="Arial" w:hAnsi="Arial" w:cs="Arial"/>
                <w:sz w:val="24"/>
                <w:szCs w:val="24"/>
                <w:lang w:val="es-MX"/>
              </w:rPr>
              <w:t>cuando e</w:t>
            </w:r>
            <w:r w:rsidR="00203ABC">
              <w:rPr>
                <w:rFonts w:ascii="Arial" w:hAnsi="Arial" w:cs="Arial"/>
                <w:sz w:val="24"/>
                <w:szCs w:val="24"/>
                <w:lang w:val="es-MX"/>
              </w:rPr>
              <w:t>xistan razones que lo motiven. La ampliación del plazo se le notificara al solicitante a más tardar el segundo día del plazo descrito. No podrán invocarse como causales de ampliación del plazo aquellos motivos que supongan negligencia o descuido del sujeto obligado en el desahogo de la solicitud.</w:t>
            </w:r>
          </w:p>
          <w:p w14:paraId="18AF97C4" w14:textId="295A0C38" w:rsidR="00203ABC" w:rsidRDefault="00203ABC" w:rsidP="00203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768523" w14:textId="41965366" w:rsidR="00FE65C2" w:rsidRPr="00FE65C2" w:rsidRDefault="00FE65C2" w:rsidP="00FE6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E65C2">
              <w:rPr>
                <w:rFonts w:ascii="Arial" w:hAnsi="Arial" w:cs="Arial"/>
                <w:sz w:val="24"/>
                <w:szCs w:val="24"/>
                <w:lang w:val="es-MX"/>
              </w:rPr>
              <w:t xml:space="preserve">Por este medio y en vía de notificación le informo que se ha solicitada la ampliación de plazo para dar respuesta a su solicitud de información con número de folio </w:t>
            </w:r>
            <w:r w:rsidR="00203AB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202728522000084</w:t>
            </w:r>
            <w:r w:rsidRPr="00FE65C2">
              <w:rPr>
                <w:rFonts w:ascii="Arial" w:hAnsi="Arial" w:cs="Arial"/>
                <w:sz w:val="24"/>
                <w:szCs w:val="24"/>
                <w:lang w:val="es-MX"/>
              </w:rPr>
              <w:t>. Se adjunta archivo.</w:t>
            </w:r>
          </w:p>
          <w:p w14:paraId="3FA3A85B" w14:textId="77777777" w:rsidR="00203ABC" w:rsidRPr="00EA1422" w:rsidRDefault="00203ABC" w:rsidP="00203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047E84E7" w14:textId="77777777" w:rsidR="00203ABC" w:rsidRPr="00EA1422" w:rsidRDefault="00203ABC" w:rsidP="00203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BD3D3B" w14:textId="77777777" w:rsidR="00203ABC" w:rsidRPr="00EA1422" w:rsidRDefault="00203ABC" w:rsidP="00203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B5F8051" w14:textId="6AE2B375" w:rsidR="00387187" w:rsidRPr="00387187" w:rsidRDefault="00203ABC" w:rsidP="00203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1422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5E74F39E" w14:textId="059ECF39" w:rsidR="00387187" w:rsidRPr="00D82BC3" w:rsidRDefault="00203ABC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PRORROGA</w:t>
            </w:r>
          </w:p>
          <w:p w14:paraId="47B2CC10" w14:textId="3B5F14E7" w:rsidR="00387187" w:rsidRPr="00D82BC3" w:rsidRDefault="00203ABC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  <w:r w:rsidR="00FE65C2">
              <w:rPr>
                <w:rFonts w:ascii="Arial" w:hAnsi="Arial" w:cs="Arial"/>
                <w:sz w:val="24"/>
                <w:szCs w:val="24"/>
                <w:lang w:val="es-MX"/>
              </w:rPr>
              <w:t>/05</w:t>
            </w:r>
            <w:r w:rsidR="00387187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14B6F95" w14:textId="77777777" w:rsidR="00387187" w:rsidRPr="00755A3B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9CA8E59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60484F1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66CD4E9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830D3CB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3A1B3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31F7CC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C3483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77528B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A666E0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C58B0D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7425F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0A5E8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498BD3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85EF9F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469C07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DC7649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B29BC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0EB8D2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D52B7A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F1C35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DF6FD1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D179E5" w14:textId="77777777" w:rsidR="00387187" w:rsidRPr="00D82BC3" w:rsidRDefault="00387187" w:rsidP="0038718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C3CDF6" w14:textId="77777777" w:rsidR="00387187" w:rsidRPr="00D82BC3" w:rsidRDefault="00387187" w:rsidP="0038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966D8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E966D8" w:rsidRPr="00755A3B" w:rsidRDefault="00E966D8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1E0E8D52" w:rsidR="00E966D8" w:rsidRPr="00755A3B" w:rsidRDefault="00EA1422" w:rsidP="00E96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4894C1D" w14:textId="4B69F037" w:rsidR="00B90F84" w:rsidRDefault="00B90F84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E2109F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4CC89E0D" w14:textId="77777777" w:rsidR="00C57E51" w:rsidRPr="00D82BC3" w:rsidRDefault="00C57E51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D6069" w14:textId="68F8C67C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BDA2FA" w14:textId="7885C51F" w:rsidR="0083060C" w:rsidRPr="0016765C" w:rsidRDefault="00AA78CA" w:rsidP="0083060C">
      <w:pPr>
        <w:jc w:val="both"/>
        <w:rPr>
          <w:rFonts w:ascii="Arial" w:eastAsia="Times New Roman" w:hAnsi="Arial" w:cs="Arial"/>
          <w:b/>
          <w:lang w:val="es-ES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 w:rsidR="0083060C">
        <w:rPr>
          <w:rFonts w:ascii="Arial" w:eastAsia="Times New Roman" w:hAnsi="Arial" w:cs="Arial"/>
          <w:lang w:val="es-ES"/>
        </w:rPr>
        <w:t>Se aprueba por unanimidad de votos, la decisión del Comité de Transparencia del Órgano Garante de Acceso a la Información Pública, Transparencia, Protección de Datos Personales y Buen Gobierno del Estado de Oaxaca, de confirmar la ampliación de plazo de respuesta al 25 de mayo del 2022, respecto de la solicitud</w:t>
      </w:r>
      <w:r w:rsidR="0083060C" w:rsidRPr="003109F0">
        <w:rPr>
          <w:rFonts w:ascii="Arial" w:eastAsia="Times New Roman" w:hAnsi="Arial" w:cs="Arial"/>
          <w:lang w:val="es-ES"/>
        </w:rPr>
        <w:t xml:space="preserve"> </w:t>
      </w:r>
      <w:r w:rsidR="0083060C">
        <w:rPr>
          <w:rFonts w:ascii="Arial" w:eastAsia="Times New Roman" w:hAnsi="Arial" w:cs="Arial"/>
          <w:lang w:val="es-ES"/>
        </w:rPr>
        <w:t xml:space="preserve">de acceso a la información identificada con el número de folio </w:t>
      </w:r>
      <w:r w:rsidR="0083060C" w:rsidRPr="0083060C">
        <w:rPr>
          <w:rFonts w:ascii="Arial" w:hAnsi="Arial" w:cs="Arial"/>
          <w:b/>
          <w:bCs/>
          <w:color w:val="000000"/>
        </w:rPr>
        <w:t>202728522000084</w:t>
      </w:r>
      <w:r w:rsidR="0083060C">
        <w:rPr>
          <w:rFonts w:ascii="Arial" w:eastAsia="Times New Roman" w:hAnsi="Arial" w:cs="Arial"/>
          <w:lang w:val="es-ES"/>
        </w:rPr>
        <w:t>. - - - - - - - - - - - - - - - - - - - - - - - - - - - - - - - - - - - - - - - - - - -</w:t>
      </w:r>
    </w:p>
    <w:p w14:paraId="33D041B2" w14:textId="25A42F77" w:rsidR="00AA78CA" w:rsidRPr="0083060C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rm-control"/>
          <w:rFonts w:ascii="Arial" w:hAnsi="Arial" w:cs="Arial"/>
          <w:lang w:val="es-ES"/>
        </w:rPr>
      </w:pP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74905C35" w14:textId="77777777" w:rsidR="00C57E51" w:rsidRPr="00D82BC3" w:rsidRDefault="00C57E51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7136C6A" w14:textId="77777777" w:rsidR="00C57E51" w:rsidRPr="00D82BC3" w:rsidRDefault="00C57E51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46732889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83060C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90F84">
        <w:rPr>
          <w:rFonts w:ascii="Arial" w:hAnsi="Arial" w:cs="Arial"/>
        </w:rPr>
        <w:t>Décima</w:t>
      </w:r>
      <w:r w:rsidR="004C67E6">
        <w:rPr>
          <w:rFonts w:ascii="Arial" w:hAnsi="Arial" w:cs="Arial"/>
        </w:rPr>
        <w:t xml:space="preserve"> </w:t>
      </w:r>
      <w:r w:rsidR="0083060C">
        <w:rPr>
          <w:rFonts w:ascii="Arial" w:hAnsi="Arial" w:cs="Arial"/>
        </w:rPr>
        <w:t>Octava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3060C">
        <w:rPr>
          <w:rFonts w:ascii="Arial" w:hAnsi="Arial" w:cs="Arial"/>
        </w:rPr>
        <w:t>seis</w:t>
      </w:r>
      <w:r w:rsidRPr="00D82BC3">
        <w:rPr>
          <w:rFonts w:ascii="Arial" w:hAnsi="Arial" w:cs="Arial"/>
        </w:rPr>
        <w:t xml:space="preserve"> de </w:t>
      </w:r>
      <w:r w:rsidR="0083060C"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</w:t>
      </w:r>
      <w:r w:rsidR="0083060C">
        <w:rPr>
          <w:rFonts w:ascii="Arial" w:hAnsi="Arial" w:cs="Arial"/>
        </w:rPr>
        <w:t xml:space="preserve">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3D4FEA85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E4B6F9" w14:textId="7A5E5F93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269E47F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</w:t>
      </w:r>
      <w:r w:rsidR="007A31FE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</w:t>
      </w:r>
      <w:r w:rsidR="007A31FE">
        <w:rPr>
          <w:rFonts w:ascii="Arial" w:hAnsi="Arial" w:cs="Arial"/>
          <w:b/>
          <w:bCs/>
        </w:rPr>
        <w:t xml:space="preserve">       </w:t>
      </w:r>
      <w:r w:rsidR="003B5AC2" w:rsidRPr="00D82BC3">
        <w:rPr>
          <w:rFonts w:ascii="Arial" w:hAnsi="Arial" w:cs="Arial"/>
          <w:b/>
          <w:bCs/>
        </w:rPr>
        <w:t xml:space="preserve">  </w:t>
      </w:r>
      <w:r w:rsidR="007A31FE">
        <w:rPr>
          <w:rFonts w:ascii="Arial" w:hAnsi="Arial" w:cs="Arial"/>
          <w:b/>
          <w:bCs/>
        </w:rPr>
        <w:t>C. Arturo Torres Pérez</w:t>
      </w:r>
      <w:r w:rsidR="003B5AC2" w:rsidRPr="00D82BC3">
        <w:rPr>
          <w:rFonts w:ascii="Arial" w:hAnsi="Arial" w:cs="Arial"/>
          <w:b/>
          <w:bCs/>
        </w:rPr>
        <w:t>.</w:t>
      </w:r>
    </w:p>
    <w:p w14:paraId="492373E5" w14:textId="04D97731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7A31FE">
        <w:rPr>
          <w:rFonts w:ascii="Arial" w:hAnsi="Arial" w:cs="Arial"/>
        </w:rPr>
        <w:t xml:space="preserve">     Vocal Segundo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6FEAD847" w:rsidR="003B5AC2" w:rsidRPr="00D82BC3" w:rsidRDefault="003B5AC2" w:rsidP="007A31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C. Jorge Fausto Bustamante García.</w:t>
      </w:r>
    </w:p>
    <w:p w14:paraId="2F0A600A" w14:textId="2D15C6D4" w:rsidR="00837D39" w:rsidRDefault="007A31FE" w:rsidP="007A31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3B5AC2" w:rsidRPr="00D82BC3">
        <w:rPr>
          <w:rFonts w:ascii="Arial" w:hAnsi="Arial" w:cs="Arial"/>
        </w:rPr>
        <w:t xml:space="preserve"> Comisario</w:t>
      </w:r>
    </w:p>
    <w:p w14:paraId="220CE13B" w14:textId="77777777" w:rsidR="0083060C" w:rsidRDefault="0083060C" w:rsidP="00EA142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F549A7A" w14:textId="3533DF5E" w:rsidR="00837D39" w:rsidRDefault="00837D39" w:rsidP="00EA1422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37D39" w:rsidSect="00203ABC">
      <w:headerReference w:type="default" r:id="rId7"/>
      <w:footerReference w:type="default" r:id="rId8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57F1" w14:textId="77777777" w:rsidR="00BF7181" w:rsidRDefault="00BF7181" w:rsidP="00505074">
      <w:r>
        <w:separator/>
      </w:r>
    </w:p>
  </w:endnote>
  <w:endnote w:type="continuationSeparator" w:id="0">
    <w:p w14:paraId="7E21B1B7" w14:textId="77777777" w:rsidR="00BF7181" w:rsidRDefault="00BF718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39878A11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827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8278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00A5" w14:textId="77777777" w:rsidR="00BF7181" w:rsidRDefault="00BF7181" w:rsidP="00505074">
      <w:r>
        <w:separator/>
      </w:r>
    </w:p>
  </w:footnote>
  <w:footnote w:type="continuationSeparator" w:id="0">
    <w:p w14:paraId="10C2DE56" w14:textId="77777777" w:rsidR="00BF7181" w:rsidRDefault="00BF718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859CA"/>
    <w:rsid w:val="00095EF3"/>
    <w:rsid w:val="000C136A"/>
    <w:rsid w:val="000F1F8C"/>
    <w:rsid w:val="00101015"/>
    <w:rsid w:val="001266EB"/>
    <w:rsid w:val="00135324"/>
    <w:rsid w:val="001452CB"/>
    <w:rsid w:val="00150315"/>
    <w:rsid w:val="0015524B"/>
    <w:rsid w:val="0017734C"/>
    <w:rsid w:val="00191709"/>
    <w:rsid w:val="001C3A24"/>
    <w:rsid w:val="001C5977"/>
    <w:rsid w:val="001D30EE"/>
    <w:rsid w:val="00203ABC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163E"/>
    <w:rsid w:val="00387187"/>
    <w:rsid w:val="003B5AC2"/>
    <w:rsid w:val="003B68AF"/>
    <w:rsid w:val="003E6C76"/>
    <w:rsid w:val="003F7C21"/>
    <w:rsid w:val="0041357F"/>
    <w:rsid w:val="00496B6A"/>
    <w:rsid w:val="004C30AF"/>
    <w:rsid w:val="004C5C5A"/>
    <w:rsid w:val="004C67E6"/>
    <w:rsid w:val="004E4123"/>
    <w:rsid w:val="00505074"/>
    <w:rsid w:val="00506B62"/>
    <w:rsid w:val="00510F80"/>
    <w:rsid w:val="00534ED0"/>
    <w:rsid w:val="0055206D"/>
    <w:rsid w:val="005753C7"/>
    <w:rsid w:val="005855FC"/>
    <w:rsid w:val="005B5D2F"/>
    <w:rsid w:val="005C5473"/>
    <w:rsid w:val="005F6794"/>
    <w:rsid w:val="00606FBD"/>
    <w:rsid w:val="0061401C"/>
    <w:rsid w:val="006361D3"/>
    <w:rsid w:val="006647D2"/>
    <w:rsid w:val="00667658"/>
    <w:rsid w:val="006957F2"/>
    <w:rsid w:val="006D3617"/>
    <w:rsid w:val="006E10C3"/>
    <w:rsid w:val="00722C90"/>
    <w:rsid w:val="00726266"/>
    <w:rsid w:val="0078278D"/>
    <w:rsid w:val="007A31FE"/>
    <w:rsid w:val="007A3E15"/>
    <w:rsid w:val="007C3777"/>
    <w:rsid w:val="007D7122"/>
    <w:rsid w:val="00801920"/>
    <w:rsid w:val="0080501F"/>
    <w:rsid w:val="00823CFF"/>
    <w:rsid w:val="0083060C"/>
    <w:rsid w:val="00837D39"/>
    <w:rsid w:val="00840202"/>
    <w:rsid w:val="008416FB"/>
    <w:rsid w:val="0085347F"/>
    <w:rsid w:val="00861F1D"/>
    <w:rsid w:val="008C6642"/>
    <w:rsid w:val="008E51EF"/>
    <w:rsid w:val="008F6129"/>
    <w:rsid w:val="009100C6"/>
    <w:rsid w:val="0091502F"/>
    <w:rsid w:val="00920943"/>
    <w:rsid w:val="00964FD2"/>
    <w:rsid w:val="009752B0"/>
    <w:rsid w:val="009E20E2"/>
    <w:rsid w:val="009E2DEA"/>
    <w:rsid w:val="009F797C"/>
    <w:rsid w:val="00A16ECF"/>
    <w:rsid w:val="00A23553"/>
    <w:rsid w:val="00A2687F"/>
    <w:rsid w:val="00A270AA"/>
    <w:rsid w:val="00A31065"/>
    <w:rsid w:val="00A56332"/>
    <w:rsid w:val="00A60DF6"/>
    <w:rsid w:val="00A65E0D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BF7181"/>
    <w:rsid w:val="00C05DD3"/>
    <w:rsid w:val="00C07082"/>
    <w:rsid w:val="00C25E29"/>
    <w:rsid w:val="00C335F7"/>
    <w:rsid w:val="00C422FB"/>
    <w:rsid w:val="00C506C0"/>
    <w:rsid w:val="00C57E51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50AD5"/>
    <w:rsid w:val="00D7698C"/>
    <w:rsid w:val="00D80897"/>
    <w:rsid w:val="00D82BC3"/>
    <w:rsid w:val="00D8398A"/>
    <w:rsid w:val="00D96B13"/>
    <w:rsid w:val="00DB128C"/>
    <w:rsid w:val="00DC0B0F"/>
    <w:rsid w:val="00DC1402"/>
    <w:rsid w:val="00DC65C4"/>
    <w:rsid w:val="00DF54D7"/>
    <w:rsid w:val="00DF7E25"/>
    <w:rsid w:val="00E40C6C"/>
    <w:rsid w:val="00E458B6"/>
    <w:rsid w:val="00E472FB"/>
    <w:rsid w:val="00E966D8"/>
    <w:rsid w:val="00EA1422"/>
    <w:rsid w:val="00EE48C4"/>
    <w:rsid w:val="00F023FE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E1371"/>
    <w:rsid w:val="00FE65C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4BD006-0680-45EB-A50C-EC988872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14</cp:revision>
  <cp:lastPrinted>2022-05-06T20:08:00Z</cp:lastPrinted>
  <dcterms:created xsi:type="dcterms:W3CDTF">2022-04-05T16:16:00Z</dcterms:created>
  <dcterms:modified xsi:type="dcterms:W3CDTF">2022-05-08T23:08:00Z</dcterms:modified>
</cp:coreProperties>
</file>