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2D8" w14:textId="5BD4896C" w:rsidR="00231812" w:rsidRPr="00D44BE4" w:rsidRDefault="00231812" w:rsidP="00231812">
      <w:pPr>
        <w:spacing w:line="360" w:lineRule="auto"/>
        <w:jc w:val="right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ACUERDO/OGAIPO/CT/0</w:t>
      </w:r>
      <w:r w:rsidR="00AB2B70">
        <w:rPr>
          <w:rFonts w:ascii="Arial" w:eastAsia="Times New Roman" w:hAnsi="Arial" w:cs="Arial"/>
          <w:b/>
          <w:lang w:val="es-ES_tradnl"/>
        </w:rPr>
        <w:t>21</w:t>
      </w:r>
      <w:r w:rsidRPr="00D44BE4">
        <w:rPr>
          <w:rFonts w:ascii="Arial" w:eastAsia="Times New Roman" w:hAnsi="Arial" w:cs="Arial"/>
          <w:b/>
          <w:lang w:val="es-ES_tradnl"/>
        </w:rPr>
        <w:t>/202</w:t>
      </w:r>
      <w:r>
        <w:rPr>
          <w:rFonts w:ascii="Arial" w:eastAsia="Times New Roman" w:hAnsi="Arial" w:cs="Arial"/>
          <w:b/>
          <w:lang w:val="es-ES_tradnl"/>
        </w:rPr>
        <w:t>3</w:t>
      </w:r>
    </w:p>
    <w:p w14:paraId="0FA91D68" w14:textId="0442C324" w:rsidR="00231812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  <w:r w:rsidRPr="00D44BE4">
        <w:rPr>
          <w:rFonts w:ascii="Arial" w:hAnsi="Arial" w:cs="Arial"/>
          <w:b/>
          <w:lang w:val="es-ES_tradnl" w:eastAsia="es-MX"/>
        </w:rPr>
        <w:t>ACUERDO</w:t>
      </w:r>
      <w:r>
        <w:rPr>
          <w:rFonts w:ascii="Arial" w:hAnsi="Arial" w:cs="Arial"/>
          <w:b/>
          <w:lang w:val="es-ES_tradnl" w:eastAsia="es-MX"/>
        </w:rPr>
        <w:t xml:space="preserve"> MEDIANTE EL CUAL EL COMITÉ DE TRANSPARENCIA DEL OGAIPO CONFIRMA, MODIFICA O REVOCA LAS DETERMINACIONES QUE EN MATERIA </w:t>
      </w:r>
      <w:r w:rsidRPr="00D44BE4">
        <w:rPr>
          <w:rFonts w:ascii="Arial" w:hAnsi="Arial" w:cs="Arial"/>
          <w:b/>
          <w:lang w:val="es-ES_tradnl" w:eastAsia="es-MX"/>
        </w:rPr>
        <w:t xml:space="preserve"> DE </w:t>
      </w:r>
      <w:r w:rsidRPr="00D44BE4">
        <w:rPr>
          <w:rFonts w:ascii="Arial" w:eastAsia="Times New Roman" w:hAnsi="Arial" w:cs="Arial"/>
          <w:b/>
          <w:lang w:val="es-ES_tradnl"/>
        </w:rPr>
        <w:t>CLASIFICACIÓN DE INFORMACIÓN</w:t>
      </w:r>
      <w:r w:rsidRPr="00D44BE4">
        <w:rPr>
          <w:rFonts w:ascii="Arial" w:hAnsi="Arial" w:cs="Arial"/>
          <w:b/>
          <w:lang w:val="es-ES_tradnl" w:eastAsia="es-MX"/>
        </w:rPr>
        <w:t xml:space="preserve"> CONFIDENCIAL</w:t>
      </w:r>
      <w:r>
        <w:rPr>
          <w:rFonts w:ascii="Arial" w:hAnsi="Arial" w:cs="Arial"/>
          <w:b/>
          <w:lang w:val="es-ES_tradnl" w:eastAsia="es-MX"/>
        </w:rPr>
        <w:t>, INFORMACIÓN CLASIFICADA COMO RESERVADA, AMPLIACIÓN DE PLAZO DE RESPUESTA, DECLARATORIA DE INEXISTENCIA DE INFORMACIÓN Y/O DECLARATORIA DE INCOMPETENCIA,</w:t>
      </w:r>
      <w:r w:rsidR="00BE0544">
        <w:rPr>
          <w:rFonts w:ascii="Arial" w:hAnsi="Arial" w:cs="Arial"/>
          <w:b/>
          <w:lang w:val="es-ES_tradnl" w:eastAsia="es-MX"/>
        </w:rPr>
        <w:t xml:space="preserve"> QUE</w:t>
      </w:r>
      <w:r>
        <w:rPr>
          <w:rFonts w:ascii="Arial" w:hAnsi="Arial" w:cs="Arial"/>
          <w:b/>
          <w:lang w:val="es-ES_tradnl" w:eastAsia="es-MX"/>
        </w:rPr>
        <w:t xml:space="preserve"> </w:t>
      </w:r>
      <w:r w:rsidRPr="00D44BE4">
        <w:rPr>
          <w:rFonts w:ascii="Arial" w:hAnsi="Arial" w:cs="Arial"/>
          <w:b/>
          <w:lang w:val="es-ES_tradnl" w:eastAsia="es-MX"/>
        </w:rPr>
        <w:t>EMITE</w:t>
      </w:r>
      <w:r>
        <w:rPr>
          <w:rFonts w:ascii="Arial" w:hAnsi="Arial" w:cs="Arial"/>
          <w:b/>
          <w:lang w:val="es-ES_tradnl" w:eastAsia="es-MX"/>
        </w:rPr>
        <w:t xml:space="preserve">N LAS UNIDADES ADMINISTRATIVAS DEL </w:t>
      </w:r>
      <w:r w:rsidRPr="00D44BE4">
        <w:rPr>
          <w:rFonts w:ascii="Arial" w:hAnsi="Arial" w:cs="Arial"/>
          <w:b/>
          <w:lang w:val="es-ES_tradnl" w:eastAsia="es-MX"/>
        </w:rPr>
        <w:t>ÓRGANO GARANTE DE ACCESO A LA INFORMACIÓN PÚBLICA, TRANSPARENCIA, PROTECCIÓN DE DATOS PERSONALES Y BUEN GOBIERNO DEL ESTADO DE OAXACA.</w:t>
      </w:r>
      <w:r>
        <w:rPr>
          <w:rFonts w:ascii="Arial" w:hAnsi="Arial" w:cs="Arial"/>
          <w:b/>
          <w:lang w:val="es-ES_tradnl" w:eastAsia="es-MX"/>
        </w:rPr>
        <w:t xml:space="preserve"> - - - - - - - - - - - </w:t>
      </w:r>
    </w:p>
    <w:p w14:paraId="65D9D67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hAnsi="Arial" w:cs="Arial"/>
          <w:b/>
          <w:lang w:val="es-ES_tradnl" w:eastAsia="es-MX"/>
        </w:rPr>
      </w:pPr>
    </w:p>
    <w:p w14:paraId="7104F867" w14:textId="77777777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ANTECEDENTES</w:t>
      </w:r>
    </w:p>
    <w:p w14:paraId="66BA8692" w14:textId="77777777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44BE4">
        <w:rPr>
          <w:rFonts w:ascii="Arial" w:eastAsia="Calibri" w:hAnsi="Arial" w:cs="Arial"/>
          <w:b/>
        </w:rPr>
        <w:t>1.-</w:t>
      </w:r>
      <w:r w:rsidRPr="00D44BE4">
        <w:rPr>
          <w:rFonts w:ascii="Arial" w:eastAsia="Calibri" w:hAnsi="Arial" w:cs="Arial"/>
        </w:rPr>
        <w:t xml:space="preserve"> </w:t>
      </w:r>
      <w:r w:rsidRPr="00D44BE4">
        <w:rPr>
          <w:rFonts w:ascii="Arial" w:eastAsia="Calibri" w:hAnsi="Arial" w:cs="Arial"/>
          <w:lang w:val="es-ES"/>
        </w:rPr>
        <w:t>E</w:t>
      </w:r>
      <w:r w:rsidRPr="00D44BE4">
        <w:rPr>
          <w:rFonts w:ascii="Arial" w:eastAsia="Calibri" w:hAnsi="Arial" w:cs="Arial"/>
        </w:rPr>
        <w:t xml:space="preserve">n la primera sesión Ordinaria 2021 del Consejo General del Órgano Garante de Acceso a la Información Pública, Transparencia, Protección de Datos Personales y Buen Gobierno del Estado de Oaxaca, celebrada el día 12 de noviembre de 2021, el Consejo General del </w:t>
      </w:r>
      <w:r w:rsidRPr="00D44BE4">
        <w:rPr>
          <w:rFonts w:ascii="Arial" w:eastAsia="Calibri" w:hAnsi="Arial" w:cs="Arial"/>
          <w:lang w:val="es-ES"/>
        </w:rPr>
        <w:t>este Órgano,</w:t>
      </w:r>
      <w:r w:rsidRPr="00D44BE4">
        <w:rPr>
          <w:rFonts w:ascii="Arial" w:eastAsia="Calibri" w:hAnsi="Arial" w:cs="Arial"/>
        </w:rPr>
        <w:t xml:space="preserve"> en su dualidad de Sujeto Obligado y Órgano Garante </w:t>
      </w:r>
      <w:r w:rsidRPr="00D44BE4">
        <w:rPr>
          <w:rFonts w:ascii="Arial" w:eastAsia="Calibri" w:hAnsi="Arial" w:cs="Arial"/>
          <w:lang w:val="es-ES"/>
        </w:rPr>
        <w:t>designó</w:t>
      </w:r>
      <w:r w:rsidRPr="00D44BE4">
        <w:rPr>
          <w:rFonts w:ascii="Arial" w:eastAsia="Calibri" w:hAnsi="Arial" w:cs="Arial"/>
        </w:rPr>
        <w:t xml:space="preserve">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1CC97252" w14:textId="5B59FCA2" w:rsidR="00231812" w:rsidRDefault="00231812" w:rsidP="00231812">
      <w:pPr>
        <w:pStyle w:val="Sinespaciado"/>
        <w:spacing w:line="360" w:lineRule="auto"/>
        <w:jc w:val="both"/>
        <w:rPr>
          <w:rFonts w:ascii="Arial" w:eastAsia="Calibri" w:hAnsi="Arial" w:cs="Arial"/>
          <w:lang w:val="es-ES"/>
        </w:rPr>
      </w:pPr>
      <w:r w:rsidRPr="009060DF">
        <w:rPr>
          <w:rFonts w:ascii="Arial" w:eastAsia="Calibri" w:hAnsi="Arial" w:cs="Arial"/>
          <w:b/>
        </w:rPr>
        <w:t xml:space="preserve">2.- </w:t>
      </w:r>
      <w:r w:rsidRPr="009060DF">
        <w:rPr>
          <w:rFonts w:ascii="Arial" w:eastAsia="Calibri" w:hAnsi="Arial" w:cs="Arial"/>
        </w:rPr>
        <w:t xml:space="preserve">En atención </w:t>
      </w:r>
      <w:bookmarkStart w:id="0" w:name="_Hlk125975130"/>
      <w:r w:rsidRPr="009060DF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la</w:t>
      </w:r>
      <w:r w:rsidR="008416EC">
        <w:rPr>
          <w:rFonts w:ascii="Arial" w:eastAsia="Calibri" w:hAnsi="Arial" w:cs="Arial"/>
        </w:rPr>
        <w:t xml:space="preserve"> </w:t>
      </w:r>
      <w:r w:rsidR="008416EC">
        <w:rPr>
          <w:rFonts w:ascii="Arial" w:eastAsia="Times New Roman" w:hAnsi="Arial" w:cs="Arial"/>
          <w:lang w:val="es-ES_tradnl"/>
        </w:rPr>
        <w:t>solicitud de acceso a la información pública con número de folio</w:t>
      </w:r>
      <w:r w:rsidR="00AB2B70">
        <w:rPr>
          <w:rFonts w:ascii="Arial" w:eastAsia="Times New Roman" w:hAnsi="Arial" w:cs="Arial"/>
          <w:lang w:val="es-ES_tradnl"/>
        </w:rPr>
        <w:t xml:space="preserve"> </w:t>
      </w:r>
      <w:r w:rsidR="008416EC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A43E72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8416EC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A43E72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054</w:t>
      </w:r>
      <w:r w:rsidR="00061EDF">
        <w:rPr>
          <w:rFonts w:ascii="Arial" w:eastAsia="Calibri" w:hAnsi="Arial" w:cs="Arial"/>
        </w:rPr>
        <w:t xml:space="preserve"> </w:t>
      </w:r>
      <w:bookmarkEnd w:id="0"/>
      <w:r>
        <w:rPr>
          <w:rFonts w:ascii="Arial" w:eastAsia="Calibri" w:hAnsi="Arial" w:cs="Arial"/>
        </w:rPr>
        <w:t>recibida</w:t>
      </w:r>
      <w:r w:rsidRPr="009060DF">
        <w:rPr>
          <w:rFonts w:ascii="Arial" w:eastAsia="Calibri" w:hAnsi="Arial" w:cs="Arial"/>
        </w:rPr>
        <w:t xml:space="preserve"> mediante el Sistema de Solicitudes de Información del Estado de Oaxaca (SISAI 2.0) este cuerpo colegiado admite y analiza lo conducente.</w:t>
      </w:r>
      <w:r>
        <w:rPr>
          <w:rFonts w:ascii="Arial" w:eastAsia="Calibri" w:hAnsi="Arial" w:cs="Arial"/>
        </w:rPr>
        <w:t xml:space="preserve"> </w:t>
      </w:r>
      <w:r w:rsidRPr="009060DF">
        <w:rPr>
          <w:rFonts w:ascii="Arial" w:eastAsia="Calibri" w:hAnsi="Arial" w:cs="Arial"/>
          <w:lang w:val="es-ES"/>
        </w:rPr>
        <w:t xml:space="preserve">- - - - - - - - - - - - - - - - - </w:t>
      </w:r>
      <w:r>
        <w:rPr>
          <w:rFonts w:ascii="Arial" w:eastAsia="Calibri" w:hAnsi="Arial" w:cs="Arial"/>
          <w:lang w:val="es-ES"/>
        </w:rPr>
        <w:t xml:space="preserve">- - - - - - - - - - - - - - - - - - - - </w:t>
      </w:r>
      <w:r w:rsidR="00AB2B70">
        <w:rPr>
          <w:rFonts w:ascii="Arial" w:eastAsia="Calibri" w:hAnsi="Arial" w:cs="Arial"/>
          <w:lang w:val="es-ES"/>
        </w:rPr>
        <w:t>- - - - - - - - - - - - - -</w:t>
      </w:r>
    </w:p>
    <w:p w14:paraId="7FA05FAC" w14:textId="77777777" w:rsidR="00231812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</w:p>
    <w:p w14:paraId="6F2AE157" w14:textId="587AF1F0" w:rsidR="00231812" w:rsidRPr="00D44BE4" w:rsidRDefault="00231812" w:rsidP="00231812">
      <w:pPr>
        <w:pStyle w:val="Sinespaciado"/>
        <w:spacing w:line="360" w:lineRule="auto"/>
        <w:jc w:val="center"/>
        <w:rPr>
          <w:rFonts w:ascii="Arial" w:eastAsia="Calibri" w:hAnsi="Arial" w:cs="Arial"/>
          <w:b/>
          <w:lang w:val="es-ES_tradnl"/>
        </w:rPr>
      </w:pPr>
      <w:r w:rsidRPr="00D44BE4">
        <w:rPr>
          <w:rFonts w:ascii="Arial" w:eastAsia="Calibri" w:hAnsi="Arial" w:cs="Arial"/>
          <w:b/>
          <w:lang w:val="es-ES_tradnl"/>
        </w:rPr>
        <w:t>CONSIDERANDOS:</w:t>
      </w:r>
    </w:p>
    <w:p w14:paraId="5B13B3B3" w14:textId="77777777" w:rsidR="00231812" w:rsidRPr="00D44BE4" w:rsidRDefault="00231812" w:rsidP="00231812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PRIMERO. -</w:t>
      </w:r>
      <w:r w:rsidRPr="00D44BE4">
        <w:rPr>
          <w:rFonts w:ascii="Arial" w:eastAsia="Times New Roman" w:hAnsi="Arial" w:cs="Arial"/>
          <w:lang w:val="es-ES_tradnl"/>
        </w:rPr>
        <w:t xml:space="preserve"> Con base en lo dispuesto por los artículos 44 fracción II de la Ley General de Transparencia y Acceso a la Información Pública y 73 fracción II de la Ley de Transparencia, Acceso a la Información Pública y Buen Gobierno para el Estado de Oaxaca, y 15 fracción </w:t>
      </w:r>
      <w:r w:rsidRPr="00D44BE4">
        <w:rPr>
          <w:rFonts w:ascii="Arial" w:eastAsia="Calibri" w:hAnsi="Arial" w:cs="Arial"/>
          <w:lang w:val="es-ES_tradnl"/>
        </w:rPr>
        <w:t xml:space="preserve">IX del Reglamento Interno del Comité de Transparencia del </w:t>
      </w:r>
      <w:r>
        <w:rPr>
          <w:rFonts w:ascii="Arial" w:eastAsia="Calibri" w:hAnsi="Arial" w:cs="Arial"/>
          <w:lang w:val="es-ES_tradnl"/>
        </w:rPr>
        <w:t>Órgano Garante de Acceso a la Información Pública, Transparencia, Protección de Datos Personales y Buen Gobierno</w:t>
      </w:r>
      <w:r w:rsidRPr="00D44BE4">
        <w:rPr>
          <w:rFonts w:ascii="Arial" w:eastAsia="Calibri" w:hAnsi="Arial" w:cs="Arial"/>
          <w:lang w:val="es-ES_tradnl"/>
        </w:rPr>
        <w:t xml:space="preserve"> del Estado de Oaxaca</w:t>
      </w:r>
      <w:r w:rsidRPr="00D44BE4">
        <w:rPr>
          <w:rFonts w:ascii="Arial" w:eastAsia="Times New Roman" w:hAnsi="Arial" w:cs="Arial"/>
          <w:lang w:val="es-ES_tradnl"/>
        </w:rPr>
        <w:t xml:space="preserve">.- - - - - - - - - - </w:t>
      </w:r>
      <w:r>
        <w:rPr>
          <w:rFonts w:ascii="Arial" w:eastAsia="Times New Roman" w:hAnsi="Arial" w:cs="Arial"/>
          <w:lang w:val="es-ES_tradnl"/>
        </w:rPr>
        <w:t xml:space="preserve">- - - - - - - - - - - - - - - - - - - - - - - - - - - - - - - - - - - - - - - - - - - - - </w:t>
      </w:r>
    </w:p>
    <w:p w14:paraId="346FA4F7" w14:textId="3FD6BE2D" w:rsidR="00231812" w:rsidRDefault="00231812" w:rsidP="00231812">
      <w:pPr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391452">
        <w:rPr>
          <w:rFonts w:ascii="Arial" w:eastAsia="Times New Roman" w:hAnsi="Arial" w:cs="Arial"/>
          <w:b/>
          <w:lang w:val="es-ES_tradnl"/>
        </w:rPr>
        <w:t>SEGUNDO. -</w:t>
      </w:r>
      <w:r w:rsidRPr="00391452">
        <w:rPr>
          <w:rFonts w:ascii="Arial" w:eastAsia="Times New Roman" w:hAnsi="Arial" w:cs="Arial"/>
          <w:lang w:val="es-ES_tradnl"/>
        </w:rPr>
        <w:t xml:space="preserve"> </w:t>
      </w:r>
      <w:r w:rsidRPr="00391452">
        <w:rPr>
          <w:rFonts w:ascii="Arial" w:eastAsia="Times New Roman" w:hAnsi="Arial" w:cs="Arial"/>
          <w:bCs/>
          <w:lang w:val="es-ES_tradnl"/>
        </w:rPr>
        <w:t xml:space="preserve">Con fecha </w:t>
      </w:r>
      <w:r w:rsidR="00AB2B70">
        <w:rPr>
          <w:rFonts w:ascii="Arial" w:eastAsia="Times New Roman" w:hAnsi="Arial" w:cs="Arial"/>
          <w:bCs/>
          <w:lang w:val="es-ES_tradnl"/>
        </w:rPr>
        <w:t>quince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A43E72">
        <w:rPr>
          <w:rFonts w:ascii="Arial" w:eastAsia="Times New Roman" w:hAnsi="Arial" w:cs="Arial"/>
          <w:bCs/>
          <w:lang w:val="es-ES_tradnl"/>
        </w:rPr>
        <w:t>marzo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6C274D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 xml:space="preserve"> fue recibido por este Órgano Colegiado </w:t>
      </w:r>
      <w:r>
        <w:rPr>
          <w:rFonts w:ascii="Arial" w:eastAsia="Times New Roman" w:hAnsi="Arial" w:cs="Arial"/>
          <w:bCs/>
          <w:lang w:val="es-ES_tradnl"/>
        </w:rPr>
        <w:t>el</w:t>
      </w:r>
      <w:r w:rsidRPr="00391452">
        <w:rPr>
          <w:rFonts w:ascii="Arial" w:eastAsia="Times New Roman" w:hAnsi="Arial" w:cs="Arial"/>
          <w:bCs/>
          <w:lang w:val="es-ES_tradnl"/>
        </w:rPr>
        <w:t xml:space="preserve"> oficio con número OGAIPO/</w:t>
      </w:r>
      <w:r w:rsidR="00AB2B70">
        <w:rPr>
          <w:rFonts w:ascii="Arial" w:eastAsia="Times New Roman" w:hAnsi="Arial" w:cs="Arial"/>
          <w:bCs/>
          <w:lang w:val="es-ES_tradnl"/>
        </w:rPr>
        <w:t>CG</w:t>
      </w:r>
      <w:r w:rsidRPr="00391452">
        <w:rPr>
          <w:rFonts w:ascii="Arial" w:eastAsia="Times New Roman" w:hAnsi="Arial" w:cs="Arial"/>
          <w:bCs/>
          <w:lang w:val="es-ES_tradnl"/>
        </w:rPr>
        <w:t>/</w:t>
      </w:r>
      <w:r w:rsidR="00AB2B70">
        <w:rPr>
          <w:rFonts w:ascii="Arial" w:eastAsia="Times New Roman" w:hAnsi="Arial" w:cs="Arial"/>
          <w:bCs/>
          <w:lang w:val="es-ES_tradnl"/>
        </w:rPr>
        <w:t>137</w:t>
      </w:r>
      <w:r w:rsidRPr="00391452">
        <w:rPr>
          <w:rFonts w:ascii="Arial" w:eastAsia="Times New Roman" w:hAnsi="Arial" w:cs="Arial"/>
          <w:bCs/>
          <w:lang w:val="es-ES_tradnl"/>
        </w:rPr>
        <w:t>/202</w:t>
      </w:r>
      <w:r>
        <w:rPr>
          <w:rFonts w:ascii="Arial" w:eastAsia="Times New Roman" w:hAnsi="Arial" w:cs="Arial"/>
          <w:bCs/>
          <w:lang w:val="es-ES_tradnl"/>
        </w:rPr>
        <w:t xml:space="preserve">3, </w:t>
      </w:r>
      <w:r w:rsidRPr="00391452">
        <w:rPr>
          <w:rFonts w:ascii="Arial" w:eastAsia="Times New Roman" w:hAnsi="Arial" w:cs="Arial"/>
          <w:bCs/>
          <w:lang w:val="es-ES_tradnl"/>
        </w:rPr>
        <w:t>de fecha</w:t>
      </w:r>
      <w:r w:rsidR="00AB2B70">
        <w:rPr>
          <w:rFonts w:ascii="Arial" w:eastAsia="Times New Roman" w:hAnsi="Arial" w:cs="Arial"/>
          <w:bCs/>
          <w:lang w:val="es-ES_tradnl"/>
        </w:rPr>
        <w:t xml:space="preserve"> quince</w:t>
      </w:r>
      <w:r w:rsidR="00B05511">
        <w:rPr>
          <w:rFonts w:ascii="Arial" w:eastAsia="Times New Roman" w:hAnsi="Arial" w:cs="Arial"/>
          <w:bCs/>
          <w:lang w:val="es-ES_tradnl"/>
        </w:rPr>
        <w:t xml:space="preserve"> de</w:t>
      </w:r>
      <w:r w:rsidRPr="00391452">
        <w:rPr>
          <w:rFonts w:ascii="Arial" w:eastAsia="Times New Roman" w:hAnsi="Arial" w:cs="Arial"/>
          <w:bCs/>
          <w:lang w:val="es-ES_tradnl"/>
        </w:rPr>
        <w:t xml:space="preserve"> </w:t>
      </w:r>
      <w:r w:rsidR="00A43E72">
        <w:rPr>
          <w:rFonts w:ascii="Arial" w:eastAsia="Times New Roman" w:hAnsi="Arial" w:cs="Arial"/>
          <w:bCs/>
          <w:lang w:val="es-ES_tradnl"/>
        </w:rPr>
        <w:t>marzo</w:t>
      </w:r>
      <w:r w:rsidRPr="00391452">
        <w:rPr>
          <w:rFonts w:ascii="Arial" w:eastAsia="Times New Roman" w:hAnsi="Arial" w:cs="Arial"/>
          <w:bCs/>
          <w:lang w:val="es-ES_tradnl"/>
        </w:rPr>
        <w:t xml:space="preserve"> de </w:t>
      </w:r>
      <w:r w:rsidR="00D93C44">
        <w:rPr>
          <w:rFonts w:ascii="Arial" w:eastAsia="Times New Roman" w:hAnsi="Arial" w:cs="Arial"/>
          <w:bCs/>
          <w:lang w:val="es-ES_tradnl"/>
        </w:rPr>
        <w:t>dos mil veintitrés</w:t>
      </w:r>
      <w:r w:rsidRPr="00391452">
        <w:rPr>
          <w:rFonts w:ascii="Arial" w:eastAsia="Times New Roman" w:hAnsi="Arial" w:cs="Arial"/>
          <w:bCs/>
          <w:lang w:val="es-ES_tradnl"/>
        </w:rPr>
        <w:t>,</w:t>
      </w:r>
      <w:r>
        <w:rPr>
          <w:rFonts w:ascii="Arial" w:eastAsia="Times New Roman" w:hAnsi="Arial" w:cs="Arial"/>
          <w:bCs/>
          <w:lang w:val="es-ES_tradnl"/>
        </w:rPr>
        <w:t xml:space="preserve"> signado por C. </w:t>
      </w:r>
      <w:r w:rsidR="00AB2B70">
        <w:rPr>
          <w:rFonts w:ascii="Arial" w:eastAsia="Times New Roman" w:hAnsi="Arial" w:cs="Arial"/>
          <w:bCs/>
          <w:lang w:val="es-ES_tradnl"/>
        </w:rPr>
        <w:t>Jorge Fausto Bustamante García</w:t>
      </w:r>
      <w:r>
        <w:rPr>
          <w:rFonts w:ascii="Arial" w:eastAsia="Times New Roman" w:hAnsi="Arial" w:cs="Arial"/>
          <w:bCs/>
          <w:lang w:val="es-ES_tradnl"/>
        </w:rPr>
        <w:t xml:space="preserve">, </w:t>
      </w:r>
      <w:r w:rsidR="00AB2B70">
        <w:rPr>
          <w:rFonts w:ascii="Arial" w:eastAsia="Times New Roman" w:hAnsi="Arial" w:cs="Arial"/>
          <w:bCs/>
          <w:lang w:val="es-ES_tradnl"/>
        </w:rPr>
        <w:t>Contralor General</w:t>
      </w:r>
      <w:r w:rsidR="00D81805">
        <w:rPr>
          <w:rFonts w:ascii="Arial" w:eastAsia="Times New Roman" w:hAnsi="Arial" w:cs="Arial"/>
          <w:bCs/>
          <w:lang w:val="es-ES_tradnl"/>
        </w:rPr>
        <w:t xml:space="preserve"> </w:t>
      </w:r>
      <w:r>
        <w:rPr>
          <w:rFonts w:ascii="Arial" w:eastAsia="Times New Roman" w:hAnsi="Arial" w:cs="Arial"/>
          <w:bCs/>
          <w:lang w:val="es-ES_tradnl"/>
        </w:rPr>
        <w:t>del OGAIPO</w:t>
      </w:r>
      <w:r w:rsidRPr="00391452">
        <w:rPr>
          <w:rFonts w:ascii="Arial" w:eastAsia="Times New Roman" w:hAnsi="Arial" w:cs="Arial"/>
          <w:bCs/>
          <w:lang w:val="es-ES_tradnl"/>
        </w:rPr>
        <w:t xml:space="preserve"> mediante </w:t>
      </w:r>
      <w:r>
        <w:rPr>
          <w:rFonts w:ascii="Arial" w:eastAsia="Times New Roman" w:hAnsi="Arial" w:cs="Arial"/>
          <w:bCs/>
          <w:lang w:val="es-ES_tradnl"/>
        </w:rPr>
        <w:t xml:space="preserve">el cual se </w:t>
      </w:r>
      <w:r w:rsidRPr="00391452">
        <w:rPr>
          <w:rFonts w:ascii="Arial" w:eastAsia="Times New Roman" w:hAnsi="Arial" w:cs="Arial"/>
          <w:bCs/>
          <w:lang w:val="es-ES_tradnl"/>
        </w:rPr>
        <w:t xml:space="preserve">manifiesta que: - - - - - - - </w:t>
      </w:r>
      <w:r w:rsidR="00205FF5">
        <w:rPr>
          <w:rFonts w:ascii="Arial" w:eastAsia="Times New Roman" w:hAnsi="Arial" w:cs="Arial"/>
          <w:bCs/>
          <w:lang w:val="es-ES_tradnl"/>
        </w:rPr>
        <w:t>- - - -</w:t>
      </w:r>
      <w:r w:rsidR="00AB2B70">
        <w:rPr>
          <w:rFonts w:ascii="Arial" w:eastAsia="Times New Roman" w:hAnsi="Arial" w:cs="Arial"/>
          <w:bCs/>
          <w:lang w:val="es-ES_tradnl"/>
        </w:rPr>
        <w:t xml:space="preserve"> </w:t>
      </w:r>
      <w:r w:rsidR="00205FF5">
        <w:rPr>
          <w:rFonts w:ascii="Arial" w:eastAsia="Times New Roman" w:hAnsi="Arial" w:cs="Arial"/>
          <w:bCs/>
          <w:lang w:val="es-ES_tradnl"/>
        </w:rPr>
        <w:t xml:space="preserve"> </w:t>
      </w:r>
    </w:p>
    <w:p w14:paraId="54A9D019" w14:textId="161FD44B" w:rsidR="00870416" w:rsidRPr="00496456" w:rsidRDefault="00870416" w:rsidP="0049645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lang w:eastAsia="es-MX"/>
        </w:rPr>
      </w:pPr>
      <w:r w:rsidRPr="00496456">
        <w:rPr>
          <w:rFonts w:ascii="Arial" w:eastAsia="Times New Roman" w:hAnsi="Arial" w:cs="Arial"/>
          <w:bCs/>
          <w:i/>
          <w:iCs/>
          <w:lang w:val="es-ES_tradnl"/>
        </w:rPr>
        <w:t>“</w:t>
      </w:r>
      <w:r w:rsidR="00496456">
        <w:rPr>
          <w:rFonts w:ascii="Arial" w:eastAsia="Times New Roman" w:hAnsi="Arial" w:cs="Arial"/>
          <w:bCs/>
          <w:i/>
          <w:iCs/>
          <w:lang w:val="es-ES_tradnl"/>
        </w:rPr>
        <w:t xml:space="preserve"> </w:t>
      </w:r>
      <w:r w:rsidRPr="00496456">
        <w:rPr>
          <w:rFonts w:ascii="Arial" w:eastAsia="Times New Roman" w:hAnsi="Arial" w:cs="Arial"/>
          <w:i/>
          <w:iCs/>
          <w:color w:val="000000"/>
          <w:lang w:eastAsia="es-MX"/>
        </w:rPr>
        <w:t xml:space="preserve">El que suscribe C. Jorge Fausto Bustamante García, en mi carácter de Contralor General de este Órgano Garante, con fundamento en lo dispuesto por los artículos 1, 2, 3, 7 fracción VI y 15 de la Ley de Transparencia, Acceso a  la Información </w:t>
      </w:r>
      <w:r w:rsidRPr="00496456">
        <w:rPr>
          <w:rFonts w:ascii="Arial" w:eastAsia="Times New Roman" w:hAnsi="Arial" w:cs="Arial"/>
          <w:i/>
          <w:iCs/>
          <w:color w:val="000000"/>
          <w:lang w:eastAsia="es-MX"/>
        </w:rPr>
        <w:lastRenderedPageBreak/>
        <w:t xml:space="preserve">Pública y Buen Gobierno del Estado de Oaxaca, en relación con lo establecido en el artículo 9 fracción X del Reglamento Interno del Órgano Garante de Acceso a la Información Pública, Transparencia, Protección de Datos Personales y Buen Gobierno del Estado de Oaxaca; en atención al oficio de referencia </w:t>
      </w:r>
      <w:bookmarkStart w:id="1" w:name="_Hlk96326651"/>
      <w:r w:rsidRPr="00496456">
        <w:rPr>
          <w:rFonts w:ascii="Arial" w:hAnsi="Arial" w:cs="Arial"/>
          <w:i/>
          <w:iCs/>
          <w:color w:val="000000"/>
        </w:rPr>
        <w:t>OGAIPO/UT/0171/2023</w:t>
      </w:r>
      <w:bookmarkEnd w:id="1"/>
      <w:r w:rsidRPr="00496456">
        <w:rPr>
          <w:rFonts w:ascii="Arial" w:hAnsi="Arial" w:cs="Arial"/>
          <w:i/>
          <w:iCs/>
          <w:color w:val="000000"/>
        </w:rPr>
        <w:t xml:space="preserve"> remitido por la Unidad de Transparencia de este Órgano Garante,</w:t>
      </w:r>
      <w:r w:rsidRPr="00496456">
        <w:rPr>
          <w:rFonts w:ascii="Arial" w:eastAsia="Times New Roman" w:hAnsi="Arial" w:cs="Arial"/>
          <w:i/>
          <w:iCs/>
          <w:color w:val="000000"/>
          <w:lang w:eastAsia="es-MX"/>
        </w:rPr>
        <w:t xml:space="preserve"> referente a la solicitud de información con número de folio </w:t>
      </w:r>
      <w:r w:rsidRP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 xml:space="preserve">202728523000054 </w:t>
      </w:r>
      <w:r w:rsidRPr="00496456">
        <w:rPr>
          <w:rFonts w:ascii="Arial" w:eastAsia="Times New Roman" w:hAnsi="Arial" w:cs="Arial"/>
          <w:i/>
          <w:iCs/>
          <w:color w:val="000000"/>
          <w:lang w:eastAsia="es-MX"/>
        </w:rPr>
        <w:t>mediante el cual se solicita:</w:t>
      </w:r>
      <w:r w:rsidR="00496456">
        <w:rPr>
          <w:rFonts w:ascii="Arial" w:eastAsia="Times New Roman" w:hAnsi="Arial" w:cs="Arial"/>
          <w:i/>
          <w:iCs/>
          <w:color w:val="000000"/>
          <w:lang w:eastAsia="es-MX"/>
        </w:rPr>
        <w:t xml:space="preserve"> - - - - - - - - - - - - - - - - - - - - - - - - - -</w:t>
      </w:r>
    </w:p>
    <w:p w14:paraId="710FFBDB" w14:textId="078D8B62" w:rsidR="00870416" w:rsidRPr="00496456" w:rsidRDefault="00870416" w:rsidP="00496456">
      <w:pPr>
        <w:shd w:val="clear" w:color="auto" w:fill="FFFFFF"/>
        <w:spacing w:line="360" w:lineRule="auto"/>
        <w:ind w:left="426" w:right="33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</w:pPr>
      <w:r w:rsidRP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>“…A la Contraloría General de OGAIPO:</w:t>
      </w:r>
      <w:r w:rsid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 xml:space="preserve"> - - - - - - - - - - - - - - - - - - - - - - - - </w:t>
      </w:r>
    </w:p>
    <w:p w14:paraId="0D3E04E3" w14:textId="74E5ED3A" w:rsidR="00870416" w:rsidRPr="00496456" w:rsidRDefault="00870416" w:rsidP="00496456">
      <w:pPr>
        <w:shd w:val="clear" w:color="auto" w:fill="FFFFFF"/>
        <w:spacing w:line="360" w:lineRule="auto"/>
        <w:ind w:left="426" w:right="33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</w:pPr>
      <w:r w:rsidRP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>1. Solicito en versión pública el Acta de entrega-recepción de la Dirección de Asuntos Jurídicos con anexos, en la que recibió la Lic. Nancy Viridiana López Mejía.</w:t>
      </w:r>
      <w:r w:rsid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 xml:space="preserve"> - - - - - - - - - - - - - - - - - - - - - - - - - - -  - - - - -</w:t>
      </w:r>
    </w:p>
    <w:p w14:paraId="1F4E238D" w14:textId="14B2D3D7" w:rsidR="00870416" w:rsidRPr="00496456" w:rsidRDefault="00870416" w:rsidP="00496456">
      <w:pPr>
        <w:shd w:val="clear" w:color="auto" w:fill="FFFFFF"/>
        <w:spacing w:line="360" w:lineRule="auto"/>
        <w:ind w:left="426" w:right="333"/>
        <w:jc w:val="both"/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</w:pPr>
      <w:r w:rsidRP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>2. Solicito en versión públicas las actas de entrega-recepción con anexos en las que haya participado la Lic. Nancy Viridiana López Mejía, ya sea recibiendo o entregando un área administrativa.</w:t>
      </w:r>
      <w:r w:rsid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 xml:space="preserve"> - - - - - - - - - - - -</w:t>
      </w:r>
    </w:p>
    <w:p w14:paraId="5FA6A657" w14:textId="24794E38" w:rsidR="00870416" w:rsidRPr="00496456" w:rsidRDefault="00870416" w:rsidP="00496456">
      <w:pPr>
        <w:shd w:val="clear" w:color="auto" w:fill="FFFFFF"/>
        <w:spacing w:line="360" w:lineRule="auto"/>
        <w:ind w:left="426" w:right="333"/>
        <w:jc w:val="both"/>
        <w:rPr>
          <w:rFonts w:ascii="Arial" w:hAnsi="Arial" w:cs="Arial"/>
          <w:i/>
          <w:iCs/>
          <w:color w:val="FF0000"/>
        </w:rPr>
      </w:pPr>
      <w:r w:rsidRP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>3. Me informe si en los procedimientos de entrega-recepción ha resultado observada o ha tenido que realizar aclaraciones la Lic. Nancy Viridiana López Mejía.” (Sic)</w:t>
      </w:r>
      <w:r w:rsidR="00496456">
        <w:rPr>
          <w:rFonts w:ascii="Arial" w:eastAsia="Times New Roman" w:hAnsi="Arial" w:cs="Arial"/>
          <w:b/>
          <w:bCs/>
          <w:i/>
          <w:iCs/>
          <w:color w:val="000000"/>
          <w:lang w:eastAsia="es-MX"/>
        </w:rPr>
        <w:t xml:space="preserve"> - - - - - - - - - - - - - - - - - - - - - - - - - - - - - - - - -</w:t>
      </w:r>
    </w:p>
    <w:p w14:paraId="4B15EC20" w14:textId="6C024794" w:rsidR="00870416" w:rsidRPr="00496456" w:rsidRDefault="00870416" w:rsidP="004964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</w:rPr>
      </w:pPr>
      <w:r w:rsidRPr="00496456">
        <w:rPr>
          <w:rFonts w:ascii="Arial" w:eastAsia="Times New Roman" w:hAnsi="Arial" w:cs="Arial"/>
          <w:bCs/>
          <w:i/>
          <w:iCs/>
          <w:lang w:eastAsia="es-MX"/>
        </w:rPr>
        <w:t>A efecto de dar respuesta a la solicitud de versiones públicas de actas de entrega-recepción y con fundamento en los artículos 43, 44 fracción II, 100, 103, 106, 111  y 116 de la Ley General de Transparencia y Acceso a la Información Pública; 1, 2 y 3 fracción IX de la Ley General de Protección de Datos Personales en Posesión de Sujetos Obligados, 1, 2 y 3 fracción VII Ley de Protección de Datos Personales en Posesión de Sujetos Obligados del Estado de Oaxaca; 10 fracción III y 12 de la Ley de Transparencia, Acceso a la Información Pública y Buen Gobierno del Estado de Oaxaca; artículo 9 fracción XII del Reglamento Interno del Órgano Garante de Acceso a la Información Pública, Transparencia Protección de Datos Personales y Buen Gobierno del Estado de Oaxaca, y a lo dispuesto en el numeral trigésimo octavo fracción I y quincuagésimo sexto de los Lineamientos Generales en Materia de Clasificación y Desclasificación de la Información, así como para la Elaboración de Versiones Publicas, hago de su conocimiento lo siguiente:</w:t>
      </w:r>
      <w:r w:rsidR="00496456">
        <w:rPr>
          <w:rFonts w:ascii="Arial" w:eastAsia="Times New Roman" w:hAnsi="Arial" w:cs="Arial"/>
          <w:bCs/>
          <w:i/>
          <w:iCs/>
          <w:lang w:eastAsia="es-MX"/>
        </w:rPr>
        <w:t xml:space="preserve"> - - - - - - - - - - - - - - - - </w:t>
      </w:r>
    </w:p>
    <w:p w14:paraId="23105999" w14:textId="7057FBF8" w:rsidR="00870416" w:rsidRPr="00496456" w:rsidRDefault="00870416" w:rsidP="00496456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>Con fecha 14 de marzo del 2023, por tratarse de información</w:t>
      </w:r>
      <w:r w:rsidRPr="00496456">
        <w:rPr>
          <w:rFonts w:ascii="Arial" w:hAnsi="Arial" w:cs="Arial"/>
          <w:i/>
          <w:iCs/>
          <w:color w:val="000000"/>
        </w:rPr>
        <w:t xml:space="preserve"> que contiene datos personales concernientes a una persona identificada o identificable,</w:t>
      </w: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</w:t>
      </w:r>
      <w:r w:rsidRPr="00496456">
        <w:rPr>
          <w:rFonts w:ascii="Arial" w:eastAsia="Times New Roman" w:hAnsi="Arial" w:cs="Arial"/>
          <w:b/>
          <w:i/>
          <w:iCs/>
          <w:color w:val="000000"/>
          <w:lang w:eastAsia="es-MX"/>
        </w:rPr>
        <w:t>se clasifica como confidencial</w:t>
      </w: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la información referente a:</w:t>
      </w:r>
      <w:r w:rsid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- - - - - - - - - - - - - - - - - - - - - - - - - - </w:t>
      </w:r>
    </w:p>
    <w:p w14:paraId="454A117B" w14:textId="77777777" w:rsidR="00870416" w:rsidRPr="00496456" w:rsidRDefault="00870416" w:rsidP="00496456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Cs/>
          <w:i/>
          <w:iCs/>
          <w:color w:val="000000"/>
          <w:lang w:eastAsia="es-MX"/>
        </w:rPr>
      </w:pP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Domicilio de servidores públicos, número OCR de crecencia para votar, así como datos que aparecen en las fotocopias de las credenciales para votar como son: fotografía, edad, sexo, fecha de nacimiento, domicilio, clave de elector, CURP, año </w:t>
      </w: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lastRenderedPageBreak/>
        <w:t xml:space="preserve">de registro, estado, municipio, localidad, sección, emisión, vigencia, número OCR, firma, huella dactilar, espacios para marcar año de la elección y códigos digitales. </w:t>
      </w:r>
    </w:p>
    <w:p w14:paraId="458D7FCA" w14:textId="582624E1" w:rsidR="00870416" w:rsidRPr="00496456" w:rsidRDefault="00496456" w:rsidP="00496456">
      <w:pPr>
        <w:pStyle w:val="Prrafodelista"/>
        <w:shd w:val="clear" w:color="auto" w:fill="FFFFFF"/>
        <w:spacing w:after="80" w:line="360" w:lineRule="auto"/>
        <w:ind w:left="0"/>
        <w:contextualSpacing w:val="0"/>
        <w:jc w:val="both"/>
        <w:rPr>
          <w:rFonts w:ascii="Arial" w:eastAsia="Times New Roman" w:hAnsi="Arial" w:cs="Arial"/>
          <w:bCs/>
          <w:i/>
          <w:iCs/>
          <w:color w:val="000000"/>
          <w:lang w:eastAsia="es-MX"/>
        </w:rPr>
      </w:pPr>
      <w:r>
        <w:rPr>
          <w:rFonts w:ascii="Arial" w:eastAsia="Times New Roman" w:hAnsi="Arial" w:cs="Arial"/>
          <w:bCs/>
          <w:i/>
          <w:iCs/>
          <w:color w:val="000000"/>
          <w:lang w:eastAsia="es-MX"/>
        </w:rPr>
        <w:t>D</w:t>
      </w:r>
      <w:r w:rsidR="00870416"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>atos personales contenidos en los documentos que se señalan a continuación:</w:t>
      </w:r>
      <w:r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-</w:t>
      </w:r>
    </w:p>
    <w:p w14:paraId="606C35A2" w14:textId="154538C7" w:rsidR="00870416" w:rsidRPr="00496456" w:rsidRDefault="00870416" w:rsidP="00496456">
      <w:pPr>
        <w:pStyle w:val="Prrafodelista"/>
        <w:numPr>
          <w:ilvl w:val="0"/>
          <w:numId w:val="7"/>
        </w:numPr>
        <w:shd w:val="clear" w:color="auto" w:fill="FFFFFF"/>
        <w:spacing w:after="80" w:line="360" w:lineRule="auto"/>
        <w:ind w:left="993" w:hanging="284"/>
        <w:contextualSpacing w:val="0"/>
        <w:jc w:val="both"/>
        <w:rPr>
          <w:rFonts w:ascii="Arial" w:hAnsi="Arial" w:cs="Arial"/>
          <w:i/>
          <w:iCs/>
          <w:color w:val="000000"/>
        </w:rPr>
      </w:pPr>
      <w:r w:rsidRPr="00496456">
        <w:rPr>
          <w:rFonts w:ascii="Arial" w:eastAsia="Times New Roman" w:hAnsi="Arial" w:cs="Arial"/>
          <w:bCs/>
          <w:i/>
          <w:iCs/>
          <w:lang w:eastAsia="es-MX"/>
        </w:rPr>
        <w:t>A</w:t>
      </w: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>cta de entrega-recepción número A.E.R- 21/2022, de fecha 28 de noviembre de 2022, relativa al Departamento de Ejecución de Resoluciones adscrita a la Secretaría General de Acuerdos del OGAIPO, en la que participaron la C. Adriana Reyes Martínez, como servidora pública entrante, y la C. Nancy Viridiana López Mejía, en su carácter de servidora pública saliente, constante de 42 fojas</w:t>
      </w:r>
      <w:r w:rsidRPr="00496456">
        <w:rPr>
          <w:rFonts w:ascii="Arial" w:hAnsi="Arial" w:cs="Arial"/>
          <w:i/>
          <w:iCs/>
          <w:color w:val="000000"/>
        </w:rPr>
        <w:t>;</w:t>
      </w:r>
      <w:r w:rsidR="00496456">
        <w:rPr>
          <w:rFonts w:ascii="Arial" w:hAnsi="Arial" w:cs="Arial"/>
          <w:i/>
          <w:iCs/>
          <w:color w:val="000000"/>
        </w:rPr>
        <w:t xml:space="preserve"> - - - - - - - - - - - - - - - - - -</w:t>
      </w:r>
    </w:p>
    <w:p w14:paraId="32526C1B" w14:textId="18B8602C" w:rsidR="00870416" w:rsidRPr="00496456" w:rsidRDefault="00870416" w:rsidP="00496456">
      <w:pPr>
        <w:pStyle w:val="Prrafodelista"/>
        <w:numPr>
          <w:ilvl w:val="0"/>
          <w:numId w:val="7"/>
        </w:numPr>
        <w:shd w:val="clear" w:color="auto" w:fill="FFFFFF"/>
        <w:spacing w:after="80" w:line="360" w:lineRule="auto"/>
        <w:ind w:left="993" w:hanging="284"/>
        <w:contextualSpacing w:val="0"/>
        <w:jc w:val="both"/>
        <w:rPr>
          <w:rFonts w:ascii="Arial" w:hAnsi="Arial" w:cs="Arial"/>
          <w:i/>
          <w:iCs/>
          <w:color w:val="000000"/>
        </w:rPr>
      </w:pPr>
      <w:r w:rsidRPr="00496456">
        <w:rPr>
          <w:rFonts w:ascii="Arial" w:eastAsia="Times New Roman" w:hAnsi="Arial" w:cs="Arial"/>
          <w:bCs/>
          <w:i/>
          <w:iCs/>
          <w:lang w:eastAsia="es-MX"/>
        </w:rPr>
        <w:t>A</w:t>
      </w: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cta de entrega-recepción número A.E.R- 23/2022, de fecha 30 de noviembre de 2022, relativa a la Subdirección Jurídica adscrita a la Dirección de Asuntos Jurídicos del OGAIPO, en la que participaron la C. Nancy Viridiana López Mejía como servidora pública entrante, y la C. </w:t>
      </w:r>
      <w:proofErr w:type="spellStart"/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>Ariadsol</w:t>
      </w:r>
      <w:proofErr w:type="spellEnd"/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Rodríguez Villegas, en su carácter de servidora pública saliente, constante de 42 fojas;</w:t>
      </w:r>
      <w:r w:rsid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- - - - - - - - - - - - - - - - - - - - - - - - - - - - - - - - - - - - -</w:t>
      </w:r>
    </w:p>
    <w:p w14:paraId="1F0A2300" w14:textId="58EEE19D" w:rsidR="00870416" w:rsidRPr="00496456" w:rsidRDefault="00870416" w:rsidP="00496456">
      <w:pPr>
        <w:pStyle w:val="Prrafodelista"/>
        <w:numPr>
          <w:ilvl w:val="0"/>
          <w:numId w:val="7"/>
        </w:numPr>
        <w:shd w:val="clear" w:color="auto" w:fill="FFFFFF"/>
        <w:spacing w:after="80" w:line="360" w:lineRule="auto"/>
        <w:ind w:left="993" w:hanging="284"/>
        <w:contextualSpacing w:val="0"/>
        <w:jc w:val="both"/>
        <w:rPr>
          <w:rFonts w:ascii="Arial" w:hAnsi="Arial" w:cs="Arial"/>
          <w:i/>
          <w:iCs/>
          <w:color w:val="000000"/>
        </w:rPr>
      </w:pPr>
      <w:r w:rsidRPr="00496456">
        <w:rPr>
          <w:rFonts w:ascii="Arial" w:eastAsia="Times New Roman" w:hAnsi="Arial" w:cs="Arial"/>
          <w:bCs/>
          <w:i/>
          <w:iCs/>
          <w:lang w:eastAsia="es-MX"/>
        </w:rPr>
        <w:t>A</w:t>
      </w: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>cta de entrega-recepción número A.E.R- 01/2023, de fecha 2 de enero de 2023, relativa a la Dirección de Asuntos Jurídicos del OGAIPO, en la que participaron la C. Nancy Viridiana López Mejía como servidora pública entrante, y el C. Joaquín Omar Rodríguez García, en su carácter de servidor público saliente, constante de 168; y</w:t>
      </w:r>
      <w:r w:rsid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- - - - - - - - - - - - - - - - - - - - -</w:t>
      </w:r>
    </w:p>
    <w:p w14:paraId="496DF83E" w14:textId="60A0CD52" w:rsidR="00870416" w:rsidRPr="00496456" w:rsidRDefault="00870416" w:rsidP="001F00A9">
      <w:pPr>
        <w:pStyle w:val="Prrafodelista"/>
        <w:numPr>
          <w:ilvl w:val="0"/>
          <w:numId w:val="7"/>
        </w:numPr>
        <w:shd w:val="clear" w:color="auto" w:fill="FFFFFF"/>
        <w:spacing w:after="80" w:line="360" w:lineRule="auto"/>
        <w:ind w:left="993" w:hanging="284"/>
        <w:contextualSpacing w:val="0"/>
        <w:jc w:val="both"/>
        <w:rPr>
          <w:rFonts w:ascii="Arial" w:eastAsia="Times New Roman" w:hAnsi="Arial" w:cs="Arial"/>
          <w:bCs/>
          <w:i/>
          <w:iCs/>
          <w:color w:val="000000"/>
          <w:lang w:eastAsia="es-MX"/>
        </w:rPr>
      </w:pPr>
      <w:r w:rsidRPr="00496456">
        <w:rPr>
          <w:rFonts w:ascii="Arial" w:eastAsia="Times New Roman" w:hAnsi="Arial" w:cs="Arial"/>
          <w:bCs/>
          <w:i/>
          <w:iCs/>
          <w:lang w:eastAsia="es-MX"/>
        </w:rPr>
        <w:t>A</w:t>
      </w: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>cta de entrega-recepción número A.E.R- 12/2023, de fecha 20 de enero de 2023, relativa a la Subdirección Jurídica adscrita a la Dirección de Asuntos Jurídicos del OGAIPO, en la que participaron el C. Héctor Eduardo Ruiz Serrano como servidor público entrante y la C. Nancy Viridiana López Mejía, en su carácter de servidora pública saliente, constante de 44 fojas.</w:t>
      </w:r>
      <w:r w:rsidR="00496456"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- - - - - - - - - - - - - - - - - - - - - - - - - - - - - - - - - - - - - </w:t>
      </w:r>
    </w:p>
    <w:p w14:paraId="1A32B5DE" w14:textId="6B48D837" w:rsidR="00870416" w:rsidRPr="00496456" w:rsidRDefault="00870416" w:rsidP="0049645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i/>
          <w:iCs/>
          <w:color w:val="000000"/>
          <w:lang w:eastAsia="es-MX"/>
        </w:rPr>
      </w:pP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>Lo anterior, con el objeto de que se someta a valoración del Comité de Transparencia de este Órgano Garante, a efecto de que confirme, o en su caso, modifique o revoque la clasificación de información, así como la aprobación de las versiones públicas de los documentos señalados.</w:t>
      </w:r>
      <w:r w:rsid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- - - - - - - - - - - - - - - - - - - - - - - - </w:t>
      </w:r>
    </w:p>
    <w:p w14:paraId="2C4A9EA3" w14:textId="5BED1543" w:rsidR="00870416" w:rsidRDefault="00870416" w:rsidP="00496456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 w:rsidRP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>Se adjunta archivos digitales de los documentos, así como sus respectivas propuestas de versión pública.”</w:t>
      </w:r>
      <w:r w:rsidR="00496456">
        <w:rPr>
          <w:rFonts w:ascii="Arial" w:eastAsia="Times New Roman" w:hAnsi="Arial" w:cs="Arial"/>
          <w:bCs/>
          <w:i/>
          <w:iCs/>
          <w:color w:val="000000"/>
          <w:lang w:eastAsia="es-MX"/>
        </w:rPr>
        <w:t xml:space="preserve"> - - - - - - - - - - - - - - - - - - - - - - - - - - - - - - - - - - - - - </w:t>
      </w:r>
    </w:p>
    <w:p w14:paraId="762ADF81" w14:textId="0002B73F" w:rsidR="00D93C44" w:rsidRDefault="0051223E" w:rsidP="004B3E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TERCERO</w:t>
      </w:r>
      <w:r w:rsidR="00231812" w:rsidRPr="00231812">
        <w:rPr>
          <w:rFonts w:ascii="Arial" w:eastAsia="Times New Roman" w:hAnsi="Arial" w:cs="Arial"/>
          <w:b/>
          <w:lang w:val="es-ES_tradnl"/>
        </w:rPr>
        <w:t xml:space="preserve"> -</w:t>
      </w:r>
      <w:r w:rsidR="00231812" w:rsidRPr="00231812">
        <w:rPr>
          <w:rFonts w:ascii="Arial" w:eastAsia="Times New Roman" w:hAnsi="Arial" w:cs="Arial"/>
          <w:lang w:val="es-ES_tradnl"/>
        </w:rPr>
        <w:t xml:space="preserve"> El Comité de Transparencia del </w:t>
      </w:r>
      <w:r w:rsidR="00231812" w:rsidRPr="00231812">
        <w:rPr>
          <w:rFonts w:ascii="Arial" w:eastAsia="Calibri" w:hAnsi="Arial" w:cs="Arial"/>
        </w:rPr>
        <w:t>Órgano Garante de Acceso a la Información Pública, Transparencia, Protección de Datos Personales y Buen Gobierno del Estado de Oaxaca</w:t>
      </w:r>
      <w:r w:rsidR="00231812" w:rsidRPr="00231812">
        <w:rPr>
          <w:rFonts w:ascii="Arial" w:eastAsia="Times New Roman" w:hAnsi="Arial" w:cs="Arial"/>
          <w:lang w:val="es-ES_tradnl"/>
        </w:rPr>
        <w:t xml:space="preserve">, con previo análisis </w:t>
      </w:r>
      <w:r w:rsidR="00C50573">
        <w:rPr>
          <w:rFonts w:ascii="Arial" w:eastAsia="Times New Roman" w:hAnsi="Arial" w:cs="Arial"/>
          <w:lang w:val="es-ES_tradnl"/>
        </w:rPr>
        <w:t>de</w:t>
      </w:r>
      <w:r w:rsidR="00231812" w:rsidRPr="00231812">
        <w:rPr>
          <w:rFonts w:ascii="Arial" w:eastAsia="Times New Roman" w:hAnsi="Arial" w:cs="Arial"/>
          <w:lang w:val="es-ES_tradnl"/>
        </w:rPr>
        <w:t xml:space="preserve"> la solicitud de confirmación de </w:t>
      </w:r>
      <w:r w:rsidR="002B2649">
        <w:rPr>
          <w:rFonts w:ascii="Arial" w:eastAsia="Times New Roman" w:hAnsi="Arial" w:cs="Arial"/>
          <w:lang w:val="es-ES_tradnl"/>
        </w:rPr>
        <w:t>clasificación de información</w:t>
      </w:r>
      <w:r w:rsidR="00231812" w:rsidRPr="00231812">
        <w:rPr>
          <w:rFonts w:ascii="Arial" w:eastAsia="Times New Roman" w:hAnsi="Arial" w:cs="Arial"/>
          <w:lang w:val="es-ES_tradnl"/>
        </w:rPr>
        <w:t xml:space="preserve"> realizada</w:t>
      </w:r>
      <w:r w:rsidR="00B31298">
        <w:rPr>
          <w:rFonts w:ascii="Arial" w:eastAsia="Times New Roman" w:hAnsi="Arial" w:cs="Arial"/>
          <w:lang w:val="es-ES_tradnl"/>
        </w:rPr>
        <w:t>s</w:t>
      </w:r>
      <w:r w:rsidR="00231812" w:rsidRPr="00231812">
        <w:rPr>
          <w:rFonts w:ascii="Arial" w:eastAsia="Times New Roman" w:hAnsi="Arial" w:cs="Arial"/>
          <w:lang w:val="es-ES_tradnl"/>
        </w:rPr>
        <w:t xml:space="preserve"> por la </w:t>
      </w:r>
      <w:r w:rsidR="00496456">
        <w:rPr>
          <w:rFonts w:ascii="Arial" w:eastAsia="Times New Roman" w:hAnsi="Arial" w:cs="Arial"/>
          <w:lang w:val="es-ES_tradnl"/>
        </w:rPr>
        <w:t>Contraloría General</w:t>
      </w:r>
      <w:r w:rsidR="00F269DF">
        <w:rPr>
          <w:rFonts w:ascii="Arial" w:eastAsia="Times New Roman" w:hAnsi="Arial" w:cs="Arial"/>
          <w:lang w:val="es-ES_tradnl"/>
        </w:rPr>
        <w:t xml:space="preserve"> </w:t>
      </w:r>
      <w:r w:rsidR="00231812" w:rsidRPr="00231812">
        <w:rPr>
          <w:rFonts w:ascii="Arial" w:eastAsia="Times New Roman" w:hAnsi="Arial" w:cs="Arial"/>
          <w:lang w:val="es-ES_tradnl"/>
        </w:rPr>
        <w:t xml:space="preserve">del </w:t>
      </w:r>
      <w:r w:rsidR="00231812" w:rsidRPr="00231812">
        <w:rPr>
          <w:rFonts w:ascii="Arial" w:hAnsi="Arial" w:cs="Arial"/>
        </w:rPr>
        <w:t xml:space="preserve">Órgano </w:t>
      </w:r>
      <w:r w:rsidR="00231812" w:rsidRPr="00231812">
        <w:rPr>
          <w:rFonts w:ascii="Arial" w:hAnsi="Arial" w:cs="Arial"/>
        </w:rPr>
        <w:lastRenderedPageBreak/>
        <w:t>Garante de Acceso a la Información Pública, Transparencia, Protección de Datos Personales y Buen Gobierno</w:t>
      </w:r>
      <w:r w:rsidR="00827F3F">
        <w:rPr>
          <w:rFonts w:ascii="Arial" w:hAnsi="Arial" w:cs="Arial"/>
        </w:rPr>
        <w:t xml:space="preserve"> del Estado de Oaxaca</w:t>
      </w:r>
      <w:r w:rsidR="00231812" w:rsidRPr="002B2649">
        <w:rPr>
          <w:rFonts w:ascii="Arial" w:hAnsi="Arial" w:cs="Arial"/>
        </w:rPr>
        <w:t>,</w:t>
      </w:r>
      <w:r w:rsidR="00827F3F" w:rsidRPr="00827F3F">
        <w:rPr>
          <w:rFonts w:ascii="Arial" w:eastAsia="Times New Roman" w:hAnsi="Arial" w:cs="Arial"/>
          <w:lang w:val="es-ES_tradnl"/>
        </w:rPr>
        <w:t xml:space="preserve"> </w:t>
      </w:r>
      <w:r w:rsidR="00827F3F">
        <w:rPr>
          <w:rFonts w:ascii="Arial" w:eastAsia="Times New Roman" w:hAnsi="Arial" w:cs="Arial"/>
          <w:lang w:val="es-ES_tradnl"/>
        </w:rPr>
        <w:t xml:space="preserve">de la información requerida referente a la solicitud de acceso a la información pública con número de folio </w:t>
      </w:r>
      <w:r w:rsidR="00827F3F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827F3F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</w:t>
      </w:r>
      <w:r w:rsidR="00827F3F" w:rsidRPr="000261CD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</w:t>
      </w:r>
      <w:r>
        <w:rPr>
          <w:rFonts w:ascii="Arial" w:eastAsia="Times New Roman" w:hAnsi="Arial" w:cs="Arial"/>
          <w:color w:val="000000"/>
          <w:sz w:val="25"/>
          <w:szCs w:val="25"/>
          <w:lang w:eastAsia="es-MX"/>
        </w:rPr>
        <w:t>54</w:t>
      </w:r>
      <w:r w:rsidR="00827F3F">
        <w:rPr>
          <w:rFonts w:ascii="Arial" w:hAnsi="Arial" w:cs="Arial"/>
        </w:rPr>
        <w:t xml:space="preserve">, </w:t>
      </w:r>
      <w:r w:rsidR="00827F3F" w:rsidRPr="00313C3F">
        <w:rPr>
          <w:rFonts w:ascii="Arial" w:hAnsi="Arial" w:cs="Arial"/>
        </w:rPr>
        <w:t>recibida  vía electrónica a través del sistema SISAI 2.0 de la Plataforma Nacional de Transparencia</w:t>
      </w:r>
      <w:r w:rsidR="00231812" w:rsidRPr="002B2649">
        <w:rPr>
          <w:rFonts w:ascii="Arial" w:hAnsi="Arial" w:cs="Arial"/>
        </w:rPr>
        <w:t xml:space="preserve"> y </w:t>
      </w:r>
      <w:r w:rsidR="002B2649" w:rsidRPr="002B2649">
        <w:rPr>
          <w:rFonts w:ascii="Arial" w:hAnsi="Arial" w:cs="Arial"/>
        </w:rPr>
        <w:t xml:space="preserve">con </w:t>
      </w:r>
      <w:r w:rsidR="001F089F" w:rsidRPr="001F089F">
        <w:rPr>
          <w:rFonts w:ascii="Arial" w:eastAsia="Times New Roman" w:hAnsi="Arial" w:cs="Arial"/>
          <w:lang w:val="es-ES_tradnl"/>
        </w:rPr>
        <w:t>fundamento en los artículos 111 y 116 de la Ley General de Transparencia y Acceso a la Información Pública, 6 fracción XVIII, 12, 61, 62 fracción I, 63, 73 fracción II de la Ley de Transparencia, Acceso a la Información Pública y Buen Gobierno del Estado de Oaxaca, Quincuagésimo segundo,</w:t>
      </w:r>
      <w:r w:rsidR="008F4F05" w:rsidRP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cuarto y</w:t>
      </w:r>
      <w:r w:rsidR="008F4F05">
        <w:rPr>
          <w:rFonts w:ascii="Arial" w:eastAsia="Times New Roman" w:hAnsi="Arial" w:cs="Arial"/>
          <w:lang w:val="es-ES_tradnl"/>
        </w:rPr>
        <w:t xml:space="preserve"> </w:t>
      </w:r>
      <w:r w:rsidR="008F4F05" w:rsidRPr="001F089F">
        <w:rPr>
          <w:rFonts w:ascii="Arial" w:eastAsia="Times New Roman" w:hAnsi="Arial" w:cs="Arial"/>
          <w:lang w:val="es-ES_tradnl"/>
        </w:rPr>
        <w:t>Quincuagésimo</w:t>
      </w:r>
      <w:r w:rsidR="001F089F" w:rsidRPr="001F089F">
        <w:rPr>
          <w:rFonts w:ascii="Arial" w:eastAsia="Times New Roman" w:hAnsi="Arial" w:cs="Arial"/>
          <w:lang w:val="es-ES_tradnl"/>
        </w:rPr>
        <w:t xml:space="preserve"> quinto de los Lineamientos Generales en materia de Clasificación y Desclasificación de la Información</w:t>
      </w:r>
      <w:r w:rsidR="002B2649" w:rsidRPr="001F089F">
        <w:rPr>
          <w:rFonts w:ascii="Arial" w:eastAsia="Times New Roman" w:hAnsi="Arial" w:cs="Arial"/>
          <w:lang w:val="es-ES_tradnl"/>
        </w:rPr>
        <w:t>,</w:t>
      </w:r>
      <w:r w:rsidR="002B2649" w:rsidRPr="002B2649">
        <w:rPr>
          <w:rFonts w:ascii="Arial" w:hAnsi="Arial" w:cs="Arial"/>
        </w:rPr>
        <w:t xml:space="preserve"> así como para la elaboración de versiones públicas</w:t>
      </w:r>
      <w:r w:rsidR="00231812" w:rsidRPr="002B2649">
        <w:rPr>
          <w:rFonts w:ascii="Arial" w:hAnsi="Arial" w:cs="Arial"/>
        </w:rPr>
        <w:t xml:space="preserve">, realizó las acciones conducentes: </w:t>
      </w:r>
    </w:p>
    <w:p w14:paraId="73FF356A" w14:textId="77777777" w:rsidR="0051223E" w:rsidRDefault="0051223E" w:rsidP="004B3E3A">
      <w:pPr>
        <w:spacing w:line="360" w:lineRule="auto"/>
        <w:jc w:val="both"/>
        <w:rPr>
          <w:rFonts w:ascii="Arial" w:hAnsi="Arial" w:cs="Arial"/>
        </w:rPr>
      </w:pPr>
    </w:p>
    <w:p w14:paraId="3A697B27" w14:textId="5B072166" w:rsidR="004B3E3A" w:rsidRPr="00D44BE4" w:rsidRDefault="004B3E3A" w:rsidP="004B3E3A">
      <w:pPr>
        <w:spacing w:line="360" w:lineRule="auto"/>
        <w:jc w:val="center"/>
        <w:rPr>
          <w:rFonts w:ascii="Arial" w:eastAsia="Times New Roman" w:hAnsi="Arial" w:cs="Arial"/>
          <w:b/>
          <w:lang w:val="es-ES_tradnl"/>
        </w:rPr>
      </w:pPr>
      <w:r w:rsidRPr="00D44BE4">
        <w:rPr>
          <w:rFonts w:ascii="Arial" w:eastAsia="Times New Roman" w:hAnsi="Arial" w:cs="Arial"/>
          <w:b/>
          <w:lang w:val="es-ES_tradnl"/>
        </w:rPr>
        <w:t>ACUERDO:</w:t>
      </w:r>
    </w:p>
    <w:p w14:paraId="6CFFDE70" w14:textId="688FEABF" w:rsidR="004B3E3A" w:rsidRDefault="004B3E3A" w:rsidP="004B3E3A">
      <w:pPr>
        <w:pStyle w:val="Sinespaciado"/>
        <w:spacing w:line="360" w:lineRule="auto"/>
        <w:jc w:val="both"/>
        <w:rPr>
          <w:rFonts w:ascii="Arial" w:hAnsi="Arial" w:cs="Arial"/>
        </w:rPr>
      </w:pPr>
      <w:bookmarkStart w:id="2" w:name="_Hlk125975295"/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</w:t>
      </w:r>
      <w:r w:rsidR="00AE1582">
        <w:rPr>
          <w:rFonts w:ascii="Arial" w:eastAsia="DotumChe" w:hAnsi="Arial" w:cs="Arial"/>
          <w:lang w:val="es-ES_tradnl" w:eastAsia="es-MX"/>
        </w:rPr>
        <w:t>declaratoria</w:t>
      </w:r>
      <w:r>
        <w:rPr>
          <w:rFonts w:ascii="Arial" w:eastAsia="DotumChe" w:hAnsi="Arial" w:cs="Arial"/>
          <w:lang w:val="es-ES_tradnl" w:eastAsia="es-MX"/>
        </w:rPr>
        <w:t xml:space="preserve"> de </w:t>
      </w:r>
      <w:r w:rsidR="003334E4">
        <w:rPr>
          <w:rFonts w:ascii="Arial" w:eastAsia="DotumChe" w:hAnsi="Arial" w:cs="Arial"/>
          <w:lang w:val="es-ES_tradnl" w:eastAsia="es-MX"/>
        </w:rPr>
        <w:t>clasificación</w:t>
      </w:r>
      <w:r w:rsidRPr="00D44BE4">
        <w:rPr>
          <w:rFonts w:ascii="Arial" w:eastAsia="DotumChe" w:hAnsi="Arial" w:cs="Arial"/>
          <w:lang w:val="es-ES_tradnl" w:eastAsia="es-MX"/>
        </w:rPr>
        <w:t xml:space="preserve"> de información</w:t>
      </w:r>
      <w:r w:rsidR="004B0D34">
        <w:rPr>
          <w:rFonts w:ascii="Arial" w:eastAsia="DotumChe" w:hAnsi="Arial" w:cs="Arial"/>
          <w:lang w:val="es-ES_tradnl" w:eastAsia="es-MX"/>
        </w:rPr>
        <w:t xml:space="preserve"> confidencial</w:t>
      </w:r>
      <w:r w:rsidR="00976456">
        <w:rPr>
          <w:rFonts w:ascii="Arial" w:eastAsia="DotumChe" w:hAnsi="Arial" w:cs="Arial"/>
          <w:lang w:val="es-ES_tradnl" w:eastAsia="es-MX"/>
        </w:rPr>
        <w:t xml:space="preserve">, así como las versiones </w:t>
      </w:r>
      <w:r w:rsidR="00287AE9">
        <w:rPr>
          <w:rFonts w:ascii="Arial" w:eastAsia="DotumChe" w:hAnsi="Arial" w:cs="Arial"/>
          <w:lang w:val="es-ES_tradnl" w:eastAsia="es-MX"/>
        </w:rPr>
        <w:t>públicas que</w:t>
      </w:r>
      <w:r w:rsidR="00976456">
        <w:rPr>
          <w:rFonts w:ascii="Arial" w:eastAsia="DotumChe" w:hAnsi="Arial" w:cs="Arial"/>
          <w:lang w:val="es-ES_tradnl" w:eastAsia="es-MX"/>
        </w:rPr>
        <w:t xml:space="preserve"> emite la </w:t>
      </w:r>
      <w:r w:rsidR="00AE1582">
        <w:rPr>
          <w:rFonts w:ascii="Arial" w:eastAsia="DotumChe" w:hAnsi="Arial" w:cs="Arial"/>
          <w:lang w:val="es-ES_tradnl" w:eastAsia="es-MX"/>
        </w:rPr>
        <w:t>Contraloría General</w:t>
      </w:r>
      <w:r w:rsidR="003334E4">
        <w:rPr>
          <w:rFonts w:ascii="Arial" w:eastAsia="DotumChe" w:hAnsi="Arial" w:cs="Arial"/>
          <w:lang w:val="es-ES_tradnl" w:eastAsia="es-MX"/>
        </w:rPr>
        <w:t xml:space="preserve"> </w:t>
      </w:r>
      <w:r w:rsidRPr="00D44BE4">
        <w:rPr>
          <w:rFonts w:ascii="Arial" w:eastAsia="DotumChe" w:hAnsi="Arial" w:cs="Arial"/>
          <w:lang w:val="es-ES_tradnl" w:eastAsia="es-MX"/>
        </w:rPr>
        <w:t xml:space="preserve">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3334E4">
        <w:rPr>
          <w:rFonts w:ascii="Arial" w:eastAsia="Calibri" w:hAnsi="Arial" w:cs="Arial"/>
        </w:rPr>
        <w:t xml:space="preserve"> del Estado de Oaxaca</w:t>
      </w:r>
      <w:r>
        <w:rPr>
          <w:rFonts w:ascii="Arial" w:eastAsia="Calibri" w:hAnsi="Arial" w:cs="Arial"/>
        </w:rPr>
        <w:t>,</w:t>
      </w:r>
      <w:r w:rsidR="00976456">
        <w:rPr>
          <w:rFonts w:ascii="Arial" w:eastAsia="Calibri" w:hAnsi="Arial" w:cs="Arial"/>
        </w:rPr>
        <w:t xml:space="preserve"> referente a </w:t>
      </w:r>
      <w:r>
        <w:rPr>
          <w:rFonts w:ascii="Arial" w:eastAsia="Times New Roman" w:hAnsi="Arial" w:cs="Arial"/>
          <w:lang w:val="es-ES_tradnl"/>
        </w:rPr>
        <w:t>la</w:t>
      </w:r>
      <w:r w:rsidR="00AE1582">
        <w:rPr>
          <w:rFonts w:ascii="Arial" w:eastAsia="Times New Roman" w:hAnsi="Arial" w:cs="Arial"/>
          <w:lang w:val="es-ES_tradnl"/>
        </w:rPr>
        <w:t xml:space="preserve"> </w:t>
      </w:r>
      <w:r>
        <w:rPr>
          <w:rFonts w:ascii="Arial" w:eastAsia="Times New Roman" w:hAnsi="Arial" w:cs="Arial"/>
          <w:lang w:val="es-ES_tradnl"/>
        </w:rPr>
        <w:t xml:space="preserve">solicitud de acceso a la información pública con número de folio </w:t>
      </w:r>
      <w:r w:rsidR="00287AE9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20272852</w:t>
      </w:r>
      <w:r w:rsidR="00287AE9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3</w:t>
      </w:r>
      <w:r w:rsidR="00287AE9" w:rsidRPr="00797256">
        <w:rPr>
          <w:rFonts w:ascii="Arial" w:eastAsia="Times New Roman" w:hAnsi="Arial" w:cs="Arial"/>
          <w:color w:val="000000"/>
          <w:sz w:val="25"/>
          <w:szCs w:val="25"/>
          <w:lang w:eastAsia="es-MX"/>
        </w:rPr>
        <w:t>000</w:t>
      </w:r>
      <w:r w:rsidR="00287AE9">
        <w:rPr>
          <w:rFonts w:ascii="Arial" w:eastAsia="Times New Roman" w:hAnsi="Arial" w:cs="Arial"/>
          <w:color w:val="000000"/>
          <w:sz w:val="25"/>
          <w:szCs w:val="25"/>
          <w:lang w:eastAsia="es-MX"/>
        </w:rPr>
        <w:t xml:space="preserve">054 </w:t>
      </w:r>
      <w:r w:rsidR="00287AE9">
        <w:rPr>
          <w:rFonts w:ascii="Arial" w:hAnsi="Arial" w:cs="Arial"/>
        </w:rPr>
        <w:t>recibida</w:t>
      </w:r>
      <w:r w:rsidRPr="00313C3F">
        <w:rPr>
          <w:rFonts w:ascii="Arial" w:hAnsi="Arial" w:cs="Arial"/>
        </w:rPr>
        <w:t xml:space="preserve"> vía electrónica a través del sistema SISAI 2.0 de la Plataforma Nacional de Transparencia</w:t>
      </w:r>
      <w:r w:rsidR="003334E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- - - - - - - </w:t>
      </w:r>
      <w:r w:rsidR="00976456">
        <w:rPr>
          <w:rFonts w:ascii="Arial" w:hAnsi="Arial" w:cs="Arial"/>
        </w:rPr>
        <w:t>- - - - -</w:t>
      </w:r>
      <w:r w:rsidR="00AE1582">
        <w:rPr>
          <w:rFonts w:ascii="Arial" w:hAnsi="Arial" w:cs="Arial"/>
        </w:rPr>
        <w:t xml:space="preserve"> - - - - - - - - - - - - - - - - - - - - - - - - - - - - - - - - - - - - -</w:t>
      </w:r>
    </w:p>
    <w:p w14:paraId="07509E5D" w14:textId="283E6A1E" w:rsidR="004B3E3A" w:rsidRPr="0057410C" w:rsidRDefault="00273035" w:rsidP="004B3E3A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="004B3E3A">
        <w:rPr>
          <w:rFonts w:ascii="Arial" w:eastAsia="Times New Roman" w:hAnsi="Arial" w:cs="Arial"/>
          <w:b/>
          <w:lang w:val="es-ES_tradnl"/>
        </w:rPr>
        <w:t xml:space="preserve">: </w:t>
      </w:r>
      <w:r w:rsidR="004B3E3A"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>
        <w:rPr>
          <w:rFonts w:ascii="Arial" w:eastAsia="Calibri" w:hAnsi="Arial" w:cs="Arial"/>
        </w:rPr>
        <w:t xml:space="preserve"> del Estado de Oaxaca</w:t>
      </w:r>
      <w:r w:rsidR="004B3E3A" w:rsidRPr="00D44BE4">
        <w:rPr>
          <w:rFonts w:ascii="Arial" w:eastAsia="Times New Roman" w:hAnsi="Arial" w:cs="Arial"/>
          <w:lang w:val="es-ES_tradnl"/>
        </w:rPr>
        <w:t>,</w:t>
      </w:r>
      <w:r w:rsidR="004B3E3A">
        <w:rPr>
          <w:rFonts w:ascii="Arial" w:eastAsia="Times New Roman" w:hAnsi="Arial" w:cs="Arial"/>
          <w:lang w:val="es-ES_tradnl"/>
        </w:rPr>
        <w:t xml:space="preserve"> hará del conocimiento a la </w:t>
      </w:r>
      <w:r w:rsidR="00976456">
        <w:rPr>
          <w:rFonts w:ascii="Arial" w:eastAsia="Times New Roman" w:hAnsi="Arial" w:cs="Arial"/>
          <w:lang w:val="es-ES_tradnl"/>
        </w:rPr>
        <w:t>unidad administrativa</w:t>
      </w:r>
      <w:r w:rsidR="004B3E3A" w:rsidRPr="00D44BE4">
        <w:rPr>
          <w:rFonts w:ascii="Arial" w:eastAsia="Times New Roman" w:hAnsi="Arial" w:cs="Arial"/>
          <w:lang w:val="es-ES_tradnl"/>
        </w:rPr>
        <w:t xml:space="preserve"> </w:t>
      </w:r>
      <w:r w:rsidR="004B3E3A">
        <w:rPr>
          <w:rFonts w:ascii="Arial" w:eastAsia="Times New Roman" w:hAnsi="Arial" w:cs="Arial"/>
          <w:lang w:val="es-ES_tradnl"/>
        </w:rPr>
        <w:t>del 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</w:t>
      </w:r>
    </w:p>
    <w:p w14:paraId="11B6B554" w14:textId="50E489CD" w:rsidR="004B3E3A" w:rsidRPr="00D44BE4" w:rsidRDefault="00AE1582" w:rsidP="004B3E3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="004B3E3A" w:rsidRPr="00D44BE4">
        <w:rPr>
          <w:rFonts w:ascii="Arial" w:hAnsi="Arial" w:cs="Arial"/>
          <w:b/>
          <w:lang w:val="es-ES_tradnl"/>
        </w:rPr>
        <w:t>:</w:t>
      </w:r>
      <w:r w:rsidR="004B3E3A"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="004B3E3A"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="004B3E3A"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 w:rsidR="004B3E3A"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0060093D" w14:textId="77777777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69AA6F4" w14:textId="7D79BAD1" w:rsidR="00D84BF7" w:rsidRDefault="00D84BF7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200CD6D" w14:textId="33D59ED9" w:rsidR="00273035" w:rsidRDefault="00273035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194732A8" w14:textId="42F9E135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AE1582">
        <w:rPr>
          <w:rFonts w:ascii="Arial" w:hAnsi="Arial" w:cs="Arial"/>
        </w:rPr>
        <w:t>Vigésima</w:t>
      </w:r>
      <w:r w:rsidR="003E256F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287AE9">
        <w:rPr>
          <w:rFonts w:ascii="Arial" w:hAnsi="Arial" w:cs="Arial"/>
        </w:rPr>
        <w:t>dieciséis</w:t>
      </w:r>
      <w:r>
        <w:rPr>
          <w:rFonts w:ascii="Arial" w:hAnsi="Arial" w:cs="Arial"/>
        </w:rPr>
        <w:t xml:space="preserve"> de </w:t>
      </w:r>
      <w:r w:rsidR="00273035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</w:t>
      </w:r>
      <w:r>
        <w:rPr>
          <w:rFonts w:ascii="Arial" w:hAnsi="Arial" w:cs="Arial"/>
        </w:rPr>
        <w:t xml:space="preserve"> - - - - - </w:t>
      </w:r>
      <w:r w:rsidR="00273035">
        <w:rPr>
          <w:rFonts w:ascii="Arial" w:hAnsi="Arial" w:cs="Arial"/>
        </w:rPr>
        <w:t xml:space="preserve">- - </w:t>
      </w:r>
      <w:r w:rsidR="00AE1582">
        <w:rPr>
          <w:rFonts w:ascii="Arial" w:hAnsi="Arial" w:cs="Arial"/>
        </w:rPr>
        <w:t xml:space="preserve">- - - - - </w:t>
      </w:r>
    </w:p>
    <w:bookmarkEnd w:id="2"/>
    <w:p w14:paraId="7D6ADEC8" w14:textId="77777777" w:rsidR="004B3E3A" w:rsidRDefault="004B3E3A" w:rsidP="004B3E3A">
      <w:pPr>
        <w:pStyle w:val="Sinespaciado"/>
        <w:spacing w:line="360" w:lineRule="auto"/>
        <w:jc w:val="both"/>
        <w:rPr>
          <w:rFonts w:ascii="Arial" w:eastAsia="Calibri" w:hAnsi="Arial" w:cs="Arial"/>
        </w:rPr>
      </w:pPr>
    </w:p>
    <w:p w14:paraId="7E084A41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A47F5F1" w14:textId="7AA7A5D7" w:rsidR="004B3E3A" w:rsidRDefault="004B3E3A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  <w:bookmarkStart w:id="3" w:name="_Hlk125975496"/>
    </w:p>
    <w:p w14:paraId="0C921169" w14:textId="77777777" w:rsidR="00E3575F" w:rsidRPr="00D44BE4" w:rsidRDefault="00E3575F" w:rsidP="004B3E3A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45B304AE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44BE4">
        <w:rPr>
          <w:rFonts w:ascii="Arial" w:hAnsi="Arial" w:cs="Arial"/>
          <w:b/>
          <w:bCs/>
        </w:rPr>
        <w:t>C. Luis Alberto Pavón Mercado.</w:t>
      </w:r>
    </w:p>
    <w:p w14:paraId="7FC750C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44BE4">
        <w:rPr>
          <w:rFonts w:ascii="Arial" w:hAnsi="Arial" w:cs="Arial"/>
        </w:rPr>
        <w:t>Presidente.</w:t>
      </w:r>
    </w:p>
    <w:p w14:paraId="0C0996E3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66EE2CB9" w14:textId="77777777" w:rsidR="004B3E3A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5A36A021" w14:textId="77777777" w:rsidR="004B3E3A" w:rsidRPr="00D44BE4" w:rsidRDefault="004B3E3A" w:rsidP="004B3E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4B3E3A" w:rsidRPr="00D44BE4" w14:paraId="69257739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7CA9F38B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Pr="00D44BE4">
              <w:rPr>
                <w:rFonts w:ascii="Arial" w:hAnsi="Arial" w:cs="Arial"/>
                <w:b/>
                <w:bCs/>
              </w:rPr>
              <w:t>C. Carlos Bautista Rojas.</w:t>
            </w:r>
          </w:p>
          <w:p w14:paraId="1EF108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1FDAD5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292F9B80" w14:textId="12E4A3DD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5975E0">
              <w:rPr>
                <w:rFonts w:ascii="Arial" w:hAnsi="Arial" w:cs="Arial"/>
                <w:b/>
                <w:bCs/>
              </w:rPr>
              <w:t>Sara Mariana Jara Carrasco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226D33AD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          </w:t>
            </w:r>
            <w:r w:rsidRPr="00D44BE4">
              <w:rPr>
                <w:rFonts w:ascii="Arial" w:hAnsi="Arial" w:cs="Arial"/>
              </w:rPr>
              <w:t>Vocal Primer</w:t>
            </w:r>
            <w:r>
              <w:rPr>
                <w:rFonts w:ascii="Arial" w:hAnsi="Arial" w:cs="Arial"/>
              </w:rPr>
              <w:t>a</w:t>
            </w:r>
            <w:r w:rsidRPr="00D44BE4">
              <w:rPr>
                <w:rFonts w:ascii="Arial" w:hAnsi="Arial" w:cs="Arial"/>
              </w:rPr>
              <w:t>.</w:t>
            </w:r>
          </w:p>
          <w:p w14:paraId="526433D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4B3E3A" w:rsidRPr="00D44BE4" w14:paraId="5DAA6FE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250C2A16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3914F639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436A924" w14:textId="77777777" w:rsidR="004B3E3A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  <w:p w14:paraId="7003D25F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B3E3A" w:rsidRPr="00D44BE4" w14:paraId="33723ADF" w14:textId="77777777" w:rsidTr="006A209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14:paraId="6E95138A" w14:textId="4915A72B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C. </w:t>
            </w:r>
            <w:r w:rsidR="00C16ADD">
              <w:rPr>
                <w:rFonts w:ascii="Arial" w:hAnsi="Arial" w:cs="Arial"/>
                <w:b/>
                <w:bCs/>
                <w:lang w:val="es-ES"/>
              </w:rPr>
              <w:t>Rey Luis Toledo Guzmán</w:t>
            </w:r>
            <w:r w:rsidRPr="00D44BE4">
              <w:rPr>
                <w:rFonts w:ascii="Arial" w:hAnsi="Arial" w:cs="Arial"/>
                <w:b/>
                <w:bCs/>
              </w:rPr>
              <w:t xml:space="preserve">.                                      </w:t>
            </w:r>
            <w:r w:rsidRPr="00D44BE4">
              <w:rPr>
                <w:rFonts w:ascii="Arial" w:hAnsi="Arial" w:cs="Arial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14:paraId="681B8EAA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. Jorge Fausto Bustamante García</w:t>
            </w:r>
            <w:r w:rsidRPr="00D44BE4">
              <w:rPr>
                <w:rFonts w:ascii="Arial" w:hAnsi="Arial" w:cs="Arial"/>
                <w:b/>
                <w:bCs/>
              </w:rPr>
              <w:t>.</w:t>
            </w:r>
          </w:p>
          <w:p w14:paraId="043D0194" w14:textId="77777777" w:rsidR="004B3E3A" w:rsidRPr="00D44BE4" w:rsidRDefault="004B3E3A" w:rsidP="006A20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D44BE4">
              <w:rPr>
                <w:rFonts w:ascii="Arial" w:hAnsi="Arial" w:cs="Arial"/>
                <w:b/>
                <w:bCs/>
              </w:rPr>
              <w:t xml:space="preserve">      </w:t>
            </w:r>
            <w:r w:rsidRPr="00D44BE4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           Comisario</w:t>
            </w:r>
            <w:r w:rsidRPr="00D44BE4">
              <w:rPr>
                <w:rFonts w:ascii="Arial" w:hAnsi="Arial" w:cs="Arial"/>
              </w:rPr>
              <w:t>.</w:t>
            </w:r>
          </w:p>
        </w:tc>
      </w:tr>
    </w:tbl>
    <w:p w14:paraId="1D3ED40D" w14:textId="77777777" w:rsidR="004B3E3A" w:rsidRDefault="004B3E3A" w:rsidP="00B2746E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18235A45" w14:textId="5F74FEF3" w:rsidR="00231812" w:rsidRPr="00231812" w:rsidRDefault="00231812" w:rsidP="00231812">
      <w:pPr>
        <w:spacing w:line="360" w:lineRule="auto"/>
        <w:jc w:val="both"/>
        <w:rPr>
          <w:rFonts w:ascii="Arial" w:eastAsia="Times New Roman" w:hAnsi="Arial" w:cs="Arial"/>
          <w:lang w:val="es-ES_tradnl"/>
        </w:rPr>
      </w:pPr>
    </w:p>
    <w:p w14:paraId="01986961" w14:textId="1AB74CA3" w:rsidR="00150315" w:rsidRPr="00A31065" w:rsidRDefault="005975E0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bookmarkEnd w:id="3"/>
      <w:proofErr w:type="spellEnd"/>
    </w:p>
    <w:sectPr w:rsidR="00150315" w:rsidRPr="00A31065" w:rsidSect="00496B6A">
      <w:headerReference w:type="default" r:id="rId8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A911" w14:textId="77777777" w:rsidR="00C10407" w:rsidRDefault="00C10407" w:rsidP="00505074">
      <w:r>
        <w:separator/>
      </w:r>
    </w:p>
  </w:endnote>
  <w:endnote w:type="continuationSeparator" w:id="0">
    <w:p w14:paraId="4409EDEC" w14:textId="77777777" w:rsidR="00C10407" w:rsidRDefault="00C1040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25FA" w14:textId="77777777" w:rsidR="00C10407" w:rsidRDefault="00C10407" w:rsidP="00505074">
      <w:r>
        <w:separator/>
      </w:r>
    </w:p>
  </w:footnote>
  <w:footnote w:type="continuationSeparator" w:id="0">
    <w:p w14:paraId="013D03E2" w14:textId="77777777" w:rsidR="00C10407" w:rsidRDefault="00C1040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06E3847A" w:rsidR="00DC65C4" w:rsidRDefault="00F6330E">
    <w:pPr>
      <w:pStyle w:val="Encabezado"/>
    </w:pPr>
    <w:r>
      <w:rPr>
        <w:noProof/>
      </w:rPr>
      <w:drawing>
        <wp:anchor distT="0" distB="0" distL="114300" distR="114300" simplePos="0" relativeHeight="251679744" behindDoc="0" locked="0" layoutInCell="1" allowOverlap="1" wp14:anchorId="741AE34D" wp14:editId="7FE1721B">
          <wp:simplePos x="0" y="0"/>
          <wp:positionH relativeFrom="column">
            <wp:posOffset>2335621</wp:posOffset>
          </wp:positionH>
          <wp:positionV relativeFrom="paragraph">
            <wp:posOffset>5144770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52B">
      <w:rPr>
        <w:noProof/>
      </w:rPr>
      <w:drawing>
        <wp:anchor distT="0" distB="0" distL="114300" distR="114300" simplePos="0" relativeHeight="251674624" behindDoc="0" locked="0" layoutInCell="1" allowOverlap="1" wp14:anchorId="3FE518C2" wp14:editId="615DE9C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ECE"/>
    <w:multiLevelType w:val="hybridMultilevel"/>
    <w:tmpl w:val="73A4BD0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0D21A1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522939FB"/>
    <w:multiLevelType w:val="multilevel"/>
    <w:tmpl w:val="0CE88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166182"/>
    <w:multiLevelType w:val="hybridMultilevel"/>
    <w:tmpl w:val="31888D28"/>
    <w:lvl w:ilvl="0" w:tplc="CFEA041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D9422F"/>
    <w:multiLevelType w:val="multilevel"/>
    <w:tmpl w:val="8F8C9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796368"/>
    <w:multiLevelType w:val="hybridMultilevel"/>
    <w:tmpl w:val="F166895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723" w:hanging="360"/>
      </w:pPr>
    </w:lvl>
    <w:lvl w:ilvl="2" w:tplc="FFFFFFFF">
      <w:start w:val="1"/>
      <w:numFmt w:val="lowerRoman"/>
      <w:lvlText w:val="%3."/>
      <w:lvlJc w:val="right"/>
      <w:pPr>
        <w:ind w:left="2443" w:hanging="180"/>
      </w:pPr>
    </w:lvl>
    <w:lvl w:ilvl="3" w:tplc="FFFFFFFF">
      <w:start w:val="1"/>
      <w:numFmt w:val="decimal"/>
      <w:lvlText w:val="%4."/>
      <w:lvlJc w:val="left"/>
      <w:pPr>
        <w:ind w:left="3163" w:hanging="360"/>
      </w:pPr>
    </w:lvl>
    <w:lvl w:ilvl="4" w:tplc="FFFFFFFF">
      <w:start w:val="1"/>
      <w:numFmt w:val="lowerLetter"/>
      <w:lvlText w:val="%5."/>
      <w:lvlJc w:val="left"/>
      <w:pPr>
        <w:ind w:left="3883" w:hanging="360"/>
      </w:pPr>
    </w:lvl>
    <w:lvl w:ilvl="5" w:tplc="FFFFFFFF">
      <w:start w:val="1"/>
      <w:numFmt w:val="lowerRoman"/>
      <w:lvlText w:val="%6."/>
      <w:lvlJc w:val="right"/>
      <w:pPr>
        <w:ind w:left="4603" w:hanging="180"/>
      </w:pPr>
    </w:lvl>
    <w:lvl w:ilvl="6" w:tplc="FFFFFFFF">
      <w:start w:val="1"/>
      <w:numFmt w:val="decimal"/>
      <w:lvlText w:val="%7."/>
      <w:lvlJc w:val="left"/>
      <w:pPr>
        <w:ind w:left="5323" w:hanging="360"/>
      </w:pPr>
    </w:lvl>
    <w:lvl w:ilvl="7" w:tplc="FFFFFFFF">
      <w:start w:val="1"/>
      <w:numFmt w:val="lowerLetter"/>
      <w:lvlText w:val="%8."/>
      <w:lvlJc w:val="left"/>
      <w:pPr>
        <w:ind w:left="6043" w:hanging="360"/>
      </w:pPr>
    </w:lvl>
    <w:lvl w:ilvl="8" w:tplc="FFFFFFFF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786F1EB0"/>
    <w:multiLevelType w:val="hybridMultilevel"/>
    <w:tmpl w:val="0AE447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346378">
    <w:abstractNumId w:val="0"/>
  </w:num>
  <w:num w:numId="2" w16cid:durableId="1916355564">
    <w:abstractNumId w:val="5"/>
  </w:num>
  <w:num w:numId="3" w16cid:durableId="1586068335">
    <w:abstractNumId w:val="1"/>
  </w:num>
  <w:num w:numId="4" w16cid:durableId="456066544">
    <w:abstractNumId w:val="6"/>
  </w:num>
  <w:num w:numId="5" w16cid:durableId="539829556">
    <w:abstractNumId w:val="4"/>
  </w:num>
  <w:num w:numId="6" w16cid:durableId="24059835">
    <w:abstractNumId w:val="2"/>
  </w:num>
  <w:num w:numId="7" w16cid:durableId="66846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57919"/>
    <w:rsid w:val="00061EDF"/>
    <w:rsid w:val="0007591E"/>
    <w:rsid w:val="00075AB7"/>
    <w:rsid w:val="000C136A"/>
    <w:rsid w:val="000C44E5"/>
    <w:rsid w:val="00103FF0"/>
    <w:rsid w:val="00150315"/>
    <w:rsid w:val="00155104"/>
    <w:rsid w:val="00191709"/>
    <w:rsid w:val="001C3A24"/>
    <w:rsid w:val="001C5977"/>
    <w:rsid w:val="001D30EE"/>
    <w:rsid w:val="001F089F"/>
    <w:rsid w:val="00205FF5"/>
    <w:rsid w:val="002060F1"/>
    <w:rsid w:val="0022351B"/>
    <w:rsid w:val="00231812"/>
    <w:rsid w:val="00270286"/>
    <w:rsid w:val="00273035"/>
    <w:rsid w:val="00287AE9"/>
    <w:rsid w:val="002B2649"/>
    <w:rsid w:val="002C54D1"/>
    <w:rsid w:val="002D152B"/>
    <w:rsid w:val="002F179F"/>
    <w:rsid w:val="00320B59"/>
    <w:rsid w:val="003334E4"/>
    <w:rsid w:val="0037163E"/>
    <w:rsid w:val="00377788"/>
    <w:rsid w:val="003E256F"/>
    <w:rsid w:val="003F7C21"/>
    <w:rsid w:val="00496456"/>
    <w:rsid w:val="00496B6A"/>
    <w:rsid w:val="004B0D34"/>
    <w:rsid w:val="004B3E3A"/>
    <w:rsid w:val="004E77F9"/>
    <w:rsid w:val="00502917"/>
    <w:rsid w:val="00505074"/>
    <w:rsid w:val="0051223E"/>
    <w:rsid w:val="005737B9"/>
    <w:rsid w:val="005975E0"/>
    <w:rsid w:val="005F6794"/>
    <w:rsid w:val="0061401C"/>
    <w:rsid w:val="00626FE4"/>
    <w:rsid w:val="00643FA9"/>
    <w:rsid w:val="00660823"/>
    <w:rsid w:val="006632A1"/>
    <w:rsid w:val="006647D2"/>
    <w:rsid w:val="006A5E8E"/>
    <w:rsid w:val="006C274D"/>
    <w:rsid w:val="006F43F0"/>
    <w:rsid w:val="00712D97"/>
    <w:rsid w:val="007E3FAF"/>
    <w:rsid w:val="00801920"/>
    <w:rsid w:val="00827F3F"/>
    <w:rsid w:val="008416EC"/>
    <w:rsid w:val="00870416"/>
    <w:rsid w:val="008F4F05"/>
    <w:rsid w:val="009100C6"/>
    <w:rsid w:val="00920943"/>
    <w:rsid w:val="00923E52"/>
    <w:rsid w:val="00976456"/>
    <w:rsid w:val="009E20E2"/>
    <w:rsid w:val="00A31065"/>
    <w:rsid w:val="00A43E72"/>
    <w:rsid w:val="00A56332"/>
    <w:rsid w:val="00AA56C7"/>
    <w:rsid w:val="00AB2B70"/>
    <w:rsid w:val="00AE1582"/>
    <w:rsid w:val="00B05511"/>
    <w:rsid w:val="00B2746E"/>
    <w:rsid w:val="00B31298"/>
    <w:rsid w:val="00BE0544"/>
    <w:rsid w:val="00C07082"/>
    <w:rsid w:val="00C10407"/>
    <w:rsid w:val="00C16ADD"/>
    <w:rsid w:val="00C25E29"/>
    <w:rsid w:val="00C335F7"/>
    <w:rsid w:val="00C50573"/>
    <w:rsid w:val="00CB7833"/>
    <w:rsid w:val="00CC05E7"/>
    <w:rsid w:val="00D81805"/>
    <w:rsid w:val="00D84BF7"/>
    <w:rsid w:val="00D93C44"/>
    <w:rsid w:val="00D96B13"/>
    <w:rsid w:val="00DC0B0F"/>
    <w:rsid w:val="00DC1402"/>
    <w:rsid w:val="00DC65C4"/>
    <w:rsid w:val="00DE4210"/>
    <w:rsid w:val="00DE445F"/>
    <w:rsid w:val="00E3575F"/>
    <w:rsid w:val="00EE48C4"/>
    <w:rsid w:val="00F023FE"/>
    <w:rsid w:val="00F171CB"/>
    <w:rsid w:val="00F26500"/>
    <w:rsid w:val="00F269DF"/>
    <w:rsid w:val="00F36284"/>
    <w:rsid w:val="00F56F58"/>
    <w:rsid w:val="00F6330E"/>
    <w:rsid w:val="00F854FE"/>
    <w:rsid w:val="00F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231812"/>
  </w:style>
  <w:style w:type="character" w:customStyle="1" w:styleId="SinespaciadoCar">
    <w:name w:val="Sin espaciado Car"/>
    <w:basedOn w:val="Fuentedeprrafopredeter"/>
    <w:link w:val="Sinespaciado"/>
    <w:uiPriority w:val="1"/>
    <w:rsid w:val="00231812"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34"/>
    <w:qFormat/>
    <w:rsid w:val="00231812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basedOn w:val="Fuentedeprrafopredeter"/>
    <w:link w:val="Prrafodelista"/>
    <w:uiPriority w:val="34"/>
    <w:locked/>
    <w:rsid w:val="002B2649"/>
  </w:style>
  <w:style w:type="table" w:styleId="Tablaconcuadrcula">
    <w:name w:val="Table Grid"/>
    <w:basedOn w:val="Tablanormal"/>
    <w:uiPriority w:val="59"/>
    <w:qFormat/>
    <w:rsid w:val="002B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1775</Words>
  <Characters>9768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21</cp:revision>
  <cp:lastPrinted>2023-02-23T17:55:00Z</cp:lastPrinted>
  <dcterms:created xsi:type="dcterms:W3CDTF">2023-01-12T18:33:00Z</dcterms:created>
  <dcterms:modified xsi:type="dcterms:W3CDTF">2023-03-17T16:21:00Z</dcterms:modified>
</cp:coreProperties>
</file>