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ACUERDO/OGAIPO/CT/029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0AA37278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 los </w:t>
      </w:r>
      <w:r w:rsidRPr="00D82BC3">
        <w:rPr>
          <w:rFonts w:ascii="Arial" w:eastAsia="Calibri" w:hAnsi="Arial" w:cs="Arial"/>
        </w:rPr>
        <w:t>oficio</w:t>
      </w:r>
      <w:r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>
        <w:rPr>
          <w:rFonts w:ascii="Arial" w:eastAsia="Calibri" w:hAnsi="Arial" w:cs="Arial"/>
          <w:b/>
          <w:bCs/>
        </w:rPr>
        <w:t>OGAIPO/UT/337</w:t>
      </w:r>
      <w:r w:rsidRPr="00D82BC3">
        <w:rPr>
          <w:rFonts w:ascii="Arial" w:eastAsia="Calibri" w:hAnsi="Arial" w:cs="Arial"/>
          <w:b/>
          <w:bCs/>
        </w:rPr>
        <w:t>/2022</w:t>
      </w:r>
      <w:r w:rsidR="005F1759">
        <w:rPr>
          <w:rFonts w:ascii="Arial" w:eastAsia="Calibri" w:hAnsi="Arial" w:cs="Arial"/>
          <w:b/>
          <w:bCs/>
        </w:rPr>
        <w:t xml:space="preserve"> y OGAIPO/UT/338</w:t>
      </w:r>
      <w:r w:rsidR="005F1759" w:rsidRPr="00D82BC3">
        <w:rPr>
          <w:rFonts w:ascii="Arial" w:eastAsia="Calibri" w:hAnsi="Arial" w:cs="Arial"/>
          <w:b/>
          <w:bCs/>
        </w:rPr>
        <w:t>/2022</w:t>
      </w:r>
      <w:r>
        <w:rPr>
          <w:rFonts w:ascii="Arial" w:eastAsia="Calibri" w:hAnsi="Arial" w:cs="Arial"/>
          <w:b/>
          <w:bCs/>
        </w:rPr>
        <w:t xml:space="preserve">, </w:t>
      </w:r>
      <w:r w:rsidRPr="00D82BC3">
        <w:rPr>
          <w:rFonts w:ascii="Arial" w:eastAsia="Calibri" w:hAnsi="Arial" w:cs="Arial"/>
        </w:rPr>
        <w:t>recibido</w:t>
      </w:r>
      <w:r w:rsidR="005F1759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>
        <w:rPr>
          <w:rFonts w:ascii="Arial" w:eastAsia="Calibri" w:hAnsi="Arial" w:cs="Arial"/>
        </w:rPr>
        <w:t xml:space="preserve">treinta de junio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56A4984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CF66EE9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3DB8A03B" w:rsidR="00150315" w:rsidRPr="005E06BC" w:rsidRDefault="00981772" w:rsidP="005E06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6EE7CAE7" w14:textId="4D5FE718" w:rsidR="00981772" w:rsidRDefault="00981772" w:rsidP="00981772">
      <w:pPr>
        <w:shd w:val="clear" w:color="auto" w:fill="FFFFFF"/>
        <w:spacing w:after="225"/>
        <w:jc w:val="both"/>
        <w:rPr>
          <w:rFonts w:ascii="Arial" w:eastAsia="Calibri" w:hAnsi="Arial" w:cs="Arial"/>
        </w:rPr>
      </w:pPr>
    </w:p>
    <w:p w14:paraId="73316233" w14:textId="77777777" w:rsidR="00981772" w:rsidRDefault="00981772" w:rsidP="00981772">
      <w:pPr>
        <w:shd w:val="clear" w:color="auto" w:fill="FFFFFF"/>
        <w:spacing w:after="225"/>
        <w:jc w:val="both"/>
        <w:rPr>
          <w:rFonts w:ascii="Arial" w:eastAsia="Calibri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CB47E5" w:rsidRPr="00755A3B" w14:paraId="28FF7E05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7DE99513" w14:textId="15FDA3DB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A469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413976" w14:textId="7A65BDE2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202728522000132</w:t>
            </w:r>
          </w:p>
          <w:p w14:paraId="2F46316B" w14:textId="77777777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E2AFA3" w14:textId="77777777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29F23D8" w14:textId="77777777" w:rsidR="00CB47E5" w:rsidRPr="00CB47E5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49386" w14:textId="4A15E37E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Por medio de la presente plataforma solicito a usted que se me expidan copias certificadas a mi </w:t>
            </w:r>
            <w:proofErr w:type="gramStart"/>
            <w:r w:rsidRPr="00CB47E5">
              <w:rPr>
                <w:rFonts w:ascii="Arial" w:hAnsi="Arial" w:cs="Arial"/>
                <w:sz w:val="24"/>
                <w:szCs w:val="24"/>
              </w:rPr>
              <w:t>favor</w:t>
            </w:r>
            <w:proofErr w:type="gramEnd"/>
            <w:r w:rsidRPr="00CB47E5">
              <w:rPr>
                <w:rFonts w:ascii="Arial" w:hAnsi="Arial" w:cs="Arial"/>
                <w:sz w:val="24"/>
                <w:szCs w:val="24"/>
              </w:rPr>
              <w:t xml:space="preserve"> las siguientes constancias que obra en el expediente de la Comunidad de Santa María Colotepec, Pochutla, Oaxaca:</w:t>
            </w:r>
          </w:p>
          <w:p w14:paraId="44C53A55" w14:textId="5D5B9563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D5D014" w14:textId="77777777" w:rsidR="00CB47E5" w:rsidRP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1.- Resolución presidencial del reconocimiento y titulación de Bienes Comunales.</w:t>
            </w:r>
            <w:r w:rsidRPr="00CB47E5">
              <w:rPr>
                <w:rFonts w:ascii="Arial" w:hAnsi="Arial" w:cs="Arial"/>
                <w:sz w:val="24"/>
                <w:szCs w:val="24"/>
              </w:rPr>
              <w:br/>
              <w:t>2.- Acta de posesión y deslinde.</w:t>
            </w:r>
            <w:r w:rsidRPr="00CB47E5">
              <w:rPr>
                <w:rFonts w:ascii="Arial" w:hAnsi="Arial" w:cs="Arial"/>
                <w:sz w:val="24"/>
                <w:szCs w:val="24"/>
              </w:rPr>
              <w:br/>
              <w:t>3.- Padrón de comuneros de la resolución presidencial.</w:t>
            </w:r>
            <w:r w:rsidRPr="00CB47E5">
              <w:rPr>
                <w:rFonts w:ascii="Arial" w:hAnsi="Arial" w:cs="Arial"/>
                <w:sz w:val="24"/>
                <w:szCs w:val="24"/>
              </w:rPr>
              <w:br/>
              <w:t>4.- Cualquier expediente de expropiación que se haya realizado a la comunidad (dentro de la Colonia Brisas de Zicatela y alrededores de la misma), incluyendo los planos que se deriven de las mismas.</w:t>
            </w:r>
          </w:p>
          <w:p w14:paraId="449C638F" w14:textId="0ACB5380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br/>
              <w:t xml:space="preserve">Dicha información puede ser remitida y requerida por </w:t>
            </w:r>
            <w:r w:rsidRPr="00CB47E5">
              <w:rPr>
                <w:rFonts w:ascii="Arial" w:hAnsi="Arial" w:cs="Arial"/>
                <w:sz w:val="24"/>
                <w:szCs w:val="24"/>
              </w:rPr>
              <w:lastRenderedPageBreak/>
              <w:t>ustedes mismos ante la Dirección General de</w:t>
            </w:r>
            <w:r w:rsidRPr="00CB47E5">
              <w:rPr>
                <w:rFonts w:ascii="Arial" w:hAnsi="Arial" w:cs="Arial"/>
                <w:sz w:val="24"/>
                <w:szCs w:val="24"/>
              </w:rPr>
              <w:br/>
              <w:t>Registro y Control Documental a través del Archivo General Agrari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354F011C" w14:textId="32EA5E13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3E61D" w14:textId="77777777" w:rsidR="00CB47E5" w:rsidRPr="00726266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427BCA4" w14:textId="637CD331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EE30E" w14:textId="77777777" w:rsidR="00CB47E5" w:rsidRP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7ECDE2" w14:textId="77777777" w:rsidR="00CB47E5" w:rsidRP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8F709" w14:textId="16B0974B" w:rsidR="00CB47E5" w:rsidRPr="00CB47E5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CAF9DA8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0840218F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5673D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1F54112A" w14:textId="26E3BFF6" w:rsid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0A47FCC3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9706F2" w14:textId="77777777" w:rsid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H. SANTA MARÍA COLOTEPEC, POCHUTLA,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75674DB5" w14:textId="77777777" w:rsid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E18E26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55C48E1F" w14:textId="77777777" w:rsid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>omicilio conocido Presidencia municipal de Santa María Colotepec, Santa María Colotepec, Oaxaca. C.P. 70934.</w:t>
            </w:r>
          </w:p>
          <w:p w14:paraId="6F837736" w14:textId="77777777" w:rsid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3EF2C46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 </w:t>
            </w:r>
            <w:r w:rsidRPr="005673D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77234428" w14:textId="09822484" w:rsid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 957 572 0188, con la persona Responsable de la Unidad de Transparencia o autoridad competente. </w:t>
            </w:r>
          </w:p>
          <w:p w14:paraId="60BFA070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32F405" w14:textId="77777777" w:rsidR="00795B1C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>Asimismo, como hace mención en su solicitud, también puede requerir la información de su solicitud al</w:t>
            </w:r>
            <w:r w:rsidR="00795B1C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098E3A46" w14:textId="77777777" w:rsidR="00795B1C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REGISTRO AGRARIO NACIONAL (RAN)</w:t>
            </w: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2B2B309A" w14:textId="77777777" w:rsidR="00795B1C" w:rsidRDefault="00795B1C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6684BA" w14:textId="77777777" w:rsidR="00795B1C" w:rsidRPr="00795B1C" w:rsidRDefault="00795B1C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670D3465" w14:textId="77777777" w:rsidR="00795B1C" w:rsidRDefault="00795B1C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</w:t>
            </w:r>
            <w:r w:rsidR="005673D3"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n José Antonio Torres 661, Ampliación Asturias, Alcaldía Cuauhtémoc, Ciudad de México. C.P. 06890. </w:t>
            </w:r>
          </w:p>
          <w:p w14:paraId="4C345B8A" w14:textId="77777777" w:rsidR="00795B1C" w:rsidRPr="00795B1C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</w:t>
            </w:r>
            <w:r w:rsidR="00795B1C"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50855DBC" w14:textId="77777777" w:rsidR="00795B1C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 (5255) 50621400 Ext. 3150</w:t>
            </w:r>
          </w:p>
          <w:p w14:paraId="4C6CAC26" w14:textId="77777777" w:rsidR="00795B1C" w:rsidRDefault="00795B1C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EB00D7" w14:textId="77777777" w:rsidR="00795B1C" w:rsidRPr="00795B1C" w:rsidRDefault="00795B1C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5673D3"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4B50E131" w14:textId="77777777" w:rsidR="00795B1C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>unidadetransparencia@ran.gob.mx, con la persona Responsable de la Unidad de Transparencia o autoridad competente</w:t>
            </w:r>
            <w:r w:rsidR="00795B1C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673515E" w14:textId="77777777" w:rsidR="00795B1C" w:rsidRDefault="00795B1C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600AEE" w14:textId="55F2F352" w:rsidR="00795B1C" w:rsidRPr="00795B1C" w:rsidRDefault="00795B1C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</w:t>
            </w:r>
            <w:r w:rsidR="005673D3"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orario de atención</w:t>
            </w:r>
            <w:r w:rsidRPr="00795B1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1EFAB2D0" w14:textId="66888B9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 de 9:00 a 14: 00 horas de lunes a viernes. Se adjunta archivo. </w:t>
            </w:r>
          </w:p>
          <w:p w14:paraId="12AA87D8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332A1860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F5E979" w14:textId="77777777" w:rsidR="005673D3" w:rsidRPr="005673D3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43F9D4EF" w14:textId="250AB58E" w:rsidR="00CB47E5" w:rsidRPr="0017734C" w:rsidRDefault="005673D3" w:rsidP="0056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5673D3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751A9656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8065562" w14:textId="73F3585B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01/07/2022</w:t>
            </w:r>
          </w:p>
          <w:p w14:paraId="4606590F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26AA54C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7C9360B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CF295F7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16FE8D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445E3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DF433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2269B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3EC8C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A8793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3E27E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8E110C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0FFC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D1706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1E3A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184FE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BDDB2F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8E6F7E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581150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9CEA0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CBD33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7273F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D7B12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54319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2A4696" w:rsidRPr="00755A3B" w14:paraId="6E584D0E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3DD466D8" w14:textId="7980BF5E" w:rsidR="002A4696" w:rsidRDefault="002A4696" w:rsidP="002A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469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70DF84" w14:textId="7EA29D7B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449">
              <w:rPr>
                <w:rFonts w:ascii="Arial" w:hAnsi="Arial" w:cs="Arial"/>
                <w:sz w:val="24"/>
                <w:szCs w:val="24"/>
              </w:rPr>
              <w:t>Folio:    202728522000133</w:t>
            </w:r>
          </w:p>
          <w:p w14:paraId="513BAB63" w14:textId="77777777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AC609" w14:textId="77777777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07482949"/>
            <w:r w:rsidRPr="003F7449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bookmarkEnd w:id="1"/>
          <w:p w14:paraId="1F1475DF" w14:textId="77777777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FAB92F" w14:textId="72338302" w:rsidR="003F7449" w:rsidRDefault="003F7449" w:rsidP="003F7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puedo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solicitudes Accedo Información Publica al H. Ayuntamiento del Municipio de San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 xml:space="preserve">José Tenango, ya que quiero </w:t>
            </w:r>
            <w:r w:rsidRPr="003F7449">
              <w:rPr>
                <w:rFonts w:ascii="Arial" w:hAnsi="Arial" w:cs="Arial"/>
                <w:sz w:val="24"/>
                <w:szCs w:val="24"/>
              </w:rPr>
              <w:lastRenderedPageBreak/>
              <w:t>solicitarle: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>1 Plantilla de personal de todo los servidores públicos al 30 de mayo 2022, donde contenga nombre,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>puesto, sueldo o salario neto y fecha de contratación.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>2 Relación con nombre de los servidores públicos que presentaron declaración patrimonial inicial entre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>los meses de enero al mes de junio del año 2022.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Síntesis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curricular del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Municipal,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Secretario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Municipal,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Tesorero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Contralor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>, Director de</w:t>
            </w:r>
            <w:r w:rsidRPr="003F7449">
              <w:rPr>
                <w:sz w:val="24"/>
                <w:szCs w:val="24"/>
              </w:rPr>
              <w:br/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obras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publicas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homologo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>: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>4 Nombre del Titular de la Unidad de Transparencia así como el Teléfono, correo electrónico o medio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>para solicitar información pública.</w:t>
            </w:r>
            <w:r w:rsidRPr="003F7449">
              <w:rPr>
                <w:sz w:val="24"/>
                <w:szCs w:val="24"/>
              </w:rPr>
              <w:br/>
            </w:r>
            <w:r w:rsidRPr="003F7449">
              <w:rPr>
                <w:rFonts w:ascii="Arial" w:hAnsi="Arial" w:cs="Arial"/>
                <w:sz w:val="24"/>
                <w:szCs w:val="24"/>
              </w:rPr>
              <w:t xml:space="preserve">5 Si se han detectado casos de nepotismo en el interior del H. </w:t>
            </w:r>
            <w:proofErr w:type="spellStart"/>
            <w:r w:rsidRPr="003F7449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3F74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35D7B7" w14:textId="55A16836" w:rsidR="003F7449" w:rsidRDefault="003F7449" w:rsidP="003F7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F8E33" w14:textId="77777777" w:rsidR="003F7449" w:rsidRPr="00726266" w:rsidRDefault="003F7449" w:rsidP="003F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C27CC91" w14:textId="77777777" w:rsidR="003F7449" w:rsidRPr="003F7449" w:rsidRDefault="003F7449" w:rsidP="003F7449">
            <w:pPr>
              <w:jc w:val="both"/>
              <w:rPr>
                <w:sz w:val="24"/>
                <w:szCs w:val="24"/>
              </w:rPr>
            </w:pPr>
          </w:p>
          <w:p w14:paraId="187A4CFB" w14:textId="6A2EC3A5" w:rsidR="003F7449" w:rsidRPr="003F7449" w:rsidRDefault="003F7449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B444A47" w14:textId="77777777" w:rsidR="00795B1C" w:rsidRPr="00C54543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5E24B66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lastRenderedPageBreak/>
              <w:t>dirigirlas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solicitud ante la Unidad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05737E72" w14:textId="6C710DFD" w:rsid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8328BE2" w14:textId="77777777" w:rsidR="00C54543" w:rsidRPr="00795B1C" w:rsidRDefault="00C54543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5D5E34" w14:textId="77777777" w:rsidR="00C54543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H. AYUNTAMIENTO DEL MUNICIPIO DE SAN JOSÉ TENANGO, OAXACA</w:t>
            </w:r>
            <w:r w:rsidR="00C5454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881539" w14:textId="77777777" w:rsidR="00C54543" w:rsidRDefault="00C54543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5493A" w14:textId="77777777" w:rsidR="00C54543" w:rsidRPr="00C54543" w:rsidRDefault="00C54543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6B7BFF1" w14:textId="77777777" w:rsidR="00C54543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4543">
              <w:rPr>
                <w:rFonts w:ascii="Arial" w:hAnsi="Arial" w:cs="Arial"/>
                <w:sz w:val="24"/>
                <w:szCs w:val="24"/>
              </w:rPr>
              <w:t>D</w:t>
            </w:r>
            <w:r w:rsidRPr="00795B1C">
              <w:rPr>
                <w:rFonts w:ascii="Arial" w:hAnsi="Arial" w:cs="Arial"/>
                <w:sz w:val="24"/>
                <w:szCs w:val="24"/>
              </w:rPr>
              <w:t>omicilio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Palacio Municipal San José </w:t>
            </w:r>
            <w:proofErr w:type="spellStart"/>
            <w:r w:rsidR="00C54543" w:rsidRPr="00795B1C">
              <w:rPr>
                <w:rFonts w:ascii="Arial" w:hAnsi="Arial" w:cs="Arial"/>
                <w:sz w:val="24"/>
                <w:szCs w:val="24"/>
              </w:rPr>
              <w:t>Tenango</w:t>
            </w:r>
            <w:proofErr w:type="spellEnd"/>
            <w:r w:rsidR="00C54543" w:rsidRPr="00795B1C">
              <w:rPr>
                <w:rFonts w:ascii="Arial" w:hAnsi="Arial" w:cs="Arial"/>
                <w:sz w:val="24"/>
                <w:szCs w:val="24"/>
              </w:rPr>
              <w:t>, San</w:t>
            </w:r>
            <w:r w:rsidRPr="00795B1C">
              <w:rPr>
                <w:rFonts w:ascii="Arial" w:hAnsi="Arial" w:cs="Arial"/>
                <w:sz w:val="24"/>
                <w:szCs w:val="24"/>
              </w:rPr>
              <w:t xml:space="preserve"> José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Tenango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Oaxaca. C.P. 68570. </w:t>
            </w:r>
          </w:p>
          <w:p w14:paraId="08D7298E" w14:textId="77777777" w:rsidR="00C54543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4543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="00C5454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C68E97" w14:textId="4161F1D2" w:rsid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 xml:space="preserve"> 200 123 5026, con la persona Responsable de la Unidad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86D8D5" w14:textId="77777777" w:rsidR="00C54543" w:rsidRPr="00795B1C" w:rsidRDefault="00C54543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591304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me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permito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informarle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que con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7 de la Ley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del Estado de Oaxaca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H.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San José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Tenango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Oaxaca, es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considerado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transparentar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permitir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B1C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información,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proteger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obren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poder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cumplir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normas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principios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padrón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Órgano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considerado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3B6A53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Ahora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bien,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razón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solicitudes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al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San José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Tenango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vía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Plataforma Nacional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debido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que se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supuestos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señalados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transitorio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Octavo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Técnicos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Generales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Publicación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Homologación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Estandarización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la Información de las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obligaciones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establecidas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titulo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Quinto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IV del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31 de la Ley General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deben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difundir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portales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internet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 Plataforma Nacional de Transparencia que a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letra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dice: </w:t>
            </w:r>
          </w:p>
          <w:p w14:paraId="046AE552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>“</w:t>
            </w:r>
            <w:proofErr w:type="gramStart"/>
            <w:r w:rsidRPr="00795B1C">
              <w:rPr>
                <w:rFonts w:ascii="Arial" w:hAnsi="Arial" w:cs="Arial"/>
                <w:sz w:val="24"/>
                <w:szCs w:val="24"/>
              </w:rPr>
              <w:t xml:space="preserve">Para 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proofErr w:type="gramEnd"/>
            <w:r w:rsidRPr="00795B1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 de 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municipios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 con  población 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menor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 a  70  mil 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habitantes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Sistema  Nacional 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organismos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garantes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determinarán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apoyos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medios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alternativos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podrán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difundir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 información a la que se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refieren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Capítulos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I al IV del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Quinto de la Ley General,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independientemente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que, de forma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subsidiaria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organismo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garante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difunda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respectivos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portales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Internet. No </w:t>
            </w:r>
            <w:r w:rsidRPr="00795B1C">
              <w:rPr>
                <w:rFonts w:ascii="Arial" w:hAnsi="Arial" w:cs="Arial"/>
                <w:sz w:val="24"/>
                <w:szCs w:val="24"/>
              </w:rPr>
              <w:lastRenderedPageBreak/>
              <w:t xml:space="preserve">obstante,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deberán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atender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obligaciones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comunes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que les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aplique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70 de la Ley General.”</w:t>
            </w:r>
          </w:p>
          <w:p w14:paraId="13EC353C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señalado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aunque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no se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encuentre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incorporado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Plataforma Nacional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recibir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las solicitudes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 la información que le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sean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llegadas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lo tanto,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podrá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presentar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cualquier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solicitud de información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directamente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al Municipio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oficialía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partes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o con la persona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encargada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correspondencia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del Municipio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medios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que a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continuación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describen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C30C58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B1C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795B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D8C19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465C9" w14:textId="77777777" w:rsidR="00795B1C" w:rsidRPr="00795B1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6E7F654" w14:textId="1DB1AD88" w:rsidR="002A4696" w:rsidRPr="0017734C" w:rsidRDefault="00795B1C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795B1C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657E01CD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2E17FD1A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01/07/2022</w:t>
            </w:r>
          </w:p>
          <w:p w14:paraId="695589F0" w14:textId="77777777" w:rsidR="002A4696" w:rsidRPr="00755A3B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BE1B063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1999E92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D650D79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8C2AAE8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2358DB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14837B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4C8D1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98F08B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50A64A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083BA6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E54D2F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CEE3E8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0A2156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ADA301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533123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90C209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0C78F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A48F31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162743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ED14B9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40DFCF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D709E7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387E77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981772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7343E064" w:rsidR="00981772" w:rsidRPr="00755A3B" w:rsidRDefault="002B6F5C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60360C82" w14:textId="7D3606F7" w:rsidR="00981772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A2360A0" w14:textId="77777777" w:rsidR="00981772" w:rsidRPr="00D82BC3" w:rsidRDefault="00981772" w:rsidP="00981772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A3EB769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74DD3BC6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64B20C0" w14:textId="2CBD72CB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C545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C5454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C545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C54543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C54543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C54543">
        <w:rPr>
          <w:rStyle w:val="form-control"/>
          <w:rFonts w:ascii="Arial" w:hAnsi="Arial" w:cs="Arial"/>
          <w:b/>
        </w:rPr>
        <w:t>32 y 202728522000133</w:t>
      </w:r>
      <w:r>
        <w:rPr>
          <w:rStyle w:val="form-control"/>
          <w:rFonts w:ascii="Arial" w:hAnsi="Arial" w:cs="Arial"/>
          <w:b/>
        </w:rPr>
        <w:t xml:space="preserve">. </w:t>
      </w:r>
      <w:r w:rsidRPr="00BD4951">
        <w:rPr>
          <w:rStyle w:val="form-control"/>
          <w:rFonts w:ascii="Arial" w:hAnsi="Arial" w:cs="Arial"/>
          <w:bCs/>
        </w:rPr>
        <w:t xml:space="preserve">- - - - - - - - - - - - - - - - - - - - - - - - - - - - - - - </w:t>
      </w:r>
    </w:p>
    <w:p w14:paraId="6B346666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495289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BF038CC" w14:textId="3B6B224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0F294E" w14:textId="77777777" w:rsidR="005F1759" w:rsidRPr="00D82BC3" w:rsidRDefault="005F1759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BFBA95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110E3F6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109FF673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</w:t>
      </w:r>
      <w:r w:rsidR="00845930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45930">
        <w:rPr>
          <w:rFonts w:ascii="Arial" w:hAnsi="Arial" w:cs="Arial"/>
        </w:rPr>
        <w:t>primero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</w:t>
      </w:r>
      <w:r w:rsidR="00845930">
        <w:rPr>
          <w:rFonts w:ascii="Arial" w:hAnsi="Arial" w:cs="Arial"/>
        </w:rPr>
        <w:t>l</w:t>
      </w:r>
      <w:r>
        <w:rPr>
          <w:rFonts w:ascii="Arial" w:hAnsi="Arial" w:cs="Arial"/>
        </w:rPr>
        <w:t>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5151BE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B98A10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F26FD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873E6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52A185F1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884E9C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7FC3195B" w14:textId="083E67A8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2F11B6">
        <w:rPr>
          <w:rFonts w:ascii="Arial" w:hAnsi="Arial" w:cs="Arial"/>
        </w:rPr>
        <w:t>Suplente Vocalía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3E8562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8FE828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C9FB0E" w14:textId="77777777" w:rsidR="00981772" w:rsidRDefault="00981772" w:rsidP="00981772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1CB62BDE" w14:textId="77777777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981772" w:rsidRPr="00A31065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14CD" w14:textId="77777777" w:rsidR="00CE5FAB" w:rsidRDefault="00CE5FAB" w:rsidP="00505074">
      <w:r>
        <w:separator/>
      </w:r>
    </w:p>
  </w:endnote>
  <w:endnote w:type="continuationSeparator" w:id="0">
    <w:p w14:paraId="23B09E7F" w14:textId="77777777" w:rsidR="00CE5FAB" w:rsidRDefault="00CE5FA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225E" w14:textId="77777777" w:rsidR="00CE5FAB" w:rsidRDefault="00CE5FAB" w:rsidP="00505074">
      <w:r>
        <w:separator/>
      </w:r>
    </w:p>
  </w:footnote>
  <w:footnote w:type="continuationSeparator" w:id="0">
    <w:p w14:paraId="6D7EC119" w14:textId="77777777" w:rsidR="00CE5FAB" w:rsidRDefault="00CE5FA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150315"/>
    <w:rsid w:val="00191709"/>
    <w:rsid w:val="001C3A24"/>
    <w:rsid w:val="001C5977"/>
    <w:rsid w:val="001D30EE"/>
    <w:rsid w:val="002060F1"/>
    <w:rsid w:val="002A4696"/>
    <w:rsid w:val="002B6F5C"/>
    <w:rsid w:val="002D152B"/>
    <w:rsid w:val="002F11B6"/>
    <w:rsid w:val="00320B59"/>
    <w:rsid w:val="00324F6E"/>
    <w:rsid w:val="0037163E"/>
    <w:rsid w:val="003F04E0"/>
    <w:rsid w:val="003F7449"/>
    <w:rsid w:val="003F7C21"/>
    <w:rsid w:val="00496B6A"/>
    <w:rsid w:val="00505074"/>
    <w:rsid w:val="005673D3"/>
    <w:rsid w:val="005E06BC"/>
    <w:rsid w:val="005F1759"/>
    <w:rsid w:val="005F6794"/>
    <w:rsid w:val="0061401C"/>
    <w:rsid w:val="006647D2"/>
    <w:rsid w:val="00795B1C"/>
    <w:rsid w:val="00801920"/>
    <w:rsid w:val="00845930"/>
    <w:rsid w:val="00884E9C"/>
    <w:rsid w:val="009100C6"/>
    <w:rsid w:val="00920943"/>
    <w:rsid w:val="00981772"/>
    <w:rsid w:val="00A31065"/>
    <w:rsid w:val="00A56332"/>
    <w:rsid w:val="00BB3736"/>
    <w:rsid w:val="00C07082"/>
    <w:rsid w:val="00C25E29"/>
    <w:rsid w:val="00C335F7"/>
    <w:rsid w:val="00C54543"/>
    <w:rsid w:val="00CB47E5"/>
    <w:rsid w:val="00CB7833"/>
    <w:rsid w:val="00CE5FAB"/>
    <w:rsid w:val="00D349E3"/>
    <w:rsid w:val="00D96B13"/>
    <w:rsid w:val="00DC0B0F"/>
    <w:rsid w:val="00DC1402"/>
    <w:rsid w:val="00DC65C4"/>
    <w:rsid w:val="00DD3861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1829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6</cp:revision>
  <cp:lastPrinted>2022-06-30T19:28:00Z</cp:lastPrinted>
  <dcterms:created xsi:type="dcterms:W3CDTF">2022-06-30T16:27:00Z</dcterms:created>
  <dcterms:modified xsi:type="dcterms:W3CDTF">2022-06-30T19:31:00Z</dcterms:modified>
</cp:coreProperties>
</file>