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3BDD9700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8955F6">
        <w:rPr>
          <w:rFonts w:ascii="Arial" w:hAnsi="Arial" w:cs="Arial"/>
          <w:b/>
          <w:bCs/>
        </w:rPr>
        <w:t>39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6B8EB187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7404EE">
        <w:rPr>
          <w:rFonts w:ascii="Arial" w:eastAsia="Calibri" w:hAnsi="Arial" w:cs="Arial"/>
        </w:rPr>
        <w:t xml:space="preserve"> </w:t>
      </w:r>
      <w:r w:rsidR="00537D01">
        <w:rPr>
          <w:rFonts w:ascii="Arial" w:eastAsia="Calibri" w:hAnsi="Arial" w:cs="Arial"/>
        </w:rPr>
        <w:t>l</w:t>
      </w:r>
      <w:r w:rsidR="007404EE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404EE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7404EE">
        <w:rPr>
          <w:rFonts w:ascii="Arial" w:eastAsia="Calibri" w:hAnsi="Arial" w:cs="Arial"/>
          <w:b/>
          <w:bCs/>
        </w:rPr>
        <w:t>58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7404EE">
        <w:rPr>
          <w:rFonts w:ascii="Arial" w:eastAsia="Calibri" w:hAnsi="Arial" w:cs="Arial"/>
          <w:b/>
          <w:bCs/>
        </w:rPr>
        <w:t xml:space="preserve"> y OGAIPO/UT/459</w:t>
      </w:r>
      <w:r w:rsidR="007404EE" w:rsidRPr="00D82BC3">
        <w:rPr>
          <w:rFonts w:ascii="Arial" w:eastAsia="Calibri" w:hAnsi="Arial" w:cs="Arial"/>
          <w:b/>
          <w:bCs/>
        </w:rPr>
        <w:t>/</w:t>
      </w:r>
      <w:r w:rsidR="007404EE">
        <w:rPr>
          <w:rFonts w:ascii="Arial" w:eastAsia="Calibri" w:hAnsi="Arial" w:cs="Arial"/>
          <w:b/>
          <w:bCs/>
        </w:rPr>
        <w:t xml:space="preserve">2022  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="007404EE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7404EE">
        <w:rPr>
          <w:rFonts w:ascii="Arial" w:eastAsia="Calibri" w:hAnsi="Arial" w:cs="Arial"/>
        </w:rPr>
        <w:t>veintinueve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360B9AD4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7404EE">
              <w:rPr>
                <w:rFonts w:ascii="Arial" w:hAnsi="Arial" w:cs="Arial"/>
                <w:sz w:val="24"/>
                <w:szCs w:val="24"/>
              </w:rPr>
              <w:t>88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C3BFC8" w14:textId="3E1B0CAA" w:rsidR="007404EE" w:rsidRPr="007404EE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404EE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Busco los fallos de las licitaciones de este año (2022) así como también de dos años anteriores (2020,</w:t>
            </w:r>
            <w:r w:rsidRPr="007404EE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2021) de uniformes escolares, calzado escolar y útiles/mochilas escolares. Donde se muestre el monto</w:t>
            </w:r>
            <w:r w:rsidRPr="007404EE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adjudicado y unidades que se solicitaron.</w:t>
            </w:r>
          </w:p>
          <w:p w14:paraId="5221FB0F" w14:textId="77777777" w:rsidR="005263FB" w:rsidRP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38A00D2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04E31EA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D8545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4DE10C67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4E88CE" w14:textId="2E9965BF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B9AE09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INSTITUTO ESTATAL DE EDUCACIÓN PÚBLICA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29FF0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748A8C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E8485E8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31D7A">
              <w:rPr>
                <w:rFonts w:ascii="Arial" w:hAnsi="Arial" w:cs="Arial"/>
                <w:sz w:val="24"/>
                <w:szCs w:val="24"/>
              </w:rPr>
              <w:t xml:space="preserve">venida Belisario Domínguez #711-A 2º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Colonia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Oaxaca de Juárez, Oaxaca; C.P. 68050.</w:t>
            </w:r>
          </w:p>
          <w:p w14:paraId="695C0CF7" w14:textId="0B6A4B8E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F1B9C1D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951 515 61 15 (sin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extensión)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1532CB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538D9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8F49405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ieepo.enlace@oaxaca.gob.mx, con la persona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ADBE98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AACB5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3AE2F571" w14:textId="6E352E8C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31D7A">
              <w:rPr>
                <w:rFonts w:ascii="Arial" w:hAnsi="Arial" w:cs="Arial"/>
                <w:sz w:val="24"/>
                <w:szCs w:val="24"/>
              </w:rPr>
              <w:t xml:space="preserve">e 8:00 a 15:00 horas de lunes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47A813" w14:textId="1D079415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89F6D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41B6A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SECRETARÍA DE BIENESTAR DEL ESTADO DE OAXACA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031551A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C7BA8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FC682F8" w14:textId="0982C4B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31D7A">
              <w:rPr>
                <w:rFonts w:ascii="Arial" w:hAnsi="Arial" w:cs="Arial"/>
                <w:sz w:val="24"/>
                <w:szCs w:val="24"/>
              </w:rPr>
              <w:t xml:space="preserve">arretera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Oaxaca-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kilómetro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11.5 S/N, Ciudad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Cabrera, Oaxaca; C.P. 68270.</w:t>
            </w:r>
          </w:p>
          <w:p w14:paraId="78C15C32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C66DB" w14:textId="2CFAE174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92DF74E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5015000 extensión 12508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1EDC29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482E47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77CFC65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transparencia.sebien@oaxaca.gob.mx, con la persona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25678E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09512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FEEC924" w14:textId="65B05420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31D7A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983335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0BD49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SECRETARÍA DE ADMINISTRACIÓN.</w:t>
            </w:r>
          </w:p>
          <w:p w14:paraId="2A7DB603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37D99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6512BF7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Carretera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Oaxaca-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kilómetro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11.5 S/N, Ciudad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2E08965D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990B8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7A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9B879AC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1D7A">
              <w:rPr>
                <w:rFonts w:ascii="Arial" w:hAnsi="Arial" w:cs="Arial"/>
                <w:sz w:val="24"/>
                <w:szCs w:val="24"/>
              </w:rPr>
              <w:lastRenderedPageBreak/>
              <w:t>10647 y 10648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AB7BB7" w14:textId="77777777" w:rsid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099CC" w14:textId="77777777" w:rsidR="00A31D7A" w:rsidRPr="00A526A0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526A0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A526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55BC249" w14:textId="77777777" w:rsidR="00A526A0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transparencia.admon@oaxaca.gob.mx, con la persona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A526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C623A3" w14:textId="77777777" w:rsidR="00A526A0" w:rsidRDefault="00A526A0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EF7A9" w14:textId="60D09AFA" w:rsidR="00A526A0" w:rsidRPr="00A526A0" w:rsidRDefault="00A526A0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31D7A" w:rsidRPr="00A526A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A526A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6A742CA" w14:textId="39988852" w:rsidR="00A31D7A" w:rsidRDefault="00385B4F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A31D7A" w:rsidRPr="00A31D7A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31D7A" w:rsidRPr="00A31D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B296B8" w14:textId="77777777" w:rsidR="00385B4F" w:rsidRPr="00A31D7A" w:rsidRDefault="00385B4F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11BD4" w14:textId="77777777" w:rsidR="00385B4F" w:rsidRPr="00385B4F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B4F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</w:t>
            </w:r>
            <w:r w:rsidR="00385B4F" w:rsidRPr="00385B4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2048D1A" w14:textId="77777777" w:rsidR="00385B4F" w:rsidRDefault="00385B4F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33CFD" w14:textId="77777777" w:rsidR="00385B4F" w:rsidRPr="00385B4F" w:rsidRDefault="00385B4F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B4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3E9F174" w14:textId="77777777" w:rsidR="00385B4F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Avenida Gerardo Pandal </w:t>
            </w:r>
            <w:proofErr w:type="gramStart"/>
            <w:r w:rsidRPr="00A31D7A">
              <w:rPr>
                <w:rFonts w:ascii="Arial" w:hAnsi="Arial" w:cs="Arial"/>
                <w:sz w:val="24"/>
                <w:szCs w:val="24"/>
              </w:rPr>
              <w:t>Graff  #</w:t>
            </w:r>
            <w:proofErr w:type="gramEnd"/>
            <w:r w:rsidRPr="00A31D7A">
              <w:rPr>
                <w:rFonts w:ascii="Arial" w:hAnsi="Arial" w:cs="Arial"/>
                <w:sz w:val="24"/>
                <w:szCs w:val="24"/>
              </w:rPr>
              <w:t xml:space="preserve">1, Primer Nivel, Centro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6AF29233" w14:textId="77777777" w:rsidR="00385B4F" w:rsidRDefault="00385B4F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689D8" w14:textId="77777777" w:rsidR="00385B4F" w:rsidRPr="00EE26DC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6DC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A708FE0" w14:textId="77777777" w:rsidR="00EE26DC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23257 y 23381</w:t>
            </w:r>
            <w:r w:rsidR="00EE26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6E19AA" w14:textId="77777777" w:rsidR="00EE26DC" w:rsidRDefault="00EE26DC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6EC060" w14:textId="77777777" w:rsidR="00EE26DC" w:rsidRDefault="00EE26DC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31D7A" w:rsidRPr="00A31D7A">
              <w:rPr>
                <w:rFonts w:ascii="Arial" w:hAnsi="Arial" w:cs="Arial"/>
                <w:sz w:val="24"/>
                <w:szCs w:val="24"/>
              </w:rPr>
              <w:t>orreo</w:t>
            </w:r>
            <w:proofErr w:type="spellEnd"/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 electrónico:</w:t>
            </w:r>
          </w:p>
          <w:p w14:paraId="74EF1A7B" w14:textId="77777777" w:rsidR="00EE26DC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E26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E9957D" w14:textId="77777777" w:rsidR="00EE26DC" w:rsidRDefault="00EE26DC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7AD3C0" w14:textId="77777777" w:rsidR="00EE26DC" w:rsidRPr="00EE26DC" w:rsidRDefault="00EE26DC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6DC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31D7A" w:rsidRPr="00EE26DC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E26D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BA41FD" w14:textId="79B6F80D" w:rsidR="00A31D7A" w:rsidRPr="00A31D7A" w:rsidRDefault="00EE26DC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A31D7A" w:rsidRPr="00A31D7A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A31D7A" w:rsidRPr="00A31D7A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31D7A" w:rsidRPr="00A31D7A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A31D7A" w:rsidRPr="00A31D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9822B1A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BC5405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F019E9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1ECE2C" w14:textId="77777777" w:rsidR="00A31D7A" w:rsidRPr="00A31D7A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7A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06D82F40" w:rsidR="0052487D" w:rsidRPr="00C01DC4" w:rsidRDefault="00A31D7A" w:rsidP="00A3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D7A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A31D7A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40B449D8" w:rsidR="0052487D" w:rsidRPr="00D82BC3" w:rsidRDefault="007404E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30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404EE" w:rsidRPr="00755A3B" w14:paraId="0D9BE45C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3E29610" w14:textId="3BEA0A3D" w:rsidR="007404EE" w:rsidRDefault="007404EE" w:rsidP="0074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7D327CC" w14:textId="201C529C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202728522000189</w:t>
            </w:r>
          </w:p>
          <w:p w14:paraId="4AAA6CD7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71E42A2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EEF021E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230F465" w14:textId="7917CC6B" w:rsidR="007404EE" w:rsidRPr="00E2167D" w:rsidRDefault="00E2167D" w:rsidP="00E21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Solicito de la 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Dirección Estatal de Protección Civil o Cuerpo de Bomberos o como se le denomine pero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que se relacione con los mismos lo siguiente: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1.- ¿Cuál fue el monto presupuestal asignado para el ejercicio fiscal 2021?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2.- ¿Cuál fue el monto presupuestal asignado para el ejercicio fiscal 2022?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3.- Total del personal adscrito a esta dependencia, información que solicito se entregue por cargo o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nombramiento y nivel académico del personal que ocupa dicho cargo o nombramiento.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4.- ¿Cuál es el monto de la percepción bruta y neta por cargo o nombramiento?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  <w:t>5.- ¿Cuenta con algún marco legal? señalar cual o cuales son.</w:t>
            </w:r>
          </w:p>
          <w:p w14:paraId="4B1C82B5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FCF468D" w14:textId="77777777" w:rsidR="007404EE" w:rsidRPr="00E2167D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DD25F2B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6A3D2A2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2551C1A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623C0E1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B2A64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lastRenderedPageBreak/>
              <w:t>cual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578AD1A0" w14:textId="77777777" w:rsid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5862713" w14:textId="1CB7F04F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BB15F3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COORDINACIÓN ESTATAL DE PROTECCIÓN CIVIL DE OAXACA.</w:t>
            </w:r>
          </w:p>
          <w:p w14:paraId="46212A61" w14:textId="77777777" w:rsid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5F5707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679130F" w14:textId="77777777" w:rsid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72511">
              <w:rPr>
                <w:rFonts w:ascii="Arial" w:hAnsi="Arial" w:cs="Arial"/>
                <w:sz w:val="24"/>
                <w:szCs w:val="24"/>
              </w:rPr>
              <w:t xml:space="preserve">alle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Prolongación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Xicoténcatl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#1031, Colonia Eliseo Jiménez Ruiz, Oaxaca de Juárez, Oaxaca; C.P. 68120.</w:t>
            </w:r>
          </w:p>
          <w:p w14:paraId="2221AB67" w14:textId="77777777" w:rsid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CCEFE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77251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FE51862" w14:textId="77777777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 951 9511447028 y 9511447029 extensión 123</w:t>
            </w:r>
            <w:r w:rsidR="003628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20F846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18C9E" w14:textId="535C6F26" w:rsidR="00362854" w:rsidRP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ABE2E9A" w14:textId="0EC35350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cepcotransparencia@oaxaca.gob.mx, con la persona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3628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5FEB9E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6C5E8" w14:textId="77777777" w:rsidR="00362854" w:rsidRP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9601B4" w14:textId="32DAC212" w:rsidR="00772511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772511" w:rsidRPr="0077251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72511" w:rsidRPr="007725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53F4D9" w14:textId="77777777" w:rsidR="00362854" w:rsidRPr="00772511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5619F" w14:textId="77777777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Por medio de la </w:t>
            </w:r>
          </w:p>
          <w:p w14:paraId="5619AE8B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F8925A" w14:textId="77777777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SECRETARÍA DE SEGURIDAD PÚBLICA</w:t>
            </w:r>
            <w:r w:rsidRPr="00772511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Heroico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Cuerpo de Bomberos de Oaxaca</w:t>
            </w:r>
            <w:r w:rsidR="003628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F122DD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CD47B" w14:textId="77777777" w:rsidR="00362854" w:rsidRP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4C42721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alle Belisario Domínguez #428, Nivel 2, Colonia </w:t>
            </w:r>
            <w:proofErr w:type="spellStart"/>
            <w:r w:rsidR="00772511" w:rsidRPr="00772511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="00772511" w:rsidRPr="00772511">
              <w:rPr>
                <w:rFonts w:ascii="Arial" w:hAnsi="Arial" w:cs="Arial"/>
                <w:sz w:val="24"/>
                <w:szCs w:val="24"/>
              </w:rPr>
              <w:t>, Oaxaca de Juárez, Oaxaca; C.P. 68050.</w:t>
            </w:r>
          </w:p>
          <w:p w14:paraId="4B11C604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62B292" w14:textId="77696254" w:rsidR="00362854" w:rsidRP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83996D8" w14:textId="77777777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 9515020800 extensión 39114</w:t>
            </w:r>
            <w:r w:rsidR="003628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82CF7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A76CA" w14:textId="77777777" w:rsidR="00362854" w:rsidRP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 </w:t>
            </w:r>
          </w:p>
          <w:p w14:paraId="477501EB" w14:textId="77777777" w:rsidR="00362854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 xml:space="preserve">ssp.ut@sspo.gob.mx, con la persona </w:t>
            </w: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3628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3F81E" w14:textId="77777777" w:rsid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64CE64" w14:textId="77777777" w:rsidR="00362854" w:rsidRPr="00362854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72511"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3628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CC559F" w14:textId="736C86A7" w:rsidR="00772511" w:rsidRPr="00772511" w:rsidRDefault="00362854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772511" w:rsidRPr="0077251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772511" w:rsidRPr="0077251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2511" w:rsidRPr="0077251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772511" w:rsidRPr="007725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FD7892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0761A4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3999F0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338FF" w14:textId="77777777" w:rsidR="00772511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511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45D45D21" w14:textId="573E59F1" w:rsidR="007404EE" w:rsidRPr="00772511" w:rsidRDefault="00772511" w:rsidP="00772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51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7251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E3B4105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23A2DE5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30/08/2022</w:t>
            </w:r>
          </w:p>
          <w:p w14:paraId="0CFF4BD6" w14:textId="77777777" w:rsidR="007404EE" w:rsidRPr="00755A3B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F059161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90D1993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9AFC27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2C833F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E75BB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774919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3C0679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D100E3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1BCF66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F021BE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4B5DE1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5D3928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66AB1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BF73D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CBE60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4596F4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BCEFC0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465BC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3D03D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941AD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E932FC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55BCAD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A720A4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0D9D18C" w:rsidR="00341D9E" w:rsidRPr="00755A3B" w:rsidRDefault="00E2167D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5353BFCC" w14:textId="77777777" w:rsidR="00362854" w:rsidRDefault="0036285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2576A2E4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72F8D1F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55017AE4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E6F76CF" w14:textId="61ABD333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5A24E4">
        <w:rPr>
          <w:rFonts w:ascii="Arial" w:hAnsi="Arial" w:cs="Arial"/>
        </w:rPr>
        <w:t xml:space="preserve">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B1EE4">
        <w:rPr>
          <w:rFonts w:ascii="Arial" w:hAnsi="Arial" w:cs="Arial"/>
        </w:rPr>
        <w:t>l</w:t>
      </w:r>
      <w:r w:rsidR="005A24E4">
        <w:rPr>
          <w:rFonts w:ascii="Arial" w:hAnsi="Arial" w:cs="Arial"/>
        </w:rPr>
        <w:t>os</w:t>
      </w:r>
      <w:r w:rsidRPr="00D82BC3">
        <w:rPr>
          <w:rFonts w:ascii="Arial" w:hAnsi="Arial" w:cs="Arial"/>
        </w:rPr>
        <w:t xml:space="preserve"> número</w:t>
      </w:r>
      <w:r w:rsidR="005A24E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5A24E4">
        <w:rPr>
          <w:rStyle w:val="form-control"/>
          <w:rFonts w:ascii="Arial" w:hAnsi="Arial" w:cs="Arial"/>
          <w:b/>
        </w:rPr>
        <w:t xml:space="preserve">88 y </w:t>
      </w:r>
      <w:r w:rsidR="005A24E4">
        <w:rPr>
          <w:rStyle w:val="form-control"/>
          <w:rFonts w:ascii="Arial" w:hAnsi="Arial" w:cs="Arial"/>
          <w:b/>
        </w:rPr>
        <w:t>20272852200018</w:t>
      </w:r>
      <w:r w:rsidR="005A24E4">
        <w:rPr>
          <w:rStyle w:val="form-control"/>
          <w:rFonts w:ascii="Arial" w:hAnsi="Arial" w:cs="Arial"/>
          <w:b/>
        </w:rPr>
        <w:t>9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- - - - - - - - - - - - - - - </w:t>
      </w:r>
      <w:r w:rsidR="000B1EE4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0E4F022D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 xml:space="preserve">Cuadragésima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A24E4">
        <w:rPr>
          <w:rFonts w:ascii="Arial" w:hAnsi="Arial" w:cs="Arial"/>
        </w:rPr>
        <w:t>treinta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2586" w14:textId="77777777" w:rsidR="0045105F" w:rsidRDefault="0045105F" w:rsidP="00505074">
      <w:r>
        <w:separator/>
      </w:r>
    </w:p>
  </w:endnote>
  <w:endnote w:type="continuationSeparator" w:id="0">
    <w:p w14:paraId="5B53CBC8" w14:textId="77777777" w:rsidR="0045105F" w:rsidRDefault="0045105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2371" w14:textId="77777777" w:rsidR="0045105F" w:rsidRDefault="0045105F" w:rsidP="00505074">
      <w:r>
        <w:separator/>
      </w:r>
    </w:p>
  </w:footnote>
  <w:footnote w:type="continuationSeparator" w:id="0">
    <w:p w14:paraId="29E341A5" w14:textId="77777777" w:rsidR="0045105F" w:rsidRDefault="0045105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6605C"/>
    <w:rsid w:val="00476946"/>
    <w:rsid w:val="00490BD2"/>
    <w:rsid w:val="00496B6A"/>
    <w:rsid w:val="004B7184"/>
    <w:rsid w:val="004E1620"/>
    <w:rsid w:val="00504E5C"/>
    <w:rsid w:val="00505074"/>
    <w:rsid w:val="0052487D"/>
    <w:rsid w:val="005263FB"/>
    <w:rsid w:val="00537D01"/>
    <w:rsid w:val="005509B8"/>
    <w:rsid w:val="00562CD1"/>
    <w:rsid w:val="005673D3"/>
    <w:rsid w:val="00576757"/>
    <w:rsid w:val="00585C95"/>
    <w:rsid w:val="005A24E4"/>
    <w:rsid w:val="005E06BC"/>
    <w:rsid w:val="005E3846"/>
    <w:rsid w:val="005E3B8F"/>
    <w:rsid w:val="005F1759"/>
    <w:rsid w:val="005F6794"/>
    <w:rsid w:val="0061401C"/>
    <w:rsid w:val="0061525D"/>
    <w:rsid w:val="0065548C"/>
    <w:rsid w:val="006647D2"/>
    <w:rsid w:val="00690BD8"/>
    <w:rsid w:val="006E5548"/>
    <w:rsid w:val="007404EE"/>
    <w:rsid w:val="007540E8"/>
    <w:rsid w:val="00772511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31065"/>
    <w:rsid w:val="00A31D7A"/>
    <w:rsid w:val="00A526A0"/>
    <w:rsid w:val="00A56332"/>
    <w:rsid w:val="00A70447"/>
    <w:rsid w:val="00A755CA"/>
    <w:rsid w:val="00AA5A95"/>
    <w:rsid w:val="00AC5B2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8</cp:revision>
  <cp:lastPrinted>2022-08-30T15:45:00Z</cp:lastPrinted>
  <dcterms:created xsi:type="dcterms:W3CDTF">2022-08-09T16:35:00Z</dcterms:created>
  <dcterms:modified xsi:type="dcterms:W3CDTF">2022-08-30T16:15:00Z</dcterms:modified>
</cp:coreProperties>
</file>