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903E" w14:textId="321E5E0F" w:rsidR="00A229E4" w:rsidRPr="00DC22B9" w:rsidRDefault="00CC1C7F" w:rsidP="00A229E4">
      <w:pPr>
        <w:widowControl w:val="0"/>
        <w:autoSpaceDE w:val="0"/>
        <w:autoSpaceDN w:val="0"/>
        <w:adjustRightInd w:val="0"/>
        <w:spacing w:line="360" w:lineRule="auto"/>
        <w:jc w:val="both"/>
        <w:rPr>
          <w:rFonts w:ascii="Arial" w:hAnsi="Arial" w:cs="Arial"/>
          <w:b/>
          <w:bCs/>
        </w:rPr>
      </w:pPr>
      <w:r w:rsidRPr="000333F6">
        <w:rPr>
          <w:rFonts w:ascii="Arial" w:hAnsi="Arial" w:cs="Arial"/>
          <w:b/>
          <w:bCs/>
        </w:rPr>
        <w:t>ACUERDO/OGAIPO/CT/</w:t>
      </w:r>
      <w:r w:rsidR="00343A7B">
        <w:rPr>
          <w:rFonts w:ascii="Arial" w:hAnsi="Arial" w:cs="Arial"/>
          <w:b/>
          <w:bCs/>
        </w:rPr>
        <w:t>0</w:t>
      </w:r>
      <w:r w:rsidR="0060152B">
        <w:rPr>
          <w:rFonts w:ascii="Arial" w:hAnsi="Arial" w:cs="Arial"/>
          <w:b/>
          <w:bCs/>
        </w:rPr>
        <w:t>3</w:t>
      </w:r>
      <w:r w:rsidR="00FA5C74">
        <w:rPr>
          <w:rFonts w:ascii="Arial" w:hAnsi="Arial" w:cs="Arial"/>
          <w:b/>
          <w:bCs/>
        </w:rPr>
        <w:t>9</w:t>
      </w:r>
      <w:r w:rsidRPr="000333F6">
        <w:rPr>
          <w:rFonts w:ascii="Arial" w:hAnsi="Arial" w:cs="Arial"/>
          <w:b/>
          <w:bCs/>
        </w:rPr>
        <w:t>/202</w:t>
      </w:r>
      <w:r w:rsidR="002D0A3F">
        <w:rPr>
          <w:rFonts w:ascii="Arial" w:hAnsi="Arial" w:cs="Arial"/>
          <w:b/>
          <w:bCs/>
        </w:rPr>
        <w:t>4</w:t>
      </w:r>
      <w:r w:rsidRPr="000333F6">
        <w:rPr>
          <w:rFonts w:ascii="Arial" w:hAnsi="Arial" w:cs="Arial"/>
          <w:b/>
          <w:bCs/>
        </w:rPr>
        <w:t xml:space="preserve"> POR </w:t>
      </w:r>
      <w:r w:rsidR="00F84E3C" w:rsidRPr="00F84E3C">
        <w:rPr>
          <w:rFonts w:ascii="Arial" w:hAnsi="Arial" w:cs="Arial"/>
          <w:b/>
          <w:bCs/>
        </w:rPr>
        <w:t>EL CUAL EL COMITÉ DE TRANSPARENCIA DE ESTE ÓRGANO GARANTE, CONFIRMA LA DECLARATORIA DE CLASIFICACIÓN DE INFORMACIÓN CONFIDENCIAL Y LA APROBACIÓN DE VERSI</w:t>
      </w:r>
      <w:r w:rsidR="00FA5C74">
        <w:rPr>
          <w:rFonts w:ascii="Arial" w:hAnsi="Arial" w:cs="Arial"/>
          <w:b/>
          <w:bCs/>
        </w:rPr>
        <w:t>ONES</w:t>
      </w:r>
      <w:r w:rsidR="00F84E3C" w:rsidRPr="00F84E3C">
        <w:rPr>
          <w:rFonts w:ascii="Arial" w:hAnsi="Arial" w:cs="Arial"/>
          <w:b/>
          <w:bCs/>
        </w:rPr>
        <w:t xml:space="preserve"> PÚBLICA</w:t>
      </w:r>
      <w:r w:rsidR="00FA5C74">
        <w:rPr>
          <w:rFonts w:ascii="Arial" w:hAnsi="Arial" w:cs="Arial"/>
          <w:b/>
          <w:bCs/>
        </w:rPr>
        <w:t>S</w:t>
      </w:r>
      <w:r w:rsidR="00F84E3C" w:rsidRPr="00F84E3C">
        <w:rPr>
          <w:rFonts w:ascii="Arial" w:hAnsi="Arial" w:cs="Arial"/>
          <w:b/>
          <w:bCs/>
        </w:rPr>
        <w:t xml:space="preserve"> QUE EMITE LA </w:t>
      </w:r>
      <w:r w:rsidR="00DC22B9">
        <w:rPr>
          <w:rFonts w:ascii="Arial" w:hAnsi="Arial" w:cs="Arial"/>
          <w:b/>
          <w:bCs/>
        </w:rPr>
        <w:t xml:space="preserve">PONENCIA DE </w:t>
      </w:r>
      <w:r w:rsidR="00FA5C74">
        <w:rPr>
          <w:rFonts w:ascii="Arial" w:hAnsi="Arial" w:cs="Arial"/>
          <w:b/>
          <w:bCs/>
        </w:rPr>
        <w:t>TRANSPARENCIA</w:t>
      </w:r>
      <w:r w:rsidR="00F84E3C" w:rsidRPr="00F84E3C">
        <w:rPr>
          <w:rFonts w:ascii="Arial" w:hAnsi="Arial" w:cs="Arial"/>
          <w:b/>
          <w:bCs/>
        </w:rPr>
        <w:t xml:space="preserve">, </w:t>
      </w:r>
      <w:r w:rsidR="00DC22B9" w:rsidRPr="00DC22B9">
        <w:rPr>
          <w:rFonts w:ascii="Arial" w:hAnsi="Arial" w:cs="Arial"/>
          <w:b/>
          <w:bCs/>
        </w:rPr>
        <w:t xml:space="preserve">RESPECTO </w:t>
      </w:r>
      <w:r w:rsidR="00FA5C74">
        <w:rPr>
          <w:rFonts w:ascii="Arial" w:eastAsia="Times New Roman" w:hAnsi="Arial" w:cs="Arial"/>
          <w:b/>
          <w:bCs/>
          <w:color w:val="000000"/>
          <w:lang w:eastAsia="es-MX"/>
        </w:rPr>
        <w:t xml:space="preserve">LA SOLICITUD DE ACCESO A LA INFORMACIÓN DE NÚMERO DE FOLIO </w:t>
      </w:r>
      <w:r w:rsidR="00FA5C74" w:rsidRPr="00FA5C74">
        <w:rPr>
          <w:rFonts w:ascii="Arial" w:eastAsia="Times New Roman" w:hAnsi="Arial" w:cs="Arial"/>
          <w:b/>
          <w:bCs/>
          <w:color w:val="000000"/>
          <w:lang w:eastAsia="es-MX"/>
        </w:rPr>
        <w:t>202728524000580</w:t>
      </w:r>
      <w:r w:rsidR="00DC22B9" w:rsidRPr="00DC22B9">
        <w:rPr>
          <w:rFonts w:ascii="Arial" w:hAnsi="Arial" w:cs="Arial"/>
          <w:b/>
          <w:bCs/>
        </w:rPr>
        <w:t xml:space="preserve">. - </w:t>
      </w:r>
      <w:r w:rsidR="00DC22B9">
        <w:rPr>
          <w:rFonts w:ascii="Arial" w:hAnsi="Arial" w:cs="Arial"/>
          <w:b/>
          <w:bCs/>
        </w:rPr>
        <w:t xml:space="preserve">- - - - - - - - - - - - - - </w:t>
      </w:r>
    </w:p>
    <w:p w14:paraId="138B3BB5" w14:textId="77777777" w:rsidR="00F84E3C" w:rsidRPr="00DC22B9" w:rsidRDefault="00F84E3C" w:rsidP="00CC7FB6">
      <w:pPr>
        <w:widowControl w:val="0"/>
        <w:autoSpaceDE w:val="0"/>
        <w:autoSpaceDN w:val="0"/>
        <w:adjustRightInd w:val="0"/>
        <w:spacing w:line="360" w:lineRule="auto"/>
        <w:jc w:val="both"/>
        <w:rPr>
          <w:rFonts w:ascii="Arial" w:hAnsi="Arial" w:cs="Arial"/>
          <w:b/>
          <w:bCs/>
        </w:rPr>
      </w:pPr>
    </w:p>
    <w:p w14:paraId="2AFB6DDB" w14:textId="0E70AC36"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02F9FA1C"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 xml:space="preserve">Con fecha veintisiete de octubre </w:t>
      </w:r>
      <w:r w:rsidR="002C2DBA" w:rsidRPr="009D0270">
        <w:rPr>
          <w:rFonts w:ascii="Arial" w:eastAsia="Calibri" w:hAnsi="Arial" w:cs="Arial"/>
        </w:rPr>
        <w:t>de dos mil veintiuno</w:t>
      </w:r>
      <w:r w:rsidR="009D0270" w:rsidRPr="009D0270">
        <w:rPr>
          <w:rFonts w:ascii="Arial" w:eastAsia="Calibri" w:hAnsi="Arial" w:cs="Arial"/>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dos mil veintiuno</w:t>
      </w:r>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t xml:space="preserve">3.- </w:t>
      </w:r>
      <w:r w:rsidRPr="006103A5">
        <w:rPr>
          <w:rFonts w:ascii="Arial" w:eastAsia="Calibri" w:hAnsi="Arial" w:cs="Arial"/>
        </w:rPr>
        <w:t xml:space="preserve">Con fecha tres de enero del dos mil veintitrés, el Comisionado José Luis Echeverría Morales, presentó su renuncia voluntaria e irrevocable al cargo de Presidente, por lo que en atención a la misma las y los integrantes del Consejo </w:t>
      </w:r>
      <w:r w:rsidRPr="006103A5">
        <w:rPr>
          <w:rFonts w:ascii="Arial" w:eastAsia="Calibri" w:hAnsi="Arial" w:cs="Arial"/>
        </w:rPr>
        <w:lastRenderedPageBreak/>
        <w:t>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Presidente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13D6AF0D" w14:textId="4FB041D9" w:rsidR="002B018F"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37DB0317" w14:textId="77777777" w:rsidR="00BD1301" w:rsidRDefault="00BD1301" w:rsidP="00231812">
      <w:pPr>
        <w:pStyle w:val="Sinespaciado"/>
        <w:spacing w:line="360" w:lineRule="auto"/>
        <w:jc w:val="both"/>
        <w:rPr>
          <w:rFonts w:ascii="Arial" w:eastAsia="Calibri" w:hAnsi="Arial" w:cs="Arial"/>
        </w:rPr>
      </w:pPr>
    </w:p>
    <w:p w14:paraId="436AC18E" w14:textId="68125A5A" w:rsidR="002B018F" w:rsidRDefault="00231812" w:rsidP="008744E4">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79ED076D" w14:textId="77777777" w:rsidR="00637A57" w:rsidRDefault="00637A57" w:rsidP="008744E4">
      <w:pPr>
        <w:pStyle w:val="Sinespaciado"/>
        <w:spacing w:line="360" w:lineRule="auto"/>
        <w:jc w:val="center"/>
        <w:rPr>
          <w:rFonts w:ascii="Arial" w:eastAsia="Calibri" w:hAnsi="Arial" w:cs="Arial"/>
          <w:b/>
          <w:lang w:val="es-ES_tradnl"/>
        </w:rPr>
      </w:pPr>
    </w:p>
    <w:p w14:paraId="57FA5600" w14:textId="77777777" w:rsidR="00A229E4" w:rsidRPr="00A229E4" w:rsidRDefault="00A229E4" w:rsidP="00A229E4">
      <w:pPr>
        <w:spacing w:line="360" w:lineRule="auto"/>
        <w:jc w:val="both"/>
        <w:rPr>
          <w:rFonts w:ascii="Arial" w:eastAsia="Calibri" w:hAnsi="Arial" w:cs="Arial"/>
          <w:b/>
        </w:rPr>
      </w:pPr>
      <w:r w:rsidRPr="00A229E4">
        <w:rPr>
          <w:rFonts w:ascii="Arial" w:eastAsia="Calibri" w:hAnsi="Arial" w:cs="Arial"/>
          <w:b/>
          <w:lang w:val="es-ES_tradnl"/>
        </w:rPr>
        <w:t>PRIMERO.</w:t>
      </w:r>
      <w:r w:rsidRPr="00A229E4">
        <w:rPr>
          <w:rFonts w:ascii="Arial" w:eastAsia="Calibri" w:hAnsi="Arial" w:cs="Arial"/>
          <w:bCs/>
          <w:lang w:val="es-ES_tradnl"/>
        </w:rPr>
        <w:t xml:space="preserve"> - Con fundamento en lo dispuesto por los artículos 44 fracción II de la Ley General de Transparencia y Acceso a la Información Pública y 73 fracción II de la Ley de Transparencia, Acceso a la Información Pública y Buen Gobierno del Estado de Oaxaca, y 14 fracción XIV del Reglamento Interno del Comité de Transparencia del Órgano Garante de Acceso a la Información Pública, Transparencia, Protección de Datos Personales y Buen Gobierno del Estado de Oaxaca, el Comité de Transparencia del Órgano Garante, es competente para </w:t>
      </w:r>
      <w:r w:rsidRPr="00A229E4">
        <w:rPr>
          <w:rFonts w:ascii="Arial" w:eastAsia="Calibri" w:hAnsi="Arial" w:cs="Arial"/>
          <w:bCs/>
        </w:rPr>
        <w:t xml:space="preserve">confirmar, modificar o revocar las determinaciones que, en materia de declaración  </w:t>
      </w:r>
      <w:r w:rsidRPr="00A229E4">
        <w:rPr>
          <w:rFonts w:ascii="Arial" w:eastAsia="Calibri" w:hAnsi="Arial" w:cs="Arial"/>
          <w:bCs/>
        </w:rPr>
        <w:lastRenderedPageBreak/>
        <w:t xml:space="preserve">de información confidencial, reservada o inexistencia de información que realicen las y los titulares de las áreas administrativas. </w:t>
      </w:r>
      <w:r w:rsidRPr="00A229E4">
        <w:rPr>
          <w:rFonts w:ascii="Arial" w:eastAsia="Calibri" w:hAnsi="Arial" w:cs="Arial"/>
          <w:bCs/>
          <w:lang w:val="es-ES_tradnl"/>
        </w:rPr>
        <w:t>- - - - - - - - - - - - - - - - - - - - - - - - - - -</w:t>
      </w:r>
      <w:r w:rsidRPr="00A229E4">
        <w:rPr>
          <w:rFonts w:ascii="Arial" w:eastAsia="Calibri" w:hAnsi="Arial" w:cs="Arial"/>
          <w:b/>
          <w:lang w:val="es-ES_tradnl"/>
        </w:rPr>
        <w:t xml:space="preserve">  </w:t>
      </w:r>
    </w:p>
    <w:p w14:paraId="420F3D5B" w14:textId="4301A19F" w:rsidR="00A229E4" w:rsidRPr="00A229E4" w:rsidRDefault="007A0A4B" w:rsidP="00A229E4">
      <w:pPr>
        <w:spacing w:line="360" w:lineRule="auto"/>
        <w:jc w:val="both"/>
        <w:rPr>
          <w:rFonts w:ascii="Arial" w:eastAsia="Calibri" w:hAnsi="Arial" w:cs="Arial"/>
          <w:bCs/>
        </w:rPr>
      </w:pPr>
      <w:r>
        <w:rPr>
          <w:rFonts w:ascii="Arial" w:eastAsia="Calibri" w:hAnsi="Arial" w:cs="Arial"/>
          <w:b/>
        </w:rPr>
        <w:t>SEGUNDO</w:t>
      </w:r>
      <w:r w:rsidR="00A229E4" w:rsidRPr="00A229E4">
        <w:rPr>
          <w:rFonts w:ascii="Arial" w:eastAsia="Calibri" w:hAnsi="Arial" w:cs="Arial"/>
          <w:b/>
        </w:rPr>
        <w:t xml:space="preserve">. </w:t>
      </w:r>
      <w:r w:rsidR="00A229E4" w:rsidRPr="00A229E4">
        <w:rPr>
          <w:rFonts w:ascii="Arial" w:eastAsia="Calibri" w:hAnsi="Arial" w:cs="Arial"/>
          <w:bCs/>
        </w:rPr>
        <w:t xml:space="preserve">– </w:t>
      </w:r>
      <w:r w:rsidR="00A229E4" w:rsidRPr="00A229E4">
        <w:rPr>
          <w:rFonts w:ascii="Arial" w:eastAsia="Calibri" w:hAnsi="Arial" w:cs="Arial"/>
          <w:bCs/>
          <w:lang w:val="es-ES_tradnl"/>
        </w:rPr>
        <w:t xml:space="preserve">De conformidad con lo establecido en los artículos 3 fracción XXI y 109 de la Ley General de Transparencia y Acceso a la Información Pública, así como el 4 y 159 segundo párrafo de la Ley de Transparencia, Acceso a la Información Pública y Buen Gobierno del Estado de Oaxaca, que refieren que la versión pública es el </w:t>
      </w:r>
      <w:r w:rsidR="00A229E4" w:rsidRPr="00A229E4">
        <w:rPr>
          <w:rFonts w:ascii="Arial" w:eastAsia="Calibri" w:hAnsi="Arial" w:cs="Arial"/>
          <w:bCs/>
        </w:rPr>
        <w:t>documento o expediente en el que se da acceso a información eliminando u omitiendo las partes o secciones clasificada</w:t>
      </w:r>
      <w:r w:rsidR="00827F60">
        <w:rPr>
          <w:rFonts w:ascii="Arial" w:eastAsia="Calibri" w:hAnsi="Arial" w:cs="Arial"/>
          <w:bCs/>
        </w:rPr>
        <w:t>s</w:t>
      </w:r>
      <w:r w:rsidR="00A229E4" w:rsidRPr="00A229E4">
        <w:rPr>
          <w:rFonts w:ascii="Arial" w:eastAsia="Calibri" w:hAnsi="Arial" w:cs="Arial"/>
          <w:bCs/>
        </w:rPr>
        <w:t xml:space="preserve">, siendo que los sujetos obligados podrán elaborar versiones públicas de los documentos que obren en sus archivos cuando la misma lo requiera. - - - - - - - - - - </w:t>
      </w:r>
      <w:r w:rsidR="00827F60">
        <w:rPr>
          <w:rFonts w:ascii="Arial" w:eastAsia="Calibri" w:hAnsi="Arial" w:cs="Arial"/>
          <w:bCs/>
        </w:rPr>
        <w:t>- - - - - - - - - - - - - - - - - - - - - - -</w:t>
      </w:r>
    </w:p>
    <w:p w14:paraId="03E2B3C5" w14:textId="710FB96C"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TERCERO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w:t>
      </w:r>
      <w:r w:rsidR="00A229E4" w:rsidRPr="00A229E4">
        <w:rPr>
          <w:rFonts w:ascii="Arial" w:eastAsia="Calibri" w:hAnsi="Arial" w:cs="Arial"/>
        </w:rPr>
        <w:t xml:space="preserve">En observancia al contenido de </w:t>
      </w:r>
      <w:r w:rsidR="00A229E4" w:rsidRPr="00A229E4">
        <w:rPr>
          <w:rFonts w:ascii="Arial" w:eastAsia="Calibri" w:hAnsi="Arial" w:cs="Arial"/>
          <w:lang w:val="es-ES_tradnl"/>
        </w:rPr>
        <w:t>en los artículos 116 de la Ley General de Transparencia y Acceso a la Información Pública, así como el 6 fracción XVIII de la Ley de Transparencia, Acceso a la Información Pública y Buen Gobierno del Estado de Oaxaca</w:t>
      </w:r>
      <w:r w:rsidR="00A229E4" w:rsidRPr="00A229E4">
        <w:rPr>
          <w:rFonts w:ascii="Arial" w:eastAsia="Calibri" w:hAnsi="Arial" w:cs="Arial"/>
        </w:rPr>
        <w:t xml:space="preserve">, que refieren que se considerará como información confidencial, </w:t>
      </w:r>
    </w:p>
    <w:p w14:paraId="2B174CB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que contiene datos personales concernientes a una persona identificada o identificable, este tipo de información no estará sujeta a temporalidad alguna y sólo podrán tener acceso a ella los titulares de esta, sus representantes y los Servidores Públicos facultados para ello. - - - - - - - - - - - - - - - - - - - - - - - - - - - - - - - - - - - - - - -</w:t>
      </w:r>
    </w:p>
    <w:p w14:paraId="22C7EA2D" w14:textId="73A6C9E9" w:rsidR="00A229E4" w:rsidRPr="00A229E4" w:rsidRDefault="007A0A4B" w:rsidP="00A229E4">
      <w:pPr>
        <w:spacing w:line="360" w:lineRule="auto"/>
        <w:jc w:val="both"/>
        <w:rPr>
          <w:rFonts w:ascii="Arial" w:eastAsia="Calibri" w:hAnsi="Arial" w:cs="Arial"/>
        </w:rPr>
      </w:pPr>
      <w:r>
        <w:rPr>
          <w:rFonts w:ascii="Arial" w:eastAsia="Calibri" w:hAnsi="Arial" w:cs="Arial"/>
          <w:b/>
          <w:bCs/>
          <w:lang w:val="es-ES_tradnl"/>
        </w:rPr>
        <w:t>CUARTO</w:t>
      </w:r>
      <w:r w:rsidR="00A229E4" w:rsidRPr="00A229E4">
        <w:rPr>
          <w:rFonts w:ascii="Arial" w:eastAsia="Calibri" w:hAnsi="Arial" w:cs="Arial"/>
          <w:b/>
          <w:bCs/>
          <w:lang w:val="es-ES_tradnl"/>
        </w:rPr>
        <w:t xml:space="preserve">. </w:t>
      </w:r>
      <w:r w:rsidR="00A229E4" w:rsidRPr="00A229E4">
        <w:rPr>
          <w:rFonts w:ascii="Arial" w:eastAsia="Calibri" w:hAnsi="Arial" w:cs="Arial"/>
          <w:lang w:val="es-ES_tradnl"/>
        </w:rPr>
        <w:t xml:space="preserve">– En cumplimiento al contenido de los artículos: 106 y 109 de la Ley General de Transparencia y Acceso a la Información Pública en relación con los numerales 4 primer párrafo y 159  de la Ley de Transparencia, Acceso a la Información Pública y Buen Gobierno del Estado de Oaxaca, </w:t>
      </w:r>
      <w:r w:rsidR="00A229E4" w:rsidRPr="00A229E4">
        <w:rPr>
          <w:rFonts w:ascii="Arial" w:eastAsia="Calibri" w:hAnsi="Arial" w:cs="Arial"/>
        </w:rPr>
        <w:t xml:space="preserve">los sujetos obligados en materia de transparencia deberán favorecer el principio de máxima publicidad de la misma, o bien, siempre que sea posible, elaborará versiones públicas de los documentos que contengan información clasificada como reservada o que sea confidencial. Así mismo,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 - - - - - - - - - - - - - - - - - - - - - - - - - - - - - - - - - - - - - - - - - - </w:t>
      </w:r>
    </w:p>
    <w:p w14:paraId="6A6F93AA"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En consonancia con lo anterior, es obligación de los sujetos obligados atender el contenido de los lineamientos generales que emita el Sistema Nacional en materia de clasificación de la información reservada y confidencial y, para la elaboración de versiones públicas. - - - - - - - - - - - - - - - - - - - - - - - - - - - - - - - - - - - - - - - - - - - - - - </w:t>
      </w:r>
    </w:p>
    <w:p w14:paraId="5580E05C" w14:textId="1E16155A" w:rsidR="00A229E4" w:rsidRPr="00A229E4" w:rsidRDefault="007A0A4B" w:rsidP="00A229E4">
      <w:pPr>
        <w:spacing w:line="360" w:lineRule="auto"/>
        <w:jc w:val="both"/>
        <w:rPr>
          <w:rFonts w:ascii="Arial" w:eastAsia="Calibri" w:hAnsi="Arial" w:cs="Arial"/>
        </w:rPr>
      </w:pPr>
      <w:r>
        <w:rPr>
          <w:rFonts w:ascii="Arial" w:eastAsia="Calibri" w:hAnsi="Arial" w:cs="Arial"/>
          <w:b/>
          <w:bCs/>
        </w:rPr>
        <w:t>QUINTO</w:t>
      </w:r>
      <w:r w:rsidR="00A229E4" w:rsidRPr="00A229E4">
        <w:rPr>
          <w:rFonts w:ascii="Arial" w:eastAsia="Calibri" w:hAnsi="Arial" w:cs="Arial"/>
          <w:b/>
          <w:bCs/>
        </w:rPr>
        <w:t xml:space="preserve">. </w:t>
      </w:r>
      <w:r w:rsidR="00A229E4" w:rsidRPr="00A229E4">
        <w:rPr>
          <w:rFonts w:ascii="Arial" w:eastAsia="Calibri" w:hAnsi="Arial" w:cs="Arial"/>
        </w:rPr>
        <w:t xml:space="preserve">- </w:t>
      </w:r>
      <w:r w:rsidR="00A229E4" w:rsidRPr="00A229E4">
        <w:rPr>
          <w:rFonts w:ascii="Arial" w:eastAsia="Calibri" w:hAnsi="Arial" w:cs="Arial"/>
          <w:lang w:val="es-ES_tradnl"/>
        </w:rPr>
        <w:t xml:space="preserve">En este orden de ideas conforme a lo establecido en los </w:t>
      </w:r>
      <w:r w:rsidR="00A229E4" w:rsidRPr="00A229E4">
        <w:rPr>
          <w:rFonts w:ascii="Arial" w:eastAsia="Calibri" w:hAnsi="Arial" w:cs="Arial"/>
        </w:rPr>
        <w:t>Lineamientos Generales de Clasificación y Desclasificación de la Información, así como para la Elaboración de Versiones Públicas, en su numeral trigésimo octavo se considera susceptible de clasificarse como información confidencial: - - - - - - - - - - - - - - - - - -</w:t>
      </w:r>
    </w:p>
    <w:p w14:paraId="4C2C101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I. Los datos personales, entendidos como cualquier información concerniente a una persona física identificada o identificable, en términos de la norma aplicable que, de manera enunciativa más no limitativa, se pueden identificar de acuerdo a las siguientes categorías: - - - - - - - - - - - - - - - - - - - - - - - - - - - - - - - - - - - - - - - - - - - -</w:t>
      </w:r>
    </w:p>
    <w:p w14:paraId="51717CE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1.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 - - - - - - - - - - - - - - - - - - - - - - - - - - - - - - - - - - - - - - - - - - - - - - - - - - </w:t>
      </w:r>
    </w:p>
    <w:p w14:paraId="09D14EC9"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2. Datos de origen: Origen, etnia, raza, color de piel, color de ojos, color y tipo de cabello, estatura, complexión, y análogos. - - - - - - - - - - - - - - - - - - - - - - - - - - - - - -</w:t>
      </w:r>
    </w:p>
    <w:p w14:paraId="3DC8369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3. Datos ideológicos: Ideologías, creencias, opinión política, afiliación política, opinión pública, afiliación sindical, religión, convicción filosófica y análogos. - - - - - -</w:t>
      </w:r>
    </w:p>
    <w:p w14:paraId="44E2C97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4. 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 - - - - - - - - - - - - - - - - - - - - - - - - - - - - - - - - - - -</w:t>
      </w:r>
    </w:p>
    <w:p w14:paraId="4B58DF08"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5. Datos Laborales: Número de seguridad social, documentos de reclutamiento o selección, nombramiento, incidencia, capacitación, actividades extracurriculares, referencias laborales, referencias personales, solicitud de empleo, hoja de servicio, y análogos. - - - - - - - - - - - - - - - - - - - - - - - - - - - - - - - - - - - - - - - - - - - - - - - - - - - -</w:t>
      </w:r>
    </w:p>
    <w:p w14:paraId="2B712434"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6. 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 - - - - - - - - - - - - - - - - - - - - - - -</w:t>
      </w:r>
    </w:p>
    <w:p w14:paraId="2E86A0C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 - - - - - - - - - - - - - - - - - - - - - - - - - - - </w:t>
      </w:r>
    </w:p>
    <w:p w14:paraId="7DD1D8FC"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8. Datos académicos: Trayectoria educativa, avances de créditos, tipos de exámenes, promedio, calificaciones, títulos, cédula profesional, certificados, reconocimientos y análogos, - - - - - - - - - - - - - - - - - - - - - - - - - - - - - - - - - - - - - - - </w:t>
      </w:r>
    </w:p>
    <w:p w14:paraId="767E49A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9. Datos de tránsito y movimientos migratorios: Información relativa al tránsito de las personas dentro y fuera del país, así como información migratoria, cédula migratoria, visa, pasaporte. - - - - - - - - - - - - - - - - - - - - - - - - - - - - - - - - - - - - - - - -</w:t>
      </w:r>
    </w:p>
    <w:p w14:paraId="65DDAE7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10. Datos electrónicos: Firma electrónica, dirección de correo electrónico, código QR. - - - - - - - - - - - - - - - - - - - - - - - - - - - - - - - - - - - - - - - - - - - - - - - - - - - - - - - - -</w:t>
      </w:r>
    </w:p>
    <w:p w14:paraId="047A063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11. Datos biométricos: Huella dactilar, reconocimiento facial, reconocimiento de iris, reconocimiento de la geometría de la mano, reconocimiento vascular, reconocimiento de escritura, reconocimiento de voz, reconocimiento de escritura de teclado y análogos. - - - - - - - - - - - - - - - - - - - - - - - - - - - - - - - - - - - - - - - - - - - - - -</w:t>
      </w:r>
    </w:p>
    <w:p w14:paraId="584DF5D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 - - - - - - - - - - - - - - - - - - - - - - - - - - - - - - - </w:t>
      </w:r>
    </w:p>
    <w:p w14:paraId="41DC8B2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III. Los secretos bancario, fiduciario, industrial, comercial, fiscal, bursátil y postal cuya titularidad corresponda a particulares, sujetos de derecho internacional o a sujetos obligados cuando no involucren el ejercicio de recursos públicos. - - - - - - - </w:t>
      </w:r>
    </w:p>
    <w:p w14:paraId="44D409E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información confidencial no estará sujeta a temporalidad alguna y sólo podrán tener acceso a ella los titulares de la misma, sus representantes y los servidores públicos facultados para ello. - - - - - - - - - - - - - - - - - - - - - - - - - - - - - - - - - - - - - - -</w:t>
      </w:r>
    </w:p>
    <w:p w14:paraId="158D9501" w14:textId="77777777" w:rsidR="00A229E4" w:rsidRPr="00A229E4" w:rsidRDefault="00A229E4" w:rsidP="00A229E4">
      <w:pPr>
        <w:spacing w:line="360" w:lineRule="auto"/>
        <w:jc w:val="both"/>
        <w:rPr>
          <w:rFonts w:ascii="Arial" w:eastAsia="Calibri" w:hAnsi="Arial" w:cs="Arial"/>
          <w:lang w:val="es-ES_tradnl"/>
        </w:rPr>
      </w:pPr>
      <w:r w:rsidRPr="00A229E4">
        <w:rPr>
          <w:rFonts w:ascii="Arial" w:eastAsia="Calibri" w:hAnsi="Arial" w:cs="Arial"/>
        </w:rPr>
        <w:t xml:space="preserve">Para el tratamiento de datos biométricos, los sujetos obligados deberán de implementar los sistemas biométricos que sean necesarios para su debida utilización y protección. - - - - - - - - - - - - - - - - - - - - - - - - - - - - - - - - - - - - - - - - - - - </w:t>
      </w:r>
    </w:p>
    <w:p w14:paraId="7399FAE9" w14:textId="0DAD26DD" w:rsidR="00A229E4" w:rsidRPr="00A229E4" w:rsidRDefault="00A229E4" w:rsidP="00A229E4">
      <w:pPr>
        <w:spacing w:line="360" w:lineRule="auto"/>
        <w:jc w:val="both"/>
        <w:rPr>
          <w:rFonts w:ascii="Arial" w:eastAsia="Calibri" w:hAnsi="Arial" w:cs="Arial"/>
        </w:rPr>
      </w:pPr>
      <w:r w:rsidRPr="00A229E4">
        <w:rPr>
          <w:rFonts w:ascii="Arial" w:eastAsia="Calibri" w:hAnsi="Arial" w:cs="Arial"/>
          <w:b/>
          <w:bCs/>
          <w:lang w:val="es-ES_tradnl"/>
        </w:rPr>
        <w:t>S</w:t>
      </w:r>
      <w:r w:rsidR="007A0A4B">
        <w:rPr>
          <w:rFonts w:ascii="Arial" w:eastAsia="Calibri" w:hAnsi="Arial" w:cs="Arial"/>
          <w:b/>
          <w:bCs/>
          <w:lang w:val="es-ES_tradnl"/>
        </w:rPr>
        <w:t>EXTO</w:t>
      </w:r>
      <w:r w:rsidRPr="00A229E4">
        <w:rPr>
          <w:rFonts w:ascii="Arial" w:eastAsia="Calibri" w:hAnsi="Arial" w:cs="Arial"/>
          <w:b/>
          <w:bCs/>
          <w:lang w:val="es-ES_tradnl"/>
        </w:rPr>
        <w:t xml:space="preserve">. </w:t>
      </w:r>
      <w:r w:rsidRPr="00A229E4">
        <w:rPr>
          <w:rFonts w:ascii="Arial" w:eastAsia="Calibri" w:hAnsi="Arial" w:cs="Arial"/>
          <w:lang w:val="es-ES_tradnl"/>
        </w:rPr>
        <w:t xml:space="preserve">Así mismo los </w:t>
      </w:r>
      <w:r w:rsidRPr="00A229E4">
        <w:rPr>
          <w:rFonts w:ascii="Arial" w:eastAsia="Calibri" w:hAnsi="Arial" w:cs="Arial"/>
        </w:rPr>
        <w:t xml:space="preserve">Lineamientos generales de clasificación y desclasificación de la información, así como para la elaboración de versiones públicas, en su </w:t>
      </w:r>
      <w:r w:rsidR="00590AC8">
        <w:rPr>
          <w:rFonts w:ascii="Arial" w:eastAsia="Calibri" w:hAnsi="Arial" w:cs="Arial"/>
        </w:rPr>
        <w:t>numeral</w:t>
      </w:r>
      <w:r w:rsidRPr="00A229E4">
        <w:rPr>
          <w:rFonts w:ascii="Arial" w:eastAsia="Calibri" w:hAnsi="Arial" w:cs="Arial"/>
        </w:rPr>
        <w:t xml:space="preserve"> Sexagésimo </w:t>
      </w:r>
      <w:r w:rsidR="00590AC8">
        <w:rPr>
          <w:rFonts w:ascii="Arial" w:eastAsia="Calibri" w:hAnsi="Arial" w:cs="Arial"/>
        </w:rPr>
        <w:t>S</w:t>
      </w:r>
      <w:r w:rsidRPr="00A229E4">
        <w:rPr>
          <w:rFonts w:ascii="Arial" w:eastAsia="Calibri" w:hAnsi="Arial" w:cs="Arial"/>
        </w:rPr>
        <w:t xml:space="preserve">egundo, determina que las versiones públicas elaboradas por las áreas para efectos de dar cumplimiento de las obligaciones de transparencia establecidas en los Títulos Quinto de la Ley General, Tercero de la Ley Federal y las análogas de las leyes locales de transparencia (como se trata del presente caso), bastará con que sean confirmadas por el Comité de Transparencia, conforme a las disposiciones aplicables para la elaboración de versiones públicas y la debida fundamentación y motivación, contenida en una misma resolución, enlistándolas por número de expediente o dato que identifique al documento que se trate. - - - - - - - - </w:t>
      </w:r>
    </w:p>
    <w:p w14:paraId="7CDF6756" w14:textId="3C4D5184" w:rsidR="0092120A" w:rsidRDefault="007A0A4B" w:rsidP="00FA5C74">
      <w:pPr>
        <w:spacing w:line="360" w:lineRule="auto"/>
        <w:jc w:val="both"/>
        <w:rPr>
          <w:rFonts w:ascii="Arial" w:eastAsia="Times New Roman" w:hAnsi="Arial" w:cs="Arial"/>
          <w:bCs/>
          <w:lang w:val="es-ES_tradnl"/>
        </w:rPr>
      </w:pPr>
      <w:r>
        <w:rPr>
          <w:rFonts w:ascii="Arial" w:eastAsia="Times New Roman" w:hAnsi="Arial" w:cs="Arial"/>
          <w:b/>
          <w:bCs/>
        </w:rPr>
        <w:t>SÉPTIMO</w:t>
      </w:r>
      <w:r w:rsidR="00A229E4" w:rsidRPr="007571C4">
        <w:rPr>
          <w:rFonts w:ascii="Arial" w:eastAsia="Times New Roman" w:hAnsi="Arial" w:cs="Arial"/>
          <w:b/>
          <w:bCs/>
        </w:rPr>
        <w:t>.</w:t>
      </w:r>
      <w:r w:rsidR="00A229E4" w:rsidRPr="007571C4">
        <w:rPr>
          <w:rFonts w:ascii="Arial" w:eastAsia="Times New Roman" w:hAnsi="Arial" w:cs="Arial"/>
          <w:bCs/>
        </w:rPr>
        <w:t xml:space="preserve">  </w:t>
      </w:r>
      <w:r w:rsidR="00A229E4" w:rsidRPr="007571C4">
        <w:rPr>
          <w:rFonts w:ascii="Arial" w:eastAsia="Times New Roman" w:hAnsi="Arial" w:cs="Arial"/>
          <w:bCs/>
          <w:lang w:val="es-ES_tradnl"/>
        </w:rPr>
        <w:t xml:space="preserve">Que con fecha </w:t>
      </w:r>
      <w:r w:rsidR="00034519">
        <w:rPr>
          <w:rFonts w:ascii="Arial" w:eastAsia="Times New Roman" w:hAnsi="Arial" w:cs="Arial"/>
          <w:bCs/>
          <w:lang w:val="es-ES_tradnl"/>
        </w:rPr>
        <w:t>veinte</w:t>
      </w:r>
      <w:r w:rsidR="00280510">
        <w:rPr>
          <w:rFonts w:ascii="Arial" w:eastAsia="Times New Roman" w:hAnsi="Arial" w:cs="Arial"/>
          <w:bCs/>
          <w:lang w:val="es-ES_tradnl"/>
        </w:rPr>
        <w:t xml:space="preserve"> de </w:t>
      </w:r>
      <w:r w:rsidR="00F84E3C">
        <w:rPr>
          <w:rFonts w:ascii="Arial" w:eastAsia="Times New Roman" w:hAnsi="Arial" w:cs="Arial"/>
          <w:bCs/>
          <w:lang w:val="es-ES_tradnl"/>
        </w:rPr>
        <w:t>noviembre</w:t>
      </w:r>
      <w:r w:rsidR="00A229E4" w:rsidRPr="007571C4">
        <w:rPr>
          <w:rFonts w:ascii="Arial" w:eastAsia="Times New Roman" w:hAnsi="Arial" w:cs="Arial"/>
          <w:bCs/>
          <w:lang w:val="es-ES_tradnl"/>
        </w:rPr>
        <w:t xml:space="preserve"> del dos mil veinticuatro</w:t>
      </w:r>
      <w:r w:rsidR="00F84E3C">
        <w:rPr>
          <w:rFonts w:ascii="Arial" w:eastAsia="Times New Roman" w:hAnsi="Arial" w:cs="Arial"/>
          <w:bCs/>
          <w:lang w:val="es-ES_tradnl"/>
        </w:rPr>
        <w:t>,</w:t>
      </w:r>
      <w:r w:rsidR="00A229E4" w:rsidRPr="007571C4">
        <w:rPr>
          <w:rFonts w:ascii="Arial" w:eastAsia="Times New Roman" w:hAnsi="Arial" w:cs="Arial"/>
          <w:bCs/>
          <w:lang w:val="es-ES_tradnl"/>
        </w:rPr>
        <w:t xml:space="preserve"> fue recibido por este Órgano Colegiado </w:t>
      </w:r>
      <w:r w:rsidR="00A229E4">
        <w:rPr>
          <w:rFonts w:ascii="Arial" w:eastAsia="Times New Roman" w:hAnsi="Arial" w:cs="Arial"/>
          <w:bCs/>
          <w:lang w:val="es-ES_tradnl"/>
        </w:rPr>
        <w:t>el</w:t>
      </w:r>
      <w:r w:rsidR="00A229E4" w:rsidRPr="007571C4">
        <w:rPr>
          <w:rFonts w:ascii="Arial" w:eastAsia="Times New Roman" w:hAnsi="Arial" w:cs="Arial"/>
          <w:bCs/>
          <w:lang w:val="es-ES_tradnl"/>
        </w:rPr>
        <w:t xml:space="preserve"> oficio con número OGAIPO</w:t>
      </w:r>
      <w:r w:rsidR="00EF29B9">
        <w:rPr>
          <w:rFonts w:ascii="Arial" w:eastAsia="Times New Roman" w:hAnsi="Arial" w:cs="Arial"/>
          <w:bCs/>
          <w:lang w:val="es-ES_tradnl"/>
        </w:rPr>
        <w:t>/</w:t>
      </w:r>
      <w:r w:rsidR="00FA5C74">
        <w:rPr>
          <w:rFonts w:ascii="Arial" w:eastAsia="Times New Roman" w:hAnsi="Arial" w:cs="Arial"/>
          <w:bCs/>
          <w:lang w:val="es-ES_tradnl"/>
        </w:rPr>
        <w:t>MTRR</w:t>
      </w:r>
      <w:r w:rsidR="00A229E4">
        <w:rPr>
          <w:rFonts w:ascii="Arial" w:eastAsia="Times New Roman" w:hAnsi="Arial" w:cs="Arial"/>
          <w:bCs/>
          <w:lang w:val="es-ES_tradnl"/>
        </w:rPr>
        <w:t>/</w:t>
      </w:r>
      <w:r w:rsidR="00FA5C74">
        <w:rPr>
          <w:rFonts w:ascii="Arial" w:eastAsia="Times New Roman" w:hAnsi="Arial" w:cs="Arial"/>
          <w:bCs/>
          <w:lang w:val="es-ES_tradnl"/>
        </w:rPr>
        <w:t>212</w:t>
      </w:r>
      <w:r w:rsidR="00A229E4" w:rsidRPr="007571C4">
        <w:rPr>
          <w:rFonts w:ascii="Arial" w:eastAsia="Times New Roman" w:hAnsi="Arial" w:cs="Arial"/>
          <w:bCs/>
          <w:lang w:val="es-ES_tradnl"/>
        </w:rPr>
        <w:t>/2024</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fecha </w:t>
      </w:r>
      <w:r w:rsidR="00FA5C74">
        <w:rPr>
          <w:rFonts w:ascii="Arial" w:eastAsia="Times New Roman" w:hAnsi="Arial" w:cs="Arial"/>
          <w:bCs/>
          <w:lang w:val="es-ES_tradnl"/>
        </w:rPr>
        <w:t>veinte</w:t>
      </w:r>
      <w:r w:rsidR="00CB0A82">
        <w:rPr>
          <w:rFonts w:ascii="Arial" w:eastAsia="Times New Roman" w:hAnsi="Arial" w:cs="Arial"/>
          <w:bCs/>
          <w:lang w:val="es-ES_tradnl"/>
        </w:rPr>
        <w:t xml:space="preserve"> de </w:t>
      </w:r>
      <w:r w:rsidR="00EF29B9">
        <w:rPr>
          <w:rFonts w:ascii="Arial" w:eastAsia="Times New Roman" w:hAnsi="Arial" w:cs="Arial"/>
          <w:bCs/>
          <w:lang w:val="es-ES_tradnl"/>
        </w:rPr>
        <w:t>noviembre</w:t>
      </w:r>
      <w:r w:rsidR="00A229E4">
        <w:rPr>
          <w:rFonts w:ascii="Arial" w:eastAsia="Times New Roman" w:hAnsi="Arial" w:cs="Arial"/>
          <w:bCs/>
          <w:lang w:val="es-ES_tradnl"/>
        </w:rPr>
        <w:t xml:space="preserve"> </w:t>
      </w:r>
      <w:r w:rsidR="00A229E4" w:rsidRPr="007571C4">
        <w:rPr>
          <w:rFonts w:ascii="Arial" w:eastAsia="Times New Roman" w:hAnsi="Arial" w:cs="Arial"/>
          <w:bCs/>
          <w:lang w:val="es-ES_tradnl"/>
        </w:rPr>
        <w:t xml:space="preserve">de dos mil veinticuatro, signado por </w:t>
      </w:r>
      <w:r w:rsidR="0092120A">
        <w:rPr>
          <w:rFonts w:ascii="Arial" w:eastAsia="Times New Roman" w:hAnsi="Arial" w:cs="Arial"/>
          <w:bCs/>
          <w:lang w:val="es-ES_tradnl"/>
        </w:rPr>
        <w:t>la</w:t>
      </w:r>
      <w:r w:rsidR="00A229E4" w:rsidRPr="007571C4">
        <w:rPr>
          <w:rFonts w:ascii="Arial" w:eastAsia="Times New Roman" w:hAnsi="Arial" w:cs="Arial"/>
          <w:bCs/>
          <w:lang w:val="es-ES_tradnl"/>
        </w:rPr>
        <w:t xml:space="preserve"> C. </w:t>
      </w:r>
      <w:r w:rsidR="00FA5C74">
        <w:rPr>
          <w:rFonts w:ascii="Arial" w:eastAsia="Times New Roman" w:hAnsi="Arial" w:cs="Arial"/>
          <w:bCs/>
          <w:lang w:val="es-ES_tradnl"/>
        </w:rPr>
        <w:t>María Tanivet Ramos Reyes</w:t>
      </w:r>
      <w:r w:rsidR="00A229E4">
        <w:rPr>
          <w:rFonts w:ascii="Arial" w:eastAsia="Times New Roman" w:hAnsi="Arial" w:cs="Arial"/>
          <w:bCs/>
          <w:lang w:val="es-ES_tradnl"/>
        </w:rPr>
        <w:t xml:space="preserve">, </w:t>
      </w:r>
      <w:r w:rsidR="0092120A">
        <w:rPr>
          <w:rFonts w:ascii="Arial" w:eastAsia="Times New Roman" w:hAnsi="Arial" w:cs="Arial"/>
          <w:bCs/>
          <w:lang w:val="es-ES_tradnl"/>
        </w:rPr>
        <w:t xml:space="preserve">Comisionada de </w:t>
      </w:r>
      <w:r w:rsidR="00FA5C74">
        <w:rPr>
          <w:rFonts w:ascii="Arial" w:eastAsia="Times New Roman" w:hAnsi="Arial" w:cs="Arial"/>
          <w:bCs/>
          <w:lang w:val="es-ES_tradnl"/>
        </w:rPr>
        <w:t>Transparencia del</w:t>
      </w:r>
      <w:r w:rsidR="00A229E4" w:rsidRPr="007571C4">
        <w:rPr>
          <w:rFonts w:ascii="Arial" w:eastAsia="Times New Roman" w:hAnsi="Arial" w:cs="Arial"/>
          <w:bCs/>
          <w:lang w:val="es-ES_tradnl"/>
        </w:rPr>
        <w:t xml:space="preserve"> Órgano</w:t>
      </w:r>
      <w:r w:rsidR="00A229E4" w:rsidRPr="007571C4">
        <w:rPr>
          <w:rFonts w:ascii="Arial" w:eastAsia="Calibri" w:hAnsi="Arial" w:cs="Arial"/>
          <w:lang w:val="es-ES_tradnl"/>
        </w:rPr>
        <w:t xml:space="preserve"> Garante de Acceso a la Información Pública, Transparencia, Protección de Datos Personales y Buen Gobierno del Estado de Oaxaca,</w:t>
      </w:r>
      <w:r w:rsidR="00A229E4" w:rsidRPr="007571C4">
        <w:rPr>
          <w:rFonts w:ascii="Arial" w:eastAsia="Times New Roman" w:hAnsi="Arial" w:cs="Arial"/>
          <w:bCs/>
          <w:lang w:val="es-ES_tradnl"/>
        </w:rPr>
        <w:t xml:space="preserve"> mediante el cual se </w:t>
      </w:r>
      <w:r w:rsidR="00A229E4" w:rsidRPr="00EB6458">
        <w:rPr>
          <w:rFonts w:ascii="Arial" w:eastAsia="Times New Roman" w:hAnsi="Arial" w:cs="Arial"/>
          <w:bCs/>
          <w:lang w:val="es-ES_tradnl"/>
        </w:rPr>
        <w:t xml:space="preserve">manifiesta </w:t>
      </w:r>
      <w:r w:rsidR="00A229E4" w:rsidRPr="00CB0A82">
        <w:rPr>
          <w:rFonts w:ascii="Arial" w:eastAsia="Times New Roman" w:hAnsi="Arial" w:cs="Arial"/>
          <w:bCs/>
          <w:lang w:val="es-ES_tradnl"/>
        </w:rPr>
        <w:t>que: - - - - -</w:t>
      </w:r>
      <w:r w:rsidR="00600D32">
        <w:rPr>
          <w:rFonts w:ascii="Arial" w:eastAsia="Times New Roman" w:hAnsi="Arial" w:cs="Arial"/>
          <w:bCs/>
          <w:lang w:val="es-ES_tradnl"/>
        </w:rPr>
        <w:t xml:space="preserve"> - </w:t>
      </w:r>
    </w:p>
    <w:p w14:paraId="4D575EE8" w14:textId="6CF23FEB" w:rsidR="00FA5C74" w:rsidRPr="00FA5C74" w:rsidRDefault="00FA5C74" w:rsidP="00FA5C74">
      <w:pPr>
        <w:shd w:val="clear" w:color="auto" w:fill="FFFFFF"/>
        <w:spacing w:after="225" w:line="360" w:lineRule="auto"/>
        <w:ind w:left="709" w:right="758"/>
        <w:jc w:val="both"/>
        <w:rPr>
          <w:rFonts w:ascii="Arial" w:hAnsi="Arial" w:cs="Arial"/>
          <w:i/>
          <w:iCs/>
          <w:sz w:val="20"/>
          <w:szCs w:val="20"/>
        </w:rPr>
      </w:pPr>
      <w:bookmarkStart w:id="0" w:name="_Hlk165355580"/>
      <w:r>
        <w:rPr>
          <w:rFonts w:ascii="Arial" w:hAnsi="Arial" w:cs="Arial"/>
          <w:i/>
          <w:iCs/>
          <w:sz w:val="20"/>
          <w:szCs w:val="20"/>
        </w:rPr>
        <w:t>“</w:t>
      </w:r>
      <w:r w:rsidRPr="00FA5C74">
        <w:rPr>
          <w:rFonts w:ascii="Arial" w:hAnsi="Arial" w:cs="Arial"/>
          <w:i/>
          <w:iCs/>
          <w:sz w:val="20"/>
          <w:szCs w:val="20"/>
        </w:rPr>
        <w:t xml:space="preserve">Con motivo de la solicitud de acceso a la información con número de folio </w:t>
      </w:r>
      <w:r w:rsidRPr="00FA5C74">
        <w:rPr>
          <w:rFonts w:ascii="Arial" w:hAnsi="Arial" w:cs="Arial"/>
          <w:b/>
          <w:bCs/>
          <w:i/>
          <w:iCs/>
          <w:sz w:val="20"/>
          <w:szCs w:val="20"/>
        </w:rPr>
        <w:t xml:space="preserve">202728524000580 </w:t>
      </w:r>
      <w:r w:rsidRPr="00FA5C74">
        <w:rPr>
          <w:rFonts w:ascii="Arial" w:hAnsi="Arial" w:cs="Arial"/>
          <w:i/>
          <w:iCs/>
          <w:sz w:val="20"/>
          <w:szCs w:val="20"/>
        </w:rPr>
        <w:t>(se anexa solicitud)</w:t>
      </w:r>
      <w:r w:rsidRPr="00FA5C74">
        <w:rPr>
          <w:rFonts w:ascii="Arial" w:hAnsi="Arial" w:cs="Arial"/>
          <w:b/>
          <w:bCs/>
          <w:i/>
          <w:iCs/>
          <w:sz w:val="20"/>
          <w:szCs w:val="20"/>
        </w:rPr>
        <w:t xml:space="preserve">, </w:t>
      </w:r>
      <w:r w:rsidRPr="00FA5C74">
        <w:rPr>
          <w:rFonts w:ascii="Arial" w:hAnsi="Arial" w:cs="Arial"/>
          <w:i/>
          <w:iCs/>
          <w:sz w:val="20"/>
          <w:szCs w:val="20"/>
        </w:rPr>
        <w:t xml:space="preserve">mediante la cual solicitan las actuaciones que he realizado en el mes de octubre al 11 de noviembre del 2024, es de señalar que de la información solicitada, los acuerdos correspondientes a las actuaciones realizadas en el proceso de sustanciación de los recursos de revisión identificados </w:t>
      </w:r>
      <w:r w:rsidRPr="00FA5C74">
        <w:rPr>
          <w:rFonts w:ascii="Arial" w:hAnsi="Arial" w:cs="Arial"/>
          <w:i/>
          <w:iCs/>
          <w:sz w:val="20"/>
          <w:szCs w:val="20"/>
        </w:rPr>
        <w:lastRenderedPageBreak/>
        <w:t xml:space="preserve">con el número R.R.A.I./033/2023, RRA 622/24, RRA 707/24, RRA 708/24, RRA 734/24, contienen datos personales </w:t>
      </w:r>
      <w:bookmarkStart w:id="1" w:name="_Hlk183003281"/>
      <w:r w:rsidRPr="00FA5C74">
        <w:rPr>
          <w:rFonts w:ascii="Arial" w:hAnsi="Arial" w:cs="Arial"/>
          <w:i/>
          <w:iCs/>
          <w:sz w:val="20"/>
          <w:szCs w:val="20"/>
        </w:rPr>
        <w:t xml:space="preserve">de carácter confidencial, a saber, el </w:t>
      </w:r>
      <w:r w:rsidRPr="00FA5C74">
        <w:rPr>
          <w:rFonts w:ascii="Arial" w:hAnsi="Arial" w:cs="Arial"/>
          <w:i/>
          <w:iCs/>
          <w:sz w:val="20"/>
          <w:szCs w:val="20"/>
          <w:u w:val="single"/>
        </w:rPr>
        <w:t>nombre de la persona recurrente</w:t>
      </w:r>
      <w:r w:rsidRPr="00FA5C74">
        <w:rPr>
          <w:rFonts w:ascii="Arial" w:hAnsi="Arial" w:cs="Arial"/>
          <w:i/>
          <w:iCs/>
          <w:sz w:val="20"/>
          <w:szCs w:val="20"/>
        </w:rPr>
        <w:t xml:space="preserve">, </w:t>
      </w:r>
      <w:r w:rsidRPr="00FA5C74">
        <w:rPr>
          <w:rFonts w:ascii="Arial" w:hAnsi="Arial" w:cs="Arial"/>
          <w:i/>
          <w:iCs/>
          <w:sz w:val="20"/>
          <w:szCs w:val="20"/>
          <w:u w:val="single"/>
        </w:rPr>
        <w:t>domicilio particular</w:t>
      </w:r>
      <w:r w:rsidRPr="00FA5C74">
        <w:rPr>
          <w:rFonts w:ascii="Arial" w:hAnsi="Arial" w:cs="Arial"/>
          <w:i/>
          <w:iCs/>
          <w:sz w:val="20"/>
          <w:szCs w:val="20"/>
        </w:rPr>
        <w:t xml:space="preserve"> y </w:t>
      </w:r>
      <w:r w:rsidRPr="00FA5C74">
        <w:rPr>
          <w:rFonts w:ascii="Arial" w:hAnsi="Arial" w:cs="Arial"/>
          <w:i/>
          <w:iCs/>
          <w:sz w:val="20"/>
          <w:szCs w:val="20"/>
          <w:u w:val="single"/>
        </w:rPr>
        <w:t>correo electrónico personal</w:t>
      </w:r>
      <w:bookmarkEnd w:id="1"/>
      <w:r w:rsidRPr="00FA5C74">
        <w:rPr>
          <w:rFonts w:ascii="Arial" w:hAnsi="Arial" w:cs="Arial"/>
          <w:i/>
          <w:iCs/>
          <w:sz w:val="20"/>
          <w:szCs w:val="20"/>
          <w:u w:val="single"/>
        </w:rPr>
        <w:t>.</w:t>
      </w:r>
      <w:r w:rsidRPr="00FA5C74">
        <w:rPr>
          <w:rFonts w:ascii="Arial" w:hAnsi="Arial" w:cs="Arial"/>
          <w:i/>
          <w:iCs/>
          <w:sz w:val="20"/>
          <w:szCs w:val="20"/>
        </w:rPr>
        <w:t xml:space="preserve"> </w:t>
      </w:r>
    </w:p>
    <w:p w14:paraId="2BE0BF54" w14:textId="77777777" w:rsidR="00FA5C74" w:rsidRPr="00FA5C74" w:rsidRDefault="00FA5C74" w:rsidP="00FA5C74">
      <w:pPr>
        <w:shd w:val="clear" w:color="auto" w:fill="FFFFFF"/>
        <w:spacing w:after="225" w:line="360" w:lineRule="auto"/>
        <w:ind w:left="709" w:right="758"/>
        <w:jc w:val="both"/>
        <w:rPr>
          <w:rFonts w:ascii="Arial" w:hAnsi="Arial" w:cs="Arial"/>
          <w:i/>
          <w:iCs/>
          <w:sz w:val="20"/>
          <w:szCs w:val="20"/>
        </w:rPr>
      </w:pPr>
      <w:r w:rsidRPr="00FA5C74">
        <w:rPr>
          <w:rFonts w:ascii="Arial" w:hAnsi="Arial" w:cs="Arial"/>
          <w:i/>
          <w:iCs/>
          <w:sz w:val="20"/>
          <w:szCs w:val="20"/>
        </w:rPr>
        <w:t xml:space="preserve">Razón por la cual , se solicita amablemente a Ustedes integrantes del Comité de Transparencia que en atención a lo establecido en los artículos 58, tercer párrafo, 72, tercer párrafo y 73 de la Ley de Transparencia, Acceso a la Información Pública y Buen Gobierno del Estado de Oaxaca, sesionen y según sea el caso, </w:t>
      </w:r>
      <w:r w:rsidRPr="00FA5C74">
        <w:rPr>
          <w:rFonts w:ascii="Arial" w:hAnsi="Arial" w:cs="Arial"/>
          <w:b/>
          <w:bCs/>
          <w:i/>
          <w:iCs/>
          <w:sz w:val="20"/>
          <w:szCs w:val="20"/>
        </w:rPr>
        <w:t>REVOQUEN, CONFIRMEN O MODIFIQUEN</w:t>
      </w:r>
      <w:r w:rsidRPr="00FA5C74">
        <w:rPr>
          <w:rFonts w:ascii="Arial" w:hAnsi="Arial" w:cs="Arial"/>
          <w:i/>
          <w:iCs/>
          <w:sz w:val="20"/>
          <w:szCs w:val="20"/>
        </w:rPr>
        <w:t xml:space="preserve">, la clasificación de la información contenida en las actuaciones realizadas durante el proceso de substanciación de los recursos de revisión identificados con los números R.R.A.I./033/2023, RRA 622/24, RRA 707/24, RRA 734/24 y RRA 708/2024, así como su </w:t>
      </w:r>
      <w:r w:rsidRPr="00FA5C74">
        <w:rPr>
          <w:rFonts w:ascii="Arial" w:hAnsi="Arial" w:cs="Arial"/>
          <w:i/>
          <w:iCs/>
          <w:sz w:val="20"/>
          <w:szCs w:val="20"/>
          <w:u w:val="single"/>
        </w:rPr>
        <w:t>versión pública</w:t>
      </w:r>
      <w:r w:rsidRPr="00FA5C74">
        <w:rPr>
          <w:rFonts w:ascii="Arial" w:hAnsi="Arial" w:cs="Arial"/>
          <w:i/>
          <w:iCs/>
          <w:sz w:val="20"/>
          <w:szCs w:val="20"/>
        </w:rPr>
        <w:t>, conforme a lo siguiente:</w:t>
      </w:r>
    </w:p>
    <w:tbl>
      <w:tblPr>
        <w:tblStyle w:val="Tablaconcuadrcula"/>
        <w:tblW w:w="8363" w:type="dxa"/>
        <w:tblInd w:w="279" w:type="dxa"/>
        <w:tblLayout w:type="fixed"/>
        <w:tblLook w:val="04A0" w:firstRow="1" w:lastRow="0" w:firstColumn="1" w:lastColumn="0" w:noHBand="0" w:noVBand="1"/>
      </w:tblPr>
      <w:tblGrid>
        <w:gridCol w:w="915"/>
        <w:gridCol w:w="3273"/>
        <w:gridCol w:w="2328"/>
        <w:gridCol w:w="1847"/>
      </w:tblGrid>
      <w:tr w:rsidR="00A37B7D" w:rsidRPr="00FA5C74" w14:paraId="1EF98FB2" w14:textId="77777777" w:rsidTr="00A37B7D">
        <w:trPr>
          <w:trHeight w:val="427"/>
        </w:trPr>
        <w:tc>
          <w:tcPr>
            <w:tcW w:w="915" w:type="dxa"/>
          </w:tcPr>
          <w:p w14:paraId="6818B335" w14:textId="77777777" w:rsidR="00FA5C74" w:rsidRPr="00FA5C74" w:rsidRDefault="00FA5C74" w:rsidP="00A37B7D">
            <w:pPr>
              <w:ind w:left="33"/>
              <w:rPr>
                <w:rFonts w:ascii="Arial" w:eastAsia="Times New Roman" w:hAnsi="Arial" w:cs="Arial"/>
                <w:b/>
                <w:bCs/>
                <w:i/>
                <w:iCs/>
                <w:color w:val="000000"/>
                <w:sz w:val="20"/>
                <w:szCs w:val="20"/>
              </w:rPr>
            </w:pPr>
            <w:r w:rsidRPr="00FA5C74">
              <w:rPr>
                <w:rFonts w:ascii="Arial" w:eastAsia="Times New Roman" w:hAnsi="Arial" w:cs="Arial"/>
                <w:b/>
                <w:bCs/>
                <w:i/>
                <w:iCs/>
                <w:color w:val="000000"/>
                <w:sz w:val="20"/>
                <w:szCs w:val="20"/>
              </w:rPr>
              <w:t>N°</w:t>
            </w:r>
          </w:p>
        </w:tc>
        <w:tc>
          <w:tcPr>
            <w:tcW w:w="3273" w:type="dxa"/>
          </w:tcPr>
          <w:p w14:paraId="169FF337" w14:textId="77777777" w:rsidR="00FA5C74" w:rsidRPr="00FA5C74" w:rsidRDefault="00FA5C74" w:rsidP="00A37B7D">
            <w:pPr>
              <w:ind w:right="115"/>
              <w:jc w:val="center"/>
              <w:rPr>
                <w:rFonts w:ascii="Arial" w:eastAsia="Times New Roman" w:hAnsi="Arial" w:cs="Arial"/>
                <w:b/>
                <w:bCs/>
                <w:i/>
                <w:iCs/>
                <w:color w:val="000000"/>
                <w:sz w:val="20"/>
                <w:szCs w:val="20"/>
              </w:rPr>
            </w:pPr>
            <w:r w:rsidRPr="00FA5C74">
              <w:rPr>
                <w:rFonts w:ascii="Arial" w:eastAsia="Times New Roman" w:hAnsi="Arial" w:cs="Arial"/>
                <w:b/>
                <w:bCs/>
                <w:i/>
                <w:iCs/>
                <w:color w:val="000000"/>
                <w:sz w:val="20"/>
                <w:szCs w:val="20"/>
              </w:rPr>
              <w:t>Documento</w:t>
            </w:r>
          </w:p>
        </w:tc>
        <w:tc>
          <w:tcPr>
            <w:tcW w:w="2328" w:type="dxa"/>
          </w:tcPr>
          <w:p w14:paraId="11423B3B" w14:textId="77777777" w:rsidR="00FA5C74" w:rsidRPr="00FA5C74" w:rsidRDefault="00FA5C74" w:rsidP="00FA5C74">
            <w:pPr>
              <w:ind w:left="709" w:right="758"/>
              <w:jc w:val="center"/>
              <w:rPr>
                <w:rFonts w:ascii="Arial" w:eastAsia="Times New Roman" w:hAnsi="Arial" w:cs="Arial"/>
                <w:b/>
                <w:bCs/>
                <w:i/>
                <w:iCs/>
                <w:color w:val="000000"/>
                <w:sz w:val="20"/>
                <w:szCs w:val="20"/>
              </w:rPr>
            </w:pPr>
            <w:r w:rsidRPr="00FA5C74">
              <w:rPr>
                <w:rFonts w:ascii="Arial" w:eastAsia="Times New Roman" w:hAnsi="Arial" w:cs="Arial"/>
                <w:b/>
                <w:bCs/>
                <w:i/>
                <w:iCs/>
                <w:color w:val="000000"/>
                <w:sz w:val="20"/>
                <w:szCs w:val="20"/>
              </w:rPr>
              <w:t>página</w:t>
            </w:r>
          </w:p>
        </w:tc>
        <w:tc>
          <w:tcPr>
            <w:tcW w:w="1847" w:type="dxa"/>
          </w:tcPr>
          <w:p w14:paraId="34E70D64" w14:textId="77777777" w:rsidR="00FA5C74" w:rsidRPr="00FA5C74" w:rsidRDefault="00FA5C74" w:rsidP="00A37B7D">
            <w:pPr>
              <w:ind w:right="33"/>
              <w:jc w:val="center"/>
              <w:rPr>
                <w:rFonts w:ascii="Arial" w:eastAsia="Times New Roman" w:hAnsi="Arial" w:cs="Arial"/>
                <w:b/>
                <w:bCs/>
                <w:i/>
                <w:iCs/>
                <w:color w:val="000000"/>
                <w:sz w:val="20"/>
                <w:szCs w:val="20"/>
              </w:rPr>
            </w:pPr>
            <w:r w:rsidRPr="00FA5C74">
              <w:rPr>
                <w:rFonts w:ascii="Arial" w:eastAsia="Times New Roman" w:hAnsi="Arial" w:cs="Arial"/>
                <w:b/>
                <w:bCs/>
                <w:i/>
                <w:iCs/>
                <w:color w:val="000000"/>
                <w:sz w:val="20"/>
                <w:szCs w:val="20"/>
              </w:rPr>
              <w:t>Información testada</w:t>
            </w:r>
          </w:p>
        </w:tc>
      </w:tr>
      <w:tr w:rsidR="00A37B7D" w:rsidRPr="00FA5C74" w14:paraId="048EE82A" w14:textId="77777777" w:rsidTr="00A37B7D">
        <w:trPr>
          <w:trHeight w:val="805"/>
        </w:trPr>
        <w:tc>
          <w:tcPr>
            <w:tcW w:w="915" w:type="dxa"/>
            <w:shd w:val="clear" w:color="auto" w:fill="FFFFFF" w:themeFill="background1"/>
          </w:tcPr>
          <w:p w14:paraId="670A5563" w14:textId="77777777" w:rsidR="00FA5C74" w:rsidRPr="00FA5C74" w:rsidRDefault="00FA5C74" w:rsidP="00A37B7D">
            <w:pPr>
              <w:ind w:left="33"/>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1</w:t>
            </w:r>
          </w:p>
        </w:tc>
        <w:tc>
          <w:tcPr>
            <w:tcW w:w="3273" w:type="dxa"/>
            <w:shd w:val="clear" w:color="auto" w:fill="FFFFFF" w:themeFill="background1"/>
          </w:tcPr>
          <w:p w14:paraId="127A99E0" w14:textId="77777777" w:rsidR="00FA5C74" w:rsidRPr="00FA5C74" w:rsidRDefault="00FA5C74" w:rsidP="00A37B7D">
            <w:pPr>
              <w:ind w:right="115"/>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Acuerdo se ordena notificación del acuerdo de admisión al sujeto obligado del recurso de revisión R.R.A.I./033/2023</w:t>
            </w:r>
          </w:p>
        </w:tc>
        <w:tc>
          <w:tcPr>
            <w:tcW w:w="2328" w:type="dxa"/>
            <w:shd w:val="clear" w:color="auto" w:fill="FFFFFF" w:themeFill="background1"/>
          </w:tcPr>
          <w:p w14:paraId="046DD0DD" w14:textId="77777777" w:rsidR="00FA5C74" w:rsidRPr="00FA5C74" w:rsidRDefault="00FA5C74" w:rsidP="00FA5C74">
            <w:pPr>
              <w:ind w:left="709" w:right="758"/>
              <w:jc w:val="center"/>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1</w:t>
            </w:r>
          </w:p>
        </w:tc>
        <w:tc>
          <w:tcPr>
            <w:tcW w:w="1847" w:type="dxa"/>
            <w:shd w:val="clear" w:color="auto" w:fill="FFFFFF" w:themeFill="background1"/>
          </w:tcPr>
          <w:p w14:paraId="03F26164" w14:textId="77777777" w:rsidR="00FA5C74" w:rsidRPr="00FA5C74" w:rsidRDefault="00FA5C74" w:rsidP="00A37B7D">
            <w:pPr>
              <w:ind w:right="33"/>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Nombre de la persona recurrente.</w:t>
            </w:r>
          </w:p>
        </w:tc>
      </w:tr>
      <w:tr w:rsidR="00A37B7D" w:rsidRPr="00FA5C74" w14:paraId="331D8D47" w14:textId="77777777" w:rsidTr="00A37B7D">
        <w:trPr>
          <w:trHeight w:val="846"/>
        </w:trPr>
        <w:tc>
          <w:tcPr>
            <w:tcW w:w="915" w:type="dxa"/>
            <w:shd w:val="clear" w:color="auto" w:fill="FFFFFF" w:themeFill="background1"/>
          </w:tcPr>
          <w:p w14:paraId="796D3486" w14:textId="77777777" w:rsidR="00FA5C74" w:rsidRPr="00FA5C74" w:rsidRDefault="00FA5C74" w:rsidP="00A37B7D">
            <w:pPr>
              <w:ind w:left="33"/>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2</w:t>
            </w:r>
          </w:p>
        </w:tc>
        <w:tc>
          <w:tcPr>
            <w:tcW w:w="3273" w:type="dxa"/>
            <w:shd w:val="clear" w:color="auto" w:fill="FFFFFF" w:themeFill="background1"/>
          </w:tcPr>
          <w:p w14:paraId="6D84EB64" w14:textId="77777777" w:rsidR="00FA5C74" w:rsidRPr="00FA5C74" w:rsidRDefault="00FA5C74" w:rsidP="00A37B7D">
            <w:pPr>
              <w:ind w:right="115"/>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Acuerdo de admisión del recurso de revisión RRA 622/24</w:t>
            </w:r>
          </w:p>
        </w:tc>
        <w:tc>
          <w:tcPr>
            <w:tcW w:w="2328" w:type="dxa"/>
            <w:shd w:val="clear" w:color="auto" w:fill="FFFFFF" w:themeFill="background1"/>
          </w:tcPr>
          <w:p w14:paraId="1F475F21" w14:textId="77777777" w:rsidR="00FA5C74" w:rsidRPr="00FA5C74" w:rsidRDefault="00FA5C74" w:rsidP="00FA5C74">
            <w:pPr>
              <w:ind w:left="709" w:right="758"/>
              <w:jc w:val="center"/>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3</w:t>
            </w:r>
          </w:p>
        </w:tc>
        <w:tc>
          <w:tcPr>
            <w:tcW w:w="1847" w:type="dxa"/>
            <w:shd w:val="clear" w:color="auto" w:fill="FFFFFF" w:themeFill="background1"/>
          </w:tcPr>
          <w:p w14:paraId="10193BF3" w14:textId="77777777" w:rsidR="00FA5C74" w:rsidRPr="00FA5C74" w:rsidRDefault="00FA5C74" w:rsidP="00A37B7D">
            <w:pPr>
              <w:ind w:right="33"/>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Correo electrónico personal.</w:t>
            </w:r>
          </w:p>
        </w:tc>
      </w:tr>
      <w:tr w:rsidR="00A37B7D" w:rsidRPr="00FA5C74" w14:paraId="0A0ED407" w14:textId="77777777" w:rsidTr="00A37B7D">
        <w:trPr>
          <w:trHeight w:val="2225"/>
        </w:trPr>
        <w:tc>
          <w:tcPr>
            <w:tcW w:w="915" w:type="dxa"/>
            <w:shd w:val="clear" w:color="auto" w:fill="FFFFFF" w:themeFill="background1"/>
          </w:tcPr>
          <w:p w14:paraId="0FC1B8E2" w14:textId="77777777" w:rsidR="00FA5C74" w:rsidRPr="00FA5C74" w:rsidRDefault="00FA5C74" w:rsidP="00A37B7D">
            <w:pPr>
              <w:ind w:left="33"/>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3</w:t>
            </w:r>
          </w:p>
        </w:tc>
        <w:tc>
          <w:tcPr>
            <w:tcW w:w="3273" w:type="dxa"/>
            <w:shd w:val="clear" w:color="auto" w:fill="FFFFFF" w:themeFill="background1"/>
          </w:tcPr>
          <w:p w14:paraId="15DE72A6" w14:textId="77777777" w:rsidR="00FA5C74" w:rsidRPr="00FA5C74" w:rsidRDefault="00FA5C74" w:rsidP="00A37B7D">
            <w:pPr>
              <w:ind w:right="115"/>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Acuerdo de admisión del recurso de revisión RRA 707/24</w:t>
            </w:r>
          </w:p>
        </w:tc>
        <w:tc>
          <w:tcPr>
            <w:tcW w:w="2328" w:type="dxa"/>
            <w:shd w:val="clear" w:color="auto" w:fill="FFFFFF" w:themeFill="background1"/>
          </w:tcPr>
          <w:p w14:paraId="11E0F4CB" w14:textId="77777777" w:rsidR="00FA5C74" w:rsidRPr="00FA5C74" w:rsidRDefault="00FA5C74" w:rsidP="00FA5C74">
            <w:pPr>
              <w:ind w:left="709" w:right="758"/>
              <w:jc w:val="center"/>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3</w:t>
            </w:r>
          </w:p>
        </w:tc>
        <w:tc>
          <w:tcPr>
            <w:tcW w:w="1847" w:type="dxa"/>
            <w:shd w:val="clear" w:color="auto" w:fill="FFFFFF" w:themeFill="background1"/>
          </w:tcPr>
          <w:p w14:paraId="7E1BC2D8" w14:textId="77777777" w:rsidR="00FA5C74" w:rsidRPr="00FA5C74" w:rsidRDefault="00FA5C74" w:rsidP="00A37B7D">
            <w:pPr>
              <w:ind w:right="33"/>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Nombre de la persona autorizada por la parte recurrente para recibir notificaciones, correo electrónico personal, dirección de domicilio particular.</w:t>
            </w:r>
          </w:p>
        </w:tc>
      </w:tr>
      <w:tr w:rsidR="00A37B7D" w:rsidRPr="00FA5C74" w14:paraId="02FD8AE0" w14:textId="77777777" w:rsidTr="00A37B7D">
        <w:trPr>
          <w:trHeight w:val="709"/>
        </w:trPr>
        <w:tc>
          <w:tcPr>
            <w:tcW w:w="915" w:type="dxa"/>
            <w:shd w:val="clear" w:color="auto" w:fill="FFFFFF" w:themeFill="background1"/>
          </w:tcPr>
          <w:p w14:paraId="75E8D83F" w14:textId="77777777" w:rsidR="00FA5C74" w:rsidRPr="00FA5C74" w:rsidRDefault="00FA5C74" w:rsidP="00A37B7D">
            <w:pPr>
              <w:ind w:left="33"/>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4</w:t>
            </w:r>
          </w:p>
        </w:tc>
        <w:tc>
          <w:tcPr>
            <w:tcW w:w="3273" w:type="dxa"/>
            <w:shd w:val="clear" w:color="auto" w:fill="FFFFFF" w:themeFill="background1"/>
          </w:tcPr>
          <w:p w14:paraId="00BCE293" w14:textId="77777777" w:rsidR="00FA5C74" w:rsidRPr="00FA5C74" w:rsidRDefault="00FA5C74" w:rsidP="00A37B7D">
            <w:pPr>
              <w:ind w:right="115"/>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Acuerdo de admisión del recurso de revisión RRA 734/24</w:t>
            </w:r>
          </w:p>
        </w:tc>
        <w:tc>
          <w:tcPr>
            <w:tcW w:w="2328" w:type="dxa"/>
            <w:shd w:val="clear" w:color="auto" w:fill="FFFFFF" w:themeFill="background1"/>
          </w:tcPr>
          <w:p w14:paraId="694CD447" w14:textId="77777777" w:rsidR="00FA5C74" w:rsidRPr="00FA5C74" w:rsidRDefault="00FA5C74" w:rsidP="00FA5C74">
            <w:pPr>
              <w:ind w:left="709" w:right="758"/>
              <w:jc w:val="center"/>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2</w:t>
            </w:r>
          </w:p>
        </w:tc>
        <w:tc>
          <w:tcPr>
            <w:tcW w:w="1847" w:type="dxa"/>
            <w:shd w:val="clear" w:color="auto" w:fill="FFFFFF" w:themeFill="background1"/>
          </w:tcPr>
          <w:p w14:paraId="43788E72" w14:textId="77777777" w:rsidR="00FA5C74" w:rsidRPr="00FA5C74" w:rsidRDefault="00FA5C74" w:rsidP="00A37B7D">
            <w:pPr>
              <w:ind w:right="33"/>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Correo electrónico personal.</w:t>
            </w:r>
          </w:p>
        </w:tc>
      </w:tr>
      <w:tr w:rsidR="00A37B7D" w:rsidRPr="00FA5C74" w14:paraId="5780A499" w14:textId="77777777" w:rsidTr="00A37B7D">
        <w:trPr>
          <w:trHeight w:val="765"/>
        </w:trPr>
        <w:tc>
          <w:tcPr>
            <w:tcW w:w="915" w:type="dxa"/>
            <w:shd w:val="clear" w:color="auto" w:fill="FFFFFF" w:themeFill="background1"/>
          </w:tcPr>
          <w:p w14:paraId="53C57696" w14:textId="77777777" w:rsidR="00FA5C74" w:rsidRPr="00FA5C74" w:rsidRDefault="00FA5C74" w:rsidP="00A37B7D">
            <w:pPr>
              <w:ind w:left="33"/>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5</w:t>
            </w:r>
          </w:p>
        </w:tc>
        <w:tc>
          <w:tcPr>
            <w:tcW w:w="3273" w:type="dxa"/>
            <w:shd w:val="clear" w:color="auto" w:fill="FFFFFF" w:themeFill="background1"/>
          </w:tcPr>
          <w:p w14:paraId="59632FB6" w14:textId="77777777" w:rsidR="00FA5C74" w:rsidRPr="00FA5C74" w:rsidRDefault="00FA5C74" w:rsidP="00A37B7D">
            <w:pPr>
              <w:ind w:right="115"/>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Acuerdo de trámite y vista del recurso de revisión RRA 708/24</w:t>
            </w:r>
          </w:p>
        </w:tc>
        <w:tc>
          <w:tcPr>
            <w:tcW w:w="2328" w:type="dxa"/>
            <w:shd w:val="clear" w:color="auto" w:fill="FFFFFF" w:themeFill="background1"/>
          </w:tcPr>
          <w:p w14:paraId="4D2A3414" w14:textId="77777777" w:rsidR="00FA5C74" w:rsidRPr="00FA5C74" w:rsidRDefault="00FA5C74" w:rsidP="00FA5C74">
            <w:pPr>
              <w:ind w:left="709" w:right="758"/>
              <w:jc w:val="center"/>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2</w:t>
            </w:r>
          </w:p>
        </w:tc>
        <w:tc>
          <w:tcPr>
            <w:tcW w:w="1847" w:type="dxa"/>
            <w:shd w:val="clear" w:color="auto" w:fill="FFFFFF" w:themeFill="background1"/>
          </w:tcPr>
          <w:p w14:paraId="671CD0BC" w14:textId="77777777" w:rsidR="00FA5C74" w:rsidRPr="00FA5C74" w:rsidRDefault="00FA5C74" w:rsidP="00A37B7D">
            <w:pPr>
              <w:ind w:right="33"/>
              <w:jc w:val="both"/>
              <w:rPr>
                <w:rFonts w:ascii="Arial" w:eastAsia="Times New Roman" w:hAnsi="Arial" w:cs="Arial"/>
                <w:i/>
                <w:iCs/>
                <w:color w:val="000000"/>
                <w:sz w:val="20"/>
                <w:szCs w:val="20"/>
              </w:rPr>
            </w:pPr>
            <w:r w:rsidRPr="00FA5C74">
              <w:rPr>
                <w:rFonts w:ascii="Arial" w:eastAsia="Times New Roman" w:hAnsi="Arial" w:cs="Arial"/>
                <w:i/>
                <w:iCs/>
                <w:color w:val="000000"/>
                <w:sz w:val="20"/>
                <w:szCs w:val="20"/>
              </w:rPr>
              <w:t>Correo electrónico personal</w:t>
            </w:r>
          </w:p>
        </w:tc>
      </w:tr>
    </w:tbl>
    <w:p w14:paraId="7D37556C" w14:textId="77777777" w:rsidR="00FA5C74" w:rsidRPr="00FA5C74" w:rsidRDefault="00FA5C74" w:rsidP="00FA5C74">
      <w:pPr>
        <w:spacing w:line="360" w:lineRule="auto"/>
        <w:ind w:left="709" w:right="758"/>
        <w:jc w:val="both"/>
        <w:rPr>
          <w:rFonts w:ascii="Arial" w:hAnsi="Arial" w:cs="Arial"/>
          <w:i/>
          <w:iCs/>
          <w:sz w:val="20"/>
          <w:szCs w:val="20"/>
        </w:rPr>
      </w:pPr>
    </w:p>
    <w:p w14:paraId="4ED51A40" w14:textId="77777777" w:rsidR="00FA5C74" w:rsidRPr="00FA5C74" w:rsidRDefault="00FA5C74" w:rsidP="00FA5C74">
      <w:pPr>
        <w:shd w:val="clear" w:color="auto" w:fill="FFFFFF"/>
        <w:spacing w:after="225" w:line="360" w:lineRule="auto"/>
        <w:ind w:left="709" w:right="758"/>
        <w:jc w:val="both"/>
        <w:rPr>
          <w:rFonts w:ascii="Arial" w:hAnsi="Arial" w:cs="Arial"/>
          <w:i/>
          <w:iCs/>
          <w:sz w:val="20"/>
          <w:szCs w:val="20"/>
        </w:rPr>
      </w:pPr>
      <w:r w:rsidRPr="00FA5C74">
        <w:rPr>
          <w:rFonts w:ascii="Arial" w:hAnsi="Arial" w:cs="Arial"/>
          <w:i/>
          <w:iCs/>
          <w:sz w:val="20"/>
          <w:szCs w:val="20"/>
        </w:rPr>
        <w:t xml:space="preserve">Lo anterior al considerar que la misma es </w:t>
      </w:r>
      <w:r w:rsidRPr="00FA5C74">
        <w:rPr>
          <w:rFonts w:ascii="Arial" w:hAnsi="Arial" w:cs="Arial"/>
          <w:b/>
          <w:bCs/>
          <w:i/>
          <w:iCs/>
          <w:sz w:val="20"/>
          <w:szCs w:val="20"/>
        </w:rPr>
        <w:t>información confidencial</w:t>
      </w:r>
      <w:r w:rsidRPr="00FA5C74">
        <w:rPr>
          <w:rFonts w:ascii="Arial" w:hAnsi="Arial" w:cs="Arial"/>
          <w:i/>
          <w:iCs/>
          <w:sz w:val="20"/>
          <w:szCs w:val="20"/>
        </w:rPr>
        <w:t>, con fundamento en los artículos 111 y 116 de la Ley General de Transparencia y Acceso a la Información Pública, 6 fracción XVIII, 12, 61, 62 fracción I, 63, de la Ley de Transparencia, Acceso a la Información Pública y Buen Gobierno del Estado de Oaxaca, Quincuagésimo segundo, Quincuagésimo cuarto y Quincuagésimo quinto de los Lineamientos Generales en materia de Clasificación y Desclasificación de la Información, así como para la elaboración de versiones públicas.</w:t>
      </w:r>
    </w:p>
    <w:p w14:paraId="605CF991" w14:textId="77777777" w:rsidR="00FA5C74" w:rsidRPr="00FA5C74" w:rsidRDefault="00FA5C74" w:rsidP="00FA5C74">
      <w:pPr>
        <w:spacing w:line="360" w:lineRule="auto"/>
        <w:ind w:left="709" w:right="758"/>
        <w:jc w:val="both"/>
        <w:rPr>
          <w:rFonts w:ascii="Arial" w:hAnsi="Arial" w:cs="Arial"/>
          <w:i/>
          <w:iCs/>
          <w:sz w:val="20"/>
          <w:szCs w:val="20"/>
        </w:rPr>
      </w:pPr>
      <w:r w:rsidRPr="00FA5C74">
        <w:rPr>
          <w:rFonts w:ascii="Arial" w:hAnsi="Arial" w:cs="Arial"/>
          <w:i/>
          <w:iCs/>
          <w:sz w:val="20"/>
          <w:szCs w:val="20"/>
        </w:rPr>
        <w:t xml:space="preserve">Toda vez que dicha información concierne a datos personales susceptible de clasificarse como confidencial, que pertenecen a una persona identificada o identificable, específicamente a quienes interponen el recurso de revisión. Esto es así porque el nombre o seudónimo, así como el domicilio particular son </w:t>
      </w:r>
      <w:r w:rsidRPr="00FA5C74">
        <w:rPr>
          <w:rFonts w:ascii="Arial" w:hAnsi="Arial" w:cs="Arial"/>
          <w:i/>
          <w:iCs/>
          <w:sz w:val="20"/>
          <w:szCs w:val="20"/>
          <w:u w:val="single"/>
        </w:rPr>
        <w:t>datos identificativos</w:t>
      </w:r>
      <w:r w:rsidRPr="00FA5C74">
        <w:rPr>
          <w:rFonts w:ascii="Arial" w:hAnsi="Arial" w:cs="Arial"/>
          <w:i/>
          <w:iCs/>
          <w:sz w:val="20"/>
          <w:szCs w:val="20"/>
        </w:rPr>
        <w:t xml:space="preserve"> mientras que el correo electrónico es un </w:t>
      </w:r>
      <w:r w:rsidRPr="00FA5C74">
        <w:rPr>
          <w:rFonts w:ascii="Arial" w:hAnsi="Arial" w:cs="Arial"/>
          <w:i/>
          <w:iCs/>
          <w:sz w:val="20"/>
          <w:szCs w:val="20"/>
          <w:u w:val="single"/>
        </w:rPr>
        <w:t>dato electrónico</w:t>
      </w:r>
      <w:r w:rsidRPr="00FA5C74">
        <w:rPr>
          <w:rFonts w:ascii="Arial" w:hAnsi="Arial" w:cs="Arial"/>
          <w:i/>
          <w:iCs/>
          <w:sz w:val="20"/>
          <w:szCs w:val="20"/>
        </w:rPr>
        <w:t>, de conformidad con el Trigésimo Octavo de los Lineamientos Generales antes referidos.</w:t>
      </w:r>
    </w:p>
    <w:p w14:paraId="69DF143A" w14:textId="77777777" w:rsidR="00FA5C74" w:rsidRPr="00FA5C74" w:rsidRDefault="00FA5C74" w:rsidP="00FA5C74">
      <w:pPr>
        <w:spacing w:line="360" w:lineRule="auto"/>
        <w:ind w:left="709" w:right="758"/>
        <w:jc w:val="both"/>
        <w:rPr>
          <w:rFonts w:ascii="Arial" w:hAnsi="Arial" w:cs="Arial"/>
          <w:i/>
          <w:iCs/>
          <w:sz w:val="20"/>
          <w:szCs w:val="20"/>
        </w:rPr>
      </w:pPr>
    </w:p>
    <w:p w14:paraId="2E17EC22" w14:textId="77777777" w:rsidR="00FA5C74" w:rsidRPr="00FA5C74" w:rsidRDefault="00FA5C74" w:rsidP="00FA5C74">
      <w:pPr>
        <w:spacing w:line="360" w:lineRule="auto"/>
        <w:ind w:left="709" w:right="758"/>
        <w:jc w:val="both"/>
        <w:rPr>
          <w:rFonts w:ascii="Arial" w:hAnsi="Arial" w:cs="Arial"/>
          <w:i/>
          <w:iCs/>
          <w:sz w:val="20"/>
          <w:szCs w:val="20"/>
        </w:rPr>
      </w:pPr>
      <w:r w:rsidRPr="00FA5C74">
        <w:rPr>
          <w:rFonts w:ascii="Arial" w:hAnsi="Arial" w:cs="Arial"/>
          <w:i/>
          <w:iCs/>
          <w:sz w:val="20"/>
          <w:szCs w:val="20"/>
        </w:rPr>
        <w:t xml:space="preserve">Asimismo, cabe hacer mención que al admitirse el recurso de revisión se informó a la parte recurrente que únicamente mediante su consentimiento expreso se podría dar acceso a sus datos a terceras personas. Por lo que es de considerar que en el expediente no obra consentimiento expreso de la parte recurrente para dar a conocer sus datos personales. </w:t>
      </w:r>
    </w:p>
    <w:p w14:paraId="66CA9FE1" w14:textId="77777777" w:rsidR="00FA5C74" w:rsidRPr="00FA5C74" w:rsidRDefault="00FA5C74" w:rsidP="00FA5C74">
      <w:pPr>
        <w:spacing w:line="360" w:lineRule="auto"/>
        <w:ind w:left="709" w:right="758"/>
        <w:jc w:val="both"/>
        <w:rPr>
          <w:rFonts w:ascii="Arial" w:hAnsi="Arial" w:cs="Arial"/>
          <w:i/>
          <w:iCs/>
          <w:sz w:val="20"/>
          <w:szCs w:val="20"/>
        </w:rPr>
      </w:pPr>
    </w:p>
    <w:p w14:paraId="52977D3B" w14:textId="1D61B3CC" w:rsidR="00FA5C74" w:rsidRDefault="00FA5C74" w:rsidP="00A37B7D">
      <w:pPr>
        <w:spacing w:line="360" w:lineRule="auto"/>
        <w:ind w:left="709" w:right="758"/>
        <w:jc w:val="both"/>
        <w:rPr>
          <w:rFonts w:ascii="Arial" w:hAnsi="Arial" w:cs="Arial"/>
          <w:i/>
          <w:iCs/>
          <w:sz w:val="20"/>
          <w:szCs w:val="20"/>
        </w:rPr>
      </w:pPr>
      <w:r w:rsidRPr="00FA5C74">
        <w:rPr>
          <w:rFonts w:ascii="Arial" w:hAnsi="Arial" w:cs="Arial"/>
          <w:i/>
          <w:iCs/>
          <w:sz w:val="20"/>
          <w:szCs w:val="20"/>
        </w:rPr>
        <w:t xml:space="preserve">Finalmente, en atención principio de máxima publicidad previsto en el artículo 4 de la Ley local, que mandata la elaboración de versiones públicas de los documentos que contengan información clasificada como reservada o confidencial, se solicita que se confirme, modifique o revoque la clasificación de la información como confidencial y la versión pública de los acuerdos referidos. Se adjuntan al presente copias de los acuerdos originales y su versión pública. </w:t>
      </w:r>
    </w:p>
    <w:p w14:paraId="483B5700" w14:textId="77777777" w:rsidR="00A37B7D" w:rsidRPr="00FA5C74" w:rsidRDefault="00A37B7D" w:rsidP="00A37B7D">
      <w:pPr>
        <w:spacing w:line="360" w:lineRule="auto"/>
        <w:ind w:left="709" w:right="758"/>
        <w:jc w:val="both"/>
        <w:rPr>
          <w:rFonts w:ascii="Arial" w:hAnsi="Arial" w:cs="Arial"/>
          <w:i/>
          <w:iCs/>
          <w:sz w:val="20"/>
          <w:szCs w:val="20"/>
        </w:rPr>
      </w:pPr>
    </w:p>
    <w:p w14:paraId="2A91C4D7" w14:textId="410A52DE" w:rsidR="00EF29B9" w:rsidRPr="00A37B7D" w:rsidRDefault="00FA5C74" w:rsidP="00FA5C74">
      <w:pPr>
        <w:ind w:left="709" w:right="758"/>
        <w:jc w:val="both"/>
        <w:rPr>
          <w:rFonts w:ascii="Arial" w:hAnsi="Arial" w:cs="Arial"/>
          <w:b/>
          <w:bCs/>
          <w:sz w:val="20"/>
          <w:szCs w:val="20"/>
        </w:rPr>
      </w:pPr>
      <w:r w:rsidRPr="00FA5C74">
        <w:rPr>
          <w:rFonts w:ascii="Arial" w:hAnsi="Arial" w:cs="Arial"/>
          <w:i/>
          <w:iCs/>
          <w:sz w:val="20"/>
          <w:szCs w:val="20"/>
        </w:rPr>
        <w:t xml:space="preserve">Se adjuntan al presente copias originales y copias testadas de los acuerdos </w:t>
      </w:r>
      <w:r w:rsidR="00A37B7D" w:rsidRPr="00FA5C74">
        <w:rPr>
          <w:rFonts w:ascii="Arial" w:hAnsi="Arial" w:cs="Arial"/>
          <w:i/>
          <w:iCs/>
          <w:sz w:val="20"/>
          <w:szCs w:val="20"/>
        </w:rPr>
        <w:t>referidos.</w:t>
      </w:r>
      <w:r w:rsidR="00A37B7D">
        <w:rPr>
          <w:rFonts w:ascii="Arial" w:hAnsi="Arial" w:cs="Arial"/>
          <w:b/>
          <w:bCs/>
          <w:sz w:val="20"/>
          <w:szCs w:val="20"/>
        </w:rPr>
        <w:t xml:space="preserve"> (Sic).</w:t>
      </w:r>
    </w:p>
    <w:p w14:paraId="3D473976" w14:textId="77777777" w:rsidR="00A37B7D" w:rsidRDefault="00A37B7D" w:rsidP="00600D32">
      <w:pPr>
        <w:spacing w:line="360" w:lineRule="auto"/>
        <w:jc w:val="both"/>
        <w:rPr>
          <w:rFonts w:ascii="Arial" w:eastAsia="Times New Roman" w:hAnsi="Arial" w:cs="Arial"/>
          <w:b/>
          <w:bCs/>
          <w:lang w:val="es-ES_tradnl"/>
        </w:rPr>
      </w:pPr>
    </w:p>
    <w:p w14:paraId="3B5DAF05" w14:textId="3D260150" w:rsidR="0092120A" w:rsidRDefault="007A0A4B" w:rsidP="00A37B7D">
      <w:pPr>
        <w:spacing w:line="360" w:lineRule="auto"/>
        <w:jc w:val="both"/>
        <w:rPr>
          <w:rFonts w:ascii="Arial" w:eastAsia="Times New Roman" w:hAnsi="Arial" w:cs="Arial"/>
          <w:lang w:val="es-ES_tradnl"/>
        </w:rPr>
      </w:pPr>
      <w:r>
        <w:rPr>
          <w:rFonts w:ascii="Arial" w:eastAsia="Times New Roman" w:hAnsi="Arial" w:cs="Arial"/>
          <w:b/>
          <w:bCs/>
          <w:lang w:val="es-ES_tradnl"/>
        </w:rPr>
        <w:t>OCTAVO</w:t>
      </w:r>
      <w:r w:rsidR="00587D8B">
        <w:rPr>
          <w:rFonts w:ascii="Arial" w:eastAsia="Times New Roman" w:hAnsi="Arial" w:cs="Arial"/>
          <w:b/>
          <w:bCs/>
          <w:lang w:val="es-ES_tradnl"/>
        </w:rPr>
        <w:t xml:space="preserve">.- </w:t>
      </w:r>
      <w:r w:rsidR="00580620" w:rsidRPr="00C96989">
        <w:rPr>
          <w:rFonts w:ascii="Arial" w:eastAsia="Times New Roman" w:hAnsi="Arial" w:cs="Arial"/>
          <w:lang w:val="es-ES_tradnl"/>
        </w:rPr>
        <w:t>El Comité de</w:t>
      </w:r>
      <w:r w:rsidR="00580620" w:rsidRPr="00231812">
        <w:rPr>
          <w:rFonts w:ascii="Arial" w:eastAsia="Times New Roman" w:hAnsi="Arial" w:cs="Arial"/>
          <w:lang w:val="es-ES_tradnl"/>
        </w:rPr>
        <w:t xml:space="preserve"> Transparencia del </w:t>
      </w:r>
      <w:r w:rsidR="00580620" w:rsidRPr="00231812">
        <w:rPr>
          <w:rFonts w:ascii="Arial" w:eastAsia="Calibri" w:hAnsi="Arial" w:cs="Arial"/>
        </w:rPr>
        <w:t>Órgano Garante de Acceso a la Información Pública, Transparencia, Protección de Datos Personales y Buen Gobierno del Estado de Oaxaca</w:t>
      </w:r>
      <w:r w:rsidR="00580620" w:rsidRPr="00231812">
        <w:rPr>
          <w:rFonts w:ascii="Arial" w:eastAsia="Times New Roman" w:hAnsi="Arial" w:cs="Arial"/>
          <w:lang w:val="es-ES_tradnl"/>
        </w:rPr>
        <w:t xml:space="preserve">, con previo análisis </w:t>
      </w:r>
      <w:r w:rsidR="00580620">
        <w:rPr>
          <w:rFonts w:ascii="Arial" w:eastAsia="Times New Roman" w:hAnsi="Arial" w:cs="Arial"/>
          <w:lang w:val="es-ES_tradnl"/>
        </w:rPr>
        <w:t>de</w:t>
      </w:r>
      <w:r w:rsidR="00580620" w:rsidRPr="00231812">
        <w:rPr>
          <w:rFonts w:ascii="Arial" w:eastAsia="Times New Roman" w:hAnsi="Arial" w:cs="Arial"/>
          <w:lang w:val="es-ES_tradnl"/>
        </w:rPr>
        <w:t xml:space="preserve"> la solicitud de confirmación de </w:t>
      </w:r>
      <w:r w:rsidR="00580620">
        <w:rPr>
          <w:rFonts w:ascii="Arial" w:eastAsia="Times New Roman" w:hAnsi="Arial" w:cs="Arial"/>
          <w:lang w:val="es-ES_tradnl"/>
        </w:rPr>
        <w:t>clasificación de información confidencial y la aprobación de</w:t>
      </w:r>
      <w:r w:rsidR="004C3E89">
        <w:rPr>
          <w:rFonts w:ascii="Arial" w:eastAsia="Times New Roman" w:hAnsi="Arial" w:cs="Arial"/>
          <w:lang w:val="es-ES_tradnl"/>
        </w:rPr>
        <w:t xml:space="preserve"> </w:t>
      </w:r>
      <w:r w:rsidR="00580620">
        <w:rPr>
          <w:rFonts w:ascii="Arial" w:eastAsia="Times New Roman" w:hAnsi="Arial" w:cs="Arial"/>
          <w:lang w:val="es-ES_tradnl"/>
        </w:rPr>
        <w:t>versi</w:t>
      </w:r>
      <w:r w:rsidR="00A37B7D">
        <w:rPr>
          <w:rFonts w:ascii="Arial" w:eastAsia="Times New Roman" w:hAnsi="Arial" w:cs="Arial"/>
          <w:lang w:val="es-ES_tradnl"/>
        </w:rPr>
        <w:t>ones</w:t>
      </w:r>
      <w:r w:rsidR="0092120A">
        <w:rPr>
          <w:rFonts w:ascii="Arial" w:eastAsia="Times New Roman" w:hAnsi="Arial" w:cs="Arial"/>
          <w:lang w:val="es-ES_tradnl"/>
        </w:rPr>
        <w:t xml:space="preserve"> </w:t>
      </w:r>
      <w:r w:rsidR="00580620">
        <w:rPr>
          <w:rFonts w:ascii="Arial" w:eastAsia="Times New Roman" w:hAnsi="Arial" w:cs="Arial"/>
          <w:lang w:val="es-ES_tradnl"/>
        </w:rPr>
        <w:t>p</w:t>
      </w:r>
      <w:r w:rsidR="00343A7B">
        <w:rPr>
          <w:rFonts w:ascii="Arial" w:eastAsia="Times New Roman" w:hAnsi="Arial" w:cs="Arial"/>
          <w:lang w:val="es-ES_tradnl"/>
        </w:rPr>
        <w:t>ú</w:t>
      </w:r>
      <w:r w:rsidR="00580620">
        <w:rPr>
          <w:rFonts w:ascii="Arial" w:eastAsia="Times New Roman" w:hAnsi="Arial" w:cs="Arial"/>
          <w:lang w:val="es-ES_tradnl"/>
        </w:rPr>
        <w:t>blica</w:t>
      </w:r>
      <w:r w:rsidR="00A37B7D">
        <w:rPr>
          <w:rFonts w:ascii="Arial" w:eastAsia="Times New Roman" w:hAnsi="Arial" w:cs="Arial"/>
          <w:lang w:val="es-ES_tradnl"/>
        </w:rPr>
        <w:t xml:space="preserve">s </w:t>
      </w:r>
      <w:r w:rsidR="00580620" w:rsidRPr="00231812">
        <w:rPr>
          <w:rFonts w:ascii="Arial" w:eastAsia="Times New Roman" w:hAnsi="Arial" w:cs="Arial"/>
          <w:lang w:val="es-ES_tradnl"/>
        </w:rPr>
        <w:t>realizada</w:t>
      </w:r>
      <w:r w:rsidR="00A37B7D">
        <w:rPr>
          <w:rFonts w:ascii="Arial" w:eastAsia="Times New Roman" w:hAnsi="Arial" w:cs="Arial"/>
          <w:lang w:val="es-ES_tradnl"/>
        </w:rPr>
        <w:t>s</w:t>
      </w:r>
      <w:r w:rsidR="00580620">
        <w:rPr>
          <w:rFonts w:ascii="Arial" w:eastAsia="Times New Roman" w:hAnsi="Arial" w:cs="Arial"/>
          <w:lang w:val="es-ES_tradnl"/>
        </w:rPr>
        <w:t xml:space="preserve"> </w:t>
      </w:r>
      <w:r w:rsidR="00580620" w:rsidRPr="00231812">
        <w:rPr>
          <w:rFonts w:ascii="Arial" w:eastAsia="Times New Roman" w:hAnsi="Arial" w:cs="Arial"/>
          <w:lang w:val="es-ES_tradnl"/>
        </w:rPr>
        <w:t>por la</w:t>
      </w:r>
      <w:r w:rsidR="00580620">
        <w:rPr>
          <w:rFonts w:ascii="Arial" w:eastAsia="Times New Roman" w:hAnsi="Arial" w:cs="Arial"/>
          <w:lang w:val="es-ES_tradnl"/>
        </w:rPr>
        <w:t xml:space="preserve"> </w:t>
      </w:r>
      <w:r w:rsidR="0092120A">
        <w:rPr>
          <w:rFonts w:ascii="Arial" w:hAnsi="Arial" w:cs="Arial"/>
        </w:rPr>
        <w:t xml:space="preserve">Ponencia de </w:t>
      </w:r>
      <w:r w:rsidR="00A37B7D">
        <w:rPr>
          <w:rFonts w:ascii="Arial" w:hAnsi="Arial" w:cs="Arial"/>
        </w:rPr>
        <w:t>Transparencia</w:t>
      </w:r>
      <w:r w:rsidR="00350FFC">
        <w:rPr>
          <w:rFonts w:ascii="Arial" w:hAnsi="Arial" w:cs="Arial"/>
        </w:rPr>
        <w:t xml:space="preserve"> </w:t>
      </w:r>
      <w:r w:rsidR="00580620" w:rsidRPr="00231812">
        <w:rPr>
          <w:rFonts w:ascii="Arial" w:eastAsia="Times New Roman" w:hAnsi="Arial" w:cs="Arial"/>
          <w:lang w:val="es-ES_tradnl"/>
        </w:rPr>
        <w:t xml:space="preserve">del </w:t>
      </w:r>
      <w:r w:rsidR="00580620" w:rsidRPr="00231812">
        <w:rPr>
          <w:rFonts w:ascii="Arial" w:hAnsi="Arial" w:cs="Arial"/>
        </w:rPr>
        <w:t xml:space="preserve">Órgano Garante de Acceso a la </w:t>
      </w:r>
      <w:r w:rsidR="00580620" w:rsidRPr="00FA0D6E">
        <w:rPr>
          <w:rFonts w:ascii="Arial" w:hAnsi="Arial" w:cs="Arial"/>
        </w:rPr>
        <w:t xml:space="preserve">Información Pública, Transparencia, Protección de Datos Personales y Buen </w:t>
      </w:r>
      <w:r w:rsidR="00580620" w:rsidRPr="00FA0D6E">
        <w:rPr>
          <w:rFonts w:ascii="Arial" w:hAnsi="Arial" w:cs="Arial"/>
          <w:shd w:val="clear" w:color="auto" w:fill="FFFFFF" w:themeFill="background1"/>
        </w:rPr>
        <w:t xml:space="preserve">Gobierno del Estado </w:t>
      </w:r>
      <w:r w:rsidR="00580620" w:rsidRPr="00FA0D6E">
        <w:rPr>
          <w:rFonts w:ascii="Arial" w:hAnsi="Arial" w:cs="Arial"/>
        </w:rPr>
        <w:t xml:space="preserve">de Oaxaca, con </w:t>
      </w:r>
      <w:r w:rsidR="00580620" w:rsidRPr="00FA0D6E">
        <w:rPr>
          <w:rFonts w:ascii="Arial" w:eastAsia="Times New Roman" w:hAnsi="Arial" w:cs="Arial"/>
          <w:lang w:val="es-ES_tradnl"/>
        </w:rPr>
        <w:t xml:space="preserve">fundamento en los artículos </w:t>
      </w:r>
      <w:r w:rsidR="001929ED" w:rsidRPr="00FA0D6E">
        <w:rPr>
          <w:rFonts w:ascii="Arial" w:eastAsia="Times New Roman" w:hAnsi="Arial" w:cs="Arial"/>
          <w:lang w:val="es-ES_tradnl"/>
        </w:rPr>
        <w:t>74 fracción III inciso a, 106, 109</w:t>
      </w:r>
      <w:r w:rsidR="00580620" w:rsidRPr="00FA0D6E">
        <w:rPr>
          <w:rFonts w:ascii="Arial" w:eastAsia="Times New Roman" w:hAnsi="Arial" w:cs="Arial"/>
          <w:lang w:val="es-ES_tradnl"/>
        </w:rPr>
        <w:t xml:space="preserve"> y 116 de la Ley General de Transparencia y Acceso a la Información Pública, 6 fracción</w:t>
      </w:r>
      <w:r w:rsidR="00580620" w:rsidRPr="001F089F">
        <w:rPr>
          <w:rFonts w:ascii="Arial" w:eastAsia="Times New Roman" w:hAnsi="Arial" w:cs="Arial"/>
          <w:lang w:val="es-ES_tradnl"/>
        </w:rPr>
        <w:t xml:space="preserve"> XVIII, 12, 61, 62 fracción I, 63, 73 fracción II de la Ley de Transparencia, Acceso a la Información Pública y Buen Gobierno del Estado de Oaxaca, </w:t>
      </w:r>
      <w:r w:rsidR="001929ED">
        <w:rPr>
          <w:rFonts w:ascii="Arial" w:eastAsia="Times New Roman" w:hAnsi="Arial" w:cs="Arial"/>
          <w:lang w:val="es-ES_tradnl"/>
        </w:rPr>
        <w:t>trigésimo octavo</w:t>
      </w:r>
      <w:r w:rsidR="00C3135B">
        <w:rPr>
          <w:rFonts w:ascii="Arial" w:eastAsia="Times New Roman" w:hAnsi="Arial" w:cs="Arial"/>
          <w:lang w:val="es-ES_tradnl"/>
        </w:rPr>
        <w:t xml:space="preserve"> </w:t>
      </w:r>
      <w:r w:rsidR="00580620" w:rsidRPr="001F089F">
        <w:rPr>
          <w:rFonts w:ascii="Arial" w:eastAsia="Times New Roman" w:hAnsi="Arial" w:cs="Arial"/>
          <w:lang w:val="es-ES_tradnl"/>
        </w:rPr>
        <w:t>de los Lineamientos Generales en materia de Clasificación y Desclasificación de la Información,</w:t>
      </w:r>
      <w:r w:rsidR="00580620" w:rsidRPr="002B2649">
        <w:rPr>
          <w:rFonts w:ascii="Arial" w:hAnsi="Arial" w:cs="Arial"/>
        </w:rPr>
        <w:t xml:space="preserve"> así como para la elaboración de versiones públicas</w:t>
      </w:r>
      <w:r w:rsidR="00350FFC">
        <w:rPr>
          <w:rFonts w:ascii="Arial" w:hAnsi="Arial" w:cs="Arial"/>
        </w:rPr>
        <w:t>, considera oportuno aprobar la solicitud</w:t>
      </w:r>
      <w:r w:rsidR="001E2C2F">
        <w:rPr>
          <w:rFonts w:ascii="Arial" w:hAnsi="Arial" w:cs="Arial"/>
        </w:rPr>
        <w:t xml:space="preserve"> de confirmación de clasificación de información confidencial y realización de vers</w:t>
      </w:r>
      <w:r w:rsidR="00600D32">
        <w:rPr>
          <w:rFonts w:ascii="Arial" w:hAnsi="Arial" w:cs="Arial"/>
        </w:rPr>
        <w:t>iones</w:t>
      </w:r>
      <w:r w:rsidR="001E2C2F">
        <w:rPr>
          <w:rFonts w:ascii="Arial" w:hAnsi="Arial" w:cs="Arial"/>
        </w:rPr>
        <w:t xml:space="preserve"> p</w:t>
      </w:r>
      <w:r w:rsidR="00E34621">
        <w:rPr>
          <w:rFonts w:ascii="Arial" w:hAnsi="Arial" w:cs="Arial"/>
        </w:rPr>
        <w:t>ú</w:t>
      </w:r>
      <w:r w:rsidR="001E2C2F">
        <w:rPr>
          <w:rFonts w:ascii="Arial" w:hAnsi="Arial" w:cs="Arial"/>
        </w:rPr>
        <w:t>blica</w:t>
      </w:r>
      <w:r w:rsidR="00600D32">
        <w:rPr>
          <w:rFonts w:ascii="Arial" w:hAnsi="Arial" w:cs="Arial"/>
        </w:rPr>
        <w:t>s</w:t>
      </w:r>
      <w:r w:rsidR="00580620">
        <w:rPr>
          <w:rFonts w:ascii="Arial" w:hAnsi="Arial" w:cs="Arial"/>
        </w:rPr>
        <w:t>. - -</w:t>
      </w:r>
      <w:r w:rsidR="001E2C2F">
        <w:rPr>
          <w:rFonts w:ascii="Arial" w:hAnsi="Arial" w:cs="Arial"/>
        </w:rPr>
        <w:t xml:space="preserve"> - - - </w:t>
      </w:r>
      <w:r w:rsidR="00580620">
        <w:rPr>
          <w:rFonts w:ascii="Arial" w:eastAsia="Times New Roman" w:hAnsi="Arial" w:cs="Arial"/>
          <w:lang w:val="es-ES_tradnl"/>
        </w:rPr>
        <w:t xml:space="preserve">Por los razonamientos de hecho y </w:t>
      </w:r>
      <w:r w:rsidR="002C2DBA">
        <w:rPr>
          <w:rFonts w:ascii="Arial" w:eastAsia="Times New Roman" w:hAnsi="Arial" w:cs="Arial"/>
          <w:lang w:val="es-ES_tradnl"/>
        </w:rPr>
        <w:t>derecho expuesto</w:t>
      </w:r>
      <w:r w:rsidR="00580620">
        <w:rPr>
          <w:rFonts w:ascii="Arial" w:eastAsia="Times New Roman" w:hAnsi="Arial" w:cs="Arial"/>
          <w:lang w:val="es-ES_tradnl"/>
        </w:rPr>
        <w:t xml:space="preserve"> es que e</w:t>
      </w:r>
      <w:r w:rsidR="00580620" w:rsidRPr="00095B67">
        <w:rPr>
          <w:rFonts w:ascii="Arial" w:eastAsia="Times New Roman" w:hAnsi="Arial" w:cs="Arial"/>
          <w:lang w:val="es-ES_tradnl"/>
        </w:rPr>
        <w:t xml:space="preserve">l Comité de Transparencia del </w:t>
      </w:r>
      <w:r w:rsidR="00580620" w:rsidRPr="00095B67">
        <w:rPr>
          <w:rFonts w:ascii="Arial" w:eastAsia="Calibri" w:hAnsi="Arial" w:cs="Arial"/>
        </w:rPr>
        <w:t>Órgano Garante de Acceso a la Información Pública, Transparencia, Protección de Datos Personales y Buen Gobierno del Estado de Oaxaca</w:t>
      </w:r>
      <w:r w:rsidR="00580620" w:rsidRPr="00095B67">
        <w:rPr>
          <w:rFonts w:ascii="Arial" w:eastAsia="Times New Roman" w:hAnsi="Arial" w:cs="Arial"/>
          <w:lang w:val="es-ES_tradnl"/>
        </w:rPr>
        <w:t xml:space="preserve">, determina </w:t>
      </w:r>
      <w:r w:rsidR="0064666A">
        <w:rPr>
          <w:rFonts w:ascii="Arial" w:eastAsia="Times New Roman" w:hAnsi="Arial" w:cs="Arial"/>
          <w:lang w:val="es-ES_tradnl"/>
        </w:rPr>
        <w:t>el</w:t>
      </w:r>
      <w:r w:rsidR="00580620" w:rsidRPr="00095B67">
        <w:rPr>
          <w:rFonts w:ascii="Arial" w:eastAsia="Times New Roman" w:hAnsi="Arial" w:cs="Arial"/>
          <w:lang w:val="es-ES_tradnl"/>
        </w:rPr>
        <w:t xml:space="preserve"> siguiente: - - - - - - - - - - - - - - - - - - - - - - </w:t>
      </w:r>
      <w:r w:rsidR="00580620" w:rsidRPr="00095B67">
        <w:rPr>
          <w:rFonts w:ascii="Arial" w:hAnsi="Arial" w:cs="Arial"/>
          <w:lang w:eastAsia="es-MX"/>
        </w:rPr>
        <w:t xml:space="preserve">- - - - - - - </w:t>
      </w:r>
      <w:r w:rsidR="00580620">
        <w:rPr>
          <w:rFonts w:ascii="Arial" w:hAnsi="Arial" w:cs="Arial"/>
          <w:lang w:eastAsia="es-MX"/>
        </w:rPr>
        <w:t xml:space="preserve">- - - - - - - </w:t>
      </w:r>
      <w:bookmarkStart w:id="2" w:name="_Hlk152944169"/>
      <w:bookmarkEnd w:id="0"/>
      <w:r w:rsidR="00A37B7D">
        <w:rPr>
          <w:rFonts w:ascii="Arial" w:hAnsi="Arial" w:cs="Arial"/>
          <w:lang w:eastAsia="es-MX"/>
        </w:rPr>
        <w:t xml:space="preserve">- </w:t>
      </w:r>
    </w:p>
    <w:p w14:paraId="760D21D7" w14:textId="77777777" w:rsidR="00A37B7D" w:rsidRPr="00A37B7D" w:rsidRDefault="00A37B7D" w:rsidP="00A37B7D">
      <w:pPr>
        <w:spacing w:line="360" w:lineRule="auto"/>
        <w:jc w:val="both"/>
        <w:rPr>
          <w:rFonts w:ascii="Arial" w:eastAsia="Times New Roman" w:hAnsi="Arial" w:cs="Arial"/>
          <w:lang w:val="es-ES_tradnl"/>
        </w:rPr>
      </w:pPr>
    </w:p>
    <w:p w14:paraId="3E7DEF43" w14:textId="4E736104" w:rsidR="00637A57" w:rsidRDefault="004B3E3A" w:rsidP="00600D32">
      <w:pPr>
        <w:spacing w:line="360" w:lineRule="auto"/>
        <w:jc w:val="center"/>
        <w:rPr>
          <w:rFonts w:ascii="Arial" w:eastAsia="Times New Roman" w:hAnsi="Arial" w:cs="Arial"/>
          <w:b/>
          <w:lang w:val="es-ES_tradnl"/>
        </w:rPr>
      </w:pPr>
      <w:r w:rsidRPr="00D44BE4">
        <w:rPr>
          <w:rFonts w:ascii="Arial" w:eastAsia="Times New Roman" w:hAnsi="Arial" w:cs="Arial"/>
          <w:b/>
          <w:lang w:val="es-ES_tradnl"/>
        </w:rPr>
        <w:t>ACUERDO:</w:t>
      </w:r>
    </w:p>
    <w:p w14:paraId="44C7C2F9" w14:textId="77777777" w:rsidR="00A37B7D" w:rsidRDefault="0020426D" w:rsidP="00214584">
      <w:pPr>
        <w:pStyle w:val="Sinespaciado"/>
        <w:spacing w:line="360" w:lineRule="auto"/>
        <w:jc w:val="both"/>
        <w:rPr>
          <w:rFonts w:ascii="Arial" w:eastAsia="DotumChe" w:hAnsi="Arial" w:cs="Arial"/>
          <w:lang w:val="es-ES_tradnl" w:eastAsia="es-MX"/>
        </w:rPr>
      </w:pPr>
      <w:bookmarkStart w:id="3" w:name="_Hlk142554312"/>
      <w:bookmarkStart w:id="4" w:name="_Hlk165359834"/>
      <w:bookmarkStart w:id="5" w:name="_Hlk134432676"/>
      <w:bookmarkStart w:id="6" w:name="_Hlk125975295"/>
      <w:bookmarkStart w:id="7" w:name="_Hlk155174017"/>
      <w:r>
        <w:rPr>
          <w:rFonts w:ascii="Arial" w:eastAsia="Times New Roman" w:hAnsi="Arial" w:cs="Arial"/>
          <w:b/>
          <w:lang w:val="es-ES_tradnl"/>
        </w:rPr>
        <w:t xml:space="preserve">PRIMERO: </w:t>
      </w:r>
      <w:r w:rsidR="00253B11">
        <w:rPr>
          <w:rFonts w:ascii="Arial" w:eastAsia="Times New Roman" w:hAnsi="Arial" w:cs="Arial"/>
          <w:bCs/>
          <w:lang w:val="es-ES_tradnl"/>
        </w:rPr>
        <w:t xml:space="preserve">Se </w:t>
      </w:r>
      <w:r w:rsidR="00253B11">
        <w:rPr>
          <w:rFonts w:ascii="Arial" w:eastAsia="Times New Roman" w:hAnsi="Arial" w:cs="Arial"/>
          <w:b/>
          <w:bCs/>
          <w:lang w:val="es-ES_tradnl"/>
        </w:rPr>
        <w:t xml:space="preserve">CONFIRMA </w:t>
      </w:r>
      <w:r w:rsidR="00253B11" w:rsidRPr="00D44BE4">
        <w:rPr>
          <w:rFonts w:ascii="Arial" w:eastAsia="DotumChe" w:hAnsi="Arial" w:cs="Arial"/>
          <w:lang w:val="es-ES_tradnl" w:eastAsia="es-MX"/>
        </w:rPr>
        <w:t xml:space="preserve">la </w:t>
      </w:r>
      <w:r w:rsidR="00253B11">
        <w:rPr>
          <w:rFonts w:ascii="Arial" w:eastAsia="DotumChe" w:hAnsi="Arial" w:cs="Arial"/>
          <w:lang w:val="es-ES_tradnl" w:eastAsia="es-MX"/>
        </w:rPr>
        <w:t>declaratoria de clasificación</w:t>
      </w:r>
      <w:r w:rsidR="00253B11" w:rsidRPr="00D44BE4">
        <w:rPr>
          <w:rFonts w:ascii="Arial" w:eastAsia="DotumChe" w:hAnsi="Arial" w:cs="Arial"/>
          <w:lang w:val="es-ES_tradnl" w:eastAsia="es-MX"/>
        </w:rPr>
        <w:t xml:space="preserve"> de información</w:t>
      </w:r>
      <w:r w:rsidR="00253B11">
        <w:rPr>
          <w:rFonts w:ascii="Arial" w:eastAsia="DotumChe" w:hAnsi="Arial" w:cs="Arial"/>
          <w:lang w:val="es-ES_tradnl" w:eastAsia="es-MX"/>
        </w:rPr>
        <w:t xml:space="preserve"> </w:t>
      </w:r>
      <w:r w:rsidR="00253B11" w:rsidRPr="00A37B7D">
        <w:rPr>
          <w:rFonts w:ascii="Arial" w:eastAsia="DotumChe" w:hAnsi="Arial" w:cs="Arial"/>
          <w:lang w:val="es-ES_tradnl" w:eastAsia="es-MX"/>
        </w:rPr>
        <w:t xml:space="preserve">confidencial, así como </w:t>
      </w:r>
      <w:r w:rsidR="00A37B7D" w:rsidRPr="00A37B7D">
        <w:rPr>
          <w:rFonts w:ascii="Arial" w:eastAsia="DotumChe" w:hAnsi="Arial" w:cs="Arial"/>
          <w:lang w:val="es-ES_tradnl" w:eastAsia="es-MX"/>
        </w:rPr>
        <w:t xml:space="preserve">las versiones públicas de los Recursos de Revisión </w:t>
      </w:r>
      <w:r w:rsidR="00A37B7D" w:rsidRPr="00A37B7D">
        <w:rPr>
          <w:rFonts w:ascii="Arial" w:hAnsi="Arial" w:cs="Arial"/>
        </w:rPr>
        <w:t>R.R.A.I./033/2023, RRA 622/24, RRA 707/24, RRA 734/24 y RRA 708/2024</w:t>
      </w:r>
      <w:r w:rsidR="004C3E89" w:rsidRPr="00A37B7D">
        <w:rPr>
          <w:rFonts w:ascii="Arial" w:eastAsia="DotumChe" w:hAnsi="Arial" w:cs="Arial"/>
          <w:lang w:val="es-ES_tradnl" w:eastAsia="es-MX"/>
        </w:rPr>
        <w:t xml:space="preserve">, </w:t>
      </w:r>
      <w:r w:rsidR="00A37B7D" w:rsidRPr="00C454C4">
        <w:rPr>
          <w:rFonts w:ascii="Arial" w:hAnsi="Arial" w:cs="Arial"/>
        </w:rPr>
        <w:t xml:space="preserve">respecto </w:t>
      </w:r>
      <w:r w:rsidR="00A37B7D" w:rsidRPr="00C454C4">
        <w:rPr>
          <w:rFonts w:ascii="Arial" w:eastAsia="Times New Roman" w:hAnsi="Arial" w:cs="Arial"/>
          <w:color w:val="000000"/>
          <w:lang w:eastAsia="es-MX"/>
        </w:rPr>
        <w:t>de la</w:t>
      </w:r>
      <w:r w:rsidR="00A37B7D">
        <w:rPr>
          <w:rFonts w:ascii="Arial" w:eastAsia="Times New Roman" w:hAnsi="Arial" w:cs="Arial"/>
          <w:color w:val="000000"/>
          <w:lang w:eastAsia="es-MX"/>
        </w:rPr>
        <w:t xml:space="preserve"> solicitud de acceso a la información de número folio 202728524000580</w:t>
      </w:r>
      <w:r w:rsidR="001214A4" w:rsidRPr="001214A4">
        <w:rPr>
          <w:rFonts w:ascii="Arial" w:eastAsia="DotumChe" w:hAnsi="Arial" w:cs="Arial"/>
          <w:lang w:val="es-ES_tradnl" w:eastAsia="es-MX"/>
        </w:rPr>
        <w:t>. - - - - - - - - - - - - - - - - - - - - - -</w:t>
      </w:r>
      <w:r w:rsidR="0092120A">
        <w:rPr>
          <w:rFonts w:ascii="Arial" w:eastAsia="DotumChe" w:hAnsi="Arial" w:cs="Arial"/>
          <w:lang w:val="es-ES_tradnl" w:eastAsia="es-MX"/>
        </w:rPr>
        <w:t xml:space="preserve"> - - - </w:t>
      </w:r>
      <w:r w:rsidR="00A37B7D">
        <w:rPr>
          <w:rFonts w:ascii="Arial" w:eastAsia="DotumChe" w:hAnsi="Arial" w:cs="Arial"/>
          <w:lang w:val="es-ES_tradnl" w:eastAsia="es-MX"/>
        </w:rPr>
        <w:t xml:space="preserve">- - - - - - - - - - - - - - - - - - - - - </w:t>
      </w:r>
      <w:bookmarkEnd w:id="3"/>
    </w:p>
    <w:p w14:paraId="23AF3CC8" w14:textId="2878FE7D" w:rsidR="00587D8B" w:rsidRPr="00A37B7D" w:rsidRDefault="009D1056" w:rsidP="00214584">
      <w:pPr>
        <w:pStyle w:val="Sinespaciado"/>
        <w:spacing w:line="360" w:lineRule="auto"/>
        <w:jc w:val="both"/>
        <w:rPr>
          <w:rFonts w:ascii="Arial" w:eastAsia="DotumChe" w:hAnsi="Arial" w:cs="Arial"/>
          <w:lang w:val="es-ES_tradnl" w:eastAsia="es-MX"/>
        </w:rPr>
      </w:pPr>
      <w:r>
        <w:rPr>
          <w:rFonts w:ascii="Arial" w:hAnsi="Arial" w:cs="Arial"/>
          <w:b/>
          <w:lang w:val="es-ES_tradnl"/>
        </w:rPr>
        <w:lastRenderedPageBreak/>
        <w:t>SEGUNDO</w:t>
      </w:r>
      <w:r w:rsidR="0070744D" w:rsidRPr="0070744D">
        <w:rPr>
          <w:rFonts w:ascii="Arial" w:hAnsi="Arial" w:cs="Arial"/>
          <w:b/>
          <w:lang w:val="es-ES_tradnl"/>
        </w:rPr>
        <w:t>.</w:t>
      </w:r>
      <w:r w:rsidR="0070744D">
        <w:rPr>
          <w:rFonts w:ascii="Arial" w:hAnsi="Arial" w:cs="Arial"/>
          <w:lang w:val="es-ES_tradnl"/>
        </w:rPr>
        <w:t xml:space="preserve"> </w:t>
      </w:r>
      <w:r w:rsidR="00587D8B" w:rsidRPr="00993B90">
        <w:rPr>
          <w:rFonts w:ascii="Arial" w:eastAsia="Times New Roman" w:hAnsi="Arial" w:cs="Arial"/>
          <w:lang w:val="es-ES_tradnl"/>
        </w:rPr>
        <w:t>Se instruye a l</w:t>
      </w:r>
      <w:r w:rsidR="00587D8B" w:rsidRPr="00D44BE4">
        <w:rPr>
          <w:rFonts w:ascii="Arial" w:eastAsia="Times New Roman" w:hAnsi="Arial" w:cs="Arial"/>
          <w:lang w:val="es-ES_tradnl"/>
        </w:rPr>
        <w:t xml:space="preserve">a Secretaría Ejecutiva del Comité de Transparencia del </w:t>
      </w:r>
      <w:r w:rsidR="00587D8B" w:rsidRPr="00D44BE4">
        <w:rPr>
          <w:rFonts w:ascii="Arial" w:eastAsia="Calibri" w:hAnsi="Arial" w:cs="Arial"/>
        </w:rPr>
        <w:t>Órgano Garante de Acceso a la Información Pública, Transparencia, Protección de Datos Personales y Buen Gobierno</w:t>
      </w:r>
      <w:r w:rsidR="00587D8B">
        <w:rPr>
          <w:rFonts w:ascii="Arial" w:eastAsia="Calibri" w:hAnsi="Arial" w:cs="Arial"/>
        </w:rPr>
        <w:t xml:space="preserve"> del Estado de Oaxaca</w:t>
      </w:r>
      <w:r w:rsidR="00587D8B" w:rsidRPr="00D44BE4">
        <w:rPr>
          <w:rFonts w:ascii="Arial" w:eastAsia="Times New Roman" w:hAnsi="Arial" w:cs="Arial"/>
          <w:lang w:val="es-ES_tradnl"/>
        </w:rPr>
        <w:t>,</w:t>
      </w:r>
      <w:r w:rsidR="00587D8B">
        <w:rPr>
          <w:rFonts w:ascii="Arial" w:eastAsia="Times New Roman" w:hAnsi="Arial" w:cs="Arial"/>
          <w:lang w:val="es-ES_tradnl"/>
        </w:rPr>
        <w:t xml:space="preserve"> notifique a la unidad administrativa</w:t>
      </w:r>
      <w:r w:rsidR="00587D8B" w:rsidRPr="00D44BE4">
        <w:rPr>
          <w:rFonts w:ascii="Arial" w:eastAsia="Times New Roman" w:hAnsi="Arial" w:cs="Arial"/>
          <w:lang w:val="es-ES_tradnl"/>
        </w:rPr>
        <w:t xml:space="preserve"> </w:t>
      </w:r>
      <w:r w:rsidR="00587D8B">
        <w:rPr>
          <w:rFonts w:ascii="Arial" w:eastAsia="Times New Roman" w:hAnsi="Arial" w:cs="Arial"/>
          <w:lang w:val="es-ES_tradnl"/>
        </w:rPr>
        <w:t>del Órgano Garante, la determinación dictada por este Órgano Colegiado para los efectos correspondientes. - - - - - - - - - - - - - - - - - - - - - - - - - - -</w:t>
      </w:r>
    </w:p>
    <w:p w14:paraId="02D5B6F2" w14:textId="689FB85A" w:rsidR="00214584" w:rsidRPr="00D44BE4" w:rsidRDefault="009D1056" w:rsidP="00214584">
      <w:pPr>
        <w:pStyle w:val="Sinespaciado"/>
        <w:spacing w:line="360" w:lineRule="auto"/>
        <w:jc w:val="both"/>
        <w:rPr>
          <w:rFonts w:ascii="Arial" w:hAnsi="Arial" w:cs="Arial"/>
          <w:lang w:val="es-ES_tradnl"/>
        </w:rPr>
      </w:pPr>
      <w:r>
        <w:rPr>
          <w:rFonts w:ascii="Arial" w:hAnsi="Arial" w:cs="Arial"/>
          <w:b/>
          <w:lang w:val="es-ES_tradnl"/>
        </w:rPr>
        <w:t>TERCERO</w:t>
      </w:r>
      <w:r w:rsidR="00587D8B" w:rsidRPr="00587D8B">
        <w:rPr>
          <w:rFonts w:ascii="Arial" w:hAnsi="Arial" w:cs="Arial"/>
          <w:b/>
          <w:lang w:val="es-ES_tradnl"/>
        </w:rPr>
        <w:t>.</w:t>
      </w:r>
      <w:r w:rsidR="00587D8B">
        <w:rPr>
          <w:rFonts w:ascii="Arial" w:hAnsi="Arial" w:cs="Arial"/>
          <w:lang w:val="es-ES_tradnl"/>
        </w:rPr>
        <w:t xml:space="preserve"> </w:t>
      </w:r>
      <w:r w:rsidR="00214584" w:rsidRPr="00D44BE4">
        <w:rPr>
          <w:rFonts w:ascii="Arial" w:hAnsi="Arial" w:cs="Arial"/>
          <w:lang w:val="es-ES_tradnl"/>
        </w:rPr>
        <w:t xml:space="preserve">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bookmarkEnd w:id="4"/>
    </w:p>
    <w:p w14:paraId="2374C09D" w14:textId="69288DF2" w:rsidR="00336942" w:rsidRPr="0092120A" w:rsidRDefault="00214584" w:rsidP="0020426D">
      <w:pPr>
        <w:widowControl w:val="0"/>
        <w:autoSpaceDE w:val="0"/>
        <w:autoSpaceDN w:val="0"/>
        <w:adjustRightInd w:val="0"/>
        <w:spacing w:line="360" w:lineRule="auto"/>
        <w:jc w:val="both"/>
        <w:rPr>
          <w:rFonts w:ascii="Arial" w:hAnsi="Arial" w:cs="Arial"/>
        </w:rPr>
      </w:pPr>
      <w:bookmarkStart w:id="8" w:name="_Hlk152154296"/>
      <w:r w:rsidRPr="00D82BC3">
        <w:rPr>
          <w:rFonts w:ascii="Arial" w:hAnsi="Arial" w:cs="Arial"/>
        </w:rPr>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8"/>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Órgano Garante de Acceso a la Información Pública, Transparencia, Protección de Datos Personales y Buen Gobierno del Estado de Oaxaca,</w:t>
      </w:r>
      <w:r w:rsidRPr="00D82BC3">
        <w:rPr>
          <w:rFonts w:ascii="Arial" w:hAnsi="Arial" w:cs="Arial"/>
        </w:rPr>
        <w:t xml:space="preserve"> </w:t>
      </w:r>
      <w:r w:rsidR="002433B3">
        <w:rPr>
          <w:rFonts w:ascii="Arial" w:hAnsi="Arial" w:cs="Arial"/>
        </w:rPr>
        <w:t xml:space="preserve">asistidos por el </w:t>
      </w:r>
      <w:r w:rsidR="002E55A7">
        <w:rPr>
          <w:rFonts w:ascii="Arial" w:hAnsi="Arial" w:cs="Arial"/>
        </w:rPr>
        <w:t>Secretario Ejecutivo</w:t>
      </w:r>
      <w:r w:rsidR="002433B3">
        <w:rPr>
          <w:rFonts w:ascii="Arial" w:hAnsi="Arial" w:cs="Arial"/>
        </w:rPr>
        <w:t xml:space="preserve">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acto</w:t>
      </w:r>
      <w:r w:rsidRPr="00D82BC3">
        <w:rPr>
          <w:rFonts w:ascii="Arial" w:hAnsi="Arial" w:cs="Arial"/>
        </w:rPr>
        <w:t xml:space="preserve">, en la ciudad de Oaxaca de Juárez, Oaxaca, mediante la </w:t>
      </w:r>
      <w:r w:rsidR="00637A57">
        <w:rPr>
          <w:rFonts w:ascii="Arial" w:hAnsi="Arial" w:cs="Arial"/>
        </w:rPr>
        <w:t>Trigésima</w:t>
      </w:r>
      <w:r w:rsidR="00600D32">
        <w:rPr>
          <w:rFonts w:ascii="Arial" w:hAnsi="Arial" w:cs="Arial"/>
        </w:rPr>
        <w:t xml:space="preserve"> </w:t>
      </w:r>
      <w:r w:rsidR="00A37B7D">
        <w:rPr>
          <w:rFonts w:ascii="Arial" w:hAnsi="Arial" w:cs="Arial"/>
        </w:rPr>
        <w:t xml:space="preserve">Sexta </w:t>
      </w:r>
      <w:r w:rsidRPr="00D82BC3">
        <w:rPr>
          <w:rFonts w:ascii="Arial" w:hAnsi="Arial" w:cs="Arial"/>
        </w:rPr>
        <w:t>Sesión Extraordinaria del Comité de Transparencia,</w:t>
      </w:r>
      <w:r>
        <w:rPr>
          <w:rFonts w:ascii="Arial" w:hAnsi="Arial" w:cs="Arial"/>
        </w:rPr>
        <w:t xml:space="preserve"> celebrada</w:t>
      </w:r>
      <w:r w:rsidRPr="00D82BC3">
        <w:rPr>
          <w:rFonts w:ascii="Arial" w:hAnsi="Arial" w:cs="Arial"/>
        </w:rPr>
        <w:t xml:space="preserve"> el </w:t>
      </w:r>
      <w:r w:rsidR="00A37B7D">
        <w:rPr>
          <w:rFonts w:ascii="Arial" w:hAnsi="Arial" w:cs="Arial"/>
        </w:rPr>
        <w:t>veintiuno</w:t>
      </w:r>
      <w:r w:rsidR="00336942">
        <w:rPr>
          <w:rFonts w:ascii="Arial" w:hAnsi="Arial" w:cs="Arial"/>
        </w:rPr>
        <w:t xml:space="preserve"> de noviembre </w:t>
      </w:r>
      <w:r w:rsidRPr="00D82BC3">
        <w:rPr>
          <w:rFonts w:ascii="Arial" w:hAnsi="Arial" w:cs="Arial"/>
        </w:rPr>
        <w:t>de</w:t>
      </w:r>
      <w:r w:rsidR="00336942">
        <w:rPr>
          <w:rFonts w:ascii="Arial" w:hAnsi="Arial" w:cs="Arial"/>
        </w:rPr>
        <w:t xml:space="preserve"> </w:t>
      </w:r>
      <w:r w:rsidRPr="00D82BC3">
        <w:rPr>
          <w:rFonts w:ascii="Arial" w:hAnsi="Arial" w:cs="Arial"/>
        </w:rPr>
        <w:t>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bookmarkStart w:id="9" w:name="_Hlk125975496"/>
      <w:bookmarkEnd w:id="5"/>
      <w:bookmarkEnd w:id="6"/>
      <w:r w:rsidR="002E55A7">
        <w:rPr>
          <w:rFonts w:ascii="Arial" w:hAnsi="Arial" w:cs="Arial"/>
        </w:rPr>
        <w:t xml:space="preserve">- - </w:t>
      </w:r>
      <w:r w:rsidR="00637A57">
        <w:rPr>
          <w:rFonts w:ascii="Arial" w:hAnsi="Arial" w:cs="Arial"/>
        </w:rPr>
        <w:t xml:space="preserve">- </w:t>
      </w:r>
    </w:p>
    <w:bookmarkEnd w:id="7"/>
    <w:tbl>
      <w:tblPr>
        <w:tblStyle w:val="Tablaconcuadrcula"/>
        <w:tblW w:w="10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299"/>
      </w:tblGrid>
      <w:tr w:rsidR="001301B6" w14:paraId="2054E422" w14:textId="77777777" w:rsidTr="0077709F">
        <w:trPr>
          <w:trHeight w:val="572"/>
          <w:jc w:val="center"/>
        </w:trPr>
        <w:tc>
          <w:tcPr>
            <w:tcW w:w="10336" w:type="dxa"/>
            <w:gridSpan w:val="2"/>
          </w:tcPr>
          <w:p w14:paraId="7E582C94" w14:textId="77777777" w:rsidR="00336942" w:rsidRDefault="00336942" w:rsidP="008744E4">
            <w:pPr>
              <w:widowControl w:val="0"/>
              <w:autoSpaceDE w:val="0"/>
              <w:autoSpaceDN w:val="0"/>
              <w:adjustRightInd w:val="0"/>
              <w:rPr>
                <w:rFonts w:ascii="Arial" w:hAnsi="Arial" w:cs="Arial"/>
                <w:b/>
                <w:bCs/>
              </w:rPr>
            </w:pPr>
          </w:p>
          <w:p w14:paraId="4E190F87" w14:textId="77777777" w:rsidR="00A37B7D" w:rsidRDefault="00A37B7D" w:rsidP="008744E4">
            <w:pPr>
              <w:widowControl w:val="0"/>
              <w:autoSpaceDE w:val="0"/>
              <w:autoSpaceDN w:val="0"/>
              <w:adjustRightInd w:val="0"/>
              <w:rPr>
                <w:rFonts w:ascii="Arial" w:hAnsi="Arial" w:cs="Arial"/>
                <w:b/>
                <w:bCs/>
              </w:rPr>
            </w:pPr>
          </w:p>
          <w:p w14:paraId="408A9A79" w14:textId="32759AB1" w:rsidR="00A37B7D" w:rsidRDefault="00A37B7D" w:rsidP="008744E4">
            <w:pPr>
              <w:widowControl w:val="0"/>
              <w:autoSpaceDE w:val="0"/>
              <w:autoSpaceDN w:val="0"/>
              <w:adjustRightInd w:val="0"/>
              <w:rPr>
                <w:rFonts w:ascii="Arial" w:hAnsi="Arial" w:cs="Arial"/>
                <w:b/>
                <w:bCs/>
              </w:rPr>
            </w:pPr>
          </w:p>
        </w:tc>
      </w:tr>
      <w:tr w:rsidR="001301B6" w14:paraId="374CD66E" w14:textId="77777777" w:rsidTr="0077709F">
        <w:trPr>
          <w:trHeight w:val="834"/>
          <w:jc w:val="center"/>
        </w:trPr>
        <w:tc>
          <w:tcPr>
            <w:tcW w:w="10336" w:type="dxa"/>
            <w:gridSpan w:val="2"/>
          </w:tcPr>
          <w:p w14:paraId="4012F337" w14:textId="77777777" w:rsidR="005E1318" w:rsidRPr="00B41D25" w:rsidRDefault="005E1318" w:rsidP="009E2BA0">
            <w:pPr>
              <w:widowControl w:val="0"/>
              <w:autoSpaceDE w:val="0"/>
              <w:autoSpaceDN w:val="0"/>
              <w:adjustRightInd w:val="0"/>
              <w:jc w:val="center"/>
              <w:rPr>
                <w:rFonts w:ascii="Arial" w:hAnsi="Arial" w:cs="Arial"/>
                <w:bCs/>
              </w:rPr>
            </w:pPr>
          </w:p>
          <w:p w14:paraId="71EC1795" w14:textId="60FF0266" w:rsidR="001301B6" w:rsidRPr="00B41D25" w:rsidRDefault="001301B6" w:rsidP="009E2BA0">
            <w:pPr>
              <w:widowControl w:val="0"/>
              <w:autoSpaceDE w:val="0"/>
              <w:autoSpaceDN w:val="0"/>
              <w:adjustRightInd w:val="0"/>
              <w:jc w:val="center"/>
              <w:rPr>
                <w:rFonts w:ascii="Arial" w:hAnsi="Arial" w:cs="Arial"/>
                <w:bCs/>
              </w:rPr>
            </w:pPr>
            <w:r w:rsidRPr="00B41D25">
              <w:rPr>
                <w:rFonts w:ascii="Arial" w:hAnsi="Arial" w:cs="Arial"/>
                <w:bCs/>
              </w:rPr>
              <w:t>C. HÉCTOR EDUARDO RUÍZ SERRANO</w:t>
            </w:r>
          </w:p>
          <w:p w14:paraId="41CB8226" w14:textId="2A9710BD" w:rsidR="001301B6" w:rsidRPr="00B41D25" w:rsidRDefault="001301B6" w:rsidP="009E2BA0">
            <w:pPr>
              <w:widowControl w:val="0"/>
              <w:autoSpaceDE w:val="0"/>
              <w:autoSpaceDN w:val="0"/>
              <w:adjustRightInd w:val="0"/>
              <w:jc w:val="center"/>
              <w:rPr>
                <w:rFonts w:ascii="Arial" w:hAnsi="Arial" w:cs="Arial"/>
                <w:b/>
                <w:bCs/>
              </w:rPr>
            </w:pPr>
            <w:r w:rsidRPr="00B41D25">
              <w:rPr>
                <w:rFonts w:ascii="Arial" w:hAnsi="Arial" w:cs="Arial"/>
                <w:b/>
                <w:bCs/>
              </w:rPr>
              <w:t>PRESIDENTE</w:t>
            </w:r>
          </w:p>
        </w:tc>
      </w:tr>
      <w:tr w:rsidR="009C06D1" w14:paraId="6ADB2D3D" w14:textId="77777777" w:rsidTr="0077709F">
        <w:trPr>
          <w:trHeight w:val="572"/>
          <w:jc w:val="center"/>
        </w:trPr>
        <w:tc>
          <w:tcPr>
            <w:tcW w:w="5037" w:type="dxa"/>
          </w:tcPr>
          <w:p w14:paraId="1B1EA471" w14:textId="77777777" w:rsidR="002C2DBA" w:rsidRDefault="002C2DBA" w:rsidP="0070744D">
            <w:pPr>
              <w:widowControl w:val="0"/>
              <w:autoSpaceDE w:val="0"/>
              <w:autoSpaceDN w:val="0"/>
              <w:adjustRightInd w:val="0"/>
              <w:rPr>
                <w:rFonts w:ascii="Arial" w:hAnsi="Arial" w:cs="Arial"/>
                <w:b/>
                <w:bCs/>
              </w:rPr>
            </w:pPr>
          </w:p>
          <w:p w14:paraId="24862304" w14:textId="77777777" w:rsidR="00E76606" w:rsidRDefault="00E76606" w:rsidP="0070744D">
            <w:pPr>
              <w:widowControl w:val="0"/>
              <w:autoSpaceDE w:val="0"/>
              <w:autoSpaceDN w:val="0"/>
              <w:adjustRightInd w:val="0"/>
              <w:rPr>
                <w:rFonts w:ascii="Arial" w:hAnsi="Arial" w:cs="Arial"/>
                <w:b/>
                <w:bCs/>
              </w:rPr>
            </w:pPr>
          </w:p>
          <w:p w14:paraId="19CAFFA6" w14:textId="01974D89" w:rsidR="00E76606" w:rsidRPr="00B41D25" w:rsidRDefault="00E76606" w:rsidP="0070744D">
            <w:pPr>
              <w:widowControl w:val="0"/>
              <w:autoSpaceDE w:val="0"/>
              <w:autoSpaceDN w:val="0"/>
              <w:adjustRightInd w:val="0"/>
              <w:rPr>
                <w:rFonts w:ascii="Arial" w:hAnsi="Arial" w:cs="Arial"/>
                <w:b/>
                <w:bCs/>
              </w:rPr>
            </w:pPr>
          </w:p>
        </w:tc>
        <w:tc>
          <w:tcPr>
            <w:tcW w:w="5299" w:type="dxa"/>
          </w:tcPr>
          <w:p w14:paraId="266D8519" w14:textId="77777777" w:rsidR="002C2DBA" w:rsidRPr="00B41D25" w:rsidRDefault="002C2DBA" w:rsidP="008744E4">
            <w:pPr>
              <w:widowControl w:val="0"/>
              <w:autoSpaceDE w:val="0"/>
              <w:autoSpaceDN w:val="0"/>
              <w:adjustRightInd w:val="0"/>
              <w:rPr>
                <w:rFonts w:ascii="Arial" w:hAnsi="Arial" w:cs="Arial"/>
                <w:b/>
                <w:bCs/>
              </w:rPr>
            </w:pPr>
          </w:p>
          <w:p w14:paraId="1BBE33F0" w14:textId="1BF2EEA2" w:rsidR="00637A57" w:rsidRPr="00B41D25" w:rsidRDefault="00637A57" w:rsidP="008744E4">
            <w:pPr>
              <w:widowControl w:val="0"/>
              <w:autoSpaceDE w:val="0"/>
              <w:autoSpaceDN w:val="0"/>
              <w:adjustRightInd w:val="0"/>
              <w:rPr>
                <w:rFonts w:ascii="Arial" w:hAnsi="Arial" w:cs="Arial"/>
                <w:b/>
                <w:bCs/>
              </w:rPr>
            </w:pPr>
          </w:p>
        </w:tc>
      </w:tr>
      <w:tr w:rsidR="009C06D1" w14:paraId="4FCC67E7" w14:textId="77777777" w:rsidTr="0077709F">
        <w:trPr>
          <w:trHeight w:val="834"/>
          <w:jc w:val="center"/>
        </w:trPr>
        <w:tc>
          <w:tcPr>
            <w:tcW w:w="5037" w:type="dxa"/>
          </w:tcPr>
          <w:p w14:paraId="422949F7" w14:textId="52506839" w:rsidR="009C06D1" w:rsidRPr="00B41D25" w:rsidRDefault="001301B6" w:rsidP="0077709F">
            <w:pPr>
              <w:widowControl w:val="0"/>
              <w:autoSpaceDE w:val="0"/>
              <w:autoSpaceDN w:val="0"/>
              <w:adjustRightInd w:val="0"/>
              <w:rPr>
                <w:rFonts w:ascii="Arial" w:hAnsi="Arial" w:cs="Arial"/>
                <w:bCs/>
              </w:rPr>
            </w:pPr>
            <w:r w:rsidRPr="00B41D25">
              <w:rPr>
                <w:rFonts w:ascii="Arial" w:hAnsi="Arial" w:cs="Arial"/>
                <w:bCs/>
              </w:rPr>
              <w:t xml:space="preserve">C. SARA MARIANA </w:t>
            </w:r>
            <w:r w:rsidR="002C2DBA" w:rsidRPr="00B41D25">
              <w:rPr>
                <w:rFonts w:ascii="Arial" w:hAnsi="Arial" w:cs="Arial"/>
                <w:bCs/>
              </w:rPr>
              <w:t>JARA CARRASCO</w:t>
            </w:r>
          </w:p>
          <w:p w14:paraId="7563800F" w14:textId="72358C58" w:rsidR="001301B6" w:rsidRPr="00B41D25" w:rsidRDefault="001301B6" w:rsidP="009E2BA0">
            <w:pPr>
              <w:widowControl w:val="0"/>
              <w:autoSpaceDE w:val="0"/>
              <w:autoSpaceDN w:val="0"/>
              <w:adjustRightInd w:val="0"/>
              <w:jc w:val="center"/>
              <w:rPr>
                <w:rFonts w:ascii="Arial" w:hAnsi="Arial" w:cs="Arial"/>
                <w:b/>
                <w:bCs/>
              </w:rPr>
            </w:pPr>
            <w:r w:rsidRPr="00B41D25">
              <w:rPr>
                <w:rFonts w:ascii="Arial" w:hAnsi="Arial" w:cs="Arial"/>
                <w:b/>
                <w:bCs/>
              </w:rPr>
              <w:t>VOCAL PRIMERA</w:t>
            </w:r>
          </w:p>
        </w:tc>
        <w:tc>
          <w:tcPr>
            <w:tcW w:w="5299" w:type="dxa"/>
          </w:tcPr>
          <w:p w14:paraId="7F9F1FD5" w14:textId="174A0CB0" w:rsidR="009C06D1" w:rsidRPr="00B41D25" w:rsidRDefault="001301B6" w:rsidP="0077709F">
            <w:pPr>
              <w:widowControl w:val="0"/>
              <w:autoSpaceDE w:val="0"/>
              <w:autoSpaceDN w:val="0"/>
              <w:adjustRightInd w:val="0"/>
              <w:rPr>
                <w:rFonts w:ascii="Arial" w:hAnsi="Arial" w:cs="Arial"/>
                <w:bCs/>
              </w:rPr>
            </w:pPr>
            <w:r w:rsidRPr="00B41D25">
              <w:rPr>
                <w:rFonts w:ascii="Arial" w:hAnsi="Arial" w:cs="Arial"/>
                <w:bCs/>
              </w:rPr>
              <w:t xml:space="preserve">C. </w:t>
            </w:r>
            <w:r w:rsidR="002C2DBA" w:rsidRPr="00B41D25">
              <w:rPr>
                <w:rFonts w:ascii="Arial" w:hAnsi="Arial" w:cs="Arial"/>
                <w:bCs/>
              </w:rPr>
              <w:t>ROLANDO SALVADOR RUÍZ GARCÍA</w:t>
            </w:r>
          </w:p>
          <w:p w14:paraId="0534A5E1" w14:textId="3ECB1533" w:rsidR="001301B6" w:rsidRPr="00B41D25" w:rsidRDefault="00B41D25" w:rsidP="009E2BA0">
            <w:pPr>
              <w:widowControl w:val="0"/>
              <w:autoSpaceDE w:val="0"/>
              <w:autoSpaceDN w:val="0"/>
              <w:adjustRightInd w:val="0"/>
              <w:jc w:val="center"/>
              <w:rPr>
                <w:rFonts w:ascii="Arial" w:hAnsi="Arial" w:cs="Arial"/>
                <w:b/>
                <w:bCs/>
              </w:rPr>
            </w:pPr>
            <w:r w:rsidRPr="00B41D25">
              <w:rPr>
                <w:rFonts w:ascii="Arial" w:hAnsi="Arial" w:cs="Arial"/>
                <w:b/>
                <w:bCs/>
              </w:rPr>
              <w:t>VOCAL SEGUNDO</w:t>
            </w:r>
          </w:p>
        </w:tc>
      </w:tr>
      <w:tr w:rsidR="001301B6" w14:paraId="1DFF9889" w14:textId="77777777" w:rsidTr="0077709F">
        <w:trPr>
          <w:trHeight w:val="572"/>
          <w:jc w:val="center"/>
        </w:trPr>
        <w:tc>
          <w:tcPr>
            <w:tcW w:w="10336" w:type="dxa"/>
            <w:gridSpan w:val="2"/>
          </w:tcPr>
          <w:p w14:paraId="28FAEC65" w14:textId="48FA044E" w:rsidR="00E67ACF" w:rsidRDefault="00E67ACF" w:rsidP="00600D32">
            <w:pPr>
              <w:widowControl w:val="0"/>
              <w:autoSpaceDE w:val="0"/>
              <w:autoSpaceDN w:val="0"/>
              <w:adjustRightInd w:val="0"/>
              <w:rPr>
                <w:rFonts w:ascii="Arial" w:hAnsi="Arial" w:cs="Arial"/>
                <w:bCs/>
              </w:rPr>
            </w:pPr>
          </w:p>
          <w:p w14:paraId="3A83FDFD" w14:textId="77777777" w:rsidR="00E76606" w:rsidRPr="00B41D25" w:rsidRDefault="00E76606" w:rsidP="00600D32">
            <w:pPr>
              <w:widowControl w:val="0"/>
              <w:autoSpaceDE w:val="0"/>
              <w:autoSpaceDN w:val="0"/>
              <w:adjustRightInd w:val="0"/>
              <w:rPr>
                <w:rFonts w:ascii="Arial" w:hAnsi="Arial" w:cs="Arial"/>
                <w:bCs/>
              </w:rPr>
            </w:pPr>
          </w:p>
          <w:p w14:paraId="3A61C2DC" w14:textId="7B1F287B" w:rsidR="001301B6" w:rsidRPr="00B41D25" w:rsidRDefault="001301B6" w:rsidP="009E2BA0">
            <w:pPr>
              <w:widowControl w:val="0"/>
              <w:autoSpaceDE w:val="0"/>
              <w:autoSpaceDN w:val="0"/>
              <w:adjustRightInd w:val="0"/>
              <w:jc w:val="center"/>
              <w:rPr>
                <w:rFonts w:ascii="Arial" w:hAnsi="Arial" w:cs="Arial"/>
                <w:bCs/>
              </w:rPr>
            </w:pPr>
            <w:r w:rsidRPr="00B41D25">
              <w:rPr>
                <w:rFonts w:ascii="Arial" w:hAnsi="Arial" w:cs="Arial"/>
                <w:bCs/>
              </w:rPr>
              <w:t xml:space="preserve">C. </w:t>
            </w:r>
            <w:r w:rsidR="002E55A7" w:rsidRPr="00B41D25">
              <w:rPr>
                <w:rFonts w:ascii="Arial" w:hAnsi="Arial" w:cs="Arial"/>
                <w:bCs/>
              </w:rPr>
              <w:t>CARLOS BAUTISTA ROJAS</w:t>
            </w:r>
          </w:p>
          <w:p w14:paraId="70A8FD05" w14:textId="41182B78" w:rsidR="001301B6" w:rsidRPr="00B41D25" w:rsidRDefault="002E55A7" w:rsidP="009E2BA0">
            <w:pPr>
              <w:widowControl w:val="0"/>
              <w:autoSpaceDE w:val="0"/>
              <w:autoSpaceDN w:val="0"/>
              <w:adjustRightInd w:val="0"/>
              <w:jc w:val="center"/>
              <w:rPr>
                <w:rFonts w:ascii="Arial" w:hAnsi="Arial" w:cs="Arial"/>
                <w:b/>
                <w:bCs/>
              </w:rPr>
            </w:pPr>
            <w:r w:rsidRPr="00B41D25">
              <w:rPr>
                <w:rFonts w:ascii="Arial" w:hAnsi="Arial" w:cs="Arial"/>
                <w:b/>
                <w:bCs/>
              </w:rPr>
              <w:t>SECRETARIO EJECUTIVO</w:t>
            </w:r>
          </w:p>
        </w:tc>
      </w:tr>
      <w:tr w:rsidR="001301B6" w14:paraId="34DD465E" w14:textId="77777777" w:rsidTr="0077709F">
        <w:trPr>
          <w:trHeight w:val="858"/>
          <w:jc w:val="center"/>
        </w:trPr>
        <w:tc>
          <w:tcPr>
            <w:tcW w:w="5037" w:type="dxa"/>
          </w:tcPr>
          <w:p w14:paraId="1BB8D573" w14:textId="0E86EABF" w:rsidR="00E67ACF" w:rsidRPr="00B41D25" w:rsidRDefault="00E67ACF" w:rsidP="0077709F">
            <w:pPr>
              <w:widowControl w:val="0"/>
              <w:autoSpaceDE w:val="0"/>
              <w:autoSpaceDN w:val="0"/>
              <w:adjustRightInd w:val="0"/>
              <w:rPr>
                <w:rFonts w:ascii="Arial" w:hAnsi="Arial" w:cs="Arial"/>
                <w:b/>
                <w:bCs/>
              </w:rPr>
            </w:pPr>
          </w:p>
          <w:p w14:paraId="68E84FF4" w14:textId="77777777" w:rsidR="00E67ACF" w:rsidRPr="00B41D25" w:rsidRDefault="00E67ACF" w:rsidP="0077709F">
            <w:pPr>
              <w:widowControl w:val="0"/>
              <w:autoSpaceDE w:val="0"/>
              <w:autoSpaceDN w:val="0"/>
              <w:adjustRightInd w:val="0"/>
              <w:rPr>
                <w:rFonts w:ascii="Arial" w:hAnsi="Arial" w:cs="Arial"/>
                <w:b/>
                <w:bCs/>
              </w:rPr>
            </w:pPr>
          </w:p>
          <w:p w14:paraId="4C07EE21" w14:textId="77777777" w:rsidR="0077709F" w:rsidRPr="00B41D25" w:rsidRDefault="0077709F" w:rsidP="0077709F">
            <w:pPr>
              <w:widowControl w:val="0"/>
              <w:autoSpaceDE w:val="0"/>
              <w:autoSpaceDN w:val="0"/>
              <w:adjustRightInd w:val="0"/>
              <w:rPr>
                <w:rFonts w:ascii="Arial" w:hAnsi="Arial" w:cs="Arial"/>
                <w:b/>
                <w:bCs/>
              </w:rPr>
            </w:pPr>
          </w:p>
        </w:tc>
        <w:tc>
          <w:tcPr>
            <w:tcW w:w="5299" w:type="dxa"/>
          </w:tcPr>
          <w:p w14:paraId="6747498B" w14:textId="7676C4F2" w:rsidR="00AF5819" w:rsidRPr="00AF5819" w:rsidRDefault="00AF5819" w:rsidP="00AF5819">
            <w:pPr>
              <w:rPr>
                <w:rFonts w:ascii="Arial" w:hAnsi="Arial" w:cs="Arial"/>
              </w:rPr>
            </w:pPr>
          </w:p>
        </w:tc>
      </w:tr>
      <w:tr w:rsidR="001301B6" w14:paraId="4FC205DB" w14:textId="77777777" w:rsidTr="0077709F">
        <w:trPr>
          <w:trHeight w:val="572"/>
          <w:jc w:val="center"/>
        </w:trPr>
        <w:tc>
          <w:tcPr>
            <w:tcW w:w="10336" w:type="dxa"/>
            <w:gridSpan w:val="2"/>
          </w:tcPr>
          <w:p w14:paraId="468A7633" w14:textId="77777777" w:rsidR="00600D32" w:rsidRPr="00B41D25" w:rsidRDefault="00600D32" w:rsidP="00AF5819">
            <w:pPr>
              <w:widowControl w:val="0"/>
              <w:autoSpaceDE w:val="0"/>
              <w:autoSpaceDN w:val="0"/>
              <w:adjustRightInd w:val="0"/>
              <w:rPr>
                <w:rFonts w:ascii="Arial" w:hAnsi="Arial" w:cs="Arial"/>
                <w:bCs/>
              </w:rPr>
            </w:pPr>
          </w:p>
          <w:p w14:paraId="4F1DA929" w14:textId="1D404B03" w:rsidR="001301B6" w:rsidRPr="00B41D25" w:rsidRDefault="001301B6" w:rsidP="009D1056">
            <w:pPr>
              <w:widowControl w:val="0"/>
              <w:autoSpaceDE w:val="0"/>
              <w:autoSpaceDN w:val="0"/>
              <w:adjustRightInd w:val="0"/>
              <w:jc w:val="center"/>
              <w:rPr>
                <w:rFonts w:ascii="Arial" w:hAnsi="Arial" w:cs="Arial"/>
                <w:bCs/>
              </w:rPr>
            </w:pPr>
            <w:r w:rsidRPr="00B41D25">
              <w:rPr>
                <w:rFonts w:ascii="Arial" w:hAnsi="Arial" w:cs="Arial"/>
                <w:bCs/>
              </w:rPr>
              <w:t>C. JORGE FAUSTO BUSTAMANTE GARCÍA</w:t>
            </w:r>
          </w:p>
          <w:p w14:paraId="01E881A3" w14:textId="703F8A2F" w:rsidR="001301B6" w:rsidRPr="00B41D25" w:rsidRDefault="001301B6" w:rsidP="009E2BA0">
            <w:pPr>
              <w:widowControl w:val="0"/>
              <w:autoSpaceDE w:val="0"/>
              <w:autoSpaceDN w:val="0"/>
              <w:adjustRightInd w:val="0"/>
              <w:jc w:val="center"/>
              <w:rPr>
                <w:rFonts w:ascii="Arial" w:hAnsi="Arial" w:cs="Arial"/>
                <w:b/>
                <w:bCs/>
              </w:rPr>
            </w:pPr>
            <w:r w:rsidRPr="00B41D25">
              <w:rPr>
                <w:rFonts w:ascii="Arial" w:hAnsi="Arial" w:cs="Arial"/>
                <w:b/>
                <w:bCs/>
              </w:rPr>
              <w:t>COMISARIO</w:t>
            </w:r>
          </w:p>
        </w:tc>
      </w:tr>
      <w:bookmarkEnd w:id="2"/>
      <w:bookmarkEnd w:id="9"/>
    </w:tbl>
    <w:p w14:paraId="580CD919" w14:textId="77777777" w:rsidR="00E67ACF" w:rsidRDefault="00E67ACF" w:rsidP="00E67ACF">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22B92C73" w14:textId="77777777" w:rsidR="00600D32" w:rsidRDefault="00600D32" w:rsidP="006555D4">
      <w:pPr>
        <w:shd w:val="clear" w:color="auto" w:fill="FFFFFF"/>
        <w:spacing w:after="225"/>
        <w:jc w:val="both"/>
        <w:rPr>
          <w:rFonts w:ascii="Arial" w:hAnsi="Arial" w:cs="Arial"/>
          <w:sz w:val="18"/>
          <w:szCs w:val="18"/>
        </w:rPr>
      </w:pPr>
    </w:p>
    <w:p w14:paraId="3E6ADB4C" w14:textId="20C0D59E" w:rsidR="00037F3D" w:rsidRDefault="002E55A7" w:rsidP="006555D4">
      <w:pPr>
        <w:shd w:val="clear" w:color="auto" w:fill="FFFFFF"/>
        <w:spacing w:after="225"/>
        <w:jc w:val="both"/>
        <w:rPr>
          <w:rFonts w:ascii="Arial" w:hAnsi="Arial" w:cs="Arial"/>
          <w:sz w:val="18"/>
          <w:szCs w:val="18"/>
        </w:rPr>
      </w:pPr>
      <w:r>
        <w:rPr>
          <w:rFonts w:ascii="Arial" w:hAnsi="Arial" w:cs="Arial"/>
          <w:sz w:val="18"/>
          <w:szCs w:val="18"/>
        </w:rPr>
        <w:t>CBR</w:t>
      </w:r>
      <w:r w:rsidR="00037F3D" w:rsidRPr="008265BB">
        <w:rPr>
          <w:rFonts w:ascii="Arial" w:hAnsi="Arial" w:cs="Arial"/>
          <w:sz w:val="18"/>
          <w:szCs w:val="18"/>
        </w:rPr>
        <w:t>*</w:t>
      </w:r>
      <w:r w:rsidR="00600D32">
        <w:rPr>
          <w:rFonts w:ascii="Arial" w:hAnsi="Arial" w:cs="Arial"/>
          <w:sz w:val="18"/>
          <w:szCs w:val="18"/>
        </w:rPr>
        <w:t>rccd</w:t>
      </w:r>
      <w:r w:rsidR="00037F3D">
        <w:rPr>
          <w:rFonts w:ascii="Arial" w:hAnsi="Arial" w:cs="Arial"/>
          <w:sz w:val="18"/>
          <w:szCs w:val="18"/>
        </w:rPr>
        <w:tab/>
      </w:r>
    </w:p>
    <w:sectPr w:rsidR="00037F3D" w:rsidSect="00B811EB">
      <w:headerReference w:type="default" r:id="rId8"/>
      <w:footerReference w:type="default" r:id="rId9"/>
      <w:pgSz w:w="12240" w:h="20160" w:code="5"/>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507F" w14:textId="77777777" w:rsidR="005B50A8" w:rsidRDefault="005B50A8" w:rsidP="00505074">
      <w:r>
        <w:separator/>
      </w:r>
    </w:p>
  </w:endnote>
  <w:endnote w:type="continuationSeparator" w:id="0">
    <w:p w14:paraId="1505370D" w14:textId="77777777" w:rsidR="005B50A8" w:rsidRDefault="005B50A8"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9826"/>
      <w:docPartObj>
        <w:docPartGallery w:val="Page Numbers (Bottom of Page)"/>
        <w:docPartUnique/>
      </w:docPartObj>
    </w:sdtPr>
    <w:sdtEndPr/>
    <w:sdtContent>
      <w:sdt>
        <w:sdtPr>
          <w:id w:val="1728636285"/>
          <w:docPartObj>
            <w:docPartGallery w:val="Page Numbers (Top of Page)"/>
            <w:docPartUnique/>
          </w:docPartObj>
        </w:sdtPr>
        <w:sdtEndPr/>
        <w:sdtContent>
          <w:p w14:paraId="77E6E325" w14:textId="29071E3E" w:rsidR="00360DF1" w:rsidRDefault="00360DF1">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360DF1" w:rsidRDefault="00360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ABB6" w14:textId="77777777" w:rsidR="005B50A8" w:rsidRDefault="005B50A8" w:rsidP="00505074">
      <w:r>
        <w:separator/>
      </w:r>
    </w:p>
  </w:footnote>
  <w:footnote w:type="continuationSeparator" w:id="0">
    <w:p w14:paraId="49488C47" w14:textId="77777777" w:rsidR="005B50A8" w:rsidRDefault="005B50A8"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4850E679" w:rsidR="00360DF1" w:rsidRDefault="00360DF1">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D79B5"/>
    <w:multiLevelType w:val="hybridMultilevel"/>
    <w:tmpl w:val="E1C83950"/>
    <w:lvl w:ilvl="0" w:tplc="FFFFFFF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0EA5832"/>
    <w:multiLevelType w:val="hybridMultilevel"/>
    <w:tmpl w:val="BDEA5018"/>
    <w:lvl w:ilvl="0" w:tplc="080A000F">
      <w:start w:val="1"/>
      <w:numFmt w:val="decimal"/>
      <w:lvlText w:val="%1."/>
      <w:lvlJc w:val="left"/>
      <w:pPr>
        <w:ind w:left="785"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24D35A20"/>
    <w:multiLevelType w:val="hybridMultilevel"/>
    <w:tmpl w:val="6A3E3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465C35"/>
    <w:multiLevelType w:val="hybridMultilevel"/>
    <w:tmpl w:val="4E546638"/>
    <w:lvl w:ilvl="0" w:tplc="C9F6733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033C06"/>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9"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3CD878BA"/>
    <w:multiLevelType w:val="hybridMultilevel"/>
    <w:tmpl w:val="2316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4" w15:restartNumberingAfterBreak="0">
    <w:nsid w:val="474A2FD5"/>
    <w:multiLevelType w:val="hybridMultilevel"/>
    <w:tmpl w:val="0E1A3E12"/>
    <w:lvl w:ilvl="0" w:tplc="1930CCBE">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5D862792"/>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17"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8" w15:restartNumberingAfterBreak="0">
    <w:nsid w:val="63C25E14"/>
    <w:multiLevelType w:val="hybridMultilevel"/>
    <w:tmpl w:val="E1C839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1C13CC"/>
    <w:multiLevelType w:val="hybridMultilevel"/>
    <w:tmpl w:val="965E1354"/>
    <w:lvl w:ilvl="0" w:tplc="E5FC9A9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8F5D92"/>
    <w:multiLevelType w:val="hybridMultilevel"/>
    <w:tmpl w:val="930E49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3"/>
  </w:num>
  <w:num w:numId="3">
    <w:abstractNumId w:val="3"/>
  </w:num>
  <w:num w:numId="4">
    <w:abstractNumId w:val="1"/>
  </w:num>
  <w:num w:numId="5">
    <w:abstractNumId w:val="12"/>
  </w:num>
  <w:num w:numId="6">
    <w:abstractNumId w:val="10"/>
  </w:num>
  <w:num w:numId="7">
    <w:abstractNumId w:val="17"/>
  </w:num>
  <w:num w:numId="8">
    <w:abstractNumId w:val="15"/>
  </w:num>
  <w:num w:numId="9">
    <w:abstractNumId w:val="0"/>
  </w:num>
  <w:num w:numId="10">
    <w:abstractNumId w:val="20"/>
  </w:num>
  <w:num w:numId="11">
    <w:abstractNumId w:val="9"/>
  </w:num>
  <w:num w:numId="12">
    <w:abstractNumId w:val="9"/>
  </w:num>
  <w:num w:numId="13">
    <w:abstractNumId w:val="8"/>
  </w:num>
  <w:num w:numId="14">
    <w:abstractNumId w:val="2"/>
  </w:num>
  <w:num w:numId="15">
    <w:abstractNumId w:val="21"/>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19"/>
  </w:num>
  <w:num w:numId="21">
    <w:abstractNumId w:val="7"/>
  </w:num>
  <w:num w:numId="22">
    <w:abstractNumId w:val="11"/>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62DD"/>
    <w:rsid w:val="000316C5"/>
    <w:rsid w:val="000318FE"/>
    <w:rsid w:val="00033962"/>
    <w:rsid w:val="00034519"/>
    <w:rsid w:val="00037217"/>
    <w:rsid w:val="000379EC"/>
    <w:rsid w:val="00037F3D"/>
    <w:rsid w:val="000543D0"/>
    <w:rsid w:val="00055F26"/>
    <w:rsid w:val="00057FAA"/>
    <w:rsid w:val="00060883"/>
    <w:rsid w:val="00061EDF"/>
    <w:rsid w:val="00072298"/>
    <w:rsid w:val="0007591E"/>
    <w:rsid w:val="00075AB7"/>
    <w:rsid w:val="000929E0"/>
    <w:rsid w:val="000A0D42"/>
    <w:rsid w:val="000B7C32"/>
    <w:rsid w:val="000C136A"/>
    <w:rsid w:val="000C20F4"/>
    <w:rsid w:val="000C44E5"/>
    <w:rsid w:val="000E109B"/>
    <w:rsid w:val="000F3A24"/>
    <w:rsid w:val="000F79EE"/>
    <w:rsid w:val="001114A9"/>
    <w:rsid w:val="001119EC"/>
    <w:rsid w:val="00111DC4"/>
    <w:rsid w:val="001143CD"/>
    <w:rsid w:val="0011525A"/>
    <w:rsid w:val="001165FF"/>
    <w:rsid w:val="001214A4"/>
    <w:rsid w:val="00122095"/>
    <w:rsid w:val="001301B6"/>
    <w:rsid w:val="00132454"/>
    <w:rsid w:val="00141560"/>
    <w:rsid w:val="00142D9C"/>
    <w:rsid w:val="00150315"/>
    <w:rsid w:val="00150E54"/>
    <w:rsid w:val="00155104"/>
    <w:rsid w:val="00155A17"/>
    <w:rsid w:val="00172C31"/>
    <w:rsid w:val="00184907"/>
    <w:rsid w:val="00184D32"/>
    <w:rsid w:val="00191709"/>
    <w:rsid w:val="001929ED"/>
    <w:rsid w:val="00194DCB"/>
    <w:rsid w:val="001954E6"/>
    <w:rsid w:val="001A1175"/>
    <w:rsid w:val="001C3A24"/>
    <w:rsid w:val="001C5977"/>
    <w:rsid w:val="001D2010"/>
    <w:rsid w:val="001D30EE"/>
    <w:rsid w:val="001D6BD4"/>
    <w:rsid w:val="001E2C2F"/>
    <w:rsid w:val="0020426D"/>
    <w:rsid w:val="002060F1"/>
    <w:rsid w:val="00214584"/>
    <w:rsid w:val="00220363"/>
    <w:rsid w:val="002243D3"/>
    <w:rsid w:val="00231812"/>
    <w:rsid w:val="00234A98"/>
    <w:rsid w:val="002425C7"/>
    <w:rsid w:val="00242A79"/>
    <w:rsid w:val="002433B3"/>
    <w:rsid w:val="0024512D"/>
    <w:rsid w:val="00247A6D"/>
    <w:rsid w:val="0025170F"/>
    <w:rsid w:val="00253B11"/>
    <w:rsid w:val="00280510"/>
    <w:rsid w:val="0028198B"/>
    <w:rsid w:val="00283C0C"/>
    <w:rsid w:val="00293FCB"/>
    <w:rsid w:val="002B018F"/>
    <w:rsid w:val="002B1D3B"/>
    <w:rsid w:val="002C2DBA"/>
    <w:rsid w:val="002C54D1"/>
    <w:rsid w:val="002D088B"/>
    <w:rsid w:val="002D0A3F"/>
    <w:rsid w:val="002D152B"/>
    <w:rsid w:val="002E0C85"/>
    <w:rsid w:val="002E55A7"/>
    <w:rsid w:val="00303484"/>
    <w:rsid w:val="00303820"/>
    <w:rsid w:val="0030505B"/>
    <w:rsid w:val="00313ECA"/>
    <w:rsid w:val="00317E74"/>
    <w:rsid w:val="00320B59"/>
    <w:rsid w:val="0033105A"/>
    <w:rsid w:val="003311AB"/>
    <w:rsid w:val="00336942"/>
    <w:rsid w:val="00337D77"/>
    <w:rsid w:val="00343A7B"/>
    <w:rsid w:val="00350FFC"/>
    <w:rsid w:val="00352A11"/>
    <w:rsid w:val="00360DF1"/>
    <w:rsid w:val="00362F71"/>
    <w:rsid w:val="003649DF"/>
    <w:rsid w:val="00365FE7"/>
    <w:rsid w:val="0037163E"/>
    <w:rsid w:val="00382DC8"/>
    <w:rsid w:val="00392AD6"/>
    <w:rsid w:val="00393D75"/>
    <w:rsid w:val="003970AA"/>
    <w:rsid w:val="003A36E3"/>
    <w:rsid w:val="003A76D1"/>
    <w:rsid w:val="003B1198"/>
    <w:rsid w:val="003D08D7"/>
    <w:rsid w:val="003D1445"/>
    <w:rsid w:val="003D5837"/>
    <w:rsid w:val="003D670B"/>
    <w:rsid w:val="003E5A0E"/>
    <w:rsid w:val="003F73C2"/>
    <w:rsid w:val="003F7C21"/>
    <w:rsid w:val="00404A3E"/>
    <w:rsid w:val="00412272"/>
    <w:rsid w:val="00414034"/>
    <w:rsid w:val="00415399"/>
    <w:rsid w:val="00451A8E"/>
    <w:rsid w:val="00452CE0"/>
    <w:rsid w:val="00460A35"/>
    <w:rsid w:val="00474C13"/>
    <w:rsid w:val="00482451"/>
    <w:rsid w:val="00496B6A"/>
    <w:rsid w:val="004B3E3A"/>
    <w:rsid w:val="004C3E89"/>
    <w:rsid w:val="004D384B"/>
    <w:rsid w:val="004D681F"/>
    <w:rsid w:val="00505074"/>
    <w:rsid w:val="00507D12"/>
    <w:rsid w:val="00521875"/>
    <w:rsid w:val="00525E27"/>
    <w:rsid w:val="0052681D"/>
    <w:rsid w:val="00531205"/>
    <w:rsid w:val="005315DB"/>
    <w:rsid w:val="00532976"/>
    <w:rsid w:val="005470B8"/>
    <w:rsid w:val="00550FA0"/>
    <w:rsid w:val="00563DC8"/>
    <w:rsid w:val="00564892"/>
    <w:rsid w:val="0056576A"/>
    <w:rsid w:val="00580620"/>
    <w:rsid w:val="00587D8B"/>
    <w:rsid w:val="00590AC8"/>
    <w:rsid w:val="005975E0"/>
    <w:rsid w:val="005B50A8"/>
    <w:rsid w:val="005C6AD3"/>
    <w:rsid w:val="005E1318"/>
    <w:rsid w:val="005E3E3A"/>
    <w:rsid w:val="005E4AA7"/>
    <w:rsid w:val="005E5E55"/>
    <w:rsid w:val="005E6867"/>
    <w:rsid w:val="005F1237"/>
    <w:rsid w:val="005F3940"/>
    <w:rsid w:val="005F6794"/>
    <w:rsid w:val="00600D32"/>
    <w:rsid w:val="0060152B"/>
    <w:rsid w:val="006103A5"/>
    <w:rsid w:val="0061401C"/>
    <w:rsid w:val="00616A06"/>
    <w:rsid w:val="00617900"/>
    <w:rsid w:val="00621F07"/>
    <w:rsid w:val="00624CBE"/>
    <w:rsid w:val="00625E6C"/>
    <w:rsid w:val="00634C5A"/>
    <w:rsid w:val="00635191"/>
    <w:rsid w:val="006379AE"/>
    <w:rsid w:val="00637A57"/>
    <w:rsid w:val="00637E66"/>
    <w:rsid w:val="0064060B"/>
    <w:rsid w:val="00640DF0"/>
    <w:rsid w:val="0064666A"/>
    <w:rsid w:val="0065272E"/>
    <w:rsid w:val="006555D4"/>
    <w:rsid w:val="00656070"/>
    <w:rsid w:val="006632A1"/>
    <w:rsid w:val="006647D2"/>
    <w:rsid w:val="006768EC"/>
    <w:rsid w:val="0069793C"/>
    <w:rsid w:val="006B18D2"/>
    <w:rsid w:val="006B3140"/>
    <w:rsid w:val="006B52EE"/>
    <w:rsid w:val="006C1EF4"/>
    <w:rsid w:val="006E7A82"/>
    <w:rsid w:val="006F43F0"/>
    <w:rsid w:val="006F5CCF"/>
    <w:rsid w:val="0070744D"/>
    <w:rsid w:val="00712D97"/>
    <w:rsid w:val="00727D64"/>
    <w:rsid w:val="00733D93"/>
    <w:rsid w:val="00735943"/>
    <w:rsid w:val="00746A3A"/>
    <w:rsid w:val="00746D24"/>
    <w:rsid w:val="007470EC"/>
    <w:rsid w:val="00750378"/>
    <w:rsid w:val="00751FD9"/>
    <w:rsid w:val="0077709F"/>
    <w:rsid w:val="00777B8C"/>
    <w:rsid w:val="00784D01"/>
    <w:rsid w:val="0078622E"/>
    <w:rsid w:val="007954D2"/>
    <w:rsid w:val="007961C4"/>
    <w:rsid w:val="007A0A4B"/>
    <w:rsid w:val="007A5A25"/>
    <w:rsid w:val="007B3C66"/>
    <w:rsid w:val="007B4ACD"/>
    <w:rsid w:val="007C3FCF"/>
    <w:rsid w:val="007C5E1D"/>
    <w:rsid w:val="007C611C"/>
    <w:rsid w:val="007D0D09"/>
    <w:rsid w:val="007D170D"/>
    <w:rsid w:val="007D28AB"/>
    <w:rsid w:val="007D37CE"/>
    <w:rsid w:val="007E6888"/>
    <w:rsid w:val="007F0702"/>
    <w:rsid w:val="007F1699"/>
    <w:rsid w:val="007F26B9"/>
    <w:rsid w:val="00800274"/>
    <w:rsid w:val="00801920"/>
    <w:rsid w:val="00821AA1"/>
    <w:rsid w:val="00827F60"/>
    <w:rsid w:val="00830B4F"/>
    <w:rsid w:val="008338A0"/>
    <w:rsid w:val="00837D00"/>
    <w:rsid w:val="00860083"/>
    <w:rsid w:val="008629E3"/>
    <w:rsid w:val="008632DD"/>
    <w:rsid w:val="008744E4"/>
    <w:rsid w:val="008773C6"/>
    <w:rsid w:val="008C4472"/>
    <w:rsid w:val="008E15F3"/>
    <w:rsid w:val="008E2741"/>
    <w:rsid w:val="008E7668"/>
    <w:rsid w:val="008F70E3"/>
    <w:rsid w:val="008F75D6"/>
    <w:rsid w:val="00903BD5"/>
    <w:rsid w:val="0090511F"/>
    <w:rsid w:val="009100C6"/>
    <w:rsid w:val="00920679"/>
    <w:rsid w:val="00920943"/>
    <w:rsid w:val="0092120A"/>
    <w:rsid w:val="009314FA"/>
    <w:rsid w:val="00940399"/>
    <w:rsid w:val="00967E8F"/>
    <w:rsid w:val="0097425B"/>
    <w:rsid w:val="00975CB0"/>
    <w:rsid w:val="00976546"/>
    <w:rsid w:val="00982FEB"/>
    <w:rsid w:val="00993B90"/>
    <w:rsid w:val="00997B22"/>
    <w:rsid w:val="009A43DB"/>
    <w:rsid w:val="009B0CD6"/>
    <w:rsid w:val="009C06D1"/>
    <w:rsid w:val="009C56E6"/>
    <w:rsid w:val="009C5D64"/>
    <w:rsid w:val="009D0270"/>
    <w:rsid w:val="009D1056"/>
    <w:rsid w:val="009E20E2"/>
    <w:rsid w:val="009E2380"/>
    <w:rsid w:val="009E2BA0"/>
    <w:rsid w:val="009F342A"/>
    <w:rsid w:val="00A07474"/>
    <w:rsid w:val="00A10093"/>
    <w:rsid w:val="00A110AE"/>
    <w:rsid w:val="00A11C3C"/>
    <w:rsid w:val="00A229E4"/>
    <w:rsid w:val="00A31065"/>
    <w:rsid w:val="00A36342"/>
    <w:rsid w:val="00A3736E"/>
    <w:rsid w:val="00A37B7D"/>
    <w:rsid w:val="00A46EA0"/>
    <w:rsid w:val="00A54AF4"/>
    <w:rsid w:val="00A56332"/>
    <w:rsid w:val="00A73B81"/>
    <w:rsid w:val="00A7621D"/>
    <w:rsid w:val="00A77816"/>
    <w:rsid w:val="00A91075"/>
    <w:rsid w:val="00AA56C7"/>
    <w:rsid w:val="00AB34C1"/>
    <w:rsid w:val="00AC46A8"/>
    <w:rsid w:val="00AD7A1F"/>
    <w:rsid w:val="00AE18F4"/>
    <w:rsid w:val="00AF203E"/>
    <w:rsid w:val="00AF5819"/>
    <w:rsid w:val="00B00699"/>
    <w:rsid w:val="00B05A1A"/>
    <w:rsid w:val="00B220B2"/>
    <w:rsid w:val="00B2746E"/>
    <w:rsid w:val="00B30ABA"/>
    <w:rsid w:val="00B37000"/>
    <w:rsid w:val="00B37C8D"/>
    <w:rsid w:val="00B41D25"/>
    <w:rsid w:val="00B52A3D"/>
    <w:rsid w:val="00B555D1"/>
    <w:rsid w:val="00B57AE3"/>
    <w:rsid w:val="00B64C88"/>
    <w:rsid w:val="00B70387"/>
    <w:rsid w:val="00B707CD"/>
    <w:rsid w:val="00B77FFE"/>
    <w:rsid w:val="00B811EB"/>
    <w:rsid w:val="00BA38BD"/>
    <w:rsid w:val="00BA4FB0"/>
    <w:rsid w:val="00BA5CE1"/>
    <w:rsid w:val="00BC7A75"/>
    <w:rsid w:val="00BD1301"/>
    <w:rsid w:val="00BD1FFC"/>
    <w:rsid w:val="00BD68ED"/>
    <w:rsid w:val="00BE5230"/>
    <w:rsid w:val="00C01CA6"/>
    <w:rsid w:val="00C07082"/>
    <w:rsid w:val="00C10843"/>
    <w:rsid w:val="00C145F1"/>
    <w:rsid w:val="00C159D5"/>
    <w:rsid w:val="00C16ADD"/>
    <w:rsid w:val="00C2427B"/>
    <w:rsid w:val="00C25E29"/>
    <w:rsid w:val="00C3135B"/>
    <w:rsid w:val="00C32CB4"/>
    <w:rsid w:val="00C335F7"/>
    <w:rsid w:val="00C41EA3"/>
    <w:rsid w:val="00C45A13"/>
    <w:rsid w:val="00C50573"/>
    <w:rsid w:val="00C55A3C"/>
    <w:rsid w:val="00C64022"/>
    <w:rsid w:val="00C7084D"/>
    <w:rsid w:val="00C72206"/>
    <w:rsid w:val="00C96989"/>
    <w:rsid w:val="00CA20A6"/>
    <w:rsid w:val="00CB0A82"/>
    <w:rsid w:val="00CB28AD"/>
    <w:rsid w:val="00CB558E"/>
    <w:rsid w:val="00CB7833"/>
    <w:rsid w:val="00CC05E7"/>
    <w:rsid w:val="00CC1C7F"/>
    <w:rsid w:val="00CC2570"/>
    <w:rsid w:val="00CC7FB6"/>
    <w:rsid w:val="00CD0564"/>
    <w:rsid w:val="00CD4F64"/>
    <w:rsid w:val="00CE0FE6"/>
    <w:rsid w:val="00CE659D"/>
    <w:rsid w:val="00D06FC8"/>
    <w:rsid w:val="00D23DB1"/>
    <w:rsid w:val="00D24B62"/>
    <w:rsid w:val="00D40B18"/>
    <w:rsid w:val="00D465CF"/>
    <w:rsid w:val="00D5066F"/>
    <w:rsid w:val="00D56822"/>
    <w:rsid w:val="00D57E64"/>
    <w:rsid w:val="00D636BB"/>
    <w:rsid w:val="00D6549C"/>
    <w:rsid w:val="00D96B13"/>
    <w:rsid w:val="00DC0B0F"/>
    <w:rsid w:val="00DC1402"/>
    <w:rsid w:val="00DC22B9"/>
    <w:rsid w:val="00DC65C4"/>
    <w:rsid w:val="00DC7A8D"/>
    <w:rsid w:val="00DC7C31"/>
    <w:rsid w:val="00DE2FA7"/>
    <w:rsid w:val="00DE445F"/>
    <w:rsid w:val="00DE7C4E"/>
    <w:rsid w:val="00DF2288"/>
    <w:rsid w:val="00DF2C70"/>
    <w:rsid w:val="00E077A9"/>
    <w:rsid w:val="00E07F59"/>
    <w:rsid w:val="00E205E2"/>
    <w:rsid w:val="00E224AF"/>
    <w:rsid w:val="00E227E8"/>
    <w:rsid w:val="00E23C13"/>
    <w:rsid w:val="00E25A0A"/>
    <w:rsid w:val="00E26D02"/>
    <w:rsid w:val="00E34621"/>
    <w:rsid w:val="00E3575F"/>
    <w:rsid w:val="00E455BD"/>
    <w:rsid w:val="00E67ACF"/>
    <w:rsid w:val="00E76606"/>
    <w:rsid w:val="00EA7582"/>
    <w:rsid w:val="00EB7A67"/>
    <w:rsid w:val="00EC1892"/>
    <w:rsid w:val="00EC4E37"/>
    <w:rsid w:val="00ED3EDC"/>
    <w:rsid w:val="00ED52CC"/>
    <w:rsid w:val="00EE1B54"/>
    <w:rsid w:val="00EE44AB"/>
    <w:rsid w:val="00EE48C4"/>
    <w:rsid w:val="00EE6B0F"/>
    <w:rsid w:val="00EF22B6"/>
    <w:rsid w:val="00EF29B9"/>
    <w:rsid w:val="00F023FE"/>
    <w:rsid w:val="00F02FFB"/>
    <w:rsid w:val="00F1346A"/>
    <w:rsid w:val="00F17725"/>
    <w:rsid w:val="00F269DF"/>
    <w:rsid w:val="00F31504"/>
    <w:rsid w:val="00F36284"/>
    <w:rsid w:val="00F46889"/>
    <w:rsid w:val="00F50695"/>
    <w:rsid w:val="00F531A1"/>
    <w:rsid w:val="00F53D51"/>
    <w:rsid w:val="00F55A55"/>
    <w:rsid w:val="00F56F58"/>
    <w:rsid w:val="00F60D5E"/>
    <w:rsid w:val="00F6330E"/>
    <w:rsid w:val="00F846D4"/>
    <w:rsid w:val="00F84E3C"/>
    <w:rsid w:val="00F854FE"/>
    <w:rsid w:val="00F95731"/>
    <w:rsid w:val="00FA0D6E"/>
    <w:rsid w:val="00FA3E05"/>
    <w:rsid w:val="00FA4231"/>
    <w:rsid w:val="00FA5C74"/>
    <w:rsid w:val="00FB2DE3"/>
    <w:rsid w:val="00FB57B4"/>
    <w:rsid w:val="00FD0FB4"/>
    <w:rsid w:val="00FD6D6B"/>
    <w:rsid w:val="00FE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C3E89"/>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4C3E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31812"/>
    <w:pPr>
      <w:ind w:left="720"/>
      <w:contextualSpacing/>
    </w:pPr>
  </w:style>
  <w:style w:type="table" w:styleId="Tablaconcuadrcula">
    <w:name w:val="Table Grid"/>
    <w:basedOn w:val="Tablanormal"/>
    <w:uiPriority w:val="5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 w:type="character" w:customStyle="1" w:styleId="Ttulo3Car">
    <w:name w:val="Título 3 Car"/>
    <w:basedOn w:val="Fuentedeprrafopredeter"/>
    <w:link w:val="Ttulo3"/>
    <w:uiPriority w:val="9"/>
    <w:semiHidden/>
    <w:rsid w:val="004C3E89"/>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4C3E89"/>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C3E89"/>
    <w:rPr>
      <w:i/>
      <w:iCs/>
    </w:rPr>
  </w:style>
  <w:style w:type="character" w:styleId="Mencinsinresolver">
    <w:name w:val="Unresolved Mention"/>
    <w:basedOn w:val="Fuentedeprrafopredeter"/>
    <w:uiPriority w:val="99"/>
    <w:semiHidden/>
    <w:unhideWhenUsed/>
    <w:rsid w:val="004C3E89"/>
    <w:rPr>
      <w:color w:val="605E5C"/>
      <w:shd w:val="clear" w:color="auto" w:fill="E1DFDD"/>
    </w:rPr>
  </w:style>
  <w:style w:type="table" w:styleId="Tabladelista3-nfasis1">
    <w:name w:val="List Table 3 Accent 1"/>
    <w:basedOn w:val="Tablanormal"/>
    <w:uiPriority w:val="48"/>
    <w:rsid w:val="004C3E8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2">
    <w:name w:val="List Table 4 Accent 2"/>
    <w:basedOn w:val="Tablanormal"/>
    <w:uiPriority w:val="49"/>
    <w:rsid w:val="004C3E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C3E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C3E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C3E89"/>
    <w:rPr>
      <w:sz w:val="16"/>
      <w:szCs w:val="16"/>
    </w:rPr>
  </w:style>
  <w:style w:type="paragraph" w:styleId="Textocomentario">
    <w:name w:val="annotation text"/>
    <w:basedOn w:val="Normal"/>
    <w:link w:val="TextocomentarioCar"/>
    <w:uiPriority w:val="99"/>
    <w:semiHidden/>
    <w:unhideWhenUsed/>
    <w:rsid w:val="004C3E89"/>
    <w:rPr>
      <w:sz w:val="20"/>
      <w:szCs w:val="20"/>
    </w:rPr>
  </w:style>
  <w:style w:type="character" w:customStyle="1" w:styleId="TextocomentarioCar">
    <w:name w:val="Texto comentario Car"/>
    <w:basedOn w:val="Fuentedeprrafopredeter"/>
    <w:link w:val="Textocomentario"/>
    <w:uiPriority w:val="99"/>
    <w:semiHidden/>
    <w:rsid w:val="004C3E89"/>
    <w:rPr>
      <w:sz w:val="20"/>
      <w:szCs w:val="20"/>
    </w:rPr>
  </w:style>
  <w:style w:type="paragraph" w:styleId="Asuntodelcomentario">
    <w:name w:val="annotation subject"/>
    <w:basedOn w:val="Textocomentario"/>
    <w:next w:val="Textocomentario"/>
    <w:link w:val="AsuntodelcomentarioCar"/>
    <w:uiPriority w:val="99"/>
    <w:semiHidden/>
    <w:unhideWhenUsed/>
    <w:rsid w:val="004C3E89"/>
    <w:rPr>
      <w:b/>
      <w:bCs/>
    </w:rPr>
  </w:style>
  <w:style w:type="character" w:customStyle="1" w:styleId="AsuntodelcomentarioCar">
    <w:name w:val="Asunto del comentario Car"/>
    <w:basedOn w:val="TextocomentarioCar"/>
    <w:link w:val="Asuntodelcomentario"/>
    <w:uiPriority w:val="99"/>
    <w:semiHidden/>
    <w:rsid w:val="004C3E89"/>
    <w:rPr>
      <w:b/>
      <w:bCs/>
      <w:sz w:val="20"/>
      <w:szCs w:val="20"/>
    </w:rPr>
  </w:style>
  <w:style w:type="paragraph" w:styleId="Textonotaalfinal">
    <w:name w:val="endnote text"/>
    <w:basedOn w:val="Normal"/>
    <w:link w:val="TextonotaalfinalCar"/>
    <w:uiPriority w:val="99"/>
    <w:semiHidden/>
    <w:unhideWhenUsed/>
    <w:rsid w:val="004C3E89"/>
    <w:rPr>
      <w:sz w:val="20"/>
      <w:szCs w:val="20"/>
    </w:rPr>
  </w:style>
  <w:style w:type="character" w:customStyle="1" w:styleId="TextonotaalfinalCar">
    <w:name w:val="Texto nota al final Car"/>
    <w:basedOn w:val="Fuentedeprrafopredeter"/>
    <w:link w:val="Textonotaalfinal"/>
    <w:uiPriority w:val="99"/>
    <w:semiHidden/>
    <w:rsid w:val="004C3E89"/>
    <w:rPr>
      <w:sz w:val="20"/>
      <w:szCs w:val="20"/>
    </w:rPr>
  </w:style>
  <w:style w:type="character" w:styleId="Refdenotaalfinal">
    <w:name w:val="endnote reference"/>
    <w:basedOn w:val="Fuentedeprrafopredeter"/>
    <w:uiPriority w:val="99"/>
    <w:semiHidden/>
    <w:unhideWhenUsed/>
    <w:rsid w:val="004C3E89"/>
    <w:rPr>
      <w:vertAlign w:val="superscript"/>
    </w:rPr>
  </w:style>
  <w:style w:type="paragraph" w:styleId="Descripcin">
    <w:name w:val="caption"/>
    <w:basedOn w:val="Normal"/>
    <w:next w:val="Normal"/>
    <w:uiPriority w:val="35"/>
    <w:unhideWhenUsed/>
    <w:qFormat/>
    <w:rsid w:val="004C3E89"/>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4C3E89"/>
    <w:rPr>
      <w:color w:val="954F72" w:themeColor="followedHyperlink"/>
      <w:u w:val="single"/>
    </w:rPr>
  </w:style>
  <w:style w:type="numbering" w:customStyle="1" w:styleId="Sinlista1">
    <w:name w:val="Sin lista1"/>
    <w:next w:val="Sinlista"/>
    <w:uiPriority w:val="99"/>
    <w:semiHidden/>
    <w:unhideWhenUsed/>
    <w:rsid w:val="00F84E3C"/>
  </w:style>
  <w:style w:type="paragraph" w:customStyle="1" w:styleId="msonormal0">
    <w:name w:val="msonormal"/>
    <w:basedOn w:val="Normal"/>
    <w:rsid w:val="00F84E3C"/>
    <w:pPr>
      <w:spacing w:before="100" w:beforeAutospacing="1" w:after="100" w:afterAutospacing="1"/>
    </w:pPr>
    <w:rPr>
      <w:rFonts w:ascii="Times New Roman" w:eastAsia="Times New Roman" w:hAnsi="Times New Roman" w:cs="Times New Roman"/>
      <w:lang w:eastAsia="es-MX"/>
    </w:rPr>
  </w:style>
  <w:style w:type="paragraph" w:customStyle="1" w:styleId="xl65">
    <w:name w:val="xl65"/>
    <w:basedOn w:val="Normal"/>
    <w:rsid w:val="00F84E3C"/>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66">
    <w:name w:val="xl66"/>
    <w:basedOn w:val="Normal"/>
    <w:rsid w:val="00F84E3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67">
    <w:name w:val="xl67"/>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68">
    <w:name w:val="xl68"/>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69">
    <w:name w:val="xl69"/>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0">
    <w:name w:val="xl70"/>
    <w:basedOn w:val="Normal"/>
    <w:rsid w:val="00F84E3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es-MX"/>
    </w:rPr>
  </w:style>
  <w:style w:type="paragraph" w:customStyle="1" w:styleId="xl71">
    <w:name w:val="xl71"/>
    <w:basedOn w:val="Normal"/>
    <w:rsid w:val="00F84E3C"/>
    <w:pPr>
      <w:spacing w:before="100" w:beforeAutospacing="1" w:after="100" w:afterAutospacing="1"/>
      <w:jc w:val="center"/>
    </w:pPr>
    <w:rPr>
      <w:rFonts w:ascii="Times New Roman" w:eastAsia="Times New Roman" w:hAnsi="Times New Roman" w:cs="Times New Roman"/>
      <w:b/>
      <w:bCs/>
      <w:lang w:eastAsia="es-MX"/>
    </w:rPr>
  </w:style>
  <w:style w:type="paragraph" w:customStyle="1" w:styleId="xl72">
    <w:name w:val="xl72"/>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3">
    <w:name w:val="xl7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5">
    <w:name w:val="xl7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6">
    <w:name w:val="xl76"/>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7">
    <w:name w:val="xl77"/>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8">
    <w:name w:val="xl78"/>
    <w:basedOn w:val="Normal"/>
    <w:rsid w:val="00F84E3C"/>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9">
    <w:name w:val="xl79"/>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0">
    <w:name w:val="xl80"/>
    <w:basedOn w:val="Normal"/>
    <w:rsid w:val="00F84E3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1">
    <w:name w:val="xl81"/>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2">
    <w:name w:val="xl82"/>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3">
    <w:name w:val="xl8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4">
    <w:name w:val="xl84"/>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85">
    <w:name w:val="xl8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6">
    <w:name w:val="xl86"/>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lang w:eastAsia="es-MX"/>
    </w:rPr>
  </w:style>
  <w:style w:type="paragraph" w:customStyle="1" w:styleId="xl87">
    <w:name w:val="xl87"/>
    <w:basedOn w:val="Normal"/>
    <w:rsid w:val="00F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8">
    <w:name w:val="xl88"/>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89">
    <w:name w:val="xl89"/>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0">
    <w:name w:val="xl90"/>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91">
    <w:name w:val="xl91"/>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2">
    <w:name w:val="xl92"/>
    <w:basedOn w:val="Normal"/>
    <w:rsid w:val="00F84E3C"/>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3">
    <w:name w:val="xl93"/>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4">
    <w:name w:val="xl94"/>
    <w:basedOn w:val="Normal"/>
    <w:rsid w:val="00F84E3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95">
    <w:name w:val="xl95"/>
    <w:basedOn w:val="Normal"/>
    <w:rsid w:val="00F84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MX"/>
    </w:rPr>
  </w:style>
  <w:style w:type="paragraph" w:customStyle="1" w:styleId="xl96">
    <w:name w:val="xl96"/>
    <w:basedOn w:val="Normal"/>
    <w:rsid w:val="00F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84E3C"/>
    <w:pPr>
      <w:spacing w:before="100" w:beforeAutospacing="1" w:after="100" w:afterAutospacing="1"/>
      <w:jc w:val="center"/>
      <w:textAlignment w:val="center"/>
    </w:pPr>
    <w:rPr>
      <w:rFonts w:ascii="Times New Roman" w:eastAsia="Times New Roman" w:hAnsi="Times New Roman" w:cs="Times New Roman"/>
      <w:lang w:eastAsia="es-MX"/>
    </w:rPr>
  </w:style>
  <w:style w:type="table" w:styleId="Tabladecuadrcula4">
    <w:name w:val="Grid Table 4"/>
    <w:basedOn w:val="Tablanormal"/>
    <w:uiPriority w:val="49"/>
    <w:rsid w:val="00B41D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7208004">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1437308">
      <w:bodyDiv w:val="1"/>
      <w:marLeft w:val="0"/>
      <w:marRight w:val="0"/>
      <w:marTop w:val="0"/>
      <w:marBottom w:val="0"/>
      <w:divBdr>
        <w:top w:val="none" w:sz="0" w:space="0" w:color="auto"/>
        <w:left w:val="none" w:sz="0" w:space="0" w:color="auto"/>
        <w:bottom w:val="none" w:sz="0" w:space="0" w:color="auto"/>
        <w:right w:val="none" w:sz="0" w:space="0" w:color="auto"/>
      </w:divBdr>
    </w:div>
    <w:div w:id="37515600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89197644">
      <w:bodyDiv w:val="1"/>
      <w:marLeft w:val="0"/>
      <w:marRight w:val="0"/>
      <w:marTop w:val="0"/>
      <w:marBottom w:val="0"/>
      <w:divBdr>
        <w:top w:val="none" w:sz="0" w:space="0" w:color="auto"/>
        <w:left w:val="none" w:sz="0" w:space="0" w:color="auto"/>
        <w:bottom w:val="none" w:sz="0" w:space="0" w:color="auto"/>
        <w:right w:val="none" w:sz="0" w:space="0" w:color="auto"/>
      </w:divBdr>
    </w:div>
    <w:div w:id="59756407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7889220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0623904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 w:id="19995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A4A-3EDC-41AD-A571-361C84E5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3502</Words>
  <Characters>19264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OGAIPO6</cp:lastModifiedBy>
  <cp:revision>3</cp:revision>
  <cp:lastPrinted>2024-09-20T15:47:00Z</cp:lastPrinted>
  <dcterms:created xsi:type="dcterms:W3CDTF">2024-11-21T17:45:00Z</dcterms:created>
  <dcterms:modified xsi:type="dcterms:W3CDTF">2024-11-21T19:27:00Z</dcterms:modified>
</cp:coreProperties>
</file>