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610C" w14:textId="2B13953D" w:rsidR="000C5A40" w:rsidRPr="009B5CA2" w:rsidRDefault="000C5A40" w:rsidP="004D6F89">
      <w:pPr>
        <w:widowControl w:val="0"/>
        <w:autoSpaceDE w:val="0"/>
        <w:autoSpaceDN w:val="0"/>
        <w:adjustRightInd w:val="0"/>
        <w:spacing w:line="360" w:lineRule="auto"/>
        <w:jc w:val="both"/>
        <w:rPr>
          <w:rFonts w:ascii="Arial" w:hAnsi="Arial" w:cs="Arial"/>
          <w:b/>
          <w:bCs/>
        </w:rPr>
      </w:pPr>
      <w:r w:rsidRPr="009B5CA2">
        <w:rPr>
          <w:rFonts w:ascii="Arial" w:hAnsi="Arial" w:cs="Arial"/>
          <w:b/>
          <w:bCs/>
        </w:rPr>
        <w:t xml:space="preserve">ACUERDO/OGAIPO/CT/001/2025 POR EL CUAL EL COMITÉ DE TRANSPARENCIA DE ESTE ÓRGANO GARANTE, CONFIRMA LA DECLARATORIA DE </w:t>
      </w:r>
      <w:r w:rsidR="00711F99">
        <w:rPr>
          <w:rFonts w:ascii="Arial" w:hAnsi="Arial" w:cs="Arial"/>
          <w:b/>
          <w:bCs/>
        </w:rPr>
        <w:t>CLASIFICACIÓN</w:t>
      </w:r>
      <w:r w:rsidRPr="009B5CA2">
        <w:rPr>
          <w:rFonts w:ascii="Arial" w:hAnsi="Arial" w:cs="Arial"/>
          <w:b/>
          <w:bCs/>
        </w:rPr>
        <w:t xml:space="preserve"> DE </w:t>
      </w:r>
      <w:r w:rsidR="007B6BED" w:rsidRPr="009B5CA2">
        <w:rPr>
          <w:rFonts w:ascii="Arial" w:hAnsi="Arial" w:cs="Arial"/>
          <w:b/>
          <w:bCs/>
        </w:rPr>
        <w:t xml:space="preserve">INFORMACIÓN </w:t>
      </w:r>
      <w:r w:rsidR="00711F99">
        <w:rPr>
          <w:rFonts w:ascii="Arial" w:hAnsi="Arial" w:cs="Arial"/>
          <w:b/>
          <w:bCs/>
        </w:rPr>
        <w:t xml:space="preserve">COMO RESERVADA </w:t>
      </w:r>
      <w:r w:rsidR="007B6BED" w:rsidRPr="009B5CA2">
        <w:rPr>
          <w:rFonts w:ascii="Arial" w:hAnsi="Arial" w:cs="Arial"/>
          <w:b/>
          <w:bCs/>
        </w:rPr>
        <w:t xml:space="preserve">QUE EMITE LA DIRECCIÓN DE TECNOLOGÍAS DE TRANSPARENCIA, EN CUMPLIMIENTO A LA RESOLUCIÓN DEL RECURSO DE REVISIÓN R.R.A.I./0717/2023/SICOM, RESPECTO DE LA SOLICITUD DE ACCESO A LA INFORMACIÓN PÚBLICA CON NÚMERO DE FOLIO 202728523000170. - - - - - - </w:t>
      </w:r>
    </w:p>
    <w:p w14:paraId="0F09C8C1" w14:textId="77777777" w:rsidR="000C5A40" w:rsidRPr="009B5CA2" w:rsidRDefault="000C5A40" w:rsidP="004D6F89">
      <w:pPr>
        <w:widowControl w:val="0"/>
        <w:autoSpaceDE w:val="0"/>
        <w:autoSpaceDN w:val="0"/>
        <w:adjustRightInd w:val="0"/>
        <w:spacing w:line="360" w:lineRule="auto"/>
        <w:jc w:val="both"/>
        <w:rPr>
          <w:rFonts w:ascii="Arial" w:hAnsi="Arial" w:cs="Arial"/>
          <w:b/>
          <w:bCs/>
        </w:rPr>
      </w:pPr>
    </w:p>
    <w:p w14:paraId="09F99B5E" w14:textId="29815C50" w:rsidR="007B6BED" w:rsidRPr="009B5CA2" w:rsidRDefault="007B6BED" w:rsidP="004D6F89">
      <w:pPr>
        <w:widowControl w:val="0"/>
        <w:autoSpaceDE w:val="0"/>
        <w:autoSpaceDN w:val="0"/>
        <w:adjustRightInd w:val="0"/>
        <w:spacing w:line="360" w:lineRule="auto"/>
        <w:jc w:val="both"/>
        <w:rPr>
          <w:rFonts w:ascii="Arial" w:hAnsi="Arial" w:cs="Arial"/>
          <w:bCs/>
          <w:lang w:val="es-ES_tradnl"/>
        </w:rPr>
      </w:pPr>
      <w:r w:rsidRPr="009B5CA2">
        <w:rPr>
          <w:rFonts w:ascii="Arial" w:hAnsi="Arial" w:cs="Arial"/>
          <w:bCs/>
        </w:rPr>
        <w:t xml:space="preserve">Con fundamento en lo establecido en los artículos: 24 fracción I, 43 y 44 de la Ley General de Transparencia y Acceso a la Información Pública; 10 fracción XVI, 72 y 73 de la Ley de Transparencia, Acceso a la Información Pública y Buen Gobierno del Estado de Oaxaca y 1, 3, 4, 13, 14, del </w:t>
      </w:r>
      <w:r w:rsidRPr="009B5CA2">
        <w:rPr>
          <w:rFonts w:ascii="Arial" w:hAnsi="Arial" w:cs="Arial"/>
          <w:bCs/>
          <w:lang w:val="es-ES_tradnl"/>
        </w:rPr>
        <w:t>Reglamento Interno del Comité de Transparencia del Órgano Garante de Acceso a la Información Pública, Transparencia, Protección de Datos Personales y Buen Gobierno del Estado de Oaxaca, se emite el presente acuerdo tomando en cuenta los siguientes: - - - - - - -</w:t>
      </w:r>
      <w:r w:rsidR="00AA3F0A">
        <w:rPr>
          <w:rFonts w:ascii="Arial" w:hAnsi="Arial" w:cs="Arial"/>
          <w:bCs/>
          <w:lang w:val="es-ES_tradnl"/>
        </w:rPr>
        <w:t xml:space="preserve"> </w:t>
      </w:r>
    </w:p>
    <w:p w14:paraId="47CA2836" w14:textId="77777777" w:rsidR="007B6BED" w:rsidRPr="009B5CA2" w:rsidRDefault="007B6BED" w:rsidP="004D6F89">
      <w:pPr>
        <w:widowControl w:val="0"/>
        <w:autoSpaceDE w:val="0"/>
        <w:autoSpaceDN w:val="0"/>
        <w:adjustRightInd w:val="0"/>
        <w:spacing w:line="360" w:lineRule="auto"/>
        <w:jc w:val="both"/>
        <w:rPr>
          <w:rFonts w:ascii="Arial" w:hAnsi="Arial" w:cs="Arial"/>
          <w:bCs/>
        </w:rPr>
      </w:pPr>
    </w:p>
    <w:p w14:paraId="317568E6" w14:textId="77777777" w:rsidR="007B6BED" w:rsidRPr="009B5CA2" w:rsidRDefault="007B6BED" w:rsidP="004D6F89">
      <w:pPr>
        <w:pStyle w:val="Sinespaciado"/>
        <w:spacing w:line="360" w:lineRule="auto"/>
        <w:jc w:val="center"/>
        <w:rPr>
          <w:rFonts w:ascii="Arial" w:eastAsia="Calibri" w:hAnsi="Arial" w:cs="Arial"/>
          <w:b/>
          <w:lang w:val="es-ES_tradnl"/>
        </w:rPr>
      </w:pPr>
      <w:r w:rsidRPr="009B5CA2">
        <w:rPr>
          <w:rFonts w:ascii="Arial" w:eastAsia="Calibri" w:hAnsi="Arial" w:cs="Arial"/>
          <w:b/>
          <w:lang w:val="es-ES_tradnl"/>
        </w:rPr>
        <w:t>A N T E C E D E N T E S</w:t>
      </w:r>
    </w:p>
    <w:p w14:paraId="00460BC3" w14:textId="77777777" w:rsidR="007B6BED" w:rsidRPr="009B5CA2" w:rsidRDefault="007B6BED" w:rsidP="004D6F89">
      <w:pPr>
        <w:pStyle w:val="Sinespaciado"/>
        <w:spacing w:line="360" w:lineRule="auto"/>
        <w:jc w:val="both"/>
        <w:rPr>
          <w:rFonts w:ascii="Arial" w:eastAsia="Calibri" w:hAnsi="Arial" w:cs="Arial"/>
          <w:b/>
          <w:lang w:val="es-ES_tradnl"/>
        </w:rPr>
      </w:pPr>
    </w:p>
    <w:p w14:paraId="1A3DE0E7"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1.-</w:t>
      </w:r>
      <w:r w:rsidRPr="009B5CA2">
        <w:rPr>
          <w:rFonts w:ascii="Arial" w:eastAsia="Calibri" w:hAnsi="Arial" w:cs="Arial"/>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p>
    <w:p w14:paraId="52E9C613"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 - - - - - - - - - - - - - - - - - - - - - - - - - - - - </w:t>
      </w:r>
    </w:p>
    <w:p w14:paraId="6D60AC09"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2.-</w:t>
      </w:r>
      <w:r w:rsidRPr="009B5CA2">
        <w:rPr>
          <w:rFonts w:ascii="Arial" w:eastAsia="Calibri" w:hAnsi="Arial" w:cs="Arial"/>
        </w:rPr>
        <w:t xml:space="preserve"> Con fecha doce de diciembre del dos mil veintiuno,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 </w:t>
      </w:r>
    </w:p>
    <w:p w14:paraId="30B4BF38"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lastRenderedPageBreak/>
        <w:t xml:space="preserve">3.- </w:t>
      </w:r>
      <w:r w:rsidRPr="009B5CA2">
        <w:rPr>
          <w:rFonts w:ascii="Arial" w:eastAsia="Calibri" w:hAnsi="Arial" w:cs="Arial"/>
        </w:rPr>
        <w:t xml:space="preserve">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21189B31"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4.-</w:t>
      </w:r>
      <w:r w:rsidRPr="009B5CA2">
        <w:rPr>
          <w:rFonts w:ascii="Arial" w:eastAsia="Calibri" w:hAnsi="Arial" w:cs="Arial"/>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p>
    <w:p w14:paraId="48066418"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5.-</w:t>
      </w:r>
      <w:r w:rsidRPr="009B5CA2">
        <w:rPr>
          <w:rFonts w:ascii="Arial" w:eastAsia="Calibri" w:hAnsi="Arial" w:cs="Arial"/>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Presidente del Consejo General y del Órgano Garante para completar un periodo de dos años, es decir hasta el tres de enero del dos mil veinticinco. - - - - - - - - - - - - - - - - - - - - - </w:t>
      </w:r>
    </w:p>
    <w:p w14:paraId="383AB686"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6.-</w:t>
      </w:r>
      <w:r w:rsidRPr="009B5CA2">
        <w:rPr>
          <w:rFonts w:ascii="Arial" w:eastAsia="Calibri" w:hAnsi="Arial" w:cs="Arial"/>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 </w:t>
      </w:r>
    </w:p>
    <w:p w14:paraId="3F79094C"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bCs/>
        </w:rPr>
        <w:t xml:space="preserve">7.- </w:t>
      </w:r>
      <w:r w:rsidRPr="009B5CA2">
        <w:rPr>
          <w:rFonts w:ascii="Arial" w:eastAsia="Calibri" w:hAnsi="Arial" w:cs="Arial"/>
        </w:rPr>
        <w:t xml:space="preserve">Con fecha veintidós de octubre del dos mil veinticuatro, fenecieron los nombramientos de los CC. Xóchitl Elizabeth Méndez Sánchez y José Luis Echeverría Morales, como Comisionados e integrantes del Consejo General del </w:t>
      </w:r>
      <w:r w:rsidRPr="009B5CA2">
        <w:rPr>
          <w:rFonts w:ascii="Arial" w:eastAsia="Calibri" w:hAnsi="Arial" w:cs="Arial"/>
        </w:rPr>
        <w:lastRenderedPageBreak/>
        <w:t>Órgano Garante, de acuerdo a los decretos 2890</w:t>
      </w:r>
      <w:r w:rsidRPr="009B5CA2">
        <w:rPr>
          <w:rFonts w:ascii="Arial" w:eastAsia="Calibri" w:hAnsi="Arial" w:cs="Arial"/>
          <w:vertAlign w:val="superscript"/>
        </w:rPr>
        <w:footnoteReference w:id="1"/>
      </w:r>
      <w:r w:rsidRPr="009B5CA2">
        <w:rPr>
          <w:rFonts w:ascii="Arial" w:eastAsia="Calibri" w:hAnsi="Arial" w:cs="Arial"/>
        </w:rPr>
        <w:t xml:space="preserve"> y 2891</w:t>
      </w:r>
      <w:r w:rsidRPr="009B5CA2">
        <w:rPr>
          <w:rFonts w:ascii="Arial" w:eastAsia="Calibri" w:hAnsi="Arial" w:cs="Arial"/>
          <w:vertAlign w:val="superscript"/>
        </w:rPr>
        <w:footnoteReference w:id="2"/>
      </w:r>
      <w:r w:rsidRPr="009B5CA2">
        <w:rPr>
          <w:rFonts w:ascii="Arial" w:eastAsia="Calibri" w:hAnsi="Arial" w:cs="Arial"/>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 </w:t>
      </w:r>
    </w:p>
    <w:p w14:paraId="2166818D"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rPr>
        <w:t>8.-</w:t>
      </w:r>
      <w:r w:rsidRPr="009B5CA2">
        <w:rPr>
          <w:rFonts w:ascii="Arial" w:eastAsia="Calibri" w:hAnsi="Arial" w:cs="Arial"/>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p>
    <w:p w14:paraId="7484C900"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bCs/>
        </w:rPr>
        <w:t xml:space="preserve">9.- </w:t>
      </w:r>
      <w:r w:rsidRPr="009B5CA2">
        <w:rPr>
          <w:rFonts w:ascii="Arial" w:eastAsia="Calibri" w:hAnsi="Arial" w:cs="Arial"/>
        </w:rPr>
        <w:t xml:space="preserve">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 </w:t>
      </w:r>
    </w:p>
    <w:p w14:paraId="251FE97B" w14:textId="77777777" w:rsidR="007B6BED" w:rsidRPr="009B5CA2" w:rsidRDefault="007B6BED" w:rsidP="004D6F89">
      <w:pPr>
        <w:pStyle w:val="Sinespaciado"/>
        <w:spacing w:line="360" w:lineRule="auto"/>
        <w:jc w:val="both"/>
        <w:rPr>
          <w:rFonts w:ascii="Arial" w:eastAsia="Calibri" w:hAnsi="Arial" w:cs="Arial"/>
        </w:rPr>
      </w:pPr>
      <w:r w:rsidRPr="009B5CA2">
        <w:rPr>
          <w:rFonts w:ascii="Arial" w:eastAsia="Calibri" w:hAnsi="Arial" w:cs="Arial"/>
          <w:b/>
          <w:bCs/>
        </w:rPr>
        <w:t xml:space="preserve">10.- </w:t>
      </w:r>
      <w:r w:rsidRPr="009B5CA2">
        <w:rPr>
          <w:rFonts w:ascii="Arial" w:eastAsia="Calibri" w:hAnsi="Arial" w:cs="Arial"/>
        </w:rPr>
        <w:t>Con fecha tres de enero del dos mil veinticinco, los integrantes del Consejo General, celebraron la Primera Sesión Solemne del año dos mil veinticinco en la que aprobaron el Acuerdo OGAIPO/CG/001/2025</w:t>
      </w:r>
      <w:r w:rsidRPr="009B5CA2">
        <w:rPr>
          <w:rFonts w:ascii="Arial" w:eastAsia="Calibri" w:hAnsi="Arial" w:cs="Arial"/>
          <w:vertAlign w:val="superscript"/>
        </w:rPr>
        <w:footnoteReference w:id="3"/>
      </w:r>
      <w:r w:rsidRPr="009B5CA2">
        <w:rPr>
          <w:rFonts w:ascii="Arial" w:eastAsia="Calibri" w:hAnsi="Arial" w:cs="Arial"/>
        </w:rPr>
        <w:t xml:space="preserve">, por el que se designó al Comisionado Josué Solana Salmorán como Comisionado Presidente del Consejo General y del Órgano Garante hasta su extinción conforme al contenido de la reforma constitucional en materia de simplificación orgánica. - - - - - - - - - - - - - - - - </w:t>
      </w:r>
    </w:p>
    <w:p w14:paraId="544CDD7D" w14:textId="3D22E6FD" w:rsidR="007B6BED" w:rsidRPr="009B5CA2" w:rsidRDefault="007B6BED" w:rsidP="004D6F89">
      <w:pPr>
        <w:pStyle w:val="Sinespaciado"/>
        <w:spacing w:line="360" w:lineRule="auto"/>
        <w:jc w:val="both"/>
        <w:rPr>
          <w:rFonts w:ascii="Arial" w:eastAsia="Calibri" w:hAnsi="Arial" w:cs="Arial"/>
          <w:b/>
          <w:bCs/>
        </w:rPr>
      </w:pPr>
      <w:r w:rsidRPr="009B5CA2">
        <w:rPr>
          <w:rFonts w:ascii="Arial" w:eastAsia="Calibri" w:hAnsi="Arial" w:cs="Arial"/>
          <w:b/>
          <w:bCs/>
        </w:rPr>
        <w:t xml:space="preserve">11.- </w:t>
      </w:r>
      <w:r w:rsidRPr="009B5CA2">
        <w:rPr>
          <w:rFonts w:ascii="Arial" w:eastAsia="Calibri" w:hAnsi="Arial" w:cs="Arial"/>
        </w:rPr>
        <w:t xml:space="preserve">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w:t>
      </w:r>
      <w:r w:rsidRPr="009B5CA2">
        <w:rPr>
          <w:rFonts w:ascii="Arial" w:eastAsia="Calibri" w:hAnsi="Arial" w:cs="Arial"/>
        </w:rPr>
        <w:lastRenderedPageBreak/>
        <w:t xml:space="preserve">y Personal Habilitado de la Unidad, del Órgano Garante en su calidad de sujeto obligado; y - - - - - - - - - - - - - - - - - - - - - - - - - - - - - - - - - - - - - - - - - - - - - - - - - - - - </w:t>
      </w:r>
    </w:p>
    <w:p w14:paraId="0A58BD17" w14:textId="77777777" w:rsidR="007B6BED" w:rsidRPr="009B5CA2" w:rsidRDefault="007B6BED" w:rsidP="004D6F89">
      <w:pPr>
        <w:pStyle w:val="Sinespaciado"/>
        <w:spacing w:line="360" w:lineRule="auto"/>
        <w:jc w:val="both"/>
        <w:rPr>
          <w:rFonts w:ascii="Arial" w:eastAsia="Calibri" w:hAnsi="Arial" w:cs="Arial"/>
          <w:b/>
          <w:lang w:val="es-ES_tradnl"/>
        </w:rPr>
      </w:pPr>
    </w:p>
    <w:p w14:paraId="4D256BA4" w14:textId="5567CE0D" w:rsidR="000C5A40" w:rsidRPr="009B5CA2" w:rsidRDefault="000C5A40" w:rsidP="004D6F89">
      <w:pPr>
        <w:pStyle w:val="Sinespaciado"/>
        <w:spacing w:line="360" w:lineRule="auto"/>
        <w:jc w:val="center"/>
        <w:rPr>
          <w:rFonts w:ascii="Arial" w:eastAsia="Calibri" w:hAnsi="Arial" w:cs="Arial"/>
          <w:b/>
          <w:lang w:val="es-ES_tradnl"/>
        </w:rPr>
      </w:pPr>
      <w:r w:rsidRPr="009B5CA2">
        <w:rPr>
          <w:rFonts w:ascii="Arial" w:eastAsia="Calibri" w:hAnsi="Arial" w:cs="Arial"/>
          <w:b/>
          <w:lang w:val="es-ES_tradnl"/>
        </w:rPr>
        <w:t>C O N S I D E R A N D O:</w:t>
      </w:r>
    </w:p>
    <w:p w14:paraId="2F9F3DE2" w14:textId="77777777" w:rsidR="000C5A40" w:rsidRPr="009B5CA2" w:rsidRDefault="000C5A40" w:rsidP="004D6F89">
      <w:pPr>
        <w:pStyle w:val="Sinespaciado"/>
        <w:spacing w:line="360" w:lineRule="auto"/>
        <w:jc w:val="both"/>
        <w:rPr>
          <w:rFonts w:ascii="Arial" w:eastAsia="Calibri" w:hAnsi="Arial" w:cs="Arial"/>
          <w:b/>
          <w:lang w:val="es-ES_tradnl"/>
        </w:rPr>
      </w:pPr>
    </w:p>
    <w:p w14:paraId="72130ED5" w14:textId="2D2945FC" w:rsidR="004D6F89" w:rsidRDefault="004D6F89" w:rsidP="004D6F89">
      <w:pPr>
        <w:spacing w:line="360" w:lineRule="auto"/>
        <w:jc w:val="both"/>
        <w:rPr>
          <w:rFonts w:ascii="Arial" w:eastAsia="Calibri" w:hAnsi="Arial" w:cs="Arial"/>
          <w:bCs/>
        </w:rPr>
      </w:pPr>
      <w:r>
        <w:rPr>
          <w:rFonts w:ascii="Arial" w:eastAsia="Calibri" w:hAnsi="Arial" w:cs="Arial"/>
          <w:b/>
        </w:rPr>
        <w:t xml:space="preserve">PRIMERO. </w:t>
      </w:r>
      <w:r w:rsidRPr="00FB0FCA">
        <w:rPr>
          <w:rFonts w:ascii="Arial" w:eastAsia="Calibri" w:hAnsi="Arial" w:cs="Arial"/>
          <w:bCs/>
        </w:rPr>
        <w:t xml:space="preserve">Con fundamento en lo dispuesto por los artículos </w:t>
      </w:r>
      <w:r>
        <w:rPr>
          <w:rFonts w:ascii="Arial" w:eastAsia="Calibri" w:hAnsi="Arial" w:cs="Arial"/>
          <w:bCs/>
        </w:rPr>
        <w:t>44</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602CF464" w14:textId="77777777" w:rsidR="004D6F89" w:rsidRDefault="004D6F89" w:rsidP="004D6F89">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37A899A3" w14:textId="77777777" w:rsidR="004D6F89" w:rsidRDefault="004D6F89" w:rsidP="004D6F89">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5A1ADEFA" w14:textId="77777777" w:rsidR="004D6F89" w:rsidRDefault="004D6F89" w:rsidP="004D6F89">
      <w:pPr>
        <w:spacing w:line="360" w:lineRule="auto"/>
        <w:jc w:val="both"/>
        <w:rPr>
          <w:rFonts w:ascii="Arial" w:eastAsia="Calibri" w:hAnsi="Arial" w:cs="Arial"/>
          <w:bCs/>
        </w:rPr>
      </w:pPr>
      <w:r w:rsidRPr="00791AE8">
        <w:rPr>
          <w:rFonts w:ascii="Arial" w:eastAsia="Calibri" w:hAnsi="Arial" w:cs="Arial"/>
          <w:bCs/>
        </w:rPr>
        <w:t xml:space="preserve">Por su parte, los Lineamientos generales para la clasificación y desclasificación de la información, así como para la elaboración de versiones públicas, en sus Capítulos </w:t>
      </w:r>
      <w:r w:rsidRPr="00791AE8">
        <w:rPr>
          <w:rFonts w:ascii="Arial" w:eastAsia="Calibri" w:hAnsi="Arial" w:cs="Arial"/>
          <w:bCs/>
        </w:rPr>
        <w:lastRenderedPageBreak/>
        <w:t>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5E1D8977" w14:textId="46FE56EB" w:rsidR="000C5A40" w:rsidRPr="009B5CA2" w:rsidRDefault="004D6F89" w:rsidP="004D6F89">
      <w:pPr>
        <w:spacing w:line="360" w:lineRule="auto"/>
        <w:jc w:val="both"/>
        <w:rPr>
          <w:rFonts w:ascii="Arial" w:eastAsia="Times New Roman" w:hAnsi="Arial" w:cs="Arial"/>
          <w:bCs/>
        </w:rPr>
      </w:pPr>
      <w:r>
        <w:rPr>
          <w:rFonts w:ascii="Arial" w:eastAsia="Times New Roman" w:hAnsi="Arial" w:cs="Arial"/>
          <w:b/>
          <w:bCs/>
          <w:lang w:val="es-ES_tradnl"/>
        </w:rPr>
        <w:t>CUARTO</w:t>
      </w:r>
      <w:r w:rsidR="000C5A40" w:rsidRPr="009B5CA2">
        <w:rPr>
          <w:rFonts w:ascii="Arial" w:eastAsia="Times New Roman" w:hAnsi="Arial" w:cs="Arial"/>
          <w:b/>
          <w:bCs/>
          <w:lang w:val="es-ES_tradnl"/>
        </w:rPr>
        <w:t xml:space="preserve">. </w:t>
      </w:r>
      <w:r w:rsidR="000C5A40" w:rsidRPr="009B5CA2">
        <w:rPr>
          <w:rFonts w:ascii="Arial" w:eastAsia="Times New Roman" w:hAnsi="Arial" w:cs="Arial"/>
          <w:bCs/>
          <w:lang w:val="es-ES_tradnl"/>
        </w:rPr>
        <w:t xml:space="preserve">En cumplimiento al contenido de los artículos 24 fracción X de la Ley General de Transparencia y Acceso a la Información Pública y 10 fracción VI de la Ley de Transparencia, Acceso a la Información Pública y Buen Gobierno del Estado de Oaxaca, el Órgano Garante como sujeto obligado deberá de </w:t>
      </w:r>
      <w:r w:rsidR="000C5A40" w:rsidRPr="009B5CA2">
        <w:rPr>
          <w:rFonts w:ascii="Arial" w:eastAsia="Times New Roman" w:hAnsi="Arial" w:cs="Arial"/>
          <w:bCs/>
        </w:rPr>
        <w:t>cumplir con los acuerdos y resoluciones emitid</w:t>
      </w:r>
      <w:r w:rsidR="00B9784F" w:rsidRPr="009B5CA2">
        <w:rPr>
          <w:rFonts w:ascii="Arial" w:eastAsia="Times New Roman" w:hAnsi="Arial" w:cs="Arial"/>
          <w:bCs/>
        </w:rPr>
        <w:t>o</w:t>
      </w:r>
      <w:r w:rsidR="000C5A40" w:rsidRPr="009B5CA2">
        <w:rPr>
          <w:rFonts w:ascii="Arial" w:eastAsia="Times New Roman" w:hAnsi="Arial" w:cs="Arial"/>
          <w:bCs/>
        </w:rPr>
        <w:t xml:space="preserve">s por </w:t>
      </w:r>
      <w:r w:rsidR="005100FB" w:rsidRPr="009B5CA2">
        <w:rPr>
          <w:rFonts w:ascii="Arial" w:eastAsia="Times New Roman" w:hAnsi="Arial" w:cs="Arial"/>
          <w:bCs/>
        </w:rPr>
        <w:t xml:space="preserve">el propio </w:t>
      </w:r>
      <w:r w:rsidR="000C5A40" w:rsidRPr="009B5CA2">
        <w:rPr>
          <w:rFonts w:ascii="Arial" w:eastAsia="Times New Roman" w:hAnsi="Arial" w:cs="Arial"/>
          <w:bCs/>
        </w:rPr>
        <w:t>Órgano Garante</w:t>
      </w:r>
      <w:r w:rsidR="000C5A40" w:rsidRPr="009B5CA2">
        <w:rPr>
          <w:rFonts w:ascii="Arial" w:eastAsia="Calibri" w:hAnsi="Arial" w:cs="Arial"/>
        </w:rPr>
        <w:t xml:space="preserve"> </w:t>
      </w:r>
      <w:r w:rsidR="000C5A40" w:rsidRPr="009B5CA2">
        <w:rPr>
          <w:rFonts w:ascii="Arial" w:eastAsia="Times New Roman" w:hAnsi="Arial" w:cs="Arial"/>
          <w:bCs/>
        </w:rPr>
        <w:t xml:space="preserve">de Acceso a la Información Pública, Transparencia, Protección de Datos Personales y Buen Gobierno del Estado de Oaxaca, en ejercicio de sus atribuciones constitucionales y legales. - - - </w:t>
      </w:r>
      <w:r w:rsidR="005100FB" w:rsidRPr="009B5CA2">
        <w:rPr>
          <w:rFonts w:ascii="Arial" w:eastAsia="Times New Roman" w:hAnsi="Arial" w:cs="Arial"/>
        </w:rPr>
        <w:t>- - - - - - - - - - - - - - - - - - - - - - - - - - - - - - - - - - - - - - - - - - - - - - - - - - - -</w:t>
      </w:r>
    </w:p>
    <w:p w14:paraId="6B57B061" w14:textId="72BAA594" w:rsidR="00421C14" w:rsidRDefault="004D6F89" w:rsidP="004D6F89">
      <w:pPr>
        <w:spacing w:line="360" w:lineRule="auto"/>
        <w:jc w:val="both"/>
        <w:rPr>
          <w:rFonts w:ascii="Arial" w:eastAsia="Times New Roman" w:hAnsi="Arial" w:cs="Arial"/>
          <w:bCs/>
          <w:lang w:val="es-ES_tradnl"/>
        </w:rPr>
      </w:pPr>
      <w:r>
        <w:rPr>
          <w:rFonts w:ascii="Arial" w:eastAsia="Times New Roman" w:hAnsi="Arial" w:cs="Arial"/>
          <w:b/>
          <w:bCs/>
        </w:rPr>
        <w:t>QUINTO</w:t>
      </w:r>
      <w:r w:rsidR="000C5A40" w:rsidRPr="009B5CA2">
        <w:rPr>
          <w:rFonts w:ascii="Arial" w:eastAsia="Times New Roman" w:hAnsi="Arial" w:cs="Arial"/>
          <w:b/>
          <w:bCs/>
        </w:rPr>
        <w:t>.</w:t>
      </w:r>
      <w:r w:rsidR="000C5A40" w:rsidRPr="009B5CA2">
        <w:rPr>
          <w:rFonts w:ascii="Arial" w:eastAsia="Times New Roman" w:hAnsi="Arial" w:cs="Arial"/>
          <w:bCs/>
        </w:rPr>
        <w:t xml:space="preserve">  </w:t>
      </w:r>
      <w:r w:rsidR="000C5A40" w:rsidRPr="009B5CA2">
        <w:rPr>
          <w:rFonts w:ascii="Arial" w:eastAsia="Times New Roman" w:hAnsi="Arial" w:cs="Arial"/>
          <w:bCs/>
          <w:lang w:val="es-ES_tradnl"/>
        </w:rPr>
        <w:t>Que con fecha die</w:t>
      </w:r>
      <w:r w:rsidR="00731C9A" w:rsidRPr="009B5CA2">
        <w:rPr>
          <w:rFonts w:ascii="Arial" w:eastAsia="Times New Roman" w:hAnsi="Arial" w:cs="Arial"/>
          <w:bCs/>
          <w:lang w:val="es-ES_tradnl"/>
        </w:rPr>
        <w:t xml:space="preserve">cisiete de enero de dos mil veinticinco </w:t>
      </w:r>
      <w:r w:rsidR="000C5A40" w:rsidRPr="009B5CA2">
        <w:rPr>
          <w:rFonts w:ascii="Arial" w:eastAsia="Times New Roman" w:hAnsi="Arial" w:cs="Arial"/>
          <w:bCs/>
          <w:lang w:val="es-ES_tradnl"/>
        </w:rPr>
        <w:t>fue recibido por este Órgano Colegiado el oficio con número OGAIPO/D</w:t>
      </w:r>
      <w:r w:rsidR="00731C9A" w:rsidRPr="009B5CA2">
        <w:rPr>
          <w:rFonts w:ascii="Arial" w:eastAsia="Times New Roman" w:hAnsi="Arial" w:cs="Arial"/>
          <w:bCs/>
          <w:lang w:val="es-ES_tradnl"/>
        </w:rPr>
        <w:t>TT</w:t>
      </w:r>
      <w:r w:rsidR="000C5A40" w:rsidRPr="009B5CA2">
        <w:rPr>
          <w:rFonts w:ascii="Arial" w:eastAsia="Times New Roman" w:hAnsi="Arial" w:cs="Arial"/>
          <w:bCs/>
          <w:lang w:val="es-ES_tradnl"/>
        </w:rPr>
        <w:t>/0</w:t>
      </w:r>
      <w:r w:rsidR="00731C9A" w:rsidRPr="009B5CA2">
        <w:rPr>
          <w:rFonts w:ascii="Arial" w:eastAsia="Times New Roman" w:hAnsi="Arial" w:cs="Arial"/>
          <w:bCs/>
          <w:lang w:val="es-ES_tradnl"/>
        </w:rPr>
        <w:t>21</w:t>
      </w:r>
      <w:r w:rsidR="000C5A40" w:rsidRPr="009B5CA2">
        <w:rPr>
          <w:rFonts w:ascii="Arial" w:eastAsia="Times New Roman" w:hAnsi="Arial" w:cs="Arial"/>
          <w:bCs/>
          <w:lang w:val="es-ES_tradnl"/>
        </w:rPr>
        <w:t>/202</w:t>
      </w:r>
      <w:r w:rsidR="00E855CA">
        <w:rPr>
          <w:rFonts w:ascii="Arial" w:eastAsia="Times New Roman" w:hAnsi="Arial" w:cs="Arial"/>
          <w:bCs/>
          <w:lang w:val="es-ES_tradnl"/>
        </w:rPr>
        <w:t>5</w:t>
      </w:r>
      <w:r w:rsidR="000C5A40" w:rsidRPr="009B5CA2">
        <w:rPr>
          <w:rFonts w:ascii="Arial" w:eastAsia="Times New Roman" w:hAnsi="Arial" w:cs="Arial"/>
          <w:bCs/>
          <w:lang w:val="es-ES_tradnl"/>
        </w:rPr>
        <w:t xml:space="preserve"> de fecha </w:t>
      </w:r>
      <w:r w:rsidR="00731C9A" w:rsidRPr="009B5CA2">
        <w:rPr>
          <w:rFonts w:ascii="Arial" w:eastAsia="Times New Roman" w:hAnsi="Arial" w:cs="Arial"/>
          <w:bCs/>
          <w:lang w:val="es-ES_tradnl"/>
        </w:rPr>
        <w:t>diecisiete de enero de dos mil veinticinco</w:t>
      </w:r>
      <w:r w:rsidR="000C5A40" w:rsidRPr="009B5CA2">
        <w:rPr>
          <w:rFonts w:ascii="Arial" w:eastAsia="Times New Roman" w:hAnsi="Arial" w:cs="Arial"/>
          <w:bCs/>
          <w:lang w:val="es-ES_tradnl"/>
        </w:rPr>
        <w:t xml:space="preserve">, signado por </w:t>
      </w:r>
      <w:r w:rsidR="00B9784F" w:rsidRPr="009B5CA2">
        <w:rPr>
          <w:rFonts w:ascii="Arial" w:eastAsia="Times New Roman" w:hAnsi="Arial" w:cs="Arial"/>
          <w:bCs/>
          <w:lang w:val="es-ES_tradnl"/>
        </w:rPr>
        <w:t>el</w:t>
      </w:r>
      <w:r w:rsidR="000C5A40" w:rsidRPr="009B5CA2">
        <w:rPr>
          <w:rFonts w:ascii="Arial" w:eastAsia="Times New Roman" w:hAnsi="Arial" w:cs="Arial"/>
          <w:bCs/>
          <w:lang w:val="es-ES_tradnl"/>
        </w:rPr>
        <w:t xml:space="preserve"> </w:t>
      </w:r>
      <w:r w:rsidR="00731C9A" w:rsidRPr="009B5CA2">
        <w:rPr>
          <w:rFonts w:ascii="Arial" w:eastAsia="Calibri" w:hAnsi="Arial" w:cs="Arial"/>
        </w:rPr>
        <w:t>C. José María Hernández Juárez</w:t>
      </w:r>
      <w:r w:rsidR="00B9784F" w:rsidRPr="009B5CA2">
        <w:rPr>
          <w:rFonts w:ascii="Arial" w:eastAsia="Calibri" w:hAnsi="Arial" w:cs="Arial"/>
        </w:rPr>
        <w:t>,</w:t>
      </w:r>
      <w:r w:rsidR="00421C14" w:rsidRPr="009B5CA2">
        <w:rPr>
          <w:rFonts w:ascii="Arial" w:eastAsia="Calibri" w:hAnsi="Arial" w:cs="Arial"/>
        </w:rPr>
        <w:t xml:space="preserve"> Director de Tecnologías de Transparencia</w:t>
      </w:r>
      <w:r w:rsidR="000C5A40" w:rsidRPr="009B5CA2">
        <w:rPr>
          <w:rFonts w:ascii="Arial" w:eastAsia="Times New Roman" w:hAnsi="Arial" w:cs="Arial"/>
          <w:bCs/>
          <w:lang w:val="es-ES_tradnl"/>
        </w:rPr>
        <w:t xml:space="preserve"> del Órgano</w:t>
      </w:r>
      <w:r w:rsidR="000C5A40" w:rsidRPr="009B5CA2">
        <w:rPr>
          <w:rFonts w:ascii="Arial" w:eastAsia="Calibri" w:hAnsi="Arial" w:cs="Arial"/>
          <w:lang w:val="es-ES_tradnl"/>
        </w:rPr>
        <w:t xml:space="preserve"> Garante de Acceso a la Información Pública, Transparencia, Protección de Datos Personales y Buen Gobierno del Estado de Oaxaca,</w:t>
      </w:r>
      <w:r w:rsidR="000C5A40" w:rsidRPr="009B5CA2">
        <w:rPr>
          <w:rFonts w:ascii="Arial" w:eastAsia="Times New Roman" w:hAnsi="Arial" w:cs="Arial"/>
          <w:bCs/>
          <w:lang w:val="es-ES_tradnl"/>
        </w:rPr>
        <w:t xml:space="preserve"> mediante el cual se manifiesta que: - - - - - - - - - -</w:t>
      </w:r>
      <w:r w:rsidR="00B9784F" w:rsidRPr="009B5CA2">
        <w:rPr>
          <w:rFonts w:ascii="Arial" w:eastAsia="Times New Roman" w:hAnsi="Arial" w:cs="Arial"/>
          <w:bCs/>
          <w:lang w:val="es-ES_tradnl"/>
        </w:rPr>
        <w:t xml:space="preserve"> </w:t>
      </w:r>
    </w:p>
    <w:p w14:paraId="7D6F2262" w14:textId="77777777" w:rsidR="004D6F89" w:rsidRPr="009B5CA2" w:rsidRDefault="004D6F89" w:rsidP="004D6F89">
      <w:pPr>
        <w:spacing w:line="360" w:lineRule="auto"/>
        <w:jc w:val="both"/>
        <w:rPr>
          <w:rFonts w:ascii="Arial" w:eastAsia="Times New Roman" w:hAnsi="Arial" w:cs="Arial"/>
          <w:bCs/>
          <w:lang w:val="es-ES_tradnl"/>
        </w:rPr>
      </w:pPr>
    </w:p>
    <w:p w14:paraId="40536CBF" w14:textId="5DAFF1E1" w:rsidR="00C221F2" w:rsidRPr="004D6F89" w:rsidRDefault="009B5CA2" w:rsidP="004D6F89">
      <w:pPr>
        <w:pStyle w:val="Sinespaciado"/>
        <w:ind w:left="709" w:right="616"/>
        <w:jc w:val="both"/>
        <w:rPr>
          <w:rFonts w:ascii="Arial" w:hAnsi="Arial" w:cs="Arial"/>
          <w:i/>
          <w:iCs/>
          <w:sz w:val="22"/>
          <w:szCs w:val="22"/>
        </w:rPr>
      </w:pPr>
      <w:r w:rsidRPr="004D6F89">
        <w:rPr>
          <w:rFonts w:ascii="Arial" w:hAnsi="Arial" w:cs="Arial"/>
          <w:sz w:val="22"/>
          <w:szCs w:val="22"/>
        </w:rPr>
        <w:t>“</w:t>
      </w:r>
      <w:r w:rsidR="00C221F2" w:rsidRPr="004D6F89">
        <w:rPr>
          <w:rFonts w:ascii="Arial" w:hAnsi="Arial" w:cs="Arial"/>
          <w:i/>
          <w:iCs/>
          <w:sz w:val="22"/>
          <w:szCs w:val="22"/>
        </w:rPr>
        <w:t>…</w:t>
      </w:r>
    </w:p>
    <w:p w14:paraId="01E1B492" w14:textId="2F16E06A" w:rsidR="00C221F2" w:rsidRPr="004D6F89" w:rsidRDefault="00C221F2" w:rsidP="004D6F89">
      <w:pPr>
        <w:pStyle w:val="Sinespaciado"/>
        <w:ind w:left="709" w:right="616"/>
        <w:jc w:val="both"/>
        <w:rPr>
          <w:rFonts w:ascii="Arial" w:hAnsi="Arial" w:cs="Arial"/>
          <w:i/>
          <w:iCs/>
          <w:sz w:val="22"/>
          <w:szCs w:val="22"/>
        </w:rPr>
      </w:pPr>
      <w:r w:rsidRPr="004D6F89">
        <w:rPr>
          <w:rFonts w:ascii="Arial" w:hAnsi="Arial" w:cs="Arial"/>
          <w:i/>
          <w:iCs/>
          <w:sz w:val="22"/>
          <w:szCs w:val="22"/>
        </w:rPr>
        <w:t xml:space="preserve">En atención y cumplimiento a la resolución del Recurso de Revisión </w:t>
      </w:r>
      <w:r w:rsidRPr="004D6F89">
        <w:rPr>
          <w:rFonts w:ascii="Arial" w:hAnsi="Arial" w:cs="Arial"/>
          <w:b/>
          <w:bCs/>
          <w:i/>
          <w:iCs/>
          <w:sz w:val="22"/>
          <w:szCs w:val="22"/>
        </w:rPr>
        <w:t>R.R.A.I./0717/2023/SICOM</w:t>
      </w:r>
      <w:r w:rsidRPr="004D6F89">
        <w:rPr>
          <w:rFonts w:ascii="Arial" w:hAnsi="Arial" w:cs="Arial"/>
          <w:b/>
          <w:i/>
          <w:iCs/>
          <w:sz w:val="22"/>
          <w:szCs w:val="22"/>
        </w:rPr>
        <w:t xml:space="preserve">, </w:t>
      </w:r>
      <w:r w:rsidRPr="004D6F89">
        <w:rPr>
          <w:rFonts w:ascii="Arial" w:hAnsi="Arial" w:cs="Arial"/>
          <w:i/>
          <w:iCs/>
          <w:sz w:val="22"/>
          <w:szCs w:val="22"/>
        </w:rPr>
        <w:t xml:space="preserve">turnada a esta Dirección mediante número de oficio </w:t>
      </w:r>
      <w:r w:rsidRPr="004D6F89">
        <w:rPr>
          <w:rFonts w:ascii="Arial" w:hAnsi="Arial" w:cs="Arial"/>
          <w:bCs/>
          <w:i/>
          <w:iCs/>
          <w:sz w:val="22"/>
          <w:szCs w:val="22"/>
        </w:rPr>
        <w:t>OGAIPO/UT/0021/2025</w:t>
      </w:r>
      <w:r w:rsidRPr="004D6F89">
        <w:rPr>
          <w:rFonts w:ascii="Arial" w:hAnsi="Arial" w:cs="Arial"/>
          <w:i/>
          <w:iCs/>
          <w:sz w:val="22"/>
          <w:szCs w:val="22"/>
        </w:rPr>
        <w:t>, con fecha 14 de enero del presente año; por este conducto, me permito hacer de su conocimiento lo siguiente:</w:t>
      </w:r>
    </w:p>
    <w:p w14:paraId="4AD8F8D0" w14:textId="77777777" w:rsidR="00C221F2" w:rsidRPr="004D6F89" w:rsidRDefault="00C221F2" w:rsidP="004D6F89">
      <w:pPr>
        <w:pStyle w:val="Sinespaciado"/>
        <w:ind w:left="709" w:right="616"/>
        <w:jc w:val="both"/>
        <w:rPr>
          <w:rFonts w:ascii="Arial" w:hAnsi="Arial" w:cs="Arial"/>
          <w:i/>
          <w:iCs/>
          <w:sz w:val="22"/>
          <w:szCs w:val="22"/>
        </w:rPr>
      </w:pPr>
    </w:p>
    <w:p w14:paraId="00CE311D" w14:textId="77777777" w:rsidR="00C221F2" w:rsidRPr="004D6F89" w:rsidRDefault="00C221F2" w:rsidP="004D6F89">
      <w:pPr>
        <w:pStyle w:val="Sinespaciado"/>
        <w:numPr>
          <w:ilvl w:val="0"/>
          <w:numId w:val="1"/>
        </w:numPr>
        <w:ind w:left="993" w:right="616" w:hanging="284"/>
        <w:jc w:val="both"/>
        <w:rPr>
          <w:rFonts w:ascii="Arial" w:hAnsi="Arial" w:cs="Arial"/>
          <w:i/>
          <w:iCs/>
          <w:sz w:val="22"/>
          <w:szCs w:val="22"/>
        </w:rPr>
      </w:pPr>
      <w:r w:rsidRPr="004D6F89">
        <w:rPr>
          <w:rFonts w:ascii="Arial" w:hAnsi="Arial" w:cs="Arial"/>
          <w:i/>
          <w:iCs/>
          <w:sz w:val="22"/>
          <w:szCs w:val="22"/>
        </w:rPr>
        <w:t xml:space="preserve">El 09 de junio de 2023, se realizó a través de la PNT la solicitud de información con número de folio </w:t>
      </w:r>
      <w:r w:rsidRPr="004D6F89">
        <w:rPr>
          <w:rFonts w:ascii="Arial" w:hAnsi="Arial" w:cs="Arial"/>
          <w:b/>
          <w:bCs/>
          <w:i/>
          <w:iCs/>
          <w:sz w:val="22"/>
          <w:szCs w:val="22"/>
        </w:rPr>
        <w:t>202728523000170</w:t>
      </w:r>
      <w:r w:rsidRPr="004D6F89">
        <w:rPr>
          <w:rFonts w:ascii="Arial" w:hAnsi="Arial" w:cs="Arial"/>
          <w:i/>
          <w:iCs/>
          <w:sz w:val="22"/>
          <w:szCs w:val="22"/>
        </w:rPr>
        <w:t>; misma que fue atendida por el C. José Luis Vargas Barroso, entonces Director de Tecnologías de Transparencia del OGAIPO, mediante oficio número OGAIPO/DTT/0264/2023.</w:t>
      </w:r>
    </w:p>
    <w:p w14:paraId="013EDF16" w14:textId="77777777" w:rsidR="00C221F2" w:rsidRPr="004D6F89" w:rsidRDefault="00C221F2" w:rsidP="004D6F89">
      <w:pPr>
        <w:pStyle w:val="Sinespaciado"/>
        <w:ind w:left="993" w:right="616" w:hanging="284"/>
        <w:jc w:val="both"/>
        <w:rPr>
          <w:rFonts w:ascii="Arial" w:hAnsi="Arial" w:cs="Arial"/>
          <w:i/>
          <w:iCs/>
          <w:sz w:val="22"/>
          <w:szCs w:val="22"/>
        </w:rPr>
      </w:pPr>
    </w:p>
    <w:p w14:paraId="6400EF49" w14:textId="77777777" w:rsidR="00C221F2" w:rsidRPr="004D6F89" w:rsidRDefault="00C221F2" w:rsidP="004D6F89">
      <w:pPr>
        <w:pStyle w:val="Sinespaciado"/>
        <w:numPr>
          <w:ilvl w:val="0"/>
          <w:numId w:val="1"/>
        </w:numPr>
        <w:ind w:left="993" w:right="616" w:hanging="284"/>
        <w:jc w:val="both"/>
        <w:rPr>
          <w:rFonts w:ascii="Arial" w:hAnsi="Arial" w:cs="Arial"/>
          <w:i/>
          <w:iCs/>
          <w:sz w:val="22"/>
          <w:szCs w:val="22"/>
        </w:rPr>
      </w:pPr>
      <w:r w:rsidRPr="004D6F89">
        <w:rPr>
          <w:rFonts w:ascii="Arial" w:hAnsi="Arial" w:cs="Arial"/>
          <w:i/>
          <w:iCs/>
          <w:sz w:val="22"/>
          <w:szCs w:val="22"/>
        </w:rPr>
        <w:t xml:space="preserve">En respuesta a dicha solicitud, particularmente al </w:t>
      </w:r>
      <w:r w:rsidRPr="004D6F89">
        <w:rPr>
          <w:rFonts w:ascii="Arial" w:hAnsi="Arial" w:cs="Arial"/>
          <w:b/>
          <w:bCs/>
          <w:i/>
          <w:iCs/>
          <w:sz w:val="22"/>
          <w:szCs w:val="22"/>
        </w:rPr>
        <w:t>punto 7</w:t>
      </w:r>
      <w:r w:rsidRPr="004D6F89">
        <w:rPr>
          <w:rFonts w:ascii="Arial" w:hAnsi="Arial" w:cs="Arial"/>
          <w:i/>
          <w:iCs/>
          <w:sz w:val="22"/>
          <w:szCs w:val="22"/>
        </w:rPr>
        <w:t xml:space="preserve"> de la misma mediante el cual se requirió: “… 7. Histórico no alterado de las IP asignadas al director de Tecnologías de la Información y sus equipos periféricos en formato *.TXT y Excel donde se muestre el historial de sus conexiones y páginas visitadas, día y hora, durante el inicio de su gestión hasta la fecha de la recepción de la presente solicitud, “no alterando, ni el orden, ni el contenido de los mismos. Extracción de conexión de los servidores del y redes del OGAIPO y no extraída de sus equipos asignados y periféricos que tiene conectados a la RED. Así como el Documento que pruebe la veracidad y autenticidad de que la información presentada, no ha sido alterada o modificada …”; esta Dirección de Tecnologías de Transparencia tuvo a bien realizar la </w:t>
      </w:r>
      <w:r w:rsidRPr="004D6F89">
        <w:rPr>
          <w:rFonts w:ascii="Arial" w:hAnsi="Arial" w:cs="Arial"/>
          <w:b/>
          <w:bCs/>
          <w:i/>
          <w:iCs/>
          <w:sz w:val="22"/>
          <w:szCs w:val="22"/>
        </w:rPr>
        <w:t>clasificación de la información como reservada</w:t>
      </w:r>
      <w:r w:rsidRPr="004D6F89">
        <w:rPr>
          <w:rFonts w:ascii="Arial" w:hAnsi="Arial" w:cs="Arial"/>
          <w:i/>
          <w:iCs/>
          <w:sz w:val="22"/>
          <w:szCs w:val="22"/>
        </w:rPr>
        <w:t>, elaborando la prueba de daño correspondiente y sometiéndola a consideración de ese Comité de Transparencia.</w:t>
      </w:r>
    </w:p>
    <w:p w14:paraId="12E8B3E0" w14:textId="77777777" w:rsidR="00C221F2" w:rsidRPr="004D6F89" w:rsidRDefault="00C221F2" w:rsidP="004D6F89">
      <w:pPr>
        <w:pStyle w:val="Sinespaciado"/>
        <w:ind w:left="993" w:right="616" w:hanging="284"/>
        <w:jc w:val="both"/>
        <w:rPr>
          <w:rFonts w:ascii="Arial" w:hAnsi="Arial" w:cs="Arial"/>
          <w:i/>
          <w:iCs/>
          <w:sz w:val="22"/>
          <w:szCs w:val="22"/>
        </w:rPr>
      </w:pPr>
    </w:p>
    <w:p w14:paraId="04495645" w14:textId="77777777" w:rsidR="00C221F2" w:rsidRPr="004D6F89" w:rsidRDefault="00C221F2" w:rsidP="004D6F89">
      <w:pPr>
        <w:pStyle w:val="Sinespaciado"/>
        <w:numPr>
          <w:ilvl w:val="0"/>
          <w:numId w:val="1"/>
        </w:numPr>
        <w:ind w:left="993" w:right="616" w:hanging="284"/>
        <w:jc w:val="both"/>
        <w:rPr>
          <w:rFonts w:ascii="Arial" w:hAnsi="Arial" w:cs="Arial"/>
          <w:i/>
          <w:iCs/>
          <w:sz w:val="22"/>
          <w:szCs w:val="22"/>
        </w:rPr>
      </w:pPr>
      <w:r w:rsidRPr="004D6F89">
        <w:rPr>
          <w:rFonts w:ascii="Arial" w:hAnsi="Arial" w:cs="Arial"/>
          <w:i/>
          <w:iCs/>
          <w:sz w:val="22"/>
          <w:szCs w:val="22"/>
        </w:rPr>
        <w:lastRenderedPageBreak/>
        <w:t xml:space="preserve">Siendo que, mediante la Quincuagésima Sesión Extraordinaria 2023 celebrada el 19 de junio de 2023, ese Comité de Transparencia aprobó el ACUERDO/OGAIPO/CT/051/2023, mediante el cual </w:t>
      </w:r>
      <w:r w:rsidRPr="004D6F89">
        <w:rPr>
          <w:rFonts w:ascii="Arial" w:hAnsi="Arial" w:cs="Arial"/>
          <w:b/>
          <w:bCs/>
          <w:i/>
          <w:iCs/>
          <w:sz w:val="22"/>
          <w:szCs w:val="22"/>
        </w:rPr>
        <w:t>confirmó la clasificación de información reservada</w:t>
      </w:r>
      <w:r w:rsidRPr="004D6F89">
        <w:rPr>
          <w:rFonts w:ascii="Arial" w:hAnsi="Arial" w:cs="Arial"/>
          <w:i/>
          <w:iCs/>
          <w:sz w:val="22"/>
          <w:szCs w:val="22"/>
        </w:rPr>
        <w:t xml:space="preserve"> que emitió esta Dirección de Tecnologías de Transparencia, misma que fue requerida en la solicitud 202728523000170.</w:t>
      </w:r>
    </w:p>
    <w:p w14:paraId="0C7F49E5" w14:textId="77777777" w:rsidR="00C221F2" w:rsidRPr="004D6F89" w:rsidRDefault="00C221F2" w:rsidP="004D6F89">
      <w:pPr>
        <w:pStyle w:val="Sinespaciado"/>
        <w:ind w:left="993" w:right="616" w:hanging="284"/>
        <w:jc w:val="both"/>
        <w:rPr>
          <w:rFonts w:ascii="Arial" w:hAnsi="Arial" w:cs="Arial"/>
          <w:i/>
          <w:iCs/>
          <w:sz w:val="22"/>
          <w:szCs w:val="22"/>
        </w:rPr>
      </w:pPr>
    </w:p>
    <w:p w14:paraId="0A428BD8" w14:textId="77777777" w:rsidR="00C221F2" w:rsidRPr="004D6F89" w:rsidRDefault="00C221F2" w:rsidP="004D6F89">
      <w:pPr>
        <w:pStyle w:val="Sinespaciado"/>
        <w:numPr>
          <w:ilvl w:val="0"/>
          <w:numId w:val="1"/>
        </w:numPr>
        <w:ind w:left="993" w:right="616" w:hanging="284"/>
        <w:jc w:val="both"/>
        <w:rPr>
          <w:rFonts w:ascii="Arial" w:hAnsi="Arial" w:cs="Arial"/>
          <w:i/>
          <w:iCs/>
          <w:sz w:val="22"/>
          <w:szCs w:val="22"/>
        </w:rPr>
      </w:pPr>
      <w:r w:rsidRPr="004D6F89">
        <w:rPr>
          <w:rFonts w:ascii="Arial" w:hAnsi="Arial" w:cs="Arial"/>
          <w:i/>
          <w:iCs/>
          <w:sz w:val="22"/>
          <w:szCs w:val="22"/>
        </w:rPr>
        <w:t xml:space="preserve">Sin embargo, inconforme con dicha respuesta, el solicitante interpuso su recurso de revisión, al cual se le asignó el número de expediente </w:t>
      </w:r>
      <w:r w:rsidRPr="004D6F89">
        <w:rPr>
          <w:rFonts w:ascii="Arial" w:hAnsi="Arial" w:cs="Arial"/>
          <w:b/>
          <w:bCs/>
          <w:i/>
          <w:iCs/>
          <w:sz w:val="22"/>
          <w:szCs w:val="22"/>
        </w:rPr>
        <w:t>R.R.A.I./0717/2023/SICOM</w:t>
      </w:r>
      <w:r w:rsidRPr="004D6F89">
        <w:rPr>
          <w:rFonts w:ascii="Arial" w:hAnsi="Arial" w:cs="Arial"/>
          <w:i/>
          <w:iCs/>
          <w:sz w:val="22"/>
          <w:szCs w:val="22"/>
        </w:rPr>
        <w:t>, mismo que fue turnado y admitido a trámite por la Ponencia de la entonces Comisionada Xóchitl Elizabeth Méndez Sánchez.</w:t>
      </w:r>
    </w:p>
    <w:p w14:paraId="35FB930B" w14:textId="77777777" w:rsidR="00C221F2" w:rsidRPr="004D6F89" w:rsidRDefault="00C221F2" w:rsidP="004D6F89">
      <w:pPr>
        <w:pStyle w:val="Sinespaciado"/>
        <w:ind w:left="993" w:right="616" w:hanging="284"/>
        <w:jc w:val="both"/>
        <w:rPr>
          <w:rFonts w:ascii="Arial" w:hAnsi="Arial" w:cs="Arial"/>
          <w:i/>
          <w:iCs/>
          <w:sz w:val="22"/>
          <w:szCs w:val="22"/>
        </w:rPr>
      </w:pPr>
    </w:p>
    <w:p w14:paraId="0F44E1F8" w14:textId="77777777" w:rsidR="00C221F2" w:rsidRPr="004D6F89" w:rsidRDefault="00C221F2" w:rsidP="004D6F89">
      <w:pPr>
        <w:pStyle w:val="Sinespaciado"/>
        <w:numPr>
          <w:ilvl w:val="0"/>
          <w:numId w:val="1"/>
        </w:numPr>
        <w:ind w:left="993" w:right="616" w:hanging="284"/>
        <w:jc w:val="both"/>
        <w:rPr>
          <w:rFonts w:ascii="Arial" w:hAnsi="Arial" w:cs="Arial"/>
          <w:i/>
          <w:iCs/>
          <w:sz w:val="22"/>
          <w:szCs w:val="22"/>
        </w:rPr>
      </w:pPr>
      <w:r w:rsidRPr="004D6F89">
        <w:rPr>
          <w:rFonts w:ascii="Arial" w:hAnsi="Arial" w:cs="Arial"/>
          <w:i/>
          <w:iCs/>
          <w:sz w:val="22"/>
          <w:szCs w:val="22"/>
        </w:rPr>
        <w:t>Siendo que con fecha 22 de noviembre de 2023, el Consejo General de este Órgano Garante dictó resolución en el citado recurso de revisión, en cuyo resultando Quinto ordenó lo siguiente:</w:t>
      </w:r>
    </w:p>
    <w:p w14:paraId="609D99D2" w14:textId="77777777" w:rsidR="00C221F2" w:rsidRPr="004D6F89" w:rsidRDefault="00C221F2" w:rsidP="004D6F89">
      <w:pPr>
        <w:pStyle w:val="Sinespaciado"/>
        <w:ind w:left="709" w:right="616"/>
        <w:jc w:val="both"/>
        <w:rPr>
          <w:rFonts w:ascii="Arial" w:hAnsi="Arial" w:cs="Arial"/>
          <w:i/>
          <w:iCs/>
          <w:sz w:val="22"/>
          <w:szCs w:val="22"/>
        </w:rPr>
      </w:pPr>
    </w:p>
    <w:p w14:paraId="1922E602" w14:textId="77777777" w:rsidR="00C221F2" w:rsidRPr="004D6F89" w:rsidRDefault="00C221F2" w:rsidP="004D6F89">
      <w:pPr>
        <w:pStyle w:val="Sinespaciado"/>
        <w:spacing w:line="276" w:lineRule="auto"/>
        <w:ind w:left="1276" w:right="900"/>
        <w:jc w:val="both"/>
        <w:rPr>
          <w:rFonts w:ascii="Arial" w:hAnsi="Arial" w:cs="Arial"/>
          <w:i/>
          <w:iCs/>
          <w:sz w:val="22"/>
          <w:szCs w:val="22"/>
        </w:rPr>
      </w:pPr>
      <w:r w:rsidRPr="004D6F89">
        <w:rPr>
          <w:rFonts w:ascii="Arial" w:hAnsi="Arial" w:cs="Arial"/>
          <w:i/>
          <w:iCs/>
          <w:sz w:val="22"/>
          <w:szCs w:val="22"/>
        </w:rPr>
        <w:t xml:space="preserve">“… se ordena a la Dirección de Tecnologías de Transparencia del Sujeto Obligado modificar su prueba de daño a efecto de que de forma fundada y motivada se pronuncie sobre el riesgo que generaría lo relativo al historial de sus conexiones y páginas visitadas, o bien, para el caso de que ésta no se encuentre clasificada como información reservada, sea proporcionada a la parte recurrente. </w:t>
      </w:r>
    </w:p>
    <w:p w14:paraId="6ADE9099" w14:textId="77777777" w:rsidR="00C221F2" w:rsidRPr="004D6F89" w:rsidRDefault="00C221F2" w:rsidP="004D6F89">
      <w:pPr>
        <w:pStyle w:val="Sinespaciado"/>
        <w:spacing w:line="276" w:lineRule="auto"/>
        <w:ind w:left="1276" w:right="900"/>
        <w:jc w:val="both"/>
        <w:rPr>
          <w:rFonts w:ascii="Arial" w:hAnsi="Arial" w:cs="Arial"/>
          <w:i/>
          <w:iCs/>
          <w:sz w:val="22"/>
          <w:szCs w:val="22"/>
        </w:rPr>
      </w:pPr>
    </w:p>
    <w:p w14:paraId="775E2E6C" w14:textId="77777777" w:rsidR="00C221F2" w:rsidRPr="004D6F89" w:rsidRDefault="00C221F2" w:rsidP="004D6F89">
      <w:pPr>
        <w:pStyle w:val="Sinespaciado"/>
        <w:spacing w:line="276" w:lineRule="auto"/>
        <w:ind w:left="1276" w:right="900"/>
        <w:jc w:val="both"/>
        <w:rPr>
          <w:rFonts w:ascii="Arial" w:hAnsi="Arial" w:cs="Arial"/>
          <w:i/>
          <w:iCs/>
          <w:sz w:val="22"/>
          <w:szCs w:val="22"/>
        </w:rPr>
      </w:pPr>
      <w:r w:rsidRPr="004D6F89">
        <w:rPr>
          <w:rFonts w:ascii="Arial" w:hAnsi="Arial" w:cs="Arial"/>
          <w:i/>
          <w:iCs/>
          <w:sz w:val="22"/>
          <w:szCs w:val="22"/>
        </w:rPr>
        <w:t>Asimismo, para que el Comité de Transparencia modifique el acta mediante la cual, confirmó la reserva de información, para lo cual deberá observar lo establecido por el numeral Quincuagésimo primero de los “Lineamientos Generales en materia de Clasificación y Desclasificación de la Información, así como para la elaboración de Versiones Publicas”</w:t>
      </w:r>
    </w:p>
    <w:p w14:paraId="7327D45A" w14:textId="77777777" w:rsidR="00C221F2" w:rsidRPr="004D6F89" w:rsidRDefault="00C221F2" w:rsidP="004D6F89">
      <w:pPr>
        <w:pStyle w:val="Sinespaciado"/>
        <w:ind w:left="709" w:right="616"/>
        <w:jc w:val="both"/>
        <w:rPr>
          <w:rFonts w:ascii="Arial" w:hAnsi="Arial" w:cs="Arial"/>
          <w:i/>
          <w:iCs/>
          <w:sz w:val="22"/>
          <w:szCs w:val="22"/>
        </w:rPr>
      </w:pPr>
    </w:p>
    <w:p w14:paraId="5A0A68EB" w14:textId="77777777" w:rsidR="00C221F2" w:rsidRPr="004D6F89" w:rsidRDefault="00C221F2" w:rsidP="004D6F89">
      <w:pPr>
        <w:pStyle w:val="Sinespaciado"/>
        <w:ind w:left="709" w:right="616"/>
        <w:jc w:val="both"/>
        <w:rPr>
          <w:rFonts w:ascii="Arial" w:hAnsi="Arial" w:cs="Arial"/>
          <w:i/>
          <w:iCs/>
          <w:sz w:val="22"/>
          <w:szCs w:val="22"/>
        </w:rPr>
      </w:pPr>
      <w:r w:rsidRPr="004D6F89">
        <w:rPr>
          <w:rFonts w:ascii="Arial" w:hAnsi="Arial" w:cs="Arial"/>
          <w:i/>
          <w:iCs/>
          <w:sz w:val="22"/>
          <w:szCs w:val="22"/>
        </w:rPr>
        <w:t>Por lo anterior, y a efecto de dar cumplimiento a la resolución en comento, con fundamento en los artículos 44 fracción II y 137 de la Ley General de Transparencia y Acceso a la Información Pública, en relación con los numerales 58 y 73 fracción II de la Ley de Transparencia, Acceso a la información Pública y Buen Gobierno del Estado de Oaxaca; se somete a consideración del Comité de Transparencia de este Órgano Garante, la clasificación de la información como reservada, referente a:</w:t>
      </w:r>
    </w:p>
    <w:p w14:paraId="5C67F2AF" w14:textId="77777777" w:rsidR="00C221F2" w:rsidRPr="004D6F89" w:rsidRDefault="00C221F2" w:rsidP="004D6F89">
      <w:pPr>
        <w:pStyle w:val="Sinespaciado"/>
        <w:ind w:left="709" w:right="616"/>
        <w:jc w:val="both"/>
        <w:rPr>
          <w:rFonts w:ascii="Arial" w:hAnsi="Arial" w:cs="Arial"/>
          <w:i/>
          <w:iCs/>
          <w:sz w:val="22"/>
          <w:szCs w:val="22"/>
        </w:rPr>
      </w:pPr>
    </w:p>
    <w:p w14:paraId="1AD61252" w14:textId="77777777" w:rsidR="00C221F2" w:rsidRPr="004D6F89" w:rsidRDefault="00C221F2" w:rsidP="004D6F89">
      <w:pPr>
        <w:pStyle w:val="Sinespaciado"/>
        <w:spacing w:line="276" w:lineRule="auto"/>
        <w:ind w:left="1276" w:right="900"/>
        <w:jc w:val="both"/>
        <w:rPr>
          <w:rFonts w:ascii="Arial" w:hAnsi="Arial" w:cs="Arial"/>
          <w:i/>
          <w:iCs/>
          <w:sz w:val="22"/>
          <w:szCs w:val="22"/>
        </w:rPr>
      </w:pPr>
      <w:r w:rsidRPr="004D6F89">
        <w:rPr>
          <w:rFonts w:ascii="Arial" w:hAnsi="Arial" w:cs="Arial"/>
          <w:i/>
          <w:iCs/>
          <w:sz w:val="22"/>
          <w:szCs w:val="22"/>
        </w:rPr>
        <w:t>“… el historial de sus conexiones y páginas visitadas, día y hora, durante el inicio de su gestión hasta la fecha de la recepción de la presente solicitud, ´no alterando, ni el orden, ni el contenido de los mismos. Extracción de conexión de los servidores del y redes del OGAIPO y no extraída de sus equipos asignados y periféricos que tiene conectados a la RED. Así como el Documento que pruebe la veracidad y autenticidad de que la información presentada, no ha sido alterada o modificada …”</w:t>
      </w:r>
    </w:p>
    <w:p w14:paraId="2189991A" w14:textId="77777777" w:rsidR="00C221F2" w:rsidRPr="004D6F89" w:rsidRDefault="00C221F2" w:rsidP="004D6F89">
      <w:pPr>
        <w:pStyle w:val="Sinespaciado"/>
        <w:ind w:left="709" w:right="616"/>
        <w:jc w:val="both"/>
        <w:rPr>
          <w:rFonts w:ascii="Arial" w:hAnsi="Arial" w:cs="Arial"/>
          <w:i/>
          <w:iCs/>
          <w:sz w:val="22"/>
          <w:szCs w:val="22"/>
        </w:rPr>
      </w:pPr>
    </w:p>
    <w:p w14:paraId="36C32E99" w14:textId="77777777" w:rsidR="00C221F2" w:rsidRPr="004D6F89" w:rsidRDefault="00C221F2" w:rsidP="004D6F89">
      <w:pPr>
        <w:pStyle w:val="Sinespaciado"/>
        <w:ind w:left="709" w:right="616"/>
        <w:jc w:val="both"/>
        <w:rPr>
          <w:rFonts w:ascii="Arial" w:hAnsi="Arial" w:cs="Arial"/>
          <w:i/>
          <w:iCs/>
          <w:sz w:val="22"/>
          <w:szCs w:val="22"/>
        </w:rPr>
      </w:pPr>
      <w:r w:rsidRPr="004D6F89">
        <w:rPr>
          <w:rFonts w:ascii="Arial" w:hAnsi="Arial" w:cs="Arial"/>
          <w:i/>
          <w:iCs/>
          <w:sz w:val="22"/>
          <w:szCs w:val="22"/>
        </w:rPr>
        <w:t xml:space="preserve">Misma que fue requerida en el </w:t>
      </w:r>
      <w:r w:rsidRPr="004D6F89">
        <w:rPr>
          <w:rFonts w:ascii="Arial" w:hAnsi="Arial" w:cs="Arial"/>
          <w:b/>
          <w:bCs/>
          <w:i/>
          <w:iCs/>
          <w:sz w:val="22"/>
          <w:szCs w:val="22"/>
        </w:rPr>
        <w:t>punto 7</w:t>
      </w:r>
      <w:r w:rsidRPr="004D6F89">
        <w:rPr>
          <w:rFonts w:ascii="Arial" w:hAnsi="Arial" w:cs="Arial"/>
          <w:i/>
          <w:iCs/>
          <w:sz w:val="22"/>
          <w:szCs w:val="22"/>
        </w:rPr>
        <w:t xml:space="preserve"> de la solicitud de información de folio número </w:t>
      </w:r>
      <w:r w:rsidRPr="004D6F89">
        <w:rPr>
          <w:rFonts w:ascii="Arial" w:hAnsi="Arial" w:cs="Arial"/>
          <w:b/>
          <w:bCs/>
          <w:i/>
          <w:iCs/>
          <w:sz w:val="22"/>
          <w:szCs w:val="22"/>
        </w:rPr>
        <w:t>202728523000170</w:t>
      </w:r>
      <w:r w:rsidRPr="004D6F89">
        <w:rPr>
          <w:rFonts w:ascii="Arial" w:hAnsi="Arial" w:cs="Arial"/>
          <w:i/>
          <w:iCs/>
          <w:sz w:val="22"/>
          <w:szCs w:val="22"/>
        </w:rPr>
        <w:t xml:space="preserve">, la cual dio origen al recurso de revisión número </w:t>
      </w:r>
      <w:r w:rsidRPr="004D6F89">
        <w:rPr>
          <w:rFonts w:ascii="Arial" w:hAnsi="Arial" w:cs="Arial"/>
          <w:b/>
          <w:bCs/>
          <w:i/>
          <w:iCs/>
          <w:sz w:val="22"/>
          <w:szCs w:val="22"/>
        </w:rPr>
        <w:t xml:space="preserve">R.R.A.I./0717/2023/SICOM </w:t>
      </w:r>
      <w:r w:rsidRPr="004D6F89">
        <w:rPr>
          <w:rFonts w:ascii="Arial" w:hAnsi="Arial" w:cs="Arial"/>
          <w:i/>
          <w:iCs/>
          <w:sz w:val="22"/>
          <w:szCs w:val="22"/>
        </w:rPr>
        <w:t xml:space="preserve">cuyo cumplimiento fue requerido a esta Dirección de Tecnologías. </w:t>
      </w:r>
    </w:p>
    <w:p w14:paraId="78DF673D" w14:textId="77777777" w:rsidR="00C221F2" w:rsidRPr="004D6F89" w:rsidRDefault="00C221F2" w:rsidP="004D6F89">
      <w:pPr>
        <w:pStyle w:val="Sinespaciado"/>
        <w:ind w:left="709" w:right="616"/>
        <w:jc w:val="both"/>
        <w:rPr>
          <w:rFonts w:ascii="Arial" w:hAnsi="Arial" w:cs="Arial"/>
          <w:i/>
          <w:iCs/>
          <w:sz w:val="22"/>
          <w:szCs w:val="22"/>
        </w:rPr>
      </w:pPr>
    </w:p>
    <w:p w14:paraId="2D889030" w14:textId="77777777" w:rsidR="00C221F2" w:rsidRPr="004D6F89" w:rsidRDefault="00C221F2" w:rsidP="004D6F89">
      <w:pPr>
        <w:pStyle w:val="Sinespaciado"/>
        <w:ind w:left="709" w:right="616"/>
        <w:jc w:val="both"/>
        <w:rPr>
          <w:rFonts w:ascii="Arial" w:hAnsi="Arial" w:cs="Arial"/>
          <w:i/>
          <w:iCs/>
          <w:sz w:val="22"/>
          <w:szCs w:val="22"/>
        </w:rPr>
      </w:pPr>
      <w:r w:rsidRPr="004D6F89">
        <w:rPr>
          <w:rFonts w:ascii="Arial" w:hAnsi="Arial" w:cs="Arial"/>
          <w:i/>
          <w:iCs/>
          <w:sz w:val="22"/>
          <w:szCs w:val="22"/>
        </w:rPr>
        <w:t>Por todo lo antes mencionado, solicito su amable intervención con la finalidad de emitir la confirmación, modificación o revocación de la clasificación de información como reservada, en los términos que se proponen.</w:t>
      </w:r>
    </w:p>
    <w:p w14:paraId="6B10532F" w14:textId="77777777" w:rsidR="00C221F2" w:rsidRPr="004D6F89" w:rsidRDefault="00C221F2" w:rsidP="004D6F89">
      <w:pPr>
        <w:pStyle w:val="Sinespaciado"/>
        <w:ind w:left="709" w:right="616"/>
        <w:jc w:val="both"/>
        <w:rPr>
          <w:rFonts w:ascii="Arial" w:hAnsi="Arial" w:cs="Arial"/>
          <w:i/>
          <w:iCs/>
          <w:sz w:val="22"/>
          <w:szCs w:val="22"/>
        </w:rPr>
      </w:pPr>
    </w:p>
    <w:p w14:paraId="7053F693" w14:textId="3FB3B024" w:rsidR="00C221F2" w:rsidRPr="004D6F89" w:rsidRDefault="00C221F2" w:rsidP="004D6F89">
      <w:pPr>
        <w:pStyle w:val="Sinespaciado"/>
        <w:ind w:left="709" w:right="616"/>
        <w:jc w:val="both"/>
        <w:rPr>
          <w:rFonts w:ascii="Arial" w:hAnsi="Arial" w:cs="Arial"/>
          <w:i/>
          <w:iCs/>
          <w:sz w:val="22"/>
          <w:szCs w:val="22"/>
        </w:rPr>
      </w:pPr>
      <w:r w:rsidRPr="004D6F89">
        <w:rPr>
          <w:rFonts w:ascii="Arial" w:hAnsi="Arial" w:cs="Arial"/>
          <w:i/>
          <w:iCs/>
          <w:sz w:val="22"/>
          <w:szCs w:val="22"/>
        </w:rPr>
        <w:lastRenderedPageBreak/>
        <w:t>Anexo la prueba de daño debidamente fundada y motivada.</w:t>
      </w:r>
    </w:p>
    <w:p w14:paraId="11612598" w14:textId="3631C9C8" w:rsidR="000C5A40" w:rsidRPr="00C221F2" w:rsidRDefault="00C221F2" w:rsidP="004D6F89">
      <w:pPr>
        <w:pStyle w:val="Sinespaciado"/>
        <w:ind w:left="709" w:right="616"/>
        <w:jc w:val="both"/>
        <w:rPr>
          <w:rFonts w:ascii="Arial" w:hAnsi="Arial" w:cs="Arial"/>
          <w:i/>
          <w:iCs/>
          <w:sz w:val="20"/>
          <w:szCs w:val="20"/>
        </w:rPr>
      </w:pPr>
      <w:r w:rsidRPr="004D6F89">
        <w:rPr>
          <w:rFonts w:ascii="Arial" w:hAnsi="Arial" w:cs="Arial"/>
          <w:i/>
          <w:iCs/>
          <w:sz w:val="22"/>
          <w:szCs w:val="22"/>
        </w:rPr>
        <w:t>..</w:t>
      </w:r>
      <w:r w:rsidR="008C0E0F" w:rsidRPr="004D6F89">
        <w:rPr>
          <w:rFonts w:ascii="Arial" w:hAnsi="Arial" w:cs="Arial"/>
          <w:i/>
          <w:iCs/>
          <w:sz w:val="22"/>
          <w:szCs w:val="22"/>
        </w:rPr>
        <w:t>.</w:t>
      </w:r>
      <w:r w:rsidR="009B5CA2" w:rsidRPr="004D6F89">
        <w:rPr>
          <w:rFonts w:ascii="Arial" w:hAnsi="Arial" w:cs="Arial"/>
          <w:sz w:val="22"/>
          <w:szCs w:val="22"/>
        </w:rPr>
        <w:t>”</w:t>
      </w:r>
      <w:r w:rsidR="009B5CA2" w:rsidRPr="004D6F89">
        <w:rPr>
          <w:rFonts w:ascii="Arial" w:hAnsi="Arial" w:cs="Arial"/>
          <w:i/>
          <w:iCs/>
          <w:sz w:val="22"/>
          <w:szCs w:val="22"/>
        </w:rPr>
        <w:t xml:space="preserve"> </w:t>
      </w:r>
      <w:r w:rsidR="00CF2E91" w:rsidRPr="004D6F89">
        <w:rPr>
          <w:rFonts w:ascii="Arial" w:hAnsi="Arial" w:cs="Arial"/>
          <w:sz w:val="22"/>
          <w:szCs w:val="22"/>
        </w:rPr>
        <w:t>(</w:t>
      </w:r>
      <w:r w:rsidR="009B5CA2" w:rsidRPr="004D6F89">
        <w:rPr>
          <w:rFonts w:ascii="Arial" w:hAnsi="Arial" w:cs="Arial"/>
          <w:sz w:val="22"/>
          <w:szCs w:val="22"/>
        </w:rPr>
        <w:t>S</w:t>
      </w:r>
      <w:r w:rsidR="00CF2E91" w:rsidRPr="004D6F89">
        <w:rPr>
          <w:rFonts w:ascii="Arial" w:hAnsi="Arial" w:cs="Arial"/>
          <w:sz w:val="22"/>
          <w:szCs w:val="22"/>
        </w:rPr>
        <w:t>ic)</w:t>
      </w:r>
      <w:r w:rsidR="000C5A40" w:rsidRPr="00C221F2">
        <w:rPr>
          <w:rFonts w:ascii="Arial" w:eastAsia="MS Mincho" w:hAnsi="Arial" w:cs="Arial"/>
          <w:i/>
          <w:iCs/>
          <w:sz w:val="20"/>
          <w:szCs w:val="20"/>
          <w:lang w:val="es-ES_tradnl"/>
        </w:rPr>
        <w:t xml:space="preserve"> </w:t>
      </w:r>
    </w:p>
    <w:p w14:paraId="10BD3F16" w14:textId="57767206" w:rsidR="00B9784F" w:rsidRDefault="00B9784F" w:rsidP="004D6F89">
      <w:pPr>
        <w:autoSpaceDE w:val="0"/>
        <w:autoSpaceDN w:val="0"/>
        <w:adjustRightInd w:val="0"/>
        <w:spacing w:line="360" w:lineRule="auto"/>
        <w:mirrorIndents/>
        <w:jc w:val="both"/>
        <w:rPr>
          <w:rFonts w:ascii="Arial" w:eastAsia="Times New Roman" w:hAnsi="Arial" w:cs="Arial"/>
          <w:b/>
          <w:bCs/>
          <w:lang w:val="es-ES_tradnl"/>
        </w:rPr>
      </w:pPr>
    </w:p>
    <w:p w14:paraId="7601455D" w14:textId="23174D66" w:rsidR="00C221F2" w:rsidRPr="00C221F2" w:rsidRDefault="00C221F2" w:rsidP="004D6F89">
      <w:pPr>
        <w:spacing w:line="360" w:lineRule="auto"/>
        <w:jc w:val="both"/>
        <w:rPr>
          <w:rFonts w:ascii="Arial" w:hAnsi="Arial" w:cs="Arial"/>
          <w:lang w:eastAsia="es-MX"/>
        </w:rPr>
      </w:pPr>
      <w:r w:rsidRPr="007D26FA">
        <w:rPr>
          <w:rFonts w:ascii="Arial" w:hAnsi="Arial" w:cs="Arial"/>
          <w:lang w:eastAsia="es-MX"/>
        </w:rPr>
        <w:t>Así mismo, la unidad</w:t>
      </w:r>
      <w:r>
        <w:rPr>
          <w:rFonts w:ascii="Arial" w:hAnsi="Arial" w:cs="Arial"/>
          <w:lang w:eastAsia="es-MX"/>
        </w:rPr>
        <w:t xml:space="preserve"> administrativa que realiza la reserva de información anexa a su solicitud la prueba de daño correspondiente, mediante la cual justifica</w:t>
      </w:r>
      <w:r w:rsidRPr="00C221F2">
        <w:rPr>
          <w:rFonts w:ascii="Arial" w:hAnsi="Arial" w:cs="Arial"/>
          <w:lang w:eastAsia="es-MX"/>
        </w:rPr>
        <w:t xml:space="preserve"> que:</w:t>
      </w:r>
      <w:r>
        <w:rPr>
          <w:rFonts w:ascii="Arial" w:hAnsi="Arial" w:cs="Arial"/>
          <w:lang w:eastAsia="es-MX"/>
        </w:rPr>
        <w:t xml:space="preserve"> </w:t>
      </w:r>
      <w:r w:rsidRPr="00C221F2">
        <w:rPr>
          <w:rFonts w:ascii="Arial" w:hAnsi="Arial" w:cs="Arial"/>
          <w:lang w:eastAsia="es-MX"/>
        </w:rPr>
        <w:t>I. La divulgación de la información representa un riesgo real, demostrable e identificable de</w:t>
      </w:r>
      <w:r>
        <w:rPr>
          <w:rFonts w:ascii="Arial" w:hAnsi="Arial" w:cs="Arial"/>
          <w:lang w:eastAsia="es-MX"/>
        </w:rPr>
        <w:t xml:space="preserve"> </w:t>
      </w:r>
      <w:r w:rsidRPr="00C221F2">
        <w:rPr>
          <w:rFonts w:ascii="Arial" w:hAnsi="Arial" w:cs="Arial"/>
          <w:lang w:eastAsia="es-MX"/>
        </w:rPr>
        <w:t>perjuicio significativo al interés público o a la seguridad nacional;</w:t>
      </w:r>
      <w:r>
        <w:rPr>
          <w:rFonts w:ascii="Arial" w:hAnsi="Arial" w:cs="Arial"/>
          <w:lang w:eastAsia="es-MX"/>
        </w:rPr>
        <w:t xml:space="preserve"> </w:t>
      </w:r>
      <w:r w:rsidRPr="00C221F2">
        <w:rPr>
          <w:rFonts w:ascii="Arial" w:hAnsi="Arial" w:cs="Arial"/>
          <w:lang w:eastAsia="es-MX"/>
        </w:rPr>
        <w:t>II. El riesgo de perjuicio que supondría la divulgación supera el interés público general de que se</w:t>
      </w:r>
      <w:r w:rsidR="00020D25">
        <w:rPr>
          <w:rFonts w:ascii="Arial" w:hAnsi="Arial" w:cs="Arial"/>
          <w:lang w:eastAsia="es-MX"/>
        </w:rPr>
        <w:t xml:space="preserve"> </w:t>
      </w:r>
      <w:r w:rsidRPr="00C221F2">
        <w:rPr>
          <w:rFonts w:ascii="Arial" w:hAnsi="Arial" w:cs="Arial"/>
          <w:lang w:eastAsia="es-MX"/>
        </w:rPr>
        <w:t>difunda, y</w:t>
      </w:r>
      <w:r>
        <w:rPr>
          <w:rFonts w:ascii="Arial" w:hAnsi="Arial" w:cs="Arial"/>
          <w:lang w:eastAsia="es-MX"/>
        </w:rPr>
        <w:t xml:space="preserve"> </w:t>
      </w:r>
      <w:r w:rsidRPr="00C221F2">
        <w:rPr>
          <w:rFonts w:ascii="Arial" w:hAnsi="Arial" w:cs="Arial"/>
          <w:lang w:eastAsia="es-MX"/>
        </w:rPr>
        <w:t>III. La limitación se adecua al principio de proporcionalidad y representa el medio menos</w:t>
      </w:r>
      <w:r>
        <w:rPr>
          <w:rFonts w:ascii="Arial" w:hAnsi="Arial" w:cs="Arial"/>
          <w:lang w:eastAsia="es-MX"/>
        </w:rPr>
        <w:t xml:space="preserve"> </w:t>
      </w:r>
      <w:r w:rsidRPr="00C221F2">
        <w:rPr>
          <w:rFonts w:ascii="Arial" w:hAnsi="Arial" w:cs="Arial"/>
          <w:lang w:eastAsia="es-MX"/>
        </w:rPr>
        <w:t>restrictivo disponible para evitar el perjuicio</w:t>
      </w:r>
      <w:r>
        <w:rPr>
          <w:rFonts w:ascii="Arial" w:hAnsi="Arial" w:cs="Arial"/>
          <w:lang w:eastAsia="es-MX"/>
        </w:rPr>
        <w:t xml:space="preserve">. Dicha prueba de daño obra anexa al presente acuerdo. - - - - - - - - - - - - - - - - - - - - - - - - - - - - - - - - - - - - - </w:t>
      </w:r>
    </w:p>
    <w:p w14:paraId="23BD8B9C" w14:textId="7BE7E937" w:rsidR="003201F8" w:rsidRDefault="004D6F89" w:rsidP="004D6F89">
      <w:pPr>
        <w:autoSpaceDE w:val="0"/>
        <w:autoSpaceDN w:val="0"/>
        <w:adjustRightInd w:val="0"/>
        <w:spacing w:line="360" w:lineRule="auto"/>
        <w:mirrorIndents/>
        <w:jc w:val="both"/>
        <w:rPr>
          <w:rFonts w:ascii="Arial" w:eastAsia="Times New Roman" w:hAnsi="Arial" w:cs="Arial"/>
          <w:lang w:val="es-ES_tradnl"/>
        </w:rPr>
      </w:pPr>
      <w:r>
        <w:rPr>
          <w:rFonts w:ascii="Arial" w:eastAsia="Times New Roman" w:hAnsi="Arial" w:cs="Arial"/>
          <w:b/>
          <w:bCs/>
          <w:lang w:val="es-ES_tradnl"/>
        </w:rPr>
        <w:t>SEXTO</w:t>
      </w:r>
      <w:r w:rsidR="00B9784F" w:rsidRPr="009B5CA2">
        <w:rPr>
          <w:rFonts w:ascii="Arial" w:eastAsia="Times New Roman" w:hAnsi="Arial" w:cs="Arial"/>
          <w:b/>
          <w:bCs/>
          <w:lang w:val="es-ES_tradnl"/>
        </w:rPr>
        <w:t>.</w:t>
      </w:r>
      <w:r w:rsidR="00B9784F" w:rsidRPr="009B5CA2">
        <w:rPr>
          <w:rFonts w:ascii="Arial" w:eastAsia="Times New Roman" w:hAnsi="Arial" w:cs="Arial"/>
          <w:lang w:val="es-ES_tradnl"/>
        </w:rPr>
        <w:t xml:space="preserve"> </w:t>
      </w:r>
      <w:r w:rsidR="000C5A40" w:rsidRPr="009B5CA2">
        <w:rPr>
          <w:rFonts w:ascii="Arial" w:eastAsia="Times New Roman" w:hAnsi="Arial" w:cs="Arial"/>
          <w:lang w:val="es-ES_tradnl"/>
        </w:rPr>
        <w:t xml:space="preserve">El Comité de Transparencia del Órgano Garante de Acceso a la Información Pública, Transparencia, Protección de Datos Personales y Buen Gobierno del Estado de Oaxaca, previo análisis </w:t>
      </w:r>
      <w:r w:rsidR="009B5CA2" w:rsidRPr="009B5CA2">
        <w:rPr>
          <w:rFonts w:ascii="Arial" w:eastAsia="Times New Roman" w:hAnsi="Arial" w:cs="Arial"/>
          <w:lang w:val="es-ES_tradnl"/>
        </w:rPr>
        <w:t xml:space="preserve">de </w:t>
      </w:r>
      <w:r w:rsidR="000C5A40" w:rsidRPr="009B5CA2">
        <w:rPr>
          <w:rFonts w:ascii="Arial" w:eastAsia="Times New Roman" w:hAnsi="Arial" w:cs="Arial"/>
          <w:lang w:val="es-ES_tradnl"/>
        </w:rPr>
        <w:t xml:space="preserve">la solicitud </w:t>
      </w:r>
      <w:r w:rsidR="009B5CA2" w:rsidRPr="009B5CA2">
        <w:rPr>
          <w:rFonts w:ascii="Arial" w:eastAsia="Times New Roman" w:hAnsi="Arial" w:cs="Arial"/>
          <w:lang w:val="es-ES_tradnl"/>
        </w:rPr>
        <w:t xml:space="preserve">para que se confirme la </w:t>
      </w:r>
      <w:r w:rsidR="000C5A40" w:rsidRPr="009B5CA2">
        <w:rPr>
          <w:rFonts w:ascii="Arial" w:eastAsia="Times New Roman" w:hAnsi="Arial" w:cs="Arial"/>
          <w:lang w:val="es-ES_tradnl"/>
        </w:rPr>
        <w:t xml:space="preserve">declaratoria de </w:t>
      </w:r>
      <w:r w:rsidR="003201F8">
        <w:rPr>
          <w:rFonts w:ascii="Arial" w:eastAsia="Times New Roman" w:hAnsi="Arial" w:cs="Arial"/>
          <w:lang w:val="es-ES_tradnl"/>
        </w:rPr>
        <w:t>clasificación</w:t>
      </w:r>
      <w:r w:rsidR="000C5A40" w:rsidRPr="009B5CA2">
        <w:rPr>
          <w:rFonts w:ascii="Arial" w:eastAsia="Times New Roman" w:hAnsi="Arial" w:cs="Arial"/>
          <w:lang w:val="es-ES_tradnl"/>
        </w:rPr>
        <w:t xml:space="preserve"> </w:t>
      </w:r>
      <w:r w:rsidR="009B5CA2" w:rsidRPr="009B5CA2">
        <w:rPr>
          <w:rFonts w:ascii="Arial" w:eastAsia="Times New Roman" w:hAnsi="Arial" w:cs="Arial"/>
          <w:lang w:val="es-ES_tradnl"/>
        </w:rPr>
        <w:t>de la información</w:t>
      </w:r>
      <w:r w:rsidR="003201F8">
        <w:rPr>
          <w:rFonts w:ascii="Arial" w:eastAsia="Times New Roman" w:hAnsi="Arial" w:cs="Arial"/>
          <w:lang w:val="es-ES_tradnl"/>
        </w:rPr>
        <w:t xml:space="preserve"> como reservada</w:t>
      </w:r>
      <w:r w:rsidR="009B5CA2" w:rsidRPr="009B5CA2">
        <w:rPr>
          <w:rFonts w:ascii="Arial" w:eastAsia="Times New Roman" w:hAnsi="Arial" w:cs="Arial"/>
          <w:lang w:val="es-ES_tradnl"/>
        </w:rPr>
        <w:t xml:space="preserve">, así como </w:t>
      </w:r>
      <w:r w:rsidR="003201F8">
        <w:rPr>
          <w:rFonts w:ascii="Arial" w:eastAsia="Times New Roman" w:hAnsi="Arial" w:cs="Arial"/>
          <w:lang w:val="es-ES_tradnl"/>
        </w:rPr>
        <w:t>de la prueba de daño emitida</w:t>
      </w:r>
      <w:r w:rsidR="000C5A40" w:rsidRPr="009B5CA2">
        <w:rPr>
          <w:rFonts w:ascii="Arial" w:eastAsia="Times New Roman" w:hAnsi="Arial" w:cs="Arial"/>
          <w:lang w:val="es-ES_tradnl"/>
        </w:rPr>
        <w:t xml:space="preserve"> por la </w:t>
      </w:r>
      <w:r w:rsidR="000C5A40" w:rsidRPr="009B5CA2">
        <w:rPr>
          <w:rFonts w:ascii="Arial" w:hAnsi="Arial" w:cs="Arial"/>
          <w:bCs/>
        </w:rPr>
        <w:t xml:space="preserve">Dirección de </w:t>
      </w:r>
      <w:r w:rsidR="0023320E" w:rsidRPr="009B5CA2">
        <w:rPr>
          <w:rFonts w:ascii="Arial" w:hAnsi="Arial" w:cs="Arial"/>
          <w:bCs/>
        </w:rPr>
        <w:t>Tecnologías de Transparencia</w:t>
      </w:r>
      <w:r w:rsidR="000C5A40" w:rsidRPr="009B5CA2">
        <w:rPr>
          <w:rFonts w:ascii="Arial" w:eastAsia="Times New Roman" w:hAnsi="Arial" w:cs="Arial"/>
          <w:lang w:val="es-ES_tradnl"/>
        </w:rPr>
        <w:t xml:space="preserve"> del Órgano Garante de Acceso a la Información Pública, Transparencia, Protección de Datos Personales y Buen Gobierno del Estado de Oaxaca</w:t>
      </w:r>
      <w:r w:rsidR="003201F8">
        <w:rPr>
          <w:rFonts w:ascii="Arial" w:eastAsia="Times New Roman" w:hAnsi="Arial" w:cs="Arial"/>
          <w:lang w:val="es-ES_tradnl"/>
        </w:rPr>
        <w:t>, que se anexa</w:t>
      </w:r>
      <w:r w:rsidR="009B5CA2" w:rsidRPr="009B5CA2">
        <w:rPr>
          <w:rFonts w:ascii="Arial" w:eastAsia="Times New Roman" w:hAnsi="Arial" w:cs="Arial"/>
          <w:lang w:val="es-ES_tradnl"/>
        </w:rPr>
        <w:t>;</w:t>
      </w:r>
      <w:r w:rsidR="000C5A40" w:rsidRPr="009B5CA2">
        <w:rPr>
          <w:rFonts w:ascii="Arial" w:eastAsia="Times New Roman" w:hAnsi="Arial" w:cs="Arial"/>
          <w:lang w:val="es-ES_tradnl"/>
        </w:rPr>
        <w:t xml:space="preserve"> y con fundamento en </w:t>
      </w:r>
      <w:r w:rsidR="003201F8">
        <w:rPr>
          <w:rFonts w:ascii="Arial" w:eastAsia="Times New Roman" w:hAnsi="Arial" w:cs="Arial"/>
          <w:lang w:val="es-ES_tradnl"/>
        </w:rPr>
        <w:t>los</w:t>
      </w:r>
      <w:r w:rsidR="000C5A40" w:rsidRPr="009B5CA2">
        <w:rPr>
          <w:rFonts w:ascii="Arial" w:eastAsia="Times New Roman" w:hAnsi="Arial" w:cs="Arial"/>
          <w:lang w:val="es-ES_tradnl"/>
        </w:rPr>
        <w:t xml:space="preserve"> artículo</w:t>
      </w:r>
      <w:r w:rsidR="003201F8">
        <w:rPr>
          <w:rFonts w:ascii="Arial" w:eastAsia="Times New Roman" w:hAnsi="Arial" w:cs="Arial"/>
          <w:lang w:val="es-ES_tradnl"/>
        </w:rPr>
        <w:t>s</w:t>
      </w:r>
      <w:r w:rsidR="000C5A40" w:rsidRPr="009B5CA2">
        <w:rPr>
          <w:rFonts w:ascii="Arial" w:eastAsia="Times New Roman" w:hAnsi="Arial" w:cs="Arial"/>
          <w:lang w:val="es-ES_tradnl"/>
        </w:rPr>
        <w:t xml:space="preserve"> </w:t>
      </w:r>
      <w:r w:rsidR="003201F8" w:rsidRPr="003201F8">
        <w:rPr>
          <w:rFonts w:ascii="Arial" w:eastAsia="Times New Roman" w:hAnsi="Arial" w:cs="Arial"/>
        </w:rPr>
        <w:t>6º, cuarto párrafo, apartado A, fracción I de la Constitución Política de los Estados Unidos Mexicanos; 100, 103, 104, 105, 106 fracciones I y II, 109 y 137 de la Ley General de Transparencia y Acceso a la Información Pública; y en relación con los numerales 54 fracción II y 55, de la Ley de Transparencia y Acceso a la Información Pública y Buen Gobierno del Estado de Oaxaca</w:t>
      </w:r>
      <w:r w:rsidR="000C5A40" w:rsidRPr="009B5CA2">
        <w:rPr>
          <w:rFonts w:ascii="Arial" w:eastAsia="Times New Roman" w:hAnsi="Arial" w:cs="Arial"/>
          <w:lang w:val="es-ES_tradnl"/>
        </w:rPr>
        <w:t xml:space="preserve">, </w:t>
      </w:r>
      <w:r w:rsidR="003201F8">
        <w:rPr>
          <w:rFonts w:ascii="Arial" w:eastAsia="Times New Roman" w:hAnsi="Arial" w:cs="Arial"/>
          <w:lang w:val="es-ES_tradnl"/>
        </w:rPr>
        <w:t xml:space="preserve">determina lo siguiente: - - - - - - - - - - - - - - - - - - - - - - - - - - - - - - - - - - - - - </w:t>
      </w:r>
    </w:p>
    <w:p w14:paraId="306729C8" w14:textId="7095BA3E" w:rsidR="003201F8" w:rsidRDefault="004D6F89" w:rsidP="004D6F89">
      <w:pPr>
        <w:autoSpaceDE w:val="0"/>
        <w:autoSpaceDN w:val="0"/>
        <w:adjustRightInd w:val="0"/>
        <w:spacing w:line="360" w:lineRule="auto"/>
        <w:mirrorIndents/>
        <w:jc w:val="both"/>
        <w:rPr>
          <w:rFonts w:ascii="Arial" w:eastAsia="Arial" w:hAnsi="Arial" w:cs="Arial"/>
        </w:rPr>
      </w:pPr>
      <w:r>
        <w:rPr>
          <w:rFonts w:ascii="Arial" w:eastAsia="Times New Roman" w:hAnsi="Arial" w:cs="Arial"/>
          <w:b/>
          <w:bCs/>
        </w:rPr>
        <w:t xml:space="preserve">SÉPTIMO. </w:t>
      </w:r>
      <w:r w:rsidR="003201F8" w:rsidRPr="003201F8">
        <w:rPr>
          <w:rFonts w:ascii="Arial" w:eastAsia="Times New Roman" w:hAnsi="Arial" w:cs="Arial"/>
        </w:rPr>
        <w:t xml:space="preserve">Como quedó plasmado </w:t>
      </w:r>
      <w:r w:rsidR="003201F8">
        <w:rPr>
          <w:rFonts w:ascii="Arial" w:eastAsia="Times New Roman" w:hAnsi="Arial" w:cs="Arial"/>
        </w:rPr>
        <w:t>en el oficio remitido por la Dirección de Tecnologías de Transparencia mediante el cual solicitó la intervención de este Comité de Transparencia</w:t>
      </w:r>
      <w:r w:rsidR="003201F8" w:rsidRPr="003201F8">
        <w:rPr>
          <w:rFonts w:ascii="Arial" w:eastAsia="Times New Roman" w:hAnsi="Arial" w:cs="Arial"/>
        </w:rPr>
        <w:t xml:space="preserve">, este asunto </w:t>
      </w:r>
      <w:r w:rsidR="003201F8">
        <w:rPr>
          <w:rFonts w:ascii="Arial" w:eastAsia="Times New Roman" w:hAnsi="Arial" w:cs="Arial"/>
        </w:rPr>
        <w:t xml:space="preserve">deriva de la resolución dictada por el Consejo General del Órgano Garante en el </w:t>
      </w:r>
      <w:r w:rsidR="003201F8" w:rsidRPr="003201F8">
        <w:rPr>
          <w:rFonts w:ascii="Arial" w:eastAsia="Times New Roman" w:hAnsi="Arial" w:cs="Arial"/>
        </w:rPr>
        <w:t xml:space="preserve">expediente </w:t>
      </w:r>
      <w:r w:rsidR="003201F8">
        <w:rPr>
          <w:rFonts w:ascii="Arial" w:eastAsia="Times New Roman" w:hAnsi="Arial" w:cs="Arial"/>
        </w:rPr>
        <w:t xml:space="preserve">del Recurso de Revisión número </w:t>
      </w:r>
      <w:r w:rsidR="003201F8" w:rsidRPr="003201F8">
        <w:rPr>
          <w:rFonts w:ascii="Arial" w:eastAsia="Times New Roman" w:hAnsi="Arial" w:cs="Arial"/>
          <w:b/>
          <w:bCs/>
        </w:rPr>
        <w:t>R.R.A.I./0717/2023/SICOM</w:t>
      </w:r>
      <w:r w:rsidR="003201F8" w:rsidRPr="003201F8">
        <w:rPr>
          <w:rFonts w:ascii="Arial" w:eastAsia="Times New Roman" w:hAnsi="Arial" w:cs="Arial"/>
        </w:rPr>
        <w:t xml:space="preserve">, </w:t>
      </w:r>
      <w:r w:rsidR="003201F8">
        <w:rPr>
          <w:rFonts w:ascii="Arial" w:eastAsia="Times New Roman" w:hAnsi="Arial" w:cs="Arial"/>
        </w:rPr>
        <w:t xml:space="preserve">aprobada </w:t>
      </w:r>
      <w:r w:rsidR="003201F8" w:rsidRPr="003201F8">
        <w:rPr>
          <w:rFonts w:ascii="Arial" w:eastAsia="Times New Roman" w:hAnsi="Arial" w:cs="Arial"/>
        </w:rPr>
        <w:t xml:space="preserve">con fecha 22 de noviembre de 2023, en cuyo resultando Quinto ordenó a </w:t>
      </w:r>
      <w:r w:rsidR="003201F8">
        <w:rPr>
          <w:rFonts w:ascii="Arial" w:eastAsia="Times New Roman" w:hAnsi="Arial" w:cs="Arial"/>
        </w:rPr>
        <w:t xml:space="preserve">dicha unidad administrativa </w:t>
      </w:r>
      <w:r w:rsidR="003201F8" w:rsidRPr="003201F8">
        <w:rPr>
          <w:rFonts w:ascii="Arial" w:eastAsia="Times New Roman" w:hAnsi="Arial" w:cs="Arial"/>
        </w:rPr>
        <w:t xml:space="preserve">modificar su prueba de daño a efecto de que de forma fundada y motivada se pronuncie sobre el riesgo que generaría </w:t>
      </w:r>
      <w:r w:rsidR="003201F8">
        <w:rPr>
          <w:rFonts w:ascii="Arial" w:eastAsia="Times New Roman" w:hAnsi="Arial" w:cs="Arial"/>
        </w:rPr>
        <w:t xml:space="preserve">la entrega de la información </w:t>
      </w:r>
      <w:r w:rsidR="003201F8" w:rsidRPr="003201F8">
        <w:rPr>
          <w:rFonts w:ascii="Arial" w:eastAsia="Times New Roman" w:hAnsi="Arial" w:cs="Arial"/>
        </w:rPr>
        <w:t>relativ</w:t>
      </w:r>
      <w:r w:rsidR="003201F8">
        <w:rPr>
          <w:rFonts w:ascii="Arial" w:eastAsia="Times New Roman" w:hAnsi="Arial" w:cs="Arial"/>
        </w:rPr>
        <w:t xml:space="preserve">a </w:t>
      </w:r>
      <w:r w:rsidR="003201F8" w:rsidRPr="003201F8">
        <w:rPr>
          <w:rFonts w:ascii="Arial" w:eastAsia="Times New Roman" w:hAnsi="Arial" w:cs="Arial"/>
        </w:rPr>
        <w:t xml:space="preserve">al historial de sus conexiones y páginas visitadas, </w:t>
      </w:r>
      <w:r w:rsidR="003201F8">
        <w:rPr>
          <w:rFonts w:ascii="Arial" w:eastAsia="Times New Roman" w:hAnsi="Arial" w:cs="Arial"/>
        </w:rPr>
        <w:t xml:space="preserve">tal y como fue requerido </w:t>
      </w:r>
      <w:r w:rsidR="003201F8">
        <w:rPr>
          <w:rFonts w:ascii="Arial" w:eastAsia="Arial" w:hAnsi="Arial" w:cs="Arial"/>
        </w:rPr>
        <w:t xml:space="preserve">en el </w:t>
      </w:r>
      <w:r w:rsidR="003201F8">
        <w:rPr>
          <w:rFonts w:ascii="Arial" w:eastAsia="Arial" w:hAnsi="Arial" w:cs="Arial"/>
          <w:b/>
          <w:bCs/>
        </w:rPr>
        <w:t>punto 7</w:t>
      </w:r>
      <w:r w:rsidR="003201F8">
        <w:rPr>
          <w:rFonts w:ascii="Arial" w:eastAsia="Arial" w:hAnsi="Arial" w:cs="Arial"/>
        </w:rPr>
        <w:t xml:space="preserve"> de la solicitud de información de folio número </w:t>
      </w:r>
      <w:r w:rsidR="003201F8">
        <w:rPr>
          <w:rFonts w:ascii="Arial" w:eastAsia="Arial" w:hAnsi="Arial" w:cs="Arial"/>
          <w:b/>
          <w:bCs/>
        </w:rPr>
        <w:t>202728523000170</w:t>
      </w:r>
      <w:r w:rsidR="003201F8">
        <w:rPr>
          <w:rFonts w:ascii="Arial" w:eastAsia="Arial" w:hAnsi="Arial" w:cs="Arial"/>
        </w:rPr>
        <w:t xml:space="preserve">, la cual dio origen al recurso de revisión en cita. - - - - - - - - - - - - - - - - - - - - - - - - - - - - - - - - - - - - - - - - - - - - - - - - - </w:t>
      </w:r>
    </w:p>
    <w:p w14:paraId="35F42B43" w14:textId="76062AC7" w:rsidR="00EB03AB" w:rsidRPr="00EB03AB" w:rsidRDefault="00EB03AB" w:rsidP="004D6F89">
      <w:pPr>
        <w:autoSpaceDE w:val="0"/>
        <w:autoSpaceDN w:val="0"/>
        <w:adjustRightInd w:val="0"/>
        <w:spacing w:line="360" w:lineRule="auto"/>
        <w:mirrorIndents/>
        <w:jc w:val="both"/>
        <w:rPr>
          <w:rFonts w:ascii="Arial" w:eastAsia="Arial" w:hAnsi="Arial" w:cs="Arial"/>
        </w:rPr>
      </w:pPr>
      <w:r>
        <w:rPr>
          <w:rFonts w:ascii="Arial" w:eastAsia="Arial" w:hAnsi="Arial" w:cs="Arial"/>
        </w:rPr>
        <w:t xml:space="preserve">Por otra parte, se ordenó a </w:t>
      </w:r>
      <w:r w:rsidR="003201F8">
        <w:rPr>
          <w:rFonts w:ascii="Arial" w:eastAsia="Arial" w:hAnsi="Arial" w:cs="Arial"/>
        </w:rPr>
        <w:t>este</w:t>
      </w:r>
      <w:r w:rsidR="003201F8" w:rsidRPr="003201F8">
        <w:rPr>
          <w:rFonts w:ascii="Arial" w:eastAsia="Arial" w:hAnsi="Arial" w:cs="Arial"/>
        </w:rPr>
        <w:t xml:space="preserve"> Comité de Transparencia </w:t>
      </w:r>
      <w:r>
        <w:rPr>
          <w:rFonts w:ascii="Arial" w:eastAsia="Arial" w:hAnsi="Arial" w:cs="Arial"/>
        </w:rPr>
        <w:t xml:space="preserve">a modificar </w:t>
      </w:r>
      <w:r w:rsidR="003201F8" w:rsidRPr="003201F8">
        <w:rPr>
          <w:rFonts w:ascii="Arial" w:eastAsia="Arial" w:hAnsi="Arial" w:cs="Arial"/>
        </w:rPr>
        <w:t xml:space="preserve">el acta mediante la cual </w:t>
      </w:r>
      <w:r>
        <w:rPr>
          <w:rFonts w:ascii="Arial" w:eastAsia="Arial" w:hAnsi="Arial" w:cs="Arial"/>
        </w:rPr>
        <w:t xml:space="preserve">se </w:t>
      </w:r>
      <w:r w:rsidR="003201F8" w:rsidRPr="003201F8">
        <w:rPr>
          <w:rFonts w:ascii="Arial" w:eastAsia="Arial" w:hAnsi="Arial" w:cs="Arial"/>
        </w:rPr>
        <w:t xml:space="preserve">confirmó la reserva de </w:t>
      </w:r>
      <w:r>
        <w:rPr>
          <w:rFonts w:ascii="Arial" w:eastAsia="Arial" w:hAnsi="Arial" w:cs="Arial"/>
        </w:rPr>
        <w:t xml:space="preserve">dicha información, decisión que consta </w:t>
      </w:r>
      <w:r>
        <w:rPr>
          <w:rFonts w:ascii="Arial" w:eastAsia="Arial" w:hAnsi="Arial" w:cs="Arial"/>
        </w:rPr>
        <w:lastRenderedPageBreak/>
        <w:t xml:space="preserve">en el </w:t>
      </w:r>
      <w:r w:rsidRPr="00EB03AB">
        <w:rPr>
          <w:rFonts w:ascii="Arial" w:eastAsia="Arial" w:hAnsi="Arial" w:cs="Arial"/>
        </w:rPr>
        <w:t>ACUERDO/OGAIPO/CT/051/2023</w:t>
      </w:r>
      <w:r>
        <w:rPr>
          <w:rFonts w:ascii="Arial" w:eastAsia="Arial" w:hAnsi="Arial" w:cs="Arial"/>
        </w:rPr>
        <w:t xml:space="preserve">, aprobado por este órgano colegiado en </w:t>
      </w:r>
      <w:r w:rsidRPr="00EB03AB">
        <w:rPr>
          <w:rFonts w:ascii="Arial" w:eastAsia="Arial" w:hAnsi="Arial" w:cs="Arial"/>
        </w:rPr>
        <w:t>la Quincuagésima Sesión Extraordinaria 2023 celebrada el 19 de junio de 2023</w:t>
      </w:r>
      <w:r>
        <w:rPr>
          <w:rFonts w:ascii="Arial" w:eastAsia="Arial" w:hAnsi="Arial" w:cs="Arial"/>
        </w:rPr>
        <w:t>. - - - -</w:t>
      </w:r>
    </w:p>
    <w:p w14:paraId="7A6DC70A" w14:textId="53D345AC" w:rsidR="003201F8" w:rsidRDefault="00EB03AB" w:rsidP="004D6F89">
      <w:pPr>
        <w:autoSpaceDE w:val="0"/>
        <w:autoSpaceDN w:val="0"/>
        <w:adjustRightInd w:val="0"/>
        <w:spacing w:line="360" w:lineRule="auto"/>
        <w:mirrorIndents/>
        <w:jc w:val="both"/>
        <w:rPr>
          <w:rFonts w:ascii="Arial" w:eastAsia="Arial" w:hAnsi="Arial" w:cs="Arial"/>
        </w:rPr>
      </w:pPr>
      <w:r>
        <w:rPr>
          <w:rFonts w:ascii="Arial" w:eastAsia="Times New Roman" w:hAnsi="Arial" w:cs="Arial"/>
        </w:rPr>
        <w:t>En ese sentido, de acuerdo con la prueba de daño remitida por la Dirección de Tecnologías de Transparencia, dicha unidad administrativa precisó</w:t>
      </w:r>
      <w:r w:rsidRPr="00EB03AB">
        <w:rPr>
          <w:rFonts w:ascii="Arial" w:eastAsia="Times New Roman" w:hAnsi="Arial" w:cs="Arial"/>
        </w:rPr>
        <w:t xml:space="preserve"> que </w:t>
      </w:r>
      <w:r>
        <w:rPr>
          <w:rFonts w:ascii="Arial" w:eastAsia="Times New Roman" w:hAnsi="Arial" w:cs="Arial"/>
        </w:rPr>
        <w:t xml:space="preserve">la información relativa a </w:t>
      </w:r>
      <w:r w:rsidRPr="00EB03AB">
        <w:rPr>
          <w:rFonts w:ascii="Arial" w:eastAsia="Times New Roman" w:hAnsi="Arial" w:cs="Arial"/>
        </w:rPr>
        <w:t>“</w:t>
      </w:r>
      <w:r w:rsidRPr="00EB03AB">
        <w:rPr>
          <w:rFonts w:ascii="Arial" w:eastAsia="Times New Roman" w:hAnsi="Arial" w:cs="Arial"/>
          <w:i/>
          <w:iCs/>
        </w:rPr>
        <w:t>… 7. Histórico no alterado de las IP asignadas al director de Tecnologías de la Información y sus equipos periféricos en formato *.TXT y Excel donde se muestre el historial de sus conexiones y páginas visitadas, día y hora, durante el inicio de su gestión hasta la fecha de la recepción de la presente solicitud, “no alterando, ni el orden, ni el contenido de los mismos. Extracción de conexión de los servidores del y redes del OGAIPO y no extraída de sus equipos asignados y periféricos que tiene conectados a la RED. Así como el Documento que pruebe la veracidad y autenticidad de que la información presentada, no ha sido alterada o modificada …</w:t>
      </w:r>
      <w:r w:rsidRPr="00EB03AB">
        <w:rPr>
          <w:rFonts w:ascii="Arial" w:eastAsia="Times New Roman" w:hAnsi="Arial" w:cs="Arial"/>
        </w:rPr>
        <w:t>”; debe ser clasificad</w:t>
      </w:r>
      <w:r>
        <w:rPr>
          <w:rFonts w:ascii="Arial" w:eastAsia="Times New Roman" w:hAnsi="Arial" w:cs="Arial"/>
        </w:rPr>
        <w:t>a</w:t>
      </w:r>
      <w:r w:rsidRPr="00EB03AB">
        <w:rPr>
          <w:rFonts w:ascii="Arial" w:eastAsia="Times New Roman" w:hAnsi="Arial" w:cs="Arial"/>
        </w:rPr>
        <w:t xml:space="preserve"> como reservad</w:t>
      </w:r>
      <w:r w:rsidR="00020D25">
        <w:rPr>
          <w:rFonts w:ascii="Arial" w:eastAsia="Times New Roman" w:hAnsi="Arial" w:cs="Arial"/>
        </w:rPr>
        <w:t>a</w:t>
      </w:r>
      <w:r w:rsidRPr="00EB03AB">
        <w:rPr>
          <w:rFonts w:ascii="Arial" w:eastAsia="Times New Roman" w:hAnsi="Arial" w:cs="Arial"/>
        </w:rPr>
        <w:t xml:space="preserve">, en términos del artículo </w:t>
      </w:r>
      <w:r>
        <w:rPr>
          <w:rFonts w:ascii="Arial" w:eastAsia="Times New Roman" w:hAnsi="Arial" w:cs="Arial"/>
        </w:rPr>
        <w:t>54</w:t>
      </w:r>
      <w:r w:rsidRPr="00EB03AB">
        <w:rPr>
          <w:rFonts w:ascii="Arial" w:eastAsia="Times New Roman" w:hAnsi="Arial" w:cs="Arial"/>
        </w:rPr>
        <w:t xml:space="preserve"> fracción </w:t>
      </w:r>
      <w:r>
        <w:rPr>
          <w:rFonts w:ascii="Arial" w:eastAsia="Times New Roman" w:hAnsi="Arial" w:cs="Arial"/>
        </w:rPr>
        <w:t xml:space="preserve">II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EB03AB">
        <w:rPr>
          <w:rFonts w:ascii="Arial" w:eastAsia="Times New Roman" w:hAnsi="Arial" w:cs="Arial"/>
        </w:rPr>
        <w:t>, por lo que a continuación, se llevará a cabo el análisis conducente para determinar si el mismo actualiza o no, la causal antes referida</w:t>
      </w:r>
      <w:r w:rsidR="00020D25">
        <w:rPr>
          <w:rFonts w:ascii="Arial" w:eastAsia="Times New Roman" w:hAnsi="Arial" w:cs="Arial"/>
        </w:rPr>
        <w:t>.</w:t>
      </w:r>
      <w:r>
        <w:rPr>
          <w:rFonts w:ascii="Arial" w:eastAsia="Times New Roman" w:hAnsi="Arial" w:cs="Arial"/>
        </w:rPr>
        <w:t xml:space="preserve"> </w:t>
      </w:r>
      <w:r>
        <w:rPr>
          <w:rFonts w:ascii="Arial" w:eastAsia="Arial" w:hAnsi="Arial" w:cs="Arial"/>
        </w:rPr>
        <w:t xml:space="preserve">- - - - - - - - - - - - - - - - - - - - - - - - - - - - - - - - - - - - - - - - - - - - - - - - - - - - - - </w:t>
      </w:r>
    </w:p>
    <w:p w14:paraId="3D62CC84" w14:textId="391B63DB" w:rsidR="00EB03AB" w:rsidRDefault="00EB03AB" w:rsidP="004D6F89">
      <w:pPr>
        <w:autoSpaceDE w:val="0"/>
        <w:autoSpaceDN w:val="0"/>
        <w:adjustRightInd w:val="0"/>
        <w:spacing w:line="360" w:lineRule="auto"/>
        <w:mirrorIndents/>
        <w:jc w:val="both"/>
        <w:rPr>
          <w:rFonts w:ascii="Arial" w:eastAsia="Arial" w:hAnsi="Arial" w:cs="Arial"/>
        </w:rPr>
      </w:pPr>
      <w:r w:rsidRPr="00EB03AB">
        <w:rPr>
          <w:rFonts w:ascii="Arial" w:eastAsia="Arial" w:hAnsi="Arial" w:cs="Arial"/>
        </w:rPr>
        <w:t xml:space="preserve">Para comenzar, cabe señalar que el artículo </w:t>
      </w:r>
      <w:r>
        <w:rPr>
          <w:rFonts w:ascii="Arial" w:eastAsia="Times New Roman" w:hAnsi="Arial" w:cs="Arial"/>
        </w:rPr>
        <w:t>54</w:t>
      </w:r>
      <w:r w:rsidRPr="00EB03AB">
        <w:rPr>
          <w:rFonts w:ascii="Arial" w:eastAsia="Times New Roman" w:hAnsi="Arial" w:cs="Arial"/>
        </w:rPr>
        <w:t xml:space="preserve"> fracción </w:t>
      </w:r>
      <w:r>
        <w:rPr>
          <w:rFonts w:ascii="Arial" w:eastAsia="Times New Roman" w:hAnsi="Arial" w:cs="Arial"/>
        </w:rPr>
        <w:t xml:space="preserve">II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EB03AB">
        <w:rPr>
          <w:rFonts w:ascii="Arial" w:eastAsia="Arial" w:hAnsi="Arial" w:cs="Arial"/>
        </w:rPr>
        <w:t xml:space="preserve">, establece que como información reservada podrá clasificarse aquella </w:t>
      </w:r>
      <w:r>
        <w:rPr>
          <w:rFonts w:ascii="Arial" w:eastAsia="Arial" w:hAnsi="Arial" w:cs="Arial"/>
        </w:rPr>
        <w:t>que c</w:t>
      </w:r>
      <w:r w:rsidRPr="00EB03AB">
        <w:rPr>
          <w:rFonts w:ascii="Arial" w:eastAsia="Arial" w:hAnsi="Arial" w:cs="Arial"/>
        </w:rPr>
        <w:t>omprometa la seguridad pública estatal o municipal.</w:t>
      </w:r>
      <w:r>
        <w:rPr>
          <w:rFonts w:ascii="Arial" w:eastAsia="Arial" w:hAnsi="Arial" w:cs="Arial"/>
        </w:rPr>
        <w:t xml:space="preserve"> - - - - - - - - - - - - - - - - - - - - - - </w:t>
      </w:r>
    </w:p>
    <w:p w14:paraId="665537C6" w14:textId="78EA57E0" w:rsidR="00483A45" w:rsidRDefault="00EB03AB" w:rsidP="004D6F89">
      <w:pPr>
        <w:autoSpaceDE w:val="0"/>
        <w:autoSpaceDN w:val="0"/>
        <w:adjustRightInd w:val="0"/>
        <w:spacing w:line="360" w:lineRule="auto"/>
        <w:mirrorIndents/>
        <w:jc w:val="both"/>
        <w:rPr>
          <w:rFonts w:ascii="Arial" w:eastAsia="Arial" w:hAnsi="Arial" w:cs="Arial"/>
        </w:rPr>
      </w:pPr>
      <w:r w:rsidRPr="00EB03AB">
        <w:rPr>
          <w:rFonts w:ascii="Arial" w:eastAsia="Arial" w:hAnsi="Arial" w:cs="Arial"/>
        </w:rPr>
        <w:t xml:space="preserve">Sobre el marco normativo citado, la Dirección de </w:t>
      </w:r>
      <w:r>
        <w:rPr>
          <w:rFonts w:ascii="Arial" w:eastAsia="Arial" w:hAnsi="Arial" w:cs="Arial"/>
        </w:rPr>
        <w:t xml:space="preserve">Tecnologías de Transparencia </w:t>
      </w:r>
      <w:r w:rsidRPr="00EB03AB">
        <w:rPr>
          <w:rFonts w:ascii="Arial" w:eastAsia="Arial" w:hAnsi="Arial" w:cs="Arial"/>
        </w:rPr>
        <w:t xml:space="preserve">indicó que </w:t>
      </w:r>
      <w:r>
        <w:rPr>
          <w:rFonts w:ascii="Arial" w:eastAsia="Arial" w:hAnsi="Arial" w:cs="Arial"/>
        </w:rPr>
        <w:t>la</w:t>
      </w:r>
      <w:r w:rsidR="00483A45">
        <w:rPr>
          <w:rFonts w:ascii="Arial" w:eastAsia="Arial" w:hAnsi="Arial" w:cs="Arial"/>
        </w:rPr>
        <w:t xml:space="preserve"> entrega de la</w:t>
      </w:r>
      <w:r>
        <w:rPr>
          <w:rFonts w:ascii="Arial" w:eastAsia="Arial" w:hAnsi="Arial" w:cs="Arial"/>
        </w:rPr>
        <w:t xml:space="preserve"> información requerida en el </w:t>
      </w:r>
      <w:r>
        <w:rPr>
          <w:rFonts w:ascii="Arial" w:eastAsia="Arial" w:hAnsi="Arial" w:cs="Arial"/>
          <w:b/>
          <w:bCs/>
        </w:rPr>
        <w:t>punto 7</w:t>
      </w:r>
      <w:r>
        <w:rPr>
          <w:rFonts w:ascii="Arial" w:eastAsia="Arial" w:hAnsi="Arial" w:cs="Arial"/>
        </w:rPr>
        <w:t xml:space="preserve"> de la solicitud de información de folio número </w:t>
      </w:r>
      <w:r>
        <w:rPr>
          <w:rFonts w:ascii="Arial" w:eastAsia="Arial" w:hAnsi="Arial" w:cs="Arial"/>
          <w:b/>
          <w:bCs/>
        </w:rPr>
        <w:t>202728523000170</w:t>
      </w:r>
      <w:r>
        <w:rPr>
          <w:rFonts w:ascii="Arial" w:eastAsia="Arial" w:hAnsi="Arial" w:cs="Arial"/>
        </w:rPr>
        <w:t xml:space="preserve">, la cual dio origen al recurso de revisión número </w:t>
      </w:r>
      <w:r>
        <w:rPr>
          <w:rFonts w:ascii="Arial" w:eastAsia="Arial" w:hAnsi="Arial" w:cs="Arial"/>
          <w:b/>
          <w:bCs/>
        </w:rPr>
        <w:t xml:space="preserve">R.R.A.I./0717/2023/SICOM </w:t>
      </w:r>
      <w:r>
        <w:rPr>
          <w:rFonts w:ascii="Arial" w:eastAsia="Arial" w:hAnsi="Arial" w:cs="Arial"/>
        </w:rPr>
        <w:t>cuyo cumplimiento motiva la presente determinación</w:t>
      </w:r>
      <w:r w:rsidR="00483A45">
        <w:rPr>
          <w:rFonts w:ascii="Arial" w:eastAsia="Arial" w:hAnsi="Arial" w:cs="Arial"/>
        </w:rPr>
        <w:t xml:space="preserve">; </w:t>
      </w:r>
      <w:r w:rsidR="00483A45" w:rsidRPr="00483A45">
        <w:rPr>
          <w:rFonts w:ascii="Arial" w:eastAsia="Arial" w:hAnsi="Arial" w:cs="Arial"/>
        </w:rPr>
        <w:t xml:space="preserve">comprometería la </w:t>
      </w:r>
      <w:r w:rsidR="00483A45" w:rsidRPr="00483A45">
        <w:rPr>
          <w:rFonts w:ascii="Arial" w:eastAsia="Arial" w:hAnsi="Arial" w:cs="Arial"/>
          <w:b/>
          <w:bCs/>
        </w:rPr>
        <w:t>seguridad informática</w:t>
      </w:r>
      <w:r w:rsidR="00483A45" w:rsidRPr="00483A45">
        <w:rPr>
          <w:rFonts w:ascii="Arial" w:eastAsia="Arial" w:hAnsi="Arial" w:cs="Arial"/>
        </w:rPr>
        <w:t xml:space="preserve"> y vulneraría la información del órgano garante, incluyendo </w:t>
      </w:r>
      <w:r w:rsidR="00483A45" w:rsidRPr="00483A45">
        <w:rPr>
          <w:rFonts w:ascii="Arial" w:eastAsia="Arial" w:hAnsi="Arial" w:cs="Arial"/>
          <w:b/>
          <w:bCs/>
        </w:rPr>
        <w:t>datos personales</w:t>
      </w:r>
      <w:r w:rsidR="00483A45">
        <w:rPr>
          <w:rFonts w:ascii="Arial" w:eastAsia="Arial" w:hAnsi="Arial" w:cs="Arial"/>
        </w:rPr>
        <w:t xml:space="preserve">, </w:t>
      </w:r>
      <w:r w:rsidR="00483A45" w:rsidRPr="00483A45">
        <w:rPr>
          <w:rFonts w:ascii="Arial" w:eastAsia="Arial" w:hAnsi="Arial" w:cs="Arial"/>
        </w:rPr>
        <w:t>por lo que solicitó su reserva.</w:t>
      </w:r>
      <w:r w:rsidR="00483A45">
        <w:rPr>
          <w:rFonts w:ascii="Arial" w:eastAsia="Arial" w:hAnsi="Arial" w:cs="Arial"/>
        </w:rPr>
        <w:t xml:space="preserve"> - - </w:t>
      </w:r>
    </w:p>
    <w:p w14:paraId="11485FBB" w14:textId="684C9CA3" w:rsidR="00483A45" w:rsidRPr="00483A45" w:rsidRDefault="00483A45" w:rsidP="004D6F89">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Esta solicitud se fundamenta en que la información requerida puede ser utilizada por terceros en perjuicio de las actividades y funciones de cada área administrativa, así como de las y los servidores públicos que laboran dentro del mismo.</w:t>
      </w:r>
      <w:r>
        <w:rPr>
          <w:rFonts w:ascii="Arial" w:eastAsia="Arial" w:hAnsi="Arial" w:cs="Arial"/>
        </w:rPr>
        <w:t xml:space="preserve"> - - - - - - - - </w:t>
      </w:r>
    </w:p>
    <w:p w14:paraId="18C8BF75" w14:textId="3C473149" w:rsidR="00483A45" w:rsidRDefault="00483A45" w:rsidP="004D6F89">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 xml:space="preserve">En ese contexto indicó </w:t>
      </w:r>
      <w:r w:rsidR="00020D25" w:rsidRPr="00483A45">
        <w:rPr>
          <w:rFonts w:ascii="Arial" w:eastAsia="Arial" w:hAnsi="Arial" w:cs="Arial"/>
        </w:rPr>
        <w:t>que,</w:t>
      </w:r>
      <w:r>
        <w:rPr>
          <w:rFonts w:ascii="Arial" w:eastAsia="Arial" w:hAnsi="Arial" w:cs="Arial"/>
        </w:rPr>
        <w:t xml:space="preserve"> s</w:t>
      </w:r>
      <w:r w:rsidRPr="00483A45">
        <w:rPr>
          <w:rFonts w:ascii="Arial" w:eastAsia="Arial" w:hAnsi="Arial" w:cs="Arial"/>
        </w:rPr>
        <w:t xml:space="preserve">i este órgano garante expone datos técnicos sensibles como es la dirección IP y el historial de conexiones y páginas visitadas, de alguno de los equipos de cómputo, estaría comprometiendo la seguridad informática, ya que dicha información en manos de personas con el conocimiento necesario y malintencionadas, facilitaría el acceso a todos los recursos informáticos y acervo de información de este Órgano Garante. </w:t>
      </w:r>
      <w:r>
        <w:rPr>
          <w:rFonts w:ascii="Arial" w:eastAsia="Arial" w:hAnsi="Arial" w:cs="Arial"/>
        </w:rPr>
        <w:t xml:space="preserve">- - - - - - - - - - - - - - - - - - - - - - - - - - - - - - - - - </w:t>
      </w:r>
    </w:p>
    <w:p w14:paraId="08CA005A" w14:textId="57E66AB7" w:rsidR="00A870A4" w:rsidRDefault="00483A45" w:rsidP="004D6F89">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lastRenderedPageBreak/>
        <w:t>En tales consideraciones</w:t>
      </w:r>
      <w:r>
        <w:rPr>
          <w:rFonts w:ascii="Arial" w:eastAsia="Arial" w:hAnsi="Arial" w:cs="Arial"/>
        </w:rPr>
        <w:t xml:space="preserve"> y c</w:t>
      </w:r>
      <w:r w:rsidRPr="00483A45">
        <w:rPr>
          <w:rFonts w:ascii="Arial" w:eastAsia="Arial" w:hAnsi="Arial" w:cs="Arial"/>
        </w:rPr>
        <w:t xml:space="preserve">on base en la </w:t>
      </w:r>
      <w:r w:rsidR="00020D25">
        <w:rPr>
          <w:rFonts w:ascii="Arial" w:eastAsia="Arial" w:hAnsi="Arial" w:cs="Arial"/>
        </w:rPr>
        <w:t>p</w:t>
      </w:r>
      <w:r w:rsidRPr="00483A45">
        <w:rPr>
          <w:rFonts w:ascii="Arial" w:eastAsia="Arial" w:hAnsi="Arial" w:cs="Arial"/>
        </w:rPr>
        <w:t xml:space="preserve">rueba de </w:t>
      </w:r>
      <w:r w:rsidR="00020D25">
        <w:rPr>
          <w:rFonts w:ascii="Arial" w:eastAsia="Arial" w:hAnsi="Arial" w:cs="Arial"/>
        </w:rPr>
        <w:t>d</w:t>
      </w:r>
      <w:r w:rsidRPr="00483A45">
        <w:rPr>
          <w:rFonts w:ascii="Arial" w:eastAsia="Arial" w:hAnsi="Arial" w:cs="Arial"/>
        </w:rPr>
        <w:t xml:space="preserve">año proporcionada por la Dirección de Tecnologías de Transparencia, </w:t>
      </w:r>
      <w:r>
        <w:rPr>
          <w:rFonts w:ascii="Arial" w:eastAsia="Arial" w:hAnsi="Arial" w:cs="Arial"/>
        </w:rPr>
        <w:t xml:space="preserve">este </w:t>
      </w:r>
      <w:r w:rsidRPr="00483A45">
        <w:rPr>
          <w:rFonts w:ascii="Arial" w:eastAsia="Arial" w:hAnsi="Arial" w:cs="Arial"/>
        </w:rPr>
        <w:t xml:space="preserve">Comité de Transparencia determina que </w:t>
      </w:r>
      <w:r w:rsidRPr="00483A45">
        <w:rPr>
          <w:rFonts w:ascii="Arial" w:eastAsia="Arial" w:hAnsi="Arial" w:cs="Arial"/>
          <w:b/>
          <w:bCs/>
        </w:rPr>
        <w:t>se acreditan todos los elementos</w:t>
      </w:r>
      <w:r w:rsidRPr="00483A45">
        <w:rPr>
          <w:rFonts w:ascii="Arial" w:eastAsia="Arial" w:hAnsi="Arial" w:cs="Arial"/>
        </w:rPr>
        <w:t xml:space="preserve"> requeridos para justificar la clasificación de la información solicitada: </w:t>
      </w:r>
      <w:r w:rsidRPr="00483A45">
        <w:rPr>
          <w:rFonts w:ascii="Arial" w:eastAsia="Arial" w:hAnsi="Arial" w:cs="Arial"/>
          <w:i/>
          <w:iCs/>
        </w:rPr>
        <w:t xml:space="preserve">el histórico no alterado de las </w:t>
      </w:r>
      <w:proofErr w:type="spellStart"/>
      <w:r w:rsidRPr="00483A45">
        <w:rPr>
          <w:rFonts w:ascii="Arial" w:eastAsia="Arial" w:hAnsi="Arial" w:cs="Arial"/>
          <w:i/>
          <w:iCs/>
        </w:rPr>
        <w:t>IP's</w:t>
      </w:r>
      <w:proofErr w:type="spellEnd"/>
      <w:r w:rsidRPr="00483A45">
        <w:rPr>
          <w:rFonts w:ascii="Arial" w:eastAsia="Arial" w:hAnsi="Arial" w:cs="Arial"/>
          <w:i/>
          <w:iCs/>
        </w:rPr>
        <w:t xml:space="preserve"> asignadas al Director de Tecnologías de la Información y sus equipos periféricos, así como el historial de sus conexiones y páginas visitadas.</w:t>
      </w:r>
      <w:r>
        <w:rPr>
          <w:rFonts w:ascii="Arial" w:eastAsia="Arial" w:hAnsi="Arial" w:cs="Arial"/>
          <w:i/>
          <w:iCs/>
        </w:rPr>
        <w:t xml:space="preserve"> </w:t>
      </w:r>
      <w:r>
        <w:rPr>
          <w:rFonts w:ascii="Arial" w:eastAsia="Arial" w:hAnsi="Arial" w:cs="Arial"/>
        </w:rPr>
        <w:t xml:space="preserve">- - - - - - - - - - - - - - - - - </w:t>
      </w:r>
    </w:p>
    <w:p w14:paraId="5F69DC5E" w14:textId="28674069" w:rsidR="00483A45" w:rsidRDefault="00483A45" w:rsidP="004D6F89">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Esta justificación se sustenta en la concurrencia de los tres puntos de la prueba de daño, de conformidad con lo establecido en la Ley General y Local de Transparencia, así como en los Lineamientos Generales en materia de clasificación y desclasificación de la información.</w:t>
      </w:r>
      <w:r>
        <w:rPr>
          <w:rFonts w:ascii="Arial" w:eastAsia="Arial" w:hAnsi="Arial" w:cs="Arial"/>
        </w:rPr>
        <w:t xml:space="preserve"> Toda vez que, se acredita que: I. L</w:t>
      </w:r>
      <w:r w:rsidRPr="00483A45">
        <w:rPr>
          <w:rFonts w:ascii="Arial" w:eastAsia="Arial" w:hAnsi="Arial" w:cs="Arial"/>
        </w:rPr>
        <w:t xml:space="preserve">a divulgación de los </w:t>
      </w:r>
      <w:r w:rsidRPr="00483A45">
        <w:rPr>
          <w:rFonts w:ascii="Arial" w:eastAsia="Arial" w:hAnsi="Arial" w:cs="Arial"/>
          <w:b/>
          <w:bCs/>
        </w:rPr>
        <w:t>datos técnicos estratégicos</w:t>
      </w:r>
      <w:r w:rsidRPr="00483A45">
        <w:rPr>
          <w:rFonts w:ascii="Arial" w:eastAsia="Arial" w:hAnsi="Arial" w:cs="Arial"/>
        </w:rPr>
        <w:t xml:space="preserve"> (</w:t>
      </w:r>
      <w:proofErr w:type="spellStart"/>
      <w:r w:rsidRPr="00483A45">
        <w:rPr>
          <w:rFonts w:ascii="Arial" w:eastAsia="Arial" w:hAnsi="Arial" w:cs="Arial"/>
        </w:rPr>
        <w:t>IPs</w:t>
      </w:r>
      <w:proofErr w:type="spellEnd"/>
      <w:r w:rsidRPr="00483A45">
        <w:rPr>
          <w:rFonts w:ascii="Arial" w:eastAsia="Arial" w:hAnsi="Arial" w:cs="Arial"/>
        </w:rPr>
        <w:t xml:space="preserve"> e historial de conexiones) representa un riesgo real y demostrable de perjuicio significativo al interés público.</w:t>
      </w:r>
      <w:r>
        <w:rPr>
          <w:rFonts w:ascii="Arial" w:eastAsia="Arial" w:hAnsi="Arial" w:cs="Arial"/>
        </w:rPr>
        <w:t xml:space="preserve"> II. E</w:t>
      </w:r>
      <w:r w:rsidRPr="00483A45">
        <w:rPr>
          <w:rFonts w:ascii="Arial" w:eastAsia="Arial" w:hAnsi="Arial" w:cs="Arial"/>
        </w:rPr>
        <w:t xml:space="preserve">l </w:t>
      </w:r>
      <w:r w:rsidRPr="00483A45">
        <w:rPr>
          <w:rFonts w:ascii="Arial" w:eastAsia="Arial" w:hAnsi="Arial" w:cs="Arial"/>
          <w:b/>
          <w:bCs/>
        </w:rPr>
        <w:t>riesgo de perjuicio</w:t>
      </w:r>
      <w:r w:rsidRPr="00483A45">
        <w:rPr>
          <w:rFonts w:ascii="Arial" w:eastAsia="Arial" w:hAnsi="Arial" w:cs="Arial"/>
        </w:rPr>
        <w:t xml:space="preserve"> detallado (compromiso de la seguridad informática y riesgo de acceso a bases de datos y sistemas sensibles) </w:t>
      </w:r>
      <w:r w:rsidRPr="00483A45">
        <w:rPr>
          <w:rFonts w:ascii="Arial" w:eastAsia="Arial" w:hAnsi="Arial" w:cs="Arial"/>
          <w:b/>
          <w:bCs/>
        </w:rPr>
        <w:t>supera claramente el interés público</w:t>
      </w:r>
      <w:r w:rsidRPr="00483A45">
        <w:rPr>
          <w:rFonts w:ascii="Arial" w:eastAsia="Arial" w:hAnsi="Arial" w:cs="Arial"/>
        </w:rPr>
        <w:t xml:space="preserve"> de que se difundan los datos técnicos específicos (</w:t>
      </w:r>
      <w:proofErr w:type="spellStart"/>
      <w:r w:rsidRPr="00483A45">
        <w:rPr>
          <w:rFonts w:ascii="Arial" w:eastAsia="Arial" w:hAnsi="Arial" w:cs="Arial"/>
        </w:rPr>
        <w:t>IPs</w:t>
      </w:r>
      <w:proofErr w:type="spellEnd"/>
      <w:r w:rsidRPr="00483A45">
        <w:rPr>
          <w:rFonts w:ascii="Arial" w:eastAsia="Arial" w:hAnsi="Arial" w:cs="Arial"/>
        </w:rPr>
        <w:t xml:space="preserve"> y páginas visitadas de un director y sus equipos)</w:t>
      </w:r>
      <w:r>
        <w:rPr>
          <w:rFonts w:ascii="Arial" w:eastAsia="Arial" w:hAnsi="Arial" w:cs="Arial"/>
        </w:rPr>
        <w:t>; y III. L</w:t>
      </w:r>
      <w:r w:rsidRPr="00483A45">
        <w:rPr>
          <w:rFonts w:ascii="Arial" w:eastAsia="Arial" w:hAnsi="Arial" w:cs="Arial"/>
        </w:rPr>
        <w:t>a clasificación cumple con el principio de proporcionalidad y es el medio menos restrictivo para evitar el perjuicio</w:t>
      </w:r>
      <w:r>
        <w:rPr>
          <w:rFonts w:ascii="Arial" w:eastAsia="Arial" w:hAnsi="Arial" w:cs="Arial"/>
        </w:rPr>
        <w:t>, siendo que l</w:t>
      </w:r>
      <w:r w:rsidRPr="00483A45">
        <w:rPr>
          <w:rFonts w:ascii="Arial" w:eastAsia="Arial" w:hAnsi="Arial" w:cs="Arial"/>
        </w:rPr>
        <w:t xml:space="preserve">a clasificación se aplica </w:t>
      </w:r>
      <w:r w:rsidRPr="00483A45">
        <w:rPr>
          <w:rFonts w:ascii="Arial" w:eastAsia="Arial" w:hAnsi="Arial" w:cs="Arial"/>
          <w:b/>
          <w:bCs/>
        </w:rPr>
        <w:t>únicamente a la información técnica específica</w:t>
      </w:r>
      <w:r w:rsidRPr="00483A45">
        <w:rPr>
          <w:rFonts w:ascii="Arial" w:eastAsia="Arial" w:hAnsi="Arial" w:cs="Arial"/>
        </w:rPr>
        <w:t xml:space="preserve"> que genera el riesgo</w:t>
      </w:r>
      <w:r>
        <w:rPr>
          <w:rFonts w:ascii="Arial" w:eastAsia="Arial" w:hAnsi="Arial" w:cs="Arial"/>
        </w:rPr>
        <w:t xml:space="preserve">; </w:t>
      </w:r>
      <w:r w:rsidRPr="00483A45">
        <w:rPr>
          <w:rFonts w:ascii="Arial" w:eastAsia="Arial" w:hAnsi="Arial" w:cs="Arial"/>
        </w:rPr>
        <w:t xml:space="preserve">es </w:t>
      </w:r>
      <w:r w:rsidRPr="00483A45">
        <w:rPr>
          <w:rFonts w:ascii="Arial" w:eastAsia="Arial" w:hAnsi="Arial" w:cs="Arial"/>
          <w:b/>
          <w:bCs/>
        </w:rPr>
        <w:t>preventiva</w:t>
      </w:r>
      <w:r w:rsidRPr="00483A45">
        <w:rPr>
          <w:rFonts w:ascii="Arial" w:eastAsia="Arial" w:hAnsi="Arial" w:cs="Arial"/>
        </w:rPr>
        <w:t xml:space="preserve"> y se mantendrá solo hasta que se garantice un manejo adecuado de esta información y se justifique técnicamente su necesidad, buscando evitar el perjuicio inmediato a la seguridad informática</w:t>
      </w:r>
      <w:r>
        <w:rPr>
          <w:rFonts w:ascii="Arial" w:eastAsia="Arial" w:hAnsi="Arial" w:cs="Arial"/>
        </w:rPr>
        <w:t xml:space="preserve">; y </w:t>
      </w:r>
      <w:r w:rsidRPr="00483A45">
        <w:rPr>
          <w:rFonts w:ascii="Arial" w:eastAsia="Arial" w:hAnsi="Arial" w:cs="Arial"/>
        </w:rPr>
        <w:t>es el medio más inmediato y menos restrictivo para evitar la exposición de la infraestructura interna y la vulnerabilidad ante accesos no autorizados.</w:t>
      </w:r>
      <w:r w:rsidR="00A870A4">
        <w:rPr>
          <w:rFonts w:ascii="Arial" w:eastAsia="Arial" w:hAnsi="Arial" w:cs="Arial"/>
        </w:rPr>
        <w:t xml:space="preserve"> - - - - - - - - - - - - - - - - - - - - - - - - - </w:t>
      </w:r>
    </w:p>
    <w:p w14:paraId="67292692" w14:textId="51F6CDFF" w:rsidR="00A870A4" w:rsidRDefault="00A870A4" w:rsidP="004D6F89">
      <w:pPr>
        <w:autoSpaceDE w:val="0"/>
        <w:autoSpaceDN w:val="0"/>
        <w:adjustRightInd w:val="0"/>
        <w:spacing w:line="360" w:lineRule="auto"/>
        <w:mirrorIndents/>
        <w:jc w:val="both"/>
        <w:rPr>
          <w:rFonts w:ascii="Arial" w:eastAsia="Arial" w:hAnsi="Arial" w:cs="Arial"/>
        </w:rPr>
      </w:pPr>
      <w:r w:rsidRPr="00A870A4">
        <w:rPr>
          <w:rFonts w:ascii="Arial" w:eastAsia="Arial" w:hAnsi="Arial" w:cs="Arial"/>
        </w:rPr>
        <w:t xml:space="preserve">Por lo antes expuesto, es de concluirse que la información aludida se encuentra en los supuestos de clasificación de reserva contenida en el artículo </w:t>
      </w:r>
      <w:r>
        <w:rPr>
          <w:rFonts w:ascii="Arial" w:eastAsia="Times New Roman" w:hAnsi="Arial" w:cs="Arial"/>
        </w:rPr>
        <w:t>54</w:t>
      </w:r>
      <w:r w:rsidRPr="00EB03AB">
        <w:rPr>
          <w:rFonts w:ascii="Arial" w:eastAsia="Times New Roman" w:hAnsi="Arial" w:cs="Arial"/>
        </w:rPr>
        <w:t xml:space="preserve"> fracción </w:t>
      </w:r>
      <w:r>
        <w:rPr>
          <w:rFonts w:ascii="Arial" w:eastAsia="Times New Roman" w:hAnsi="Arial" w:cs="Arial"/>
        </w:rPr>
        <w:t xml:space="preserve">II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A870A4">
        <w:rPr>
          <w:rFonts w:ascii="Arial" w:eastAsia="Arial" w:hAnsi="Arial" w:cs="Arial"/>
        </w:rPr>
        <w:t xml:space="preserve">, por lo que este Comité de Transparencia considera conducente confirmar la clasificación como información reservada. </w:t>
      </w:r>
      <w:r>
        <w:rPr>
          <w:rFonts w:ascii="Arial" w:eastAsia="Arial" w:hAnsi="Arial" w:cs="Arial"/>
        </w:rPr>
        <w:t>- - - - - - - - - - - - - - - - - - - - -</w:t>
      </w:r>
    </w:p>
    <w:p w14:paraId="56EBF715" w14:textId="07423B8B" w:rsidR="000C5A40" w:rsidRPr="00A870A4" w:rsidRDefault="004D6F89" w:rsidP="004D6F89">
      <w:pPr>
        <w:autoSpaceDE w:val="0"/>
        <w:autoSpaceDN w:val="0"/>
        <w:adjustRightInd w:val="0"/>
        <w:spacing w:line="360" w:lineRule="auto"/>
        <w:mirrorIndents/>
        <w:jc w:val="both"/>
        <w:rPr>
          <w:rFonts w:ascii="Arial" w:eastAsia="Arial" w:hAnsi="Arial" w:cs="Arial"/>
        </w:rPr>
      </w:pPr>
      <w:r>
        <w:rPr>
          <w:rFonts w:ascii="Arial" w:eastAsia="Arial" w:hAnsi="Arial" w:cs="Arial"/>
          <w:b/>
          <w:bCs/>
        </w:rPr>
        <w:t xml:space="preserve">OCTAVO. </w:t>
      </w:r>
      <w:r>
        <w:rPr>
          <w:rFonts w:ascii="Arial" w:eastAsia="Arial" w:hAnsi="Arial" w:cs="Arial"/>
        </w:rPr>
        <w:t>Ahora bien, a</w:t>
      </w:r>
      <w:r w:rsidR="00A870A4" w:rsidRPr="00A870A4">
        <w:rPr>
          <w:rFonts w:ascii="Arial" w:eastAsia="Arial" w:hAnsi="Arial" w:cs="Arial"/>
        </w:rPr>
        <w:t>tendiendo que los numerales 101, segundo párrafo y 103, último párrafo de la Ley General de Transparencia y Acceso a la Información Pública</w:t>
      </w:r>
      <w:r w:rsidR="00A870A4">
        <w:rPr>
          <w:rFonts w:ascii="Arial" w:eastAsia="Arial" w:hAnsi="Arial" w:cs="Arial"/>
        </w:rPr>
        <w:t xml:space="preserve">, </w:t>
      </w:r>
      <w:r w:rsidR="00A870A4" w:rsidRPr="00A870A4">
        <w:rPr>
          <w:rFonts w:ascii="Arial" w:eastAsia="Arial" w:hAnsi="Arial" w:cs="Arial"/>
        </w:rPr>
        <w:t xml:space="preserve">establecen que en aquellos casos en que se clasifique información como reservada deberá señalarse el plazo de dicha clasificación, el cual podrá ser hasta por un periodo de cinco años; este Comité de Transparencia considera que la información requerida deberá permanecer como reservada por un periodo de </w:t>
      </w:r>
      <w:r w:rsidR="00A870A4" w:rsidRPr="00A870A4">
        <w:rPr>
          <w:rFonts w:ascii="Arial" w:eastAsia="Arial" w:hAnsi="Arial" w:cs="Arial"/>
          <w:b/>
          <w:bCs/>
        </w:rPr>
        <w:t>5 años</w:t>
      </w:r>
      <w:r w:rsidR="00A870A4">
        <w:rPr>
          <w:rFonts w:ascii="Arial" w:eastAsia="Arial" w:hAnsi="Arial" w:cs="Arial"/>
          <w:b/>
          <w:bCs/>
        </w:rPr>
        <w:t xml:space="preserve">, </w:t>
      </w:r>
      <w:r w:rsidR="00A870A4">
        <w:rPr>
          <w:rFonts w:ascii="Arial" w:eastAsia="Arial" w:hAnsi="Arial" w:cs="Arial"/>
        </w:rPr>
        <w:t xml:space="preserve">contados a partir de que se realizó la primera clasificación de la información requerida en la solicitud de información de folio número </w:t>
      </w:r>
      <w:r w:rsidR="00A870A4">
        <w:rPr>
          <w:rFonts w:ascii="Arial" w:eastAsia="Arial" w:hAnsi="Arial" w:cs="Arial"/>
          <w:b/>
          <w:bCs/>
        </w:rPr>
        <w:t>202728523000170</w:t>
      </w:r>
      <w:r w:rsidR="00A870A4">
        <w:rPr>
          <w:rFonts w:ascii="Arial" w:eastAsia="Arial" w:hAnsi="Arial" w:cs="Arial"/>
        </w:rPr>
        <w:t xml:space="preserve">, la cual dio origen al recurso de revisión número </w:t>
      </w:r>
      <w:r w:rsidR="00A870A4">
        <w:rPr>
          <w:rFonts w:ascii="Arial" w:eastAsia="Arial" w:hAnsi="Arial" w:cs="Arial"/>
          <w:b/>
          <w:bCs/>
        </w:rPr>
        <w:t xml:space="preserve">R.R.A.I./0717/2023/SICOM </w:t>
      </w:r>
      <w:r w:rsidR="00A870A4">
        <w:rPr>
          <w:rFonts w:ascii="Arial" w:eastAsia="Arial" w:hAnsi="Arial" w:cs="Arial"/>
        </w:rPr>
        <w:t xml:space="preserve">cuyo </w:t>
      </w:r>
      <w:r w:rsidR="00A870A4">
        <w:rPr>
          <w:rFonts w:ascii="Arial" w:eastAsia="Arial" w:hAnsi="Arial" w:cs="Arial"/>
        </w:rPr>
        <w:lastRenderedPageBreak/>
        <w:t xml:space="preserve">cumplimiento motiva la presente determinación, esto es a partir del </w:t>
      </w:r>
      <w:r w:rsidR="00A870A4" w:rsidRPr="00020D25">
        <w:rPr>
          <w:rFonts w:ascii="Arial" w:eastAsia="Arial" w:hAnsi="Arial" w:cs="Arial"/>
          <w:b/>
          <w:bCs/>
        </w:rPr>
        <w:t>dieciséis de junio de dos mil veintitrés (16/06/2023)</w:t>
      </w:r>
      <w:r w:rsidR="00A870A4">
        <w:rPr>
          <w:rFonts w:ascii="Arial" w:eastAsia="Arial" w:hAnsi="Arial" w:cs="Arial"/>
        </w:rPr>
        <w:t xml:space="preserve">, feneciendo así el </w:t>
      </w:r>
      <w:r w:rsidR="00A870A4" w:rsidRPr="00020D25">
        <w:rPr>
          <w:rFonts w:ascii="Arial" w:eastAsia="Arial" w:hAnsi="Arial" w:cs="Arial"/>
          <w:b/>
          <w:bCs/>
        </w:rPr>
        <w:t>dieciséis de junio de dos mil veintiocho (16/06/2028)</w:t>
      </w:r>
      <w:r w:rsidR="00A870A4" w:rsidRPr="00A870A4">
        <w:rPr>
          <w:rFonts w:ascii="Arial" w:eastAsia="Arial" w:hAnsi="Arial" w:cs="Arial"/>
        </w:rPr>
        <w:t>.</w:t>
      </w:r>
      <w:r w:rsidR="00A870A4">
        <w:rPr>
          <w:rFonts w:ascii="Arial" w:eastAsia="Arial" w:hAnsi="Arial" w:cs="Arial"/>
        </w:rPr>
        <w:t xml:space="preserve"> </w:t>
      </w:r>
      <w:r w:rsidR="00020D25">
        <w:rPr>
          <w:rFonts w:ascii="Arial" w:eastAsia="Arial" w:hAnsi="Arial" w:cs="Arial"/>
        </w:rPr>
        <w:t xml:space="preserve">- - - - - - - - - - - - - - - - - - - - - - - - - - - - - - - - - - - - </w:t>
      </w:r>
    </w:p>
    <w:p w14:paraId="69F184E5" w14:textId="29F7D301" w:rsidR="000C5A40" w:rsidRPr="009B5CA2" w:rsidRDefault="000C5A40" w:rsidP="004D6F89">
      <w:pPr>
        <w:spacing w:line="360" w:lineRule="auto"/>
        <w:jc w:val="both"/>
        <w:rPr>
          <w:rFonts w:ascii="Arial" w:hAnsi="Arial" w:cs="Arial"/>
          <w:lang w:eastAsia="es-MX"/>
        </w:rPr>
      </w:pPr>
      <w:r w:rsidRPr="009B5CA2">
        <w:rPr>
          <w:rFonts w:ascii="Arial" w:eastAsia="Times New Roman" w:hAnsi="Arial" w:cs="Arial"/>
          <w:lang w:val="es-ES_tradnl"/>
        </w:rPr>
        <w:t xml:space="preserve">Por los razonamientos </w:t>
      </w:r>
      <w:r w:rsidR="009B5CA2" w:rsidRPr="009B5CA2">
        <w:rPr>
          <w:rFonts w:ascii="Arial" w:eastAsia="Times New Roman" w:hAnsi="Arial" w:cs="Arial"/>
          <w:lang w:val="es-ES_tradnl"/>
        </w:rPr>
        <w:t xml:space="preserve">fácticos y jurídicos </w:t>
      </w:r>
      <w:r w:rsidR="008C0E0F" w:rsidRPr="009B5CA2">
        <w:rPr>
          <w:rFonts w:ascii="Arial" w:eastAsia="Times New Roman" w:hAnsi="Arial" w:cs="Arial"/>
          <w:lang w:val="es-ES_tradnl"/>
        </w:rPr>
        <w:t>anteriormente</w:t>
      </w:r>
      <w:r w:rsidR="009B5CA2" w:rsidRPr="009B5CA2">
        <w:rPr>
          <w:rFonts w:ascii="Arial" w:eastAsia="Times New Roman" w:hAnsi="Arial" w:cs="Arial"/>
          <w:lang w:val="es-ES_tradnl"/>
        </w:rPr>
        <w:t xml:space="preserve"> expuestos</w:t>
      </w:r>
      <w:r w:rsidR="008C0E0F" w:rsidRPr="009B5CA2">
        <w:rPr>
          <w:rFonts w:ascii="Arial" w:eastAsia="Times New Roman" w:hAnsi="Arial" w:cs="Arial"/>
          <w:lang w:val="es-ES_tradnl"/>
        </w:rPr>
        <w:t xml:space="preserve">, </w:t>
      </w:r>
      <w:r w:rsidRPr="009B5CA2">
        <w:rPr>
          <w:rFonts w:ascii="Arial" w:eastAsia="Times New Roman" w:hAnsi="Arial" w:cs="Arial"/>
          <w:lang w:val="es-ES_tradnl"/>
        </w:rPr>
        <w:t xml:space="preserve">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eastAsia="Times New Roman" w:hAnsi="Arial" w:cs="Arial"/>
          <w:lang w:val="es-ES_tradnl"/>
        </w:rPr>
        <w:t xml:space="preserve">, determina lo siguiente: - - - - - - - - - - - </w:t>
      </w:r>
      <w:r w:rsidR="00237254" w:rsidRPr="009B5CA2">
        <w:rPr>
          <w:rFonts w:ascii="Arial" w:eastAsia="Times New Roman" w:hAnsi="Arial" w:cs="Arial"/>
          <w:lang w:val="es-ES_tradnl"/>
        </w:rPr>
        <w:t xml:space="preserve">- - - - - - - - - - - - - - - - - - </w:t>
      </w:r>
      <w:r w:rsidRPr="009B5CA2">
        <w:rPr>
          <w:rFonts w:ascii="Arial" w:eastAsia="Times New Roman" w:hAnsi="Arial" w:cs="Arial"/>
          <w:lang w:val="es-ES_tradnl"/>
        </w:rPr>
        <w:t xml:space="preserve">- - - - - - - - </w:t>
      </w:r>
    </w:p>
    <w:p w14:paraId="7184391A" w14:textId="77777777" w:rsidR="000C5A40" w:rsidRPr="009B5CA2" w:rsidRDefault="000C5A40" w:rsidP="004D6F89">
      <w:pPr>
        <w:spacing w:line="360" w:lineRule="auto"/>
        <w:jc w:val="both"/>
        <w:rPr>
          <w:rFonts w:ascii="Arial" w:eastAsia="Times New Roman" w:hAnsi="Arial" w:cs="Arial"/>
          <w:b/>
          <w:lang w:val="es-ES_tradnl"/>
        </w:rPr>
      </w:pPr>
    </w:p>
    <w:p w14:paraId="788F9A92" w14:textId="77777777" w:rsidR="000C5A40" w:rsidRPr="009B5CA2" w:rsidRDefault="000C5A40" w:rsidP="004D6F89">
      <w:pPr>
        <w:spacing w:line="360" w:lineRule="auto"/>
        <w:jc w:val="center"/>
        <w:rPr>
          <w:rFonts w:ascii="Arial" w:eastAsia="Times New Roman" w:hAnsi="Arial" w:cs="Arial"/>
          <w:b/>
          <w:lang w:val="es-ES_tradnl"/>
        </w:rPr>
      </w:pPr>
      <w:r w:rsidRPr="009B5CA2">
        <w:rPr>
          <w:rFonts w:ascii="Arial" w:eastAsia="Times New Roman" w:hAnsi="Arial" w:cs="Arial"/>
          <w:b/>
          <w:lang w:val="es-ES_tradnl"/>
        </w:rPr>
        <w:t>ACUERDO:</w:t>
      </w:r>
    </w:p>
    <w:p w14:paraId="3829C442" w14:textId="77777777" w:rsidR="000C5A40" w:rsidRPr="009B5CA2" w:rsidRDefault="000C5A40" w:rsidP="004D6F89">
      <w:pPr>
        <w:spacing w:line="360" w:lineRule="auto"/>
        <w:jc w:val="both"/>
        <w:rPr>
          <w:rFonts w:ascii="Arial" w:eastAsia="Times New Roman" w:hAnsi="Arial" w:cs="Arial"/>
          <w:b/>
          <w:lang w:val="es-ES_tradnl"/>
        </w:rPr>
      </w:pPr>
    </w:p>
    <w:p w14:paraId="355ADD23" w14:textId="79C27C11" w:rsidR="000C5A40" w:rsidRPr="009B5CA2" w:rsidRDefault="000C5A40" w:rsidP="004D6F89">
      <w:pPr>
        <w:pStyle w:val="Sinespaciado"/>
        <w:spacing w:line="360" w:lineRule="auto"/>
        <w:jc w:val="both"/>
        <w:rPr>
          <w:rFonts w:ascii="Arial" w:hAnsi="Arial" w:cs="Arial"/>
        </w:rPr>
      </w:pPr>
      <w:r w:rsidRPr="009B5CA2">
        <w:rPr>
          <w:rFonts w:ascii="Arial" w:eastAsia="Times New Roman" w:hAnsi="Arial" w:cs="Arial"/>
          <w:b/>
          <w:lang w:val="es-ES_tradnl"/>
        </w:rPr>
        <w:t xml:space="preserve">PRIMERO: </w:t>
      </w:r>
      <w:r w:rsidRPr="009B5CA2">
        <w:rPr>
          <w:rFonts w:ascii="Arial" w:eastAsia="Times New Roman" w:hAnsi="Arial" w:cs="Arial"/>
          <w:bCs/>
          <w:lang w:val="es-ES_tradnl"/>
        </w:rPr>
        <w:t xml:space="preserve">Se </w:t>
      </w:r>
      <w:r w:rsidRPr="009B5CA2">
        <w:rPr>
          <w:rFonts w:ascii="Arial" w:eastAsia="Times New Roman" w:hAnsi="Arial" w:cs="Arial"/>
          <w:b/>
          <w:bCs/>
          <w:lang w:val="es-ES_tradnl"/>
        </w:rPr>
        <w:t xml:space="preserve">CONFIRMA </w:t>
      </w:r>
      <w:r w:rsidRPr="009B5CA2">
        <w:rPr>
          <w:rFonts w:ascii="Arial" w:eastAsia="DotumChe" w:hAnsi="Arial" w:cs="Arial"/>
          <w:lang w:val="es-ES_tradnl" w:eastAsia="es-MX"/>
        </w:rPr>
        <w:t xml:space="preserve">la declaratoria de </w:t>
      </w:r>
      <w:r w:rsidR="00A870A4">
        <w:rPr>
          <w:rFonts w:ascii="Arial" w:eastAsia="DotumChe" w:hAnsi="Arial" w:cs="Arial"/>
          <w:lang w:val="es-ES_tradnl" w:eastAsia="es-MX"/>
        </w:rPr>
        <w:t>clasificación</w:t>
      </w:r>
      <w:r w:rsidRPr="009B5CA2">
        <w:rPr>
          <w:rFonts w:ascii="Arial" w:eastAsia="DotumChe" w:hAnsi="Arial" w:cs="Arial"/>
          <w:lang w:val="es-ES_tradnl" w:eastAsia="es-MX"/>
        </w:rPr>
        <w:t xml:space="preserve"> de información </w:t>
      </w:r>
      <w:r w:rsidR="00A870A4">
        <w:rPr>
          <w:rFonts w:ascii="Arial" w:eastAsia="DotumChe" w:hAnsi="Arial" w:cs="Arial"/>
          <w:lang w:val="es-ES_tradnl" w:eastAsia="es-MX"/>
        </w:rPr>
        <w:t xml:space="preserve">como reservada </w:t>
      </w:r>
      <w:r w:rsidRPr="009B5CA2">
        <w:rPr>
          <w:rFonts w:ascii="Arial" w:eastAsia="DotumChe" w:hAnsi="Arial" w:cs="Arial"/>
          <w:lang w:val="es-ES_tradnl" w:eastAsia="es-MX"/>
        </w:rPr>
        <w:t xml:space="preserve">que emite la </w:t>
      </w:r>
      <w:r w:rsidR="00C23A52" w:rsidRPr="009B5CA2">
        <w:rPr>
          <w:rFonts w:ascii="Arial" w:eastAsia="Times New Roman" w:hAnsi="Arial" w:cs="Arial"/>
          <w:bCs/>
          <w:color w:val="000000"/>
          <w:lang w:eastAsia="es-MX"/>
        </w:rPr>
        <w:t>Dirección de Tecnologías de Transparencia</w:t>
      </w:r>
      <w:r w:rsidRPr="009B5CA2">
        <w:rPr>
          <w:rFonts w:ascii="Arial" w:eastAsia="Times New Roman" w:hAnsi="Arial" w:cs="Arial"/>
          <w:lang w:val="es-ES_tradnl"/>
        </w:rPr>
        <w:t xml:space="preserve"> </w:t>
      </w:r>
      <w:r w:rsidRPr="009B5CA2">
        <w:rPr>
          <w:rFonts w:ascii="Arial" w:eastAsia="DotumChe" w:hAnsi="Arial" w:cs="Arial"/>
          <w:lang w:val="es-ES_tradnl" w:eastAsia="es-MX"/>
        </w:rPr>
        <w:t xml:space="preserve">del </w:t>
      </w:r>
      <w:r w:rsidRPr="009B5CA2">
        <w:rPr>
          <w:rFonts w:ascii="Arial" w:eastAsia="Calibri" w:hAnsi="Arial" w:cs="Arial"/>
        </w:rPr>
        <w:t xml:space="preserve">Órgano Garante de Acceso a la Información Pública, Transparencia, Protección de Datos Personales y Buen Gobierno del Estado de Oaxaca, </w:t>
      </w:r>
      <w:r w:rsidR="008C0E0F" w:rsidRPr="009B5CA2">
        <w:rPr>
          <w:rFonts w:ascii="Arial" w:hAnsi="Arial" w:cs="Arial"/>
        </w:rPr>
        <w:t xml:space="preserve">en cumplimiento a la resolución del Recurso de Revisión </w:t>
      </w:r>
      <w:r w:rsidR="008C0E0F" w:rsidRPr="009B5CA2">
        <w:rPr>
          <w:rFonts w:ascii="Arial" w:hAnsi="Arial" w:cs="Arial"/>
          <w:b/>
          <w:bCs/>
        </w:rPr>
        <w:t>R.R.A.I./0717/2023/SICOM</w:t>
      </w:r>
      <w:r w:rsidR="008C0E0F" w:rsidRPr="009B5CA2">
        <w:rPr>
          <w:rFonts w:ascii="Arial" w:hAnsi="Arial" w:cs="Arial"/>
        </w:rPr>
        <w:t>, respecto de la</w:t>
      </w:r>
      <w:r w:rsidR="00646D7C">
        <w:rPr>
          <w:rFonts w:ascii="Arial" w:hAnsi="Arial" w:cs="Arial"/>
        </w:rPr>
        <w:t xml:space="preserve"> información </w:t>
      </w:r>
      <w:r w:rsidR="00646D7C">
        <w:rPr>
          <w:rFonts w:ascii="Arial" w:eastAsia="Arial" w:hAnsi="Arial" w:cs="Arial"/>
        </w:rPr>
        <w:t xml:space="preserve">requerida en el </w:t>
      </w:r>
      <w:r w:rsidR="00646D7C">
        <w:rPr>
          <w:rFonts w:ascii="Arial" w:eastAsia="Arial" w:hAnsi="Arial" w:cs="Arial"/>
          <w:b/>
          <w:bCs/>
        </w:rPr>
        <w:t>punto 7</w:t>
      </w:r>
      <w:r w:rsidR="00646D7C">
        <w:rPr>
          <w:rFonts w:ascii="Arial" w:eastAsia="Arial" w:hAnsi="Arial" w:cs="Arial"/>
        </w:rPr>
        <w:t xml:space="preserve"> de la </w:t>
      </w:r>
      <w:r w:rsidR="008C0E0F" w:rsidRPr="009B5CA2">
        <w:rPr>
          <w:rFonts w:ascii="Arial" w:hAnsi="Arial" w:cs="Arial"/>
        </w:rPr>
        <w:t xml:space="preserve">solicitud de acceso a la información pública con número de folio </w:t>
      </w:r>
      <w:r w:rsidR="008C0E0F" w:rsidRPr="009B5CA2">
        <w:rPr>
          <w:rFonts w:ascii="Arial" w:hAnsi="Arial" w:cs="Arial"/>
          <w:b/>
          <w:bCs/>
        </w:rPr>
        <w:t>202728523000170</w:t>
      </w:r>
      <w:r w:rsidRPr="009B5CA2">
        <w:rPr>
          <w:rFonts w:ascii="Arial" w:hAnsi="Arial" w:cs="Arial"/>
        </w:rPr>
        <w:t xml:space="preserve">. - - - - - - - - </w:t>
      </w:r>
      <w:r w:rsidR="00646D7C" w:rsidRPr="009B5CA2">
        <w:rPr>
          <w:rFonts w:ascii="Arial" w:eastAsia="Times New Roman" w:hAnsi="Arial" w:cs="Arial"/>
          <w:lang w:val="es-ES_tradnl"/>
        </w:rPr>
        <w:t xml:space="preserve">- - - - - - - - - - - - - - - - - - - - - - - - - - </w:t>
      </w:r>
    </w:p>
    <w:p w14:paraId="79E2544A" w14:textId="561DF764" w:rsidR="000C5A40" w:rsidRPr="009B5CA2" w:rsidRDefault="000C5A40" w:rsidP="004D6F89">
      <w:pPr>
        <w:pStyle w:val="Sinespaciado"/>
        <w:spacing w:line="360" w:lineRule="auto"/>
        <w:jc w:val="both"/>
        <w:rPr>
          <w:rFonts w:ascii="Arial" w:eastAsia="Times New Roman" w:hAnsi="Arial" w:cs="Arial"/>
          <w:bCs/>
          <w:lang w:val="es-ES_tradnl"/>
        </w:rPr>
      </w:pPr>
      <w:r w:rsidRPr="009B5CA2">
        <w:rPr>
          <w:rFonts w:ascii="Arial" w:hAnsi="Arial" w:cs="Arial"/>
          <w:b/>
          <w:lang w:val="es-ES_tradnl"/>
        </w:rPr>
        <w:t>SEGUNDO:</w:t>
      </w:r>
      <w:r w:rsidRPr="009B5CA2">
        <w:rPr>
          <w:rFonts w:ascii="Arial" w:hAnsi="Arial" w:cs="Arial"/>
          <w:lang w:val="es-ES_tradnl"/>
        </w:rPr>
        <w:t xml:space="preserve"> </w:t>
      </w:r>
      <w:r w:rsidRPr="009B5CA2">
        <w:rPr>
          <w:rFonts w:ascii="Arial" w:eastAsia="Times New Roman" w:hAnsi="Arial" w:cs="Arial"/>
          <w:lang w:val="es-ES_tradnl"/>
        </w:rPr>
        <w:t xml:space="preserve">Se instruye a la Secretaría Ejecutiva del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eastAsia="Times New Roman" w:hAnsi="Arial" w:cs="Arial"/>
          <w:lang w:val="es-ES_tradnl"/>
        </w:rPr>
        <w:t xml:space="preserve">, notifique a la </w:t>
      </w:r>
      <w:r w:rsidR="002C2BF8" w:rsidRPr="009B5CA2">
        <w:rPr>
          <w:rFonts w:ascii="Arial" w:eastAsia="Times New Roman" w:hAnsi="Arial" w:cs="Arial"/>
          <w:lang w:val="es-ES_tradnl"/>
        </w:rPr>
        <w:t>Dirección de Tecnologías de Transparencia</w:t>
      </w:r>
      <w:r w:rsidRPr="009B5CA2">
        <w:rPr>
          <w:rFonts w:ascii="Arial" w:eastAsia="Times New Roman" w:hAnsi="Arial" w:cs="Arial"/>
          <w:lang w:val="es-ES_tradnl"/>
        </w:rPr>
        <w:t xml:space="preserve"> del Órgano Garante, las determinaciones dictadas por este Órgano Colegiado para los efectos correspondientes. - - - - - - - - </w:t>
      </w:r>
    </w:p>
    <w:p w14:paraId="7AC88D25" w14:textId="0B80BFC5" w:rsidR="000C5A40" w:rsidRPr="009B5CA2" w:rsidRDefault="000C5A40" w:rsidP="004D6F89">
      <w:pPr>
        <w:pStyle w:val="Sinespaciado"/>
        <w:spacing w:line="360" w:lineRule="auto"/>
        <w:jc w:val="both"/>
        <w:rPr>
          <w:rFonts w:ascii="Arial" w:hAnsi="Arial" w:cs="Arial"/>
          <w:lang w:val="es-ES_tradnl"/>
        </w:rPr>
      </w:pPr>
      <w:r w:rsidRPr="009B5CA2">
        <w:rPr>
          <w:rFonts w:ascii="Arial" w:hAnsi="Arial" w:cs="Arial"/>
          <w:b/>
          <w:lang w:val="es-ES_tradnl"/>
        </w:rPr>
        <w:t>TERCERO:</w:t>
      </w:r>
      <w:r w:rsidRPr="009B5CA2">
        <w:rPr>
          <w:rFonts w:ascii="Arial" w:hAnsi="Arial" w:cs="Arial"/>
          <w:lang w:val="es-ES_tradnl"/>
        </w:rPr>
        <w:t xml:space="preserve"> Se instruye a la Secretaría Ejecutiva del Comité de Transparencia del </w:t>
      </w:r>
      <w:r w:rsidRPr="009B5CA2">
        <w:rPr>
          <w:rFonts w:ascii="Arial" w:eastAsia="Calibri" w:hAnsi="Arial" w:cs="Arial"/>
        </w:rPr>
        <w:t>Órgano Garante de Acceso a la Información Pública, Transparencia, Protección de Datos Personales y Buen Gobierno</w:t>
      </w:r>
      <w:r w:rsidRPr="009B5CA2">
        <w:rPr>
          <w:rFonts w:ascii="Arial" w:hAnsi="Arial" w:cs="Arial"/>
          <w:lang w:val="es-ES_tradnl"/>
        </w:rPr>
        <w:t xml:space="preserve">, para que el presente acuerdo se publique y actualice de acuerdo con la fracción XXXIX del artículo 70 de la </w:t>
      </w:r>
      <w:r w:rsidRPr="009B5CA2">
        <w:rPr>
          <w:rFonts w:ascii="Arial" w:eastAsia="Times New Roman" w:hAnsi="Arial" w:cs="Arial"/>
          <w:lang w:val="es-ES_tradnl"/>
        </w:rPr>
        <w:t>Ley General de Transparencia y Acceso a la Información Pública</w:t>
      </w:r>
      <w:r w:rsidRPr="009B5CA2">
        <w:rPr>
          <w:rFonts w:ascii="Arial" w:hAnsi="Arial" w:cs="Arial"/>
          <w:lang w:val="es-ES_tradnl"/>
        </w:rPr>
        <w:t xml:space="preserve"> en los sistemas electrónicos correspondientes. - - - - - - - - - - - - - - - - - - - - - - - - - - - - - - - - - - - - - -</w:t>
      </w:r>
      <w:r w:rsidR="0098705B">
        <w:rPr>
          <w:rFonts w:ascii="Arial" w:hAnsi="Arial" w:cs="Arial"/>
          <w:lang w:val="es-ES_tradnl"/>
        </w:rPr>
        <w:t xml:space="preserve"> </w:t>
      </w:r>
      <w:r w:rsidR="0098705B" w:rsidRPr="009B5CA2">
        <w:rPr>
          <w:rFonts w:ascii="Arial" w:hAnsi="Arial" w:cs="Arial"/>
          <w:lang w:val="es-ES_tradnl"/>
        </w:rPr>
        <w:t xml:space="preserve">- - - - - - - - - </w:t>
      </w:r>
    </w:p>
    <w:p w14:paraId="7ADBC4CA" w14:textId="413A23EC" w:rsidR="000C5A40" w:rsidRPr="009B5CA2" w:rsidRDefault="000C5A40" w:rsidP="004D6F89">
      <w:pPr>
        <w:widowControl w:val="0"/>
        <w:autoSpaceDE w:val="0"/>
        <w:autoSpaceDN w:val="0"/>
        <w:adjustRightInd w:val="0"/>
        <w:spacing w:line="360" w:lineRule="auto"/>
        <w:jc w:val="both"/>
        <w:rPr>
          <w:rFonts w:ascii="Arial" w:eastAsia="Times New Roman" w:hAnsi="Arial" w:cs="Arial"/>
          <w:lang w:val="es-ES_tradnl"/>
        </w:rPr>
      </w:pPr>
      <w:r w:rsidRPr="009B5CA2">
        <w:rPr>
          <w:rFonts w:ascii="Arial" w:hAnsi="Arial" w:cs="Arial"/>
        </w:rPr>
        <w:t>Así lo acordaron, por unanimidad de votos,</w:t>
      </w:r>
      <w:r w:rsidR="008C0E0F" w:rsidRPr="009B5CA2">
        <w:rPr>
          <w:rFonts w:ascii="Arial" w:hAnsi="Arial" w:cs="Arial"/>
        </w:rPr>
        <w:t xml:space="preserve"> l</w:t>
      </w:r>
      <w:r w:rsidRPr="009B5CA2">
        <w:rPr>
          <w:rFonts w:ascii="Arial" w:hAnsi="Arial" w:cs="Arial"/>
        </w:rPr>
        <w:t xml:space="preserve">os integrantes del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hAnsi="Arial" w:cs="Arial"/>
        </w:rPr>
        <w:t xml:space="preserve"> asistidos por el Secretario Ejecutivo del mismo órgano colegiado y la vigilancia del Comisario, firmando al calce y margen los que intervinieron en este acto, en la </w:t>
      </w:r>
      <w:r w:rsidR="00DD4AAB" w:rsidRPr="009B5CA2">
        <w:rPr>
          <w:rFonts w:ascii="Arial" w:hAnsi="Arial" w:cs="Arial"/>
        </w:rPr>
        <w:t>C</w:t>
      </w:r>
      <w:r w:rsidRPr="009B5CA2">
        <w:rPr>
          <w:rFonts w:ascii="Arial" w:hAnsi="Arial" w:cs="Arial"/>
        </w:rPr>
        <w:t xml:space="preserve">iudad de Oaxaca de Juárez, Oaxaca, mediante la </w:t>
      </w:r>
      <w:r w:rsidR="00DD4AAB" w:rsidRPr="009B5CA2">
        <w:rPr>
          <w:rFonts w:ascii="Arial" w:hAnsi="Arial" w:cs="Arial"/>
        </w:rPr>
        <w:t>Primer</w:t>
      </w:r>
      <w:r w:rsidR="00D50992">
        <w:rPr>
          <w:rFonts w:ascii="Arial" w:hAnsi="Arial" w:cs="Arial"/>
        </w:rPr>
        <w:t>a</w:t>
      </w:r>
      <w:r w:rsidRPr="009B5CA2">
        <w:rPr>
          <w:rFonts w:ascii="Arial" w:hAnsi="Arial" w:cs="Arial"/>
        </w:rPr>
        <w:t xml:space="preserve"> Sesión </w:t>
      </w:r>
      <w:r w:rsidR="00BC1199" w:rsidRPr="009B5CA2">
        <w:rPr>
          <w:rFonts w:ascii="Arial" w:hAnsi="Arial" w:cs="Arial"/>
        </w:rPr>
        <w:t>O</w:t>
      </w:r>
      <w:r w:rsidRPr="009B5CA2">
        <w:rPr>
          <w:rFonts w:ascii="Arial" w:hAnsi="Arial" w:cs="Arial"/>
        </w:rPr>
        <w:t xml:space="preserve">rdinaria </w:t>
      </w:r>
      <w:r w:rsidR="000F0C77">
        <w:rPr>
          <w:rFonts w:ascii="Arial" w:hAnsi="Arial" w:cs="Arial"/>
        </w:rPr>
        <w:t xml:space="preserve">2025 </w:t>
      </w:r>
      <w:r w:rsidRPr="009B5CA2">
        <w:rPr>
          <w:rFonts w:ascii="Arial" w:hAnsi="Arial" w:cs="Arial"/>
        </w:rPr>
        <w:t xml:space="preserve">del Comité de Transparencia, celebrada el </w:t>
      </w:r>
      <w:r w:rsidR="00DD4AAB" w:rsidRPr="009B5CA2">
        <w:rPr>
          <w:rFonts w:ascii="Arial" w:hAnsi="Arial" w:cs="Arial"/>
        </w:rPr>
        <w:t>veintiuno</w:t>
      </w:r>
      <w:r w:rsidRPr="009B5CA2">
        <w:rPr>
          <w:rFonts w:ascii="Arial" w:hAnsi="Arial" w:cs="Arial"/>
        </w:rPr>
        <w:t xml:space="preserve"> de </w:t>
      </w:r>
      <w:r w:rsidR="00DD4AAB" w:rsidRPr="009B5CA2">
        <w:rPr>
          <w:rFonts w:ascii="Arial" w:hAnsi="Arial" w:cs="Arial"/>
        </w:rPr>
        <w:t>enero</w:t>
      </w:r>
      <w:r w:rsidRPr="009B5CA2">
        <w:rPr>
          <w:rFonts w:ascii="Arial" w:hAnsi="Arial" w:cs="Arial"/>
        </w:rPr>
        <w:t xml:space="preserve"> del dos mil veintic</w:t>
      </w:r>
      <w:r w:rsidR="00DD4AAB" w:rsidRPr="009B5CA2">
        <w:rPr>
          <w:rFonts w:ascii="Arial" w:hAnsi="Arial" w:cs="Arial"/>
        </w:rPr>
        <w:t>inco</w:t>
      </w:r>
      <w:r w:rsidRPr="009B5CA2">
        <w:rPr>
          <w:rFonts w:ascii="Arial" w:hAnsi="Arial" w:cs="Arial"/>
        </w:rPr>
        <w:t xml:space="preserve"> para los efectos a que haya lugar. </w:t>
      </w:r>
      <w:r w:rsidRPr="009B5CA2">
        <w:rPr>
          <w:rFonts w:ascii="Arial" w:hAnsi="Arial" w:cs="Arial"/>
          <w:b/>
        </w:rPr>
        <w:t>CONSTE.</w:t>
      </w:r>
      <w:r w:rsidRPr="009B5CA2">
        <w:rPr>
          <w:rFonts w:ascii="Arial" w:hAnsi="Arial" w:cs="Arial"/>
        </w:rPr>
        <w:t xml:space="preserve"> - - - - </w:t>
      </w:r>
      <w:r w:rsidR="00DD4AAB" w:rsidRPr="009B5CA2">
        <w:rPr>
          <w:rFonts w:ascii="Arial" w:hAnsi="Arial" w:cs="Arial"/>
        </w:rPr>
        <w:t xml:space="preserve">- - - - </w:t>
      </w:r>
      <w:r w:rsidRPr="009B5CA2">
        <w:rPr>
          <w:rFonts w:ascii="Arial" w:hAnsi="Arial" w:cs="Arial"/>
        </w:rPr>
        <w:t xml:space="preserve">- - - - - -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0C5A40" w:rsidRPr="009B5CA2" w14:paraId="593A7726" w14:textId="77777777" w:rsidTr="00A870A4">
        <w:trPr>
          <w:jc w:val="center"/>
        </w:trPr>
        <w:tc>
          <w:tcPr>
            <w:tcW w:w="8828" w:type="dxa"/>
            <w:gridSpan w:val="2"/>
          </w:tcPr>
          <w:p w14:paraId="5C197F6E"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tc>
      </w:tr>
      <w:tr w:rsidR="000C5A40" w:rsidRPr="009B5CA2" w14:paraId="7F2A7CE9" w14:textId="77777777" w:rsidTr="00A870A4">
        <w:trPr>
          <w:jc w:val="center"/>
        </w:trPr>
        <w:tc>
          <w:tcPr>
            <w:tcW w:w="8828" w:type="dxa"/>
            <w:gridSpan w:val="2"/>
          </w:tcPr>
          <w:p w14:paraId="32F9E4FE" w14:textId="12F2F45A" w:rsidR="000C5A40" w:rsidRDefault="000C5A40" w:rsidP="004D6F89">
            <w:pPr>
              <w:widowControl w:val="0"/>
              <w:autoSpaceDE w:val="0"/>
              <w:autoSpaceDN w:val="0"/>
              <w:adjustRightInd w:val="0"/>
              <w:jc w:val="center"/>
              <w:rPr>
                <w:rFonts w:ascii="Arial" w:hAnsi="Arial" w:cs="Arial"/>
                <w:b/>
                <w:bCs/>
                <w:sz w:val="24"/>
                <w:szCs w:val="24"/>
              </w:rPr>
            </w:pPr>
          </w:p>
          <w:p w14:paraId="0D94E4A9" w14:textId="2414D135" w:rsidR="004D6F89" w:rsidRDefault="004D6F89" w:rsidP="004D6F89">
            <w:pPr>
              <w:widowControl w:val="0"/>
              <w:autoSpaceDE w:val="0"/>
              <w:autoSpaceDN w:val="0"/>
              <w:adjustRightInd w:val="0"/>
              <w:jc w:val="center"/>
              <w:rPr>
                <w:rFonts w:ascii="Arial" w:hAnsi="Arial" w:cs="Arial"/>
                <w:b/>
                <w:bCs/>
                <w:sz w:val="24"/>
                <w:szCs w:val="24"/>
              </w:rPr>
            </w:pPr>
          </w:p>
          <w:p w14:paraId="4DAA9F5E" w14:textId="25B0AD12" w:rsidR="004D6F89" w:rsidRDefault="004D6F89" w:rsidP="004D6F89">
            <w:pPr>
              <w:widowControl w:val="0"/>
              <w:autoSpaceDE w:val="0"/>
              <w:autoSpaceDN w:val="0"/>
              <w:adjustRightInd w:val="0"/>
              <w:jc w:val="center"/>
              <w:rPr>
                <w:rFonts w:ascii="Arial" w:hAnsi="Arial" w:cs="Arial"/>
                <w:b/>
                <w:bCs/>
                <w:sz w:val="24"/>
                <w:szCs w:val="24"/>
              </w:rPr>
            </w:pPr>
          </w:p>
          <w:p w14:paraId="05EC4FCD" w14:textId="77777777" w:rsidR="004D6F89" w:rsidRPr="009B5CA2" w:rsidRDefault="004D6F89" w:rsidP="004D6F89">
            <w:pPr>
              <w:widowControl w:val="0"/>
              <w:autoSpaceDE w:val="0"/>
              <w:autoSpaceDN w:val="0"/>
              <w:adjustRightInd w:val="0"/>
              <w:jc w:val="center"/>
              <w:rPr>
                <w:rFonts w:ascii="Arial" w:hAnsi="Arial" w:cs="Arial"/>
                <w:b/>
                <w:bCs/>
                <w:sz w:val="24"/>
                <w:szCs w:val="24"/>
              </w:rPr>
            </w:pPr>
          </w:p>
          <w:p w14:paraId="37D2A53D"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2719DB25"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25F8E6F2" w14:textId="74917181" w:rsidR="000C5A40" w:rsidRDefault="000C5A40" w:rsidP="004D6F89">
            <w:pPr>
              <w:widowControl w:val="0"/>
              <w:autoSpaceDE w:val="0"/>
              <w:autoSpaceDN w:val="0"/>
              <w:adjustRightInd w:val="0"/>
              <w:jc w:val="center"/>
              <w:rPr>
                <w:rFonts w:ascii="Arial" w:hAnsi="Arial" w:cs="Arial"/>
                <w:b/>
                <w:bCs/>
                <w:sz w:val="24"/>
                <w:szCs w:val="24"/>
              </w:rPr>
            </w:pPr>
          </w:p>
          <w:p w14:paraId="0ABC6A03" w14:textId="77777777" w:rsidR="00F812B3" w:rsidRPr="009B5CA2" w:rsidRDefault="00F812B3" w:rsidP="004D6F89">
            <w:pPr>
              <w:widowControl w:val="0"/>
              <w:autoSpaceDE w:val="0"/>
              <w:autoSpaceDN w:val="0"/>
              <w:adjustRightInd w:val="0"/>
              <w:jc w:val="center"/>
              <w:rPr>
                <w:rFonts w:ascii="Arial" w:hAnsi="Arial" w:cs="Arial"/>
                <w:b/>
                <w:bCs/>
                <w:sz w:val="24"/>
                <w:szCs w:val="24"/>
              </w:rPr>
            </w:pPr>
          </w:p>
          <w:p w14:paraId="58C096D9" w14:textId="77777777" w:rsidR="000C5A40" w:rsidRPr="009B5CA2" w:rsidRDefault="000C5A40" w:rsidP="004D6F89">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F67E0DD" w14:textId="77777777" w:rsidR="000C5A40" w:rsidRPr="009B5CA2" w:rsidRDefault="000C5A40" w:rsidP="004D6F89">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0C5A40" w:rsidRPr="009B5CA2" w14:paraId="7088096E" w14:textId="77777777" w:rsidTr="00A870A4">
        <w:trPr>
          <w:jc w:val="center"/>
        </w:trPr>
        <w:tc>
          <w:tcPr>
            <w:tcW w:w="4815" w:type="dxa"/>
          </w:tcPr>
          <w:p w14:paraId="7C70A285" w14:textId="77777777" w:rsidR="000C5A40" w:rsidRDefault="000C5A40" w:rsidP="004D6F89">
            <w:pPr>
              <w:widowControl w:val="0"/>
              <w:autoSpaceDE w:val="0"/>
              <w:autoSpaceDN w:val="0"/>
              <w:adjustRightInd w:val="0"/>
              <w:jc w:val="center"/>
              <w:rPr>
                <w:rFonts w:ascii="Arial" w:hAnsi="Arial" w:cs="Arial"/>
                <w:b/>
                <w:bCs/>
                <w:sz w:val="24"/>
                <w:szCs w:val="24"/>
              </w:rPr>
            </w:pPr>
          </w:p>
          <w:p w14:paraId="12CACF9F" w14:textId="77777777" w:rsidR="004D6F89" w:rsidRDefault="004D6F89" w:rsidP="004D6F89">
            <w:pPr>
              <w:widowControl w:val="0"/>
              <w:autoSpaceDE w:val="0"/>
              <w:autoSpaceDN w:val="0"/>
              <w:adjustRightInd w:val="0"/>
              <w:jc w:val="center"/>
              <w:rPr>
                <w:rFonts w:ascii="Arial" w:hAnsi="Arial" w:cs="Arial"/>
                <w:b/>
                <w:bCs/>
                <w:sz w:val="24"/>
                <w:szCs w:val="24"/>
              </w:rPr>
            </w:pPr>
          </w:p>
          <w:p w14:paraId="5254923C" w14:textId="77777777" w:rsidR="004D6F89" w:rsidRDefault="004D6F89" w:rsidP="004D6F89">
            <w:pPr>
              <w:widowControl w:val="0"/>
              <w:autoSpaceDE w:val="0"/>
              <w:autoSpaceDN w:val="0"/>
              <w:adjustRightInd w:val="0"/>
              <w:jc w:val="center"/>
              <w:rPr>
                <w:rFonts w:ascii="Arial" w:hAnsi="Arial" w:cs="Arial"/>
                <w:b/>
                <w:bCs/>
                <w:sz w:val="24"/>
                <w:szCs w:val="24"/>
              </w:rPr>
            </w:pPr>
          </w:p>
          <w:p w14:paraId="3276D8A8" w14:textId="77777777" w:rsidR="004D6F89" w:rsidRDefault="004D6F89" w:rsidP="004D6F89">
            <w:pPr>
              <w:widowControl w:val="0"/>
              <w:autoSpaceDE w:val="0"/>
              <w:autoSpaceDN w:val="0"/>
              <w:adjustRightInd w:val="0"/>
              <w:jc w:val="center"/>
              <w:rPr>
                <w:rFonts w:ascii="Arial" w:hAnsi="Arial" w:cs="Arial"/>
                <w:b/>
                <w:bCs/>
                <w:sz w:val="24"/>
                <w:szCs w:val="24"/>
              </w:rPr>
            </w:pPr>
          </w:p>
          <w:p w14:paraId="1DA7D0DB" w14:textId="77777777" w:rsidR="004D6F89" w:rsidRDefault="004D6F89" w:rsidP="004D6F89">
            <w:pPr>
              <w:widowControl w:val="0"/>
              <w:autoSpaceDE w:val="0"/>
              <w:autoSpaceDN w:val="0"/>
              <w:adjustRightInd w:val="0"/>
              <w:jc w:val="center"/>
              <w:rPr>
                <w:rFonts w:ascii="Arial" w:hAnsi="Arial" w:cs="Arial"/>
                <w:b/>
                <w:bCs/>
                <w:sz w:val="24"/>
                <w:szCs w:val="24"/>
              </w:rPr>
            </w:pPr>
          </w:p>
          <w:p w14:paraId="1B991592" w14:textId="77777777" w:rsidR="004D6F89" w:rsidRDefault="004D6F89" w:rsidP="004D6F89">
            <w:pPr>
              <w:widowControl w:val="0"/>
              <w:autoSpaceDE w:val="0"/>
              <w:autoSpaceDN w:val="0"/>
              <w:adjustRightInd w:val="0"/>
              <w:jc w:val="center"/>
              <w:rPr>
                <w:rFonts w:ascii="Arial" w:hAnsi="Arial" w:cs="Arial"/>
                <w:b/>
                <w:bCs/>
                <w:sz w:val="24"/>
                <w:szCs w:val="24"/>
              </w:rPr>
            </w:pPr>
          </w:p>
          <w:p w14:paraId="75ADDFDA" w14:textId="77777777" w:rsidR="004D6F89" w:rsidRDefault="004D6F89" w:rsidP="004D6F89">
            <w:pPr>
              <w:widowControl w:val="0"/>
              <w:autoSpaceDE w:val="0"/>
              <w:autoSpaceDN w:val="0"/>
              <w:adjustRightInd w:val="0"/>
              <w:jc w:val="center"/>
              <w:rPr>
                <w:rFonts w:ascii="Arial" w:hAnsi="Arial" w:cs="Arial"/>
                <w:b/>
                <w:bCs/>
                <w:sz w:val="24"/>
                <w:szCs w:val="24"/>
              </w:rPr>
            </w:pPr>
          </w:p>
          <w:p w14:paraId="3AB73D4C" w14:textId="5ADD4506" w:rsidR="004D6F89" w:rsidRPr="009B5CA2" w:rsidRDefault="004D6F89" w:rsidP="004D6F89">
            <w:pPr>
              <w:widowControl w:val="0"/>
              <w:autoSpaceDE w:val="0"/>
              <w:autoSpaceDN w:val="0"/>
              <w:adjustRightInd w:val="0"/>
              <w:jc w:val="center"/>
              <w:rPr>
                <w:rFonts w:ascii="Arial" w:hAnsi="Arial" w:cs="Arial"/>
                <w:b/>
                <w:bCs/>
                <w:sz w:val="24"/>
                <w:szCs w:val="24"/>
              </w:rPr>
            </w:pPr>
          </w:p>
        </w:tc>
        <w:tc>
          <w:tcPr>
            <w:tcW w:w="4013" w:type="dxa"/>
          </w:tcPr>
          <w:p w14:paraId="22B75CA3"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6F698C63"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612B1354" w14:textId="77777777" w:rsidR="000C5A40" w:rsidRDefault="000C5A40" w:rsidP="004D6F89">
            <w:pPr>
              <w:widowControl w:val="0"/>
              <w:autoSpaceDE w:val="0"/>
              <w:autoSpaceDN w:val="0"/>
              <w:adjustRightInd w:val="0"/>
              <w:jc w:val="center"/>
              <w:rPr>
                <w:rFonts w:ascii="Arial" w:hAnsi="Arial" w:cs="Arial"/>
                <w:b/>
                <w:bCs/>
                <w:sz w:val="24"/>
                <w:szCs w:val="24"/>
              </w:rPr>
            </w:pPr>
          </w:p>
          <w:p w14:paraId="02940469" w14:textId="77777777" w:rsidR="009B5CA2" w:rsidRDefault="009B5CA2" w:rsidP="004D6F89">
            <w:pPr>
              <w:widowControl w:val="0"/>
              <w:autoSpaceDE w:val="0"/>
              <w:autoSpaceDN w:val="0"/>
              <w:adjustRightInd w:val="0"/>
              <w:jc w:val="center"/>
              <w:rPr>
                <w:rFonts w:ascii="Arial" w:hAnsi="Arial" w:cs="Arial"/>
                <w:b/>
                <w:bCs/>
                <w:sz w:val="24"/>
                <w:szCs w:val="24"/>
              </w:rPr>
            </w:pPr>
          </w:p>
          <w:p w14:paraId="3F3BB47E" w14:textId="0379E3B3" w:rsidR="009B5CA2" w:rsidRPr="009B5CA2" w:rsidRDefault="009B5CA2" w:rsidP="004D6F89">
            <w:pPr>
              <w:widowControl w:val="0"/>
              <w:autoSpaceDE w:val="0"/>
              <w:autoSpaceDN w:val="0"/>
              <w:adjustRightInd w:val="0"/>
              <w:jc w:val="center"/>
              <w:rPr>
                <w:rFonts w:ascii="Arial" w:hAnsi="Arial" w:cs="Arial"/>
                <w:b/>
                <w:bCs/>
                <w:sz w:val="24"/>
                <w:szCs w:val="24"/>
              </w:rPr>
            </w:pPr>
          </w:p>
        </w:tc>
      </w:tr>
      <w:tr w:rsidR="000C5A40" w:rsidRPr="009B5CA2" w14:paraId="2CA9C987" w14:textId="77777777" w:rsidTr="00A870A4">
        <w:trPr>
          <w:jc w:val="center"/>
        </w:trPr>
        <w:tc>
          <w:tcPr>
            <w:tcW w:w="4815" w:type="dxa"/>
          </w:tcPr>
          <w:p w14:paraId="2DDEC1FD" w14:textId="04474AC9" w:rsidR="000C5A40" w:rsidRPr="009B5CA2" w:rsidRDefault="000C5A40" w:rsidP="004D6F89">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8C0E0F" w:rsidRPr="009B5CA2">
              <w:rPr>
                <w:rFonts w:ascii="Arial" w:hAnsi="Arial" w:cs="Arial"/>
                <w:bCs/>
                <w:sz w:val="24"/>
                <w:szCs w:val="24"/>
              </w:rPr>
              <w:t>ROLANDO SALVADOR RUIZ GARCÍA</w:t>
            </w:r>
          </w:p>
          <w:p w14:paraId="55C4D8A8" w14:textId="7F035034" w:rsidR="000C5A40" w:rsidRPr="009B5CA2" w:rsidRDefault="000C5A40" w:rsidP="004D6F89">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sidR="009B5CA2">
              <w:rPr>
                <w:rFonts w:ascii="Arial" w:hAnsi="Arial" w:cs="Arial"/>
                <w:b/>
                <w:bCs/>
                <w:sz w:val="24"/>
                <w:szCs w:val="24"/>
              </w:rPr>
              <w:t>O</w:t>
            </w:r>
          </w:p>
        </w:tc>
        <w:tc>
          <w:tcPr>
            <w:tcW w:w="4013" w:type="dxa"/>
          </w:tcPr>
          <w:p w14:paraId="7BB88563" w14:textId="3A8D1F2E" w:rsidR="000C5A40" w:rsidRPr="009B5CA2" w:rsidRDefault="000C5A40" w:rsidP="004D6F89">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8C0E0F" w:rsidRPr="009B5CA2">
              <w:rPr>
                <w:rFonts w:ascii="Arial" w:hAnsi="Arial" w:cs="Arial"/>
                <w:bCs/>
                <w:sz w:val="24"/>
                <w:szCs w:val="24"/>
              </w:rPr>
              <w:t xml:space="preserve">MAURICIO SALINAS </w:t>
            </w:r>
            <w:proofErr w:type="spellStart"/>
            <w:r w:rsidR="008C0E0F" w:rsidRPr="009B5CA2">
              <w:rPr>
                <w:rFonts w:ascii="Arial" w:hAnsi="Arial" w:cs="Arial"/>
                <w:bCs/>
                <w:sz w:val="24"/>
                <w:szCs w:val="24"/>
              </w:rPr>
              <w:t>SALINAS</w:t>
            </w:r>
            <w:proofErr w:type="spellEnd"/>
          </w:p>
          <w:p w14:paraId="70E2176E" w14:textId="334ED164" w:rsidR="000C5A40" w:rsidRPr="009B5CA2" w:rsidRDefault="000C5A40" w:rsidP="004D6F89">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sidR="009B5CA2">
              <w:rPr>
                <w:rFonts w:ascii="Arial" w:hAnsi="Arial" w:cs="Arial"/>
                <w:b/>
                <w:bCs/>
                <w:sz w:val="24"/>
                <w:szCs w:val="24"/>
              </w:rPr>
              <w:t>O</w:t>
            </w:r>
          </w:p>
        </w:tc>
      </w:tr>
      <w:tr w:rsidR="000C5A40" w:rsidRPr="009B5CA2" w14:paraId="71D3EE6B" w14:textId="77777777" w:rsidTr="00A870A4">
        <w:trPr>
          <w:jc w:val="center"/>
        </w:trPr>
        <w:tc>
          <w:tcPr>
            <w:tcW w:w="8828" w:type="dxa"/>
            <w:gridSpan w:val="2"/>
          </w:tcPr>
          <w:p w14:paraId="67144548"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0FB2D225" w14:textId="77777777" w:rsidR="000C5A40" w:rsidRPr="009B5CA2" w:rsidRDefault="000C5A40" w:rsidP="004D6F89">
            <w:pPr>
              <w:widowControl w:val="0"/>
              <w:autoSpaceDE w:val="0"/>
              <w:autoSpaceDN w:val="0"/>
              <w:adjustRightInd w:val="0"/>
              <w:jc w:val="center"/>
              <w:rPr>
                <w:rFonts w:ascii="Arial" w:hAnsi="Arial" w:cs="Arial"/>
                <w:b/>
                <w:bCs/>
                <w:sz w:val="24"/>
                <w:szCs w:val="24"/>
              </w:rPr>
            </w:pPr>
          </w:p>
          <w:p w14:paraId="5A349A00" w14:textId="4DF3BFF5" w:rsidR="000C5A40" w:rsidRDefault="000C5A40" w:rsidP="004D6F89">
            <w:pPr>
              <w:widowControl w:val="0"/>
              <w:autoSpaceDE w:val="0"/>
              <w:autoSpaceDN w:val="0"/>
              <w:adjustRightInd w:val="0"/>
              <w:jc w:val="center"/>
              <w:rPr>
                <w:rFonts w:ascii="Arial" w:hAnsi="Arial" w:cs="Arial"/>
                <w:b/>
                <w:bCs/>
                <w:sz w:val="24"/>
                <w:szCs w:val="24"/>
              </w:rPr>
            </w:pPr>
          </w:p>
          <w:p w14:paraId="1B17E8AE" w14:textId="2A71A4E2" w:rsidR="00F812B3" w:rsidRDefault="00F812B3" w:rsidP="004D6F89">
            <w:pPr>
              <w:widowControl w:val="0"/>
              <w:autoSpaceDE w:val="0"/>
              <w:autoSpaceDN w:val="0"/>
              <w:adjustRightInd w:val="0"/>
              <w:jc w:val="center"/>
              <w:rPr>
                <w:rFonts w:ascii="Arial" w:hAnsi="Arial" w:cs="Arial"/>
                <w:b/>
                <w:bCs/>
                <w:sz w:val="24"/>
                <w:szCs w:val="24"/>
              </w:rPr>
            </w:pPr>
          </w:p>
          <w:p w14:paraId="64CF4126" w14:textId="7E0340D8" w:rsidR="004D6F89" w:rsidRDefault="004D6F89" w:rsidP="004D6F89">
            <w:pPr>
              <w:widowControl w:val="0"/>
              <w:autoSpaceDE w:val="0"/>
              <w:autoSpaceDN w:val="0"/>
              <w:adjustRightInd w:val="0"/>
              <w:jc w:val="center"/>
              <w:rPr>
                <w:rFonts w:ascii="Arial" w:hAnsi="Arial" w:cs="Arial"/>
                <w:b/>
                <w:bCs/>
                <w:sz w:val="24"/>
                <w:szCs w:val="24"/>
              </w:rPr>
            </w:pPr>
          </w:p>
          <w:p w14:paraId="5DDB89D7" w14:textId="4A43E22F" w:rsidR="004D6F89" w:rsidRDefault="004D6F89" w:rsidP="004D6F89">
            <w:pPr>
              <w:widowControl w:val="0"/>
              <w:autoSpaceDE w:val="0"/>
              <w:autoSpaceDN w:val="0"/>
              <w:adjustRightInd w:val="0"/>
              <w:jc w:val="center"/>
              <w:rPr>
                <w:rFonts w:ascii="Arial" w:hAnsi="Arial" w:cs="Arial"/>
                <w:b/>
                <w:bCs/>
                <w:sz w:val="24"/>
                <w:szCs w:val="24"/>
              </w:rPr>
            </w:pPr>
          </w:p>
          <w:p w14:paraId="29490030" w14:textId="77777777" w:rsidR="004D6F89" w:rsidRDefault="004D6F89" w:rsidP="004D6F89">
            <w:pPr>
              <w:widowControl w:val="0"/>
              <w:autoSpaceDE w:val="0"/>
              <w:autoSpaceDN w:val="0"/>
              <w:adjustRightInd w:val="0"/>
              <w:jc w:val="center"/>
              <w:rPr>
                <w:rFonts w:ascii="Arial" w:hAnsi="Arial" w:cs="Arial"/>
                <w:b/>
                <w:bCs/>
                <w:sz w:val="24"/>
                <w:szCs w:val="24"/>
              </w:rPr>
            </w:pPr>
          </w:p>
          <w:p w14:paraId="41D5D7C2" w14:textId="77777777" w:rsidR="00F812B3" w:rsidRPr="009B5CA2" w:rsidRDefault="00F812B3" w:rsidP="004D6F89">
            <w:pPr>
              <w:widowControl w:val="0"/>
              <w:autoSpaceDE w:val="0"/>
              <w:autoSpaceDN w:val="0"/>
              <w:adjustRightInd w:val="0"/>
              <w:jc w:val="center"/>
              <w:rPr>
                <w:rFonts w:ascii="Arial" w:hAnsi="Arial" w:cs="Arial"/>
                <w:b/>
                <w:bCs/>
                <w:sz w:val="24"/>
                <w:szCs w:val="24"/>
              </w:rPr>
            </w:pPr>
          </w:p>
          <w:p w14:paraId="2F04D38F" w14:textId="6BB2E3FB" w:rsidR="000C5A40" w:rsidRPr="009B5CA2" w:rsidRDefault="000C5A40" w:rsidP="004D6F89">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8C0E0F" w:rsidRPr="009B5CA2">
              <w:rPr>
                <w:rFonts w:ascii="Arial" w:hAnsi="Arial" w:cs="Arial"/>
                <w:bCs/>
                <w:sz w:val="24"/>
                <w:szCs w:val="24"/>
              </w:rPr>
              <w:t>MANUEL EDUARDO LUIS HERNÁNDEZ</w:t>
            </w:r>
          </w:p>
          <w:p w14:paraId="6734DB74" w14:textId="77777777" w:rsidR="000C5A40" w:rsidRPr="009B5CA2" w:rsidRDefault="000C5A40" w:rsidP="004D6F89">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0C5A40" w:rsidRPr="009B5CA2" w14:paraId="6742F306" w14:textId="77777777" w:rsidTr="00A870A4">
        <w:trPr>
          <w:jc w:val="center"/>
        </w:trPr>
        <w:tc>
          <w:tcPr>
            <w:tcW w:w="8828" w:type="dxa"/>
            <w:gridSpan w:val="2"/>
          </w:tcPr>
          <w:p w14:paraId="46CCAB2F" w14:textId="6A7C2898" w:rsidR="000C5A40" w:rsidRDefault="000C5A40" w:rsidP="004D6F89">
            <w:pPr>
              <w:widowControl w:val="0"/>
              <w:autoSpaceDE w:val="0"/>
              <w:autoSpaceDN w:val="0"/>
              <w:adjustRightInd w:val="0"/>
              <w:jc w:val="center"/>
              <w:rPr>
                <w:rFonts w:ascii="Arial" w:hAnsi="Arial" w:cs="Arial"/>
                <w:b/>
                <w:bCs/>
                <w:sz w:val="24"/>
                <w:szCs w:val="24"/>
              </w:rPr>
            </w:pPr>
          </w:p>
          <w:p w14:paraId="382E5245" w14:textId="43C3109B" w:rsidR="009B5CA2" w:rsidRDefault="009B5CA2" w:rsidP="004D6F89">
            <w:pPr>
              <w:widowControl w:val="0"/>
              <w:autoSpaceDE w:val="0"/>
              <w:autoSpaceDN w:val="0"/>
              <w:adjustRightInd w:val="0"/>
              <w:jc w:val="center"/>
              <w:rPr>
                <w:rFonts w:ascii="Arial" w:hAnsi="Arial" w:cs="Arial"/>
                <w:b/>
                <w:bCs/>
                <w:sz w:val="24"/>
                <w:szCs w:val="24"/>
              </w:rPr>
            </w:pPr>
          </w:p>
          <w:p w14:paraId="2D60F010" w14:textId="7099067A" w:rsidR="00F812B3" w:rsidRDefault="00F812B3" w:rsidP="004D6F89">
            <w:pPr>
              <w:widowControl w:val="0"/>
              <w:autoSpaceDE w:val="0"/>
              <w:autoSpaceDN w:val="0"/>
              <w:adjustRightInd w:val="0"/>
              <w:jc w:val="center"/>
              <w:rPr>
                <w:rFonts w:ascii="Arial" w:hAnsi="Arial" w:cs="Arial"/>
                <w:b/>
                <w:bCs/>
                <w:sz w:val="24"/>
                <w:szCs w:val="24"/>
              </w:rPr>
            </w:pPr>
          </w:p>
          <w:p w14:paraId="399A7CBE" w14:textId="76B059C4" w:rsidR="004D6F89" w:rsidRDefault="004D6F89" w:rsidP="004D6F89">
            <w:pPr>
              <w:widowControl w:val="0"/>
              <w:autoSpaceDE w:val="0"/>
              <w:autoSpaceDN w:val="0"/>
              <w:adjustRightInd w:val="0"/>
              <w:jc w:val="center"/>
              <w:rPr>
                <w:rFonts w:ascii="Arial" w:hAnsi="Arial" w:cs="Arial"/>
                <w:b/>
                <w:bCs/>
                <w:sz w:val="24"/>
                <w:szCs w:val="24"/>
              </w:rPr>
            </w:pPr>
          </w:p>
          <w:p w14:paraId="66709EC0" w14:textId="098710FB" w:rsidR="004D6F89" w:rsidRDefault="004D6F89" w:rsidP="004D6F89">
            <w:pPr>
              <w:widowControl w:val="0"/>
              <w:autoSpaceDE w:val="0"/>
              <w:autoSpaceDN w:val="0"/>
              <w:adjustRightInd w:val="0"/>
              <w:jc w:val="center"/>
              <w:rPr>
                <w:rFonts w:ascii="Arial" w:hAnsi="Arial" w:cs="Arial"/>
                <w:b/>
                <w:bCs/>
                <w:sz w:val="24"/>
                <w:szCs w:val="24"/>
              </w:rPr>
            </w:pPr>
          </w:p>
          <w:p w14:paraId="1DA32FDF" w14:textId="77777777" w:rsidR="004D6F89" w:rsidRDefault="004D6F89" w:rsidP="004D6F89">
            <w:pPr>
              <w:widowControl w:val="0"/>
              <w:autoSpaceDE w:val="0"/>
              <w:autoSpaceDN w:val="0"/>
              <w:adjustRightInd w:val="0"/>
              <w:jc w:val="center"/>
              <w:rPr>
                <w:rFonts w:ascii="Arial" w:hAnsi="Arial" w:cs="Arial"/>
                <w:b/>
                <w:bCs/>
                <w:sz w:val="24"/>
                <w:szCs w:val="24"/>
              </w:rPr>
            </w:pPr>
          </w:p>
          <w:p w14:paraId="736D8153" w14:textId="4B073095" w:rsidR="00F812B3" w:rsidRDefault="00F812B3" w:rsidP="004D6F89">
            <w:pPr>
              <w:widowControl w:val="0"/>
              <w:autoSpaceDE w:val="0"/>
              <w:autoSpaceDN w:val="0"/>
              <w:adjustRightInd w:val="0"/>
              <w:jc w:val="center"/>
              <w:rPr>
                <w:rFonts w:ascii="Arial" w:hAnsi="Arial" w:cs="Arial"/>
                <w:b/>
                <w:bCs/>
                <w:sz w:val="24"/>
                <w:szCs w:val="24"/>
              </w:rPr>
            </w:pPr>
          </w:p>
          <w:p w14:paraId="6DDF9F77" w14:textId="77777777" w:rsidR="00F812B3" w:rsidRPr="009B5CA2" w:rsidRDefault="00F812B3" w:rsidP="004D6F89">
            <w:pPr>
              <w:widowControl w:val="0"/>
              <w:autoSpaceDE w:val="0"/>
              <w:autoSpaceDN w:val="0"/>
              <w:adjustRightInd w:val="0"/>
              <w:jc w:val="center"/>
              <w:rPr>
                <w:rFonts w:ascii="Arial" w:hAnsi="Arial" w:cs="Arial"/>
                <w:b/>
                <w:bCs/>
                <w:sz w:val="24"/>
                <w:szCs w:val="24"/>
              </w:rPr>
            </w:pPr>
          </w:p>
          <w:p w14:paraId="34D00C88" w14:textId="77777777" w:rsidR="000C5A40" w:rsidRPr="009B5CA2" w:rsidRDefault="000C5A40" w:rsidP="004D6F89">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C7D8ACF" w14:textId="77777777" w:rsidR="000C5A40" w:rsidRPr="009B5CA2" w:rsidRDefault="000C5A40" w:rsidP="004D6F89">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3C451857" w14:textId="41C38E42" w:rsidR="004D6F89" w:rsidRDefault="004D6F89" w:rsidP="004D6F89">
      <w:pPr>
        <w:shd w:val="clear" w:color="auto" w:fill="FFFFFF"/>
        <w:jc w:val="both"/>
        <w:rPr>
          <w:rFonts w:ascii="Arial" w:eastAsia="Arial" w:hAnsi="Arial" w:cs="Arial"/>
          <w:sz w:val="16"/>
          <w:szCs w:val="16"/>
        </w:rPr>
      </w:pPr>
    </w:p>
    <w:p w14:paraId="06354CDA" w14:textId="45D1F6A0" w:rsidR="004D6F89" w:rsidRDefault="004D6F89" w:rsidP="004D6F89">
      <w:pPr>
        <w:shd w:val="clear" w:color="auto" w:fill="FFFFFF"/>
        <w:jc w:val="both"/>
        <w:rPr>
          <w:rFonts w:ascii="Arial" w:eastAsia="Arial" w:hAnsi="Arial" w:cs="Arial"/>
          <w:sz w:val="16"/>
          <w:szCs w:val="16"/>
        </w:rPr>
      </w:pPr>
    </w:p>
    <w:p w14:paraId="22EF3124" w14:textId="4D3D03D3" w:rsidR="004D6F89" w:rsidRDefault="004D6F89" w:rsidP="004D6F89">
      <w:pPr>
        <w:shd w:val="clear" w:color="auto" w:fill="FFFFFF"/>
        <w:jc w:val="both"/>
        <w:rPr>
          <w:rFonts w:ascii="Arial" w:eastAsia="Arial" w:hAnsi="Arial" w:cs="Arial"/>
          <w:sz w:val="16"/>
          <w:szCs w:val="16"/>
        </w:rPr>
      </w:pPr>
    </w:p>
    <w:p w14:paraId="38C89603" w14:textId="022FBB33" w:rsidR="004D6F89" w:rsidRDefault="004D6F89" w:rsidP="004D6F89">
      <w:pPr>
        <w:shd w:val="clear" w:color="auto" w:fill="FFFFFF"/>
        <w:jc w:val="both"/>
        <w:rPr>
          <w:rFonts w:ascii="Arial" w:eastAsia="Arial" w:hAnsi="Arial" w:cs="Arial"/>
          <w:sz w:val="16"/>
          <w:szCs w:val="16"/>
        </w:rPr>
      </w:pPr>
    </w:p>
    <w:p w14:paraId="7C2D394A" w14:textId="6DFBBAB4" w:rsidR="004D6F89" w:rsidRDefault="004D6F89" w:rsidP="004D6F89">
      <w:pPr>
        <w:shd w:val="clear" w:color="auto" w:fill="FFFFFF"/>
        <w:jc w:val="both"/>
        <w:rPr>
          <w:rFonts w:ascii="Arial" w:eastAsia="Arial" w:hAnsi="Arial" w:cs="Arial"/>
          <w:sz w:val="16"/>
          <w:szCs w:val="16"/>
        </w:rPr>
      </w:pPr>
    </w:p>
    <w:p w14:paraId="6D366EAB" w14:textId="5C4089E2" w:rsidR="004D6F89" w:rsidRDefault="004D6F89" w:rsidP="004D6F89">
      <w:pPr>
        <w:shd w:val="clear" w:color="auto" w:fill="FFFFFF"/>
        <w:jc w:val="both"/>
        <w:rPr>
          <w:rFonts w:ascii="Arial" w:eastAsia="Arial" w:hAnsi="Arial" w:cs="Arial"/>
          <w:sz w:val="16"/>
          <w:szCs w:val="16"/>
        </w:rPr>
      </w:pPr>
    </w:p>
    <w:p w14:paraId="32F6955E" w14:textId="38CD1110" w:rsidR="004D6F89" w:rsidRDefault="004D6F89" w:rsidP="004D6F89">
      <w:pPr>
        <w:shd w:val="clear" w:color="auto" w:fill="FFFFFF"/>
        <w:jc w:val="both"/>
        <w:rPr>
          <w:rFonts w:ascii="Arial" w:eastAsia="Arial" w:hAnsi="Arial" w:cs="Arial"/>
          <w:sz w:val="16"/>
          <w:szCs w:val="16"/>
        </w:rPr>
      </w:pPr>
    </w:p>
    <w:p w14:paraId="2E146B74" w14:textId="606B1668" w:rsidR="004D6F89" w:rsidRDefault="004D6F89" w:rsidP="004D6F89">
      <w:pPr>
        <w:shd w:val="clear" w:color="auto" w:fill="FFFFFF"/>
        <w:jc w:val="both"/>
        <w:rPr>
          <w:rFonts w:ascii="Arial" w:eastAsia="Arial" w:hAnsi="Arial" w:cs="Arial"/>
          <w:sz w:val="16"/>
          <w:szCs w:val="16"/>
        </w:rPr>
      </w:pPr>
    </w:p>
    <w:p w14:paraId="074788C0" w14:textId="5E55CF9E" w:rsidR="004D6F89" w:rsidRDefault="004D6F89" w:rsidP="004D6F89">
      <w:pPr>
        <w:shd w:val="clear" w:color="auto" w:fill="FFFFFF"/>
        <w:jc w:val="both"/>
        <w:rPr>
          <w:rFonts w:ascii="Arial" w:eastAsia="Arial" w:hAnsi="Arial" w:cs="Arial"/>
          <w:sz w:val="16"/>
          <w:szCs w:val="16"/>
        </w:rPr>
      </w:pPr>
    </w:p>
    <w:p w14:paraId="1D0ABE23" w14:textId="51219C7A" w:rsidR="004D6F89" w:rsidRDefault="004D6F89" w:rsidP="004D6F89">
      <w:pPr>
        <w:shd w:val="clear" w:color="auto" w:fill="FFFFFF"/>
        <w:jc w:val="both"/>
        <w:rPr>
          <w:rFonts w:ascii="Arial" w:eastAsia="Arial" w:hAnsi="Arial" w:cs="Arial"/>
          <w:sz w:val="16"/>
          <w:szCs w:val="16"/>
        </w:rPr>
      </w:pPr>
    </w:p>
    <w:p w14:paraId="117CCE76" w14:textId="7C094C0C" w:rsidR="004D6F89" w:rsidRDefault="004D6F89" w:rsidP="004D6F89">
      <w:pPr>
        <w:shd w:val="clear" w:color="auto" w:fill="FFFFFF"/>
        <w:jc w:val="both"/>
        <w:rPr>
          <w:rFonts w:ascii="Arial" w:eastAsia="Arial" w:hAnsi="Arial" w:cs="Arial"/>
          <w:sz w:val="16"/>
          <w:szCs w:val="16"/>
        </w:rPr>
      </w:pPr>
    </w:p>
    <w:p w14:paraId="0BB757A2" w14:textId="13A98B4A" w:rsidR="004D6F89" w:rsidRDefault="004D6F89" w:rsidP="004D6F89">
      <w:pPr>
        <w:shd w:val="clear" w:color="auto" w:fill="FFFFFF"/>
        <w:jc w:val="both"/>
        <w:rPr>
          <w:rFonts w:ascii="Arial" w:eastAsia="Arial" w:hAnsi="Arial" w:cs="Arial"/>
          <w:sz w:val="16"/>
          <w:szCs w:val="16"/>
        </w:rPr>
      </w:pPr>
    </w:p>
    <w:p w14:paraId="0895DE63" w14:textId="77777777" w:rsidR="004D6F89" w:rsidRDefault="004D6F89" w:rsidP="004D6F89">
      <w:pPr>
        <w:shd w:val="clear" w:color="auto" w:fill="FFFFFF"/>
        <w:jc w:val="both"/>
        <w:rPr>
          <w:rFonts w:ascii="Arial" w:eastAsia="Arial" w:hAnsi="Arial" w:cs="Arial"/>
          <w:sz w:val="16"/>
          <w:szCs w:val="16"/>
        </w:rPr>
      </w:pPr>
    </w:p>
    <w:p w14:paraId="19905216" w14:textId="50A9D156" w:rsidR="004D6F89" w:rsidRDefault="004D6F89" w:rsidP="004D6F89">
      <w:pPr>
        <w:shd w:val="clear" w:color="auto" w:fill="FFFFFF"/>
        <w:jc w:val="both"/>
        <w:rPr>
          <w:rFonts w:ascii="Arial" w:eastAsia="Arial" w:hAnsi="Arial" w:cs="Arial"/>
          <w:sz w:val="16"/>
          <w:szCs w:val="16"/>
        </w:rPr>
      </w:pPr>
    </w:p>
    <w:p w14:paraId="1DD0A4B0" w14:textId="77777777" w:rsidR="004D6F89" w:rsidRDefault="004D6F89" w:rsidP="004D6F89">
      <w:pPr>
        <w:shd w:val="clear" w:color="auto" w:fill="FFFFFF"/>
        <w:jc w:val="both"/>
        <w:rPr>
          <w:rFonts w:ascii="Arial" w:eastAsia="Arial" w:hAnsi="Arial" w:cs="Arial"/>
          <w:sz w:val="16"/>
          <w:szCs w:val="16"/>
        </w:rPr>
      </w:pPr>
    </w:p>
    <w:p w14:paraId="6B7EF94F" w14:textId="7A81658C" w:rsidR="004D6F89" w:rsidRPr="00E41DE1" w:rsidRDefault="004D6F89" w:rsidP="004D6F89">
      <w:pPr>
        <w:shd w:val="clear" w:color="auto" w:fill="FFFFFF"/>
        <w:jc w:val="both"/>
        <w:rPr>
          <w:rFonts w:ascii="Arial" w:eastAsia="Times New Roman" w:hAnsi="Arial" w:cs="Arial"/>
          <w:color w:val="000000"/>
          <w:sz w:val="16"/>
          <w:szCs w:val="16"/>
          <w:lang w:eastAsia="es-MX"/>
        </w:rPr>
      </w:pPr>
      <w:r w:rsidRPr="00E41DE1">
        <w:rPr>
          <w:rFonts w:ascii="Arial" w:eastAsia="Arial" w:hAnsi="Arial" w:cs="Arial"/>
          <w:sz w:val="16"/>
          <w:szCs w:val="16"/>
        </w:rPr>
        <w:t>LAS PRESENTES FIRMAS CORRESPONDEN AL</w:t>
      </w:r>
      <w:r>
        <w:rPr>
          <w:rFonts w:ascii="Arial" w:eastAsia="Arial" w:hAnsi="Arial" w:cs="Arial"/>
          <w:sz w:val="16"/>
          <w:szCs w:val="16"/>
        </w:rPr>
        <w:t xml:space="preserve"> </w:t>
      </w:r>
      <w:r w:rsidRPr="004D6F89">
        <w:rPr>
          <w:rFonts w:ascii="Arial" w:eastAsia="Arial" w:hAnsi="Arial" w:cs="Arial"/>
          <w:sz w:val="16"/>
          <w:szCs w:val="16"/>
          <w:lang w:val="es-ES_tradnl"/>
        </w:rPr>
        <w:t>ACUERDO/OGAIPO/CT/001/2025 POR EL CUAL EL COMITÉ DE TRANSPARENCIA DE ESTE ÓRGANO GARANTE, CONFIRMA LA DECLARATORIA DE CLASIFICACIÓN DE INFORMACIÓN COMO RESERVADA QUE EMITE LA DIRECCIÓN DE TECNOLOGÍAS DE TRANSPARENCIA, EN CUMPLIMIENTO A LA RESOLUCIÓN DEL RECURSO DE REVISIÓN R.R.A.I./0717/2023/SICOM, RESPECTO DE LA SOLICITUD DE ACCESO A LA INFORMACIÓN PÚBLICA CON NÚMERO DE FOLIO 202728523000170</w:t>
      </w:r>
      <w:r w:rsidRPr="00E41DE1">
        <w:rPr>
          <w:rFonts w:ascii="Arial" w:eastAsia="Arial" w:hAnsi="Arial" w:cs="Arial"/>
          <w:sz w:val="16"/>
          <w:szCs w:val="16"/>
        </w:rPr>
        <w:t xml:space="preserve">, DE FECHA </w:t>
      </w:r>
      <w:r>
        <w:rPr>
          <w:rFonts w:ascii="Arial" w:eastAsia="Arial" w:hAnsi="Arial" w:cs="Arial"/>
          <w:sz w:val="16"/>
          <w:szCs w:val="16"/>
        </w:rPr>
        <w:t>VEINTIUNO</w:t>
      </w:r>
      <w:r w:rsidRPr="00E41DE1">
        <w:rPr>
          <w:rFonts w:ascii="Arial" w:eastAsia="Arial" w:hAnsi="Arial" w:cs="Arial"/>
          <w:sz w:val="16"/>
          <w:szCs w:val="16"/>
        </w:rPr>
        <w:t xml:space="preserve"> DE </w:t>
      </w:r>
      <w:r>
        <w:rPr>
          <w:rFonts w:ascii="Arial" w:eastAsia="Arial" w:hAnsi="Arial" w:cs="Arial"/>
          <w:sz w:val="16"/>
          <w:szCs w:val="16"/>
        </w:rPr>
        <w:t xml:space="preserve">ENERO </w:t>
      </w:r>
      <w:r w:rsidRPr="00E41DE1">
        <w:rPr>
          <w:rFonts w:ascii="Arial" w:eastAsia="Arial" w:hAnsi="Arial" w:cs="Arial"/>
          <w:sz w:val="16"/>
          <w:szCs w:val="16"/>
        </w:rPr>
        <w:t xml:space="preserve">DEL DOS MIL VEINTICINCO. </w:t>
      </w:r>
      <w:r>
        <w:rPr>
          <w:rFonts w:ascii="Arial" w:eastAsia="Arial" w:hAnsi="Arial" w:cs="Arial"/>
          <w:sz w:val="16"/>
          <w:szCs w:val="16"/>
        </w:rPr>
        <w:t xml:space="preserve">- - - - - - - - - - - - - - - - - - - </w:t>
      </w:r>
      <w:r>
        <w:rPr>
          <w:rFonts w:ascii="Arial" w:eastAsia="Arial" w:hAnsi="Arial" w:cs="Arial"/>
          <w:sz w:val="16"/>
          <w:szCs w:val="16"/>
        </w:rPr>
        <w:t xml:space="preserve">- - - - - - - - - - - - - - - - - - - - - - - - - - - - - - - </w:t>
      </w:r>
    </w:p>
    <w:p w14:paraId="012F3B1F" w14:textId="77777777" w:rsidR="004D6F89" w:rsidRPr="00E41DE1" w:rsidRDefault="004D6F89" w:rsidP="004D6F89">
      <w:pPr>
        <w:shd w:val="clear" w:color="auto" w:fill="FFFFFF"/>
        <w:jc w:val="both"/>
        <w:rPr>
          <w:rFonts w:ascii="Arial" w:eastAsia="Times New Roman" w:hAnsi="Arial" w:cs="Arial"/>
          <w:color w:val="000000"/>
          <w:sz w:val="16"/>
          <w:szCs w:val="16"/>
          <w:lang w:eastAsia="es-MX"/>
        </w:rPr>
      </w:pPr>
    </w:p>
    <w:p w14:paraId="2852BB08" w14:textId="0E003F7F" w:rsidR="00C23A52" w:rsidRPr="004D6F89" w:rsidRDefault="004D6F89" w:rsidP="004D6F89">
      <w:pPr>
        <w:shd w:val="clear" w:color="auto" w:fill="FFFFFF"/>
        <w:jc w:val="both"/>
        <w:rPr>
          <w:rFonts w:ascii="Times New Roman" w:eastAsia="Times New Roman" w:hAnsi="Times New Roman" w:cs="Times New Roman"/>
          <w:sz w:val="16"/>
          <w:szCs w:val="16"/>
          <w:lang w:eastAsia="es-MX"/>
        </w:rPr>
      </w:pPr>
      <w:r w:rsidRPr="00E41DE1">
        <w:rPr>
          <w:rFonts w:ascii="Arial" w:eastAsia="Times New Roman" w:hAnsi="Arial" w:cs="Arial"/>
          <w:color w:val="000000"/>
          <w:sz w:val="16"/>
          <w:szCs w:val="16"/>
          <w:lang w:eastAsia="es-MX"/>
        </w:rPr>
        <w:t>MELH*</w:t>
      </w:r>
      <w:proofErr w:type="spellStart"/>
      <w:r w:rsidRPr="00E41DE1">
        <w:rPr>
          <w:rFonts w:ascii="Arial" w:eastAsia="Times New Roman" w:hAnsi="Arial" w:cs="Arial"/>
          <w:color w:val="000000"/>
          <w:sz w:val="16"/>
          <w:szCs w:val="16"/>
          <w:lang w:eastAsia="es-MX"/>
        </w:rPr>
        <w:t>rccd</w:t>
      </w:r>
      <w:proofErr w:type="spellEnd"/>
    </w:p>
    <w:sectPr w:rsidR="00C23A52" w:rsidRPr="004D6F89"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3A47" w14:textId="77777777" w:rsidR="004C05E4" w:rsidRDefault="004C05E4" w:rsidP="00505074">
      <w:r>
        <w:separator/>
      </w:r>
    </w:p>
  </w:endnote>
  <w:endnote w:type="continuationSeparator" w:id="0">
    <w:p w14:paraId="50ED0551" w14:textId="77777777" w:rsidR="004C05E4" w:rsidRDefault="004C05E4"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EDC7" w14:textId="77777777" w:rsidR="004C05E4" w:rsidRDefault="004C05E4" w:rsidP="00505074">
      <w:r>
        <w:separator/>
      </w:r>
    </w:p>
  </w:footnote>
  <w:footnote w:type="continuationSeparator" w:id="0">
    <w:p w14:paraId="568F1670" w14:textId="77777777" w:rsidR="004C05E4" w:rsidRDefault="004C05E4" w:rsidP="00505074">
      <w:r>
        <w:continuationSeparator/>
      </w:r>
    </w:p>
  </w:footnote>
  <w:footnote w:id="1">
    <w:p w14:paraId="23D9DB08" w14:textId="793B59DE"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00AA3F0A" w:rsidRPr="00AA3F0A">
        <w:rPr>
          <w:rFonts w:ascii="Arial" w:hAnsi="Arial" w:cs="Arial"/>
          <w:sz w:val="16"/>
          <w:szCs w:val="16"/>
        </w:rPr>
        <w:t xml:space="preserve"> </w:t>
      </w:r>
      <w:r w:rsidRPr="00AA3F0A">
        <w:rPr>
          <w:rFonts w:ascii="Arial" w:hAnsi="Arial" w:cs="Arial"/>
          <w:sz w:val="16"/>
          <w:szCs w:val="16"/>
        </w:rPr>
        <w:t>Consultable</w:t>
      </w:r>
      <w:r w:rsidR="00AA3F0A">
        <w:rPr>
          <w:rFonts w:ascii="Arial" w:hAnsi="Arial" w:cs="Arial"/>
          <w:sz w:val="16"/>
          <w:szCs w:val="16"/>
        </w:rPr>
        <w:t xml:space="preserve"> </w:t>
      </w:r>
      <w:r w:rsidRPr="00AA3F0A">
        <w:rPr>
          <w:rFonts w:ascii="Arial" w:hAnsi="Arial" w:cs="Arial"/>
          <w:sz w:val="16"/>
          <w:szCs w:val="16"/>
        </w:rPr>
        <w:t xml:space="preserve">en el siguiente enlace electrónico </w:t>
      </w:r>
      <w:hyperlink r:id="rId1" w:history="1">
        <w:r w:rsidRPr="00AA3F0A">
          <w:rPr>
            <w:rStyle w:val="Hipervnculo"/>
            <w:rFonts w:ascii="Arial" w:hAnsi="Arial" w:cs="Arial"/>
            <w:sz w:val="16"/>
            <w:szCs w:val="16"/>
          </w:rPr>
          <w:t>https://www.congresooaxaca.gob.mx/docs64.congresooaxaca.gob.mx/documents/decrets/POLXIV_2890.pdf</w:t>
        </w:r>
      </w:hyperlink>
      <w:r w:rsidRPr="00AA3F0A">
        <w:rPr>
          <w:rFonts w:ascii="Arial" w:hAnsi="Arial" w:cs="Arial"/>
          <w:sz w:val="16"/>
          <w:szCs w:val="16"/>
        </w:rPr>
        <w:t xml:space="preserve"> </w:t>
      </w:r>
    </w:p>
  </w:footnote>
  <w:footnote w:id="2">
    <w:p w14:paraId="77B4747B" w14:textId="3C687FB9"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Pr="00AA3F0A">
        <w:rPr>
          <w:rFonts w:ascii="Arial" w:hAnsi="Arial" w:cs="Arial"/>
          <w:sz w:val="16"/>
          <w:szCs w:val="16"/>
        </w:rPr>
        <w:t xml:space="preserve"> Consultable</w:t>
      </w:r>
      <w:r w:rsidR="00AA3F0A">
        <w:rPr>
          <w:rFonts w:ascii="Arial" w:hAnsi="Arial" w:cs="Arial"/>
          <w:sz w:val="16"/>
          <w:szCs w:val="16"/>
        </w:rPr>
        <w:t xml:space="preserve"> </w:t>
      </w:r>
      <w:r w:rsidRPr="00AA3F0A">
        <w:rPr>
          <w:rFonts w:ascii="Arial" w:hAnsi="Arial" w:cs="Arial"/>
          <w:sz w:val="16"/>
          <w:szCs w:val="16"/>
        </w:rPr>
        <w:t xml:space="preserve">en el siguiente enlace electrónico </w:t>
      </w:r>
      <w:hyperlink r:id="rId2" w:history="1">
        <w:r w:rsidRPr="00AA3F0A">
          <w:rPr>
            <w:rStyle w:val="Hipervnculo"/>
            <w:rFonts w:ascii="Arial" w:hAnsi="Arial" w:cs="Arial"/>
            <w:sz w:val="16"/>
            <w:szCs w:val="16"/>
          </w:rPr>
          <w:t>https://www.congresooaxaca.gob.mx/docs64.congresooaxaca.gob.mx/documents/decrets/POLXIV_2891.pdf</w:t>
        </w:r>
      </w:hyperlink>
      <w:r w:rsidRPr="00AA3F0A">
        <w:rPr>
          <w:rFonts w:ascii="Arial" w:hAnsi="Arial" w:cs="Arial"/>
          <w:sz w:val="16"/>
          <w:szCs w:val="16"/>
        </w:rPr>
        <w:t xml:space="preserve"> </w:t>
      </w:r>
    </w:p>
  </w:footnote>
  <w:footnote w:id="3">
    <w:p w14:paraId="60E583D3" w14:textId="77777777"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Pr="00AA3F0A">
        <w:rPr>
          <w:rFonts w:ascii="Arial" w:hAnsi="Arial" w:cs="Arial"/>
          <w:sz w:val="16"/>
          <w:szCs w:val="16"/>
        </w:rPr>
        <w:t xml:space="preserve"> Consultable en </w:t>
      </w:r>
      <w:hyperlink r:id="rId3" w:history="1">
        <w:r w:rsidRPr="00AA3F0A">
          <w:rPr>
            <w:rStyle w:val="Hipervnculo"/>
            <w:rFonts w:ascii="Arial" w:hAnsi="Arial" w:cs="Arial"/>
            <w:sz w:val="16"/>
            <w:szCs w:val="16"/>
          </w:rPr>
          <w:t>https://ogaipoaxaca.org.mx/site/descargas/acuerdos/ACUERDO-OGAIPO-CG-001-2025.pdf</w:t>
        </w:r>
      </w:hyperlink>
      <w:r w:rsidRPr="00AA3F0A">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43062"/>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C2BF8"/>
    <w:rsid w:val="002C54D1"/>
    <w:rsid w:val="002C7EF3"/>
    <w:rsid w:val="002D152B"/>
    <w:rsid w:val="003201F8"/>
    <w:rsid w:val="00320B59"/>
    <w:rsid w:val="0037163E"/>
    <w:rsid w:val="003D3B13"/>
    <w:rsid w:val="003F7C21"/>
    <w:rsid w:val="00421C14"/>
    <w:rsid w:val="00453250"/>
    <w:rsid w:val="00461AF6"/>
    <w:rsid w:val="00483A45"/>
    <w:rsid w:val="00496B6A"/>
    <w:rsid w:val="004C05E4"/>
    <w:rsid w:val="004D1E84"/>
    <w:rsid w:val="004D6F89"/>
    <w:rsid w:val="004F2AB0"/>
    <w:rsid w:val="00505074"/>
    <w:rsid w:val="005100FB"/>
    <w:rsid w:val="005F6794"/>
    <w:rsid w:val="0061401C"/>
    <w:rsid w:val="00634979"/>
    <w:rsid w:val="00646D7C"/>
    <w:rsid w:val="006632A1"/>
    <w:rsid w:val="006647D2"/>
    <w:rsid w:val="00703E8D"/>
    <w:rsid w:val="00711F99"/>
    <w:rsid w:val="00725F6A"/>
    <w:rsid w:val="00731C9A"/>
    <w:rsid w:val="007B588F"/>
    <w:rsid w:val="007B6BED"/>
    <w:rsid w:val="007E6FBA"/>
    <w:rsid w:val="00801920"/>
    <w:rsid w:val="008C0E0F"/>
    <w:rsid w:val="009100C6"/>
    <w:rsid w:val="00920943"/>
    <w:rsid w:val="009432EF"/>
    <w:rsid w:val="00982095"/>
    <w:rsid w:val="0098705B"/>
    <w:rsid w:val="009B5CA2"/>
    <w:rsid w:val="009E20E2"/>
    <w:rsid w:val="009F39FC"/>
    <w:rsid w:val="00A31065"/>
    <w:rsid w:val="00A56332"/>
    <w:rsid w:val="00A870A4"/>
    <w:rsid w:val="00AA3F0A"/>
    <w:rsid w:val="00AF5999"/>
    <w:rsid w:val="00B04712"/>
    <w:rsid w:val="00B9784F"/>
    <w:rsid w:val="00BC1199"/>
    <w:rsid w:val="00BC3F65"/>
    <w:rsid w:val="00C07082"/>
    <w:rsid w:val="00C221F2"/>
    <w:rsid w:val="00C23A52"/>
    <w:rsid w:val="00C25E29"/>
    <w:rsid w:val="00C335F7"/>
    <w:rsid w:val="00CB7833"/>
    <w:rsid w:val="00CC05E7"/>
    <w:rsid w:val="00CC6A7D"/>
    <w:rsid w:val="00CF2E91"/>
    <w:rsid w:val="00D50992"/>
    <w:rsid w:val="00D96B13"/>
    <w:rsid w:val="00DC0B0F"/>
    <w:rsid w:val="00DC1402"/>
    <w:rsid w:val="00DC65C4"/>
    <w:rsid w:val="00DD237C"/>
    <w:rsid w:val="00DD4AAB"/>
    <w:rsid w:val="00E30D31"/>
    <w:rsid w:val="00E855CA"/>
    <w:rsid w:val="00EB03AB"/>
    <w:rsid w:val="00EC68B6"/>
    <w:rsid w:val="00EE48C4"/>
    <w:rsid w:val="00F023FE"/>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gaipoaxaca.org.mx/site/descargas/acuerdos/ACUERDO-OGAIPO-CG-001-2025.pdf" TargetMode="External"/><Relationship Id="rId2" Type="http://schemas.openxmlformats.org/officeDocument/2006/relationships/hyperlink" Target="https://www.congresooaxaca.gob.mx/docs64.congresooaxaca.gob.mx/documents/decrets/POLXIV_2891.pdf" TargetMode="External"/><Relationship Id="rId1" Type="http://schemas.openxmlformats.org/officeDocument/2006/relationships/hyperlink" Target="https://www.congresooaxaca.gob.mx/docs64.congresooaxaca.gob.mx/documents/decrets/POLXIV_289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4525</Words>
  <Characters>24891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11</cp:revision>
  <cp:lastPrinted>2025-10-29T04:20:00Z</cp:lastPrinted>
  <dcterms:created xsi:type="dcterms:W3CDTF">2025-01-21T19:37:00Z</dcterms:created>
  <dcterms:modified xsi:type="dcterms:W3CDTF">2025-10-29T12:22:00Z</dcterms:modified>
</cp:coreProperties>
</file>