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2540" w14:textId="703ADA23" w:rsidR="002643CE" w:rsidRPr="007571C4" w:rsidRDefault="002643CE" w:rsidP="00E41DE1">
      <w:pPr>
        <w:widowControl w:val="0"/>
        <w:autoSpaceDE w:val="0"/>
        <w:autoSpaceDN w:val="0"/>
        <w:adjustRightInd w:val="0"/>
        <w:spacing w:line="360" w:lineRule="auto"/>
        <w:jc w:val="both"/>
        <w:rPr>
          <w:rFonts w:ascii="Arial" w:hAnsi="Arial" w:cs="Arial"/>
          <w:b/>
          <w:bCs/>
        </w:rPr>
      </w:pPr>
      <w:r w:rsidRPr="00CC0DCB">
        <w:rPr>
          <w:rFonts w:ascii="Arial" w:hAnsi="Arial" w:cs="Arial"/>
          <w:b/>
          <w:bCs/>
          <w:lang w:val="es-ES_tradnl"/>
        </w:rPr>
        <w:t>ACUERDO</w:t>
      </w:r>
      <w:r w:rsidR="00E41DE1">
        <w:rPr>
          <w:rFonts w:ascii="Arial" w:hAnsi="Arial" w:cs="Arial"/>
          <w:b/>
          <w:bCs/>
          <w:lang w:val="es-ES_tradnl"/>
        </w:rPr>
        <w:t>/</w:t>
      </w:r>
      <w:r w:rsidRPr="00CC0DCB">
        <w:rPr>
          <w:rFonts w:ascii="Arial" w:hAnsi="Arial" w:cs="Arial"/>
          <w:b/>
          <w:bCs/>
          <w:lang w:val="es-ES_tradnl"/>
        </w:rPr>
        <w:t>OGAIPO/CT/00</w:t>
      </w:r>
      <w:r w:rsidR="00E43862">
        <w:rPr>
          <w:rFonts w:ascii="Arial" w:hAnsi="Arial" w:cs="Arial"/>
          <w:b/>
          <w:bCs/>
          <w:lang w:val="es-ES_tradnl"/>
        </w:rPr>
        <w:t>6</w:t>
      </w:r>
      <w:r w:rsidRPr="00CC0DCB">
        <w:rPr>
          <w:rFonts w:ascii="Arial" w:hAnsi="Arial" w:cs="Arial"/>
          <w:b/>
          <w:bCs/>
          <w:lang w:val="es-ES_tradnl"/>
        </w:rPr>
        <w:t>/2025,</w:t>
      </w:r>
      <w:r w:rsidRPr="00CC0DCB">
        <w:rPr>
          <w:rFonts w:ascii="Arial" w:hAnsi="Arial" w:cs="Arial"/>
          <w:b/>
          <w:bCs/>
        </w:rPr>
        <w:t xml:space="preserve"> POR EL CUAL EL COMITÉ DE TRANSPARENCIA DE ESTE ÓRGANO GARANTE, CONFIRMA LA DECLARATORIA DE CLASIFICACIÓN DE INFORMACIÓN CONFIDENCIAL, </w:t>
      </w:r>
      <w:r>
        <w:rPr>
          <w:rFonts w:ascii="Arial" w:hAnsi="Arial" w:cs="Arial"/>
          <w:b/>
          <w:bCs/>
        </w:rPr>
        <w:t>Y APRUEBA</w:t>
      </w:r>
      <w:r w:rsidRPr="00CC0DCB">
        <w:rPr>
          <w:rFonts w:ascii="Arial" w:hAnsi="Arial" w:cs="Arial"/>
          <w:b/>
          <w:bCs/>
        </w:rPr>
        <w:t xml:space="preserve"> LAS VERSIONES PÚBLICAS QUE EMITE LA SECRETARÍA GENERAL DE ACUERDOS, RESPECTO A LA PUBLICACIÓN DE LA OBLIGACIÓN DE TRANSPARENCIA SEÑALADA EN EL ARTÍCULO 74 FRACCIÓN III INCISO A) DE LA LEY GENERAL DE TRANSPARENCIA Y ACCESO A LA INFORMACIÓN PÚBLICA</w:t>
      </w:r>
      <w:r>
        <w:rPr>
          <w:rFonts w:ascii="Arial" w:hAnsi="Arial" w:cs="Arial"/>
          <w:b/>
          <w:bCs/>
        </w:rPr>
        <w:t xml:space="preserve">. - - - - - - - - - - - - - - - - - - - - - - - - - - - - </w:t>
      </w:r>
    </w:p>
    <w:p w14:paraId="020CD4FB" w14:textId="77777777" w:rsidR="002643CE" w:rsidRDefault="002643CE" w:rsidP="00E41DE1">
      <w:pPr>
        <w:widowControl w:val="0"/>
        <w:autoSpaceDE w:val="0"/>
        <w:autoSpaceDN w:val="0"/>
        <w:adjustRightInd w:val="0"/>
        <w:spacing w:line="360" w:lineRule="auto"/>
        <w:jc w:val="both"/>
        <w:rPr>
          <w:rFonts w:ascii="Arial" w:hAnsi="Arial" w:cs="Arial"/>
          <w:b/>
          <w:bCs/>
        </w:rPr>
      </w:pPr>
    </w:p>
    <w:p w14:paraId="415354A9" w14:textId="194FDA88" w:rsidR="002643CE" w:rsidRDefault="002643CE" w:rsidP="00E41DE1">
      <w:pPr>
        <w:widowControl w:val="0"/>
        <w:autoSpaceDE w:val="0"/>
        <w:autoSpaceDN w:val="0"/>
        <w:adjustRightInd w:val="0"/>
        <w:spacing w:line="360" w:lineRule="auto"/>
        <w:jc w:val="both"/>
        <w:rPr>
          <w:rFonts w:ascii="Arial" w:hAnsi="Arial" w:cs="Arial"/>
          <w:bCs/>
          <w:lang w:val="es-ES_tradnl"/>
        </w:rPr>
      </w:pPr>
      <w:r>
        <w:rPr>
          <w:rFonts w:ascii="Arial" w:hAnsi="Arial" w:cs="Arial"/>
          <w:color w:val="000000"/>
        </w:rPr>
        <w:t xml:space="preserve">Con fundamento en lo establecido en los artículos: </w:t>
      </w:r>
      <w:r w:rsidR="00DC16AB">
        <w:rPr>
          <w:rFonts w:ascii="Arial" w:hAnsi="Arial" w:cs="Arial"/>
          <w:color w:val="000000"/>
        </w:rPr>
        <w:t>20</w:t>
      </w:r>
      <w:r>
        <w:rPr>
          <w:rFonts w:ascii="Arial" w:hAnsi="Arial" w:cs="Arial"/>
          <w:color w:val="000000"/>
        </w:rPr>
        <w:t xml:space="preserve"> fracción I, </w:t>
      </w:r>
      <w:r w:rsidR="00DC16AB">
        <w:rPr>
          <w:rFonts w:ascii="Arial" w:hAnsi="Arial" w:cs="Arial"/>
          <w:color w:val="000000"/>
        </w:rPr>
        <w:t>39</w:t>
      </w:r>
      <w:r>
        <w:rPr>
          <w:rFonts w:ascii="Arial" w:hAnsi="Arial" w:cs="Arial"/>
          <w:color w:val="000000"/>
        </w:rPr>
        <w:t xml:space="preserve"> y 4</w:t>
      </w:r>
      <w:r w:rsidR="00DC16AB">
        <w:rPr>
          <w:rFonts w:ascii="Arial" w:hAnsi="Arial" w:cs="Arial"/>
          <w:color w:val="000000"/>
        </w:rPr>
        <w:t>0</w:t>
      </w:r>
      <w:r>
        <w:rPr>
          <w:rFonts w:ascii="Arial" w:hAnsi="Arial" w:cs="Arial"/>
          <w:color w:val="000000"/>
        </w:rPr>
        <w:t xml:space="preserve"> de la Ley General de Transparencia y Acceso a la Información Pública; 10 fracción XVI, 72 y 73 de la Ley de Transparencia, Acceso a la Información Pública y Buen Gobierno del Estado de Oaxaca y 1, 3, 4, 13, 14, del Reglamento Interno del Comité de Transparencia del Órgano Garante de Acceso a la Información Pública, Transparencia, Protección de Datos Personales y Buen Gobierno del Estado de Oaxaca, se emite el presente acuerdo tomando en cuenta los siguientes</w:t>
      </w:r>
      <w:r w:rsidRPr="002B018F">
        <w:rPr>
          <w:rFonts w:ascii="Arial" w:hAnsi="Arial" w:cs="Arial"/>
          <w:bCs/>
          <w:lang w:val="es-ES_tradnl"/>
        </w:rPr>
        <w:t>:</w:t>
      </w:r>
      <w:r>
        <w:rPr>
          <w:rFonts w:ascii="Arial" w:hAnsi="Arial" w:cs="Arial"/>
          <w:bCs/>
          <w:lang w:val="es-ES_tradnl"/>
        </w:rPr>
        <w:t xml:space="preserve"> - - - - - - -</w:t>
      </w:r>
    </w:p>
    <w:p w14:paraId="34E3A912" w14:textId="77777777" w:rsidR="002643CE" w:rsidRPr="002B018F" w:rsidRDefault="002643CE" w:rsidP="00E41DE1">
      <w:pPr>
        <w:widowControl w:val="0"/>
        <w:autoSpaceDE w:val="0"/>
        <w:autoSpaceDN w:val="0"/>
        <w:adjustRightInd w:val="0"/>
        <w:spacing w:line="360" w:lineRule="auto"/>
        <w:jc w:val="both"/>
        <w:rPr>
          <w:rFonts w:ascii="Arial" w:hAnsi="Arial" w:cs="Arial"/>
          <w:bCs/>
        </w:rPr>
      </w:pPr>
    </w:p>
    <w:p w14:paraId="1CD9E192" w14:textId="77777777" w:rsidR="002643CE" w:rsidRDefault="002643CE" w:rsidP="00E41DE1">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T</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S</w:t>
      </w:r>
    </w:p>
    <w:p w14:paraId="6DAF6332" w14:textId="77777777" w:rsidR="002643CE" w:rsidRPr="00D44BE4" w:rsidRDefault="002643CE" w:rsidP="00E41DE1">
      <w:pPr>
        <w:pStyle w:val="Sinespaciado"/>
        <w:spacing w:line="360" w:lineRule="auto"/>
        <w:jc w:val="both"/>
        <w:rPr>
          <w:rFonts w:ascii="Arial" w:eastAsia="Calibri" w:hAnsi="Arial" w:cs="Arial"/>
          <w:b/>
          <w:lang w:val="es-ES_tradnl"/>
        </w:rPr>
      </w:pPr>
    </w:p>
    <w:p w14:paraId="7C7D681A"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1.</w:t>
      </w:r>
      <w:r w:rsidRPr="00CC0DCB">
        <w:rPr>
          <w:rFonts w:ascii="Arial" w:eastAsia="Calibri" w:hAnsi="Arial" w:cs="Arial"/>
          <w:bCs/>
        </w:rPr>
        <w:t xml:space="preserve"> Con fecha veintisiete de octubre del dos </w:t>
      </w:r>
      <w:proofErr w:type="gramStart"/>
      <w:r w:rsidRPr="00CC0DCB">
        <w:rPr>
          <w:rFonts w:ascii="Arial" w:eastAsia="Calibri" w:hAnsi="Arial" w:cs="Arial"/>
          <w:bCs/>
        </w:rPr>
        <w:t>mil veintiuno</w:t>
      </w:r>
      <w:proofErr w:type="gramEnd"/>
      <w:r w:rsidRPr="00CC0DCB">
        <w:rPr>
          <w:rFonts w:ascii="Arial" w:eastAsia="Calibri" w:hAnsi="Arial" w:cs="Arial"/>
          <w:bCs/>
        </w:rPr>
        <w:t>,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w:t>
      </w:r>
      <w:r>
        <w:rPr>
          <w:rFonts w:ascii="Arial" w:eastAsia="Calibri" w:hAnsi="Arial" w:cs="Arial"/>
          <w:bCs/>
        </w:rPr>
        <w:t xml:space="preserve">- </w:t>
      </w:r>
    </w:p>
    <w:p w14:paraId="720F9FDC"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Cs/>
        </w:rPr>
        <w:t xml:space="preserve">Aunado a lo anterior, las y los integrantes del Consejo General del Órgano Garante de Acceso a la Información Pública, Transparencia, Protección de Datos Personales y Buen Gobierno del Estado de Oaxaca tuvieron a bien designar al Comisionado José Luis Echeverría Morales como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para los efectos de representación legal y administración del órgano autónomo. - - - - - - - - - - - - - - - - - - - - - - - - - - - - </w:t>
      </w:r>
    </w:p>
    <w:p w14:paraId="5C74A2D9"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2.</w:t>
      </w:r>
      <w:r w:rsidRPr="00CC0DCB">
        <w:rPr>
          <w:rFonts w:ascii="Arial" w:eastAsia="Calibri" w:hAnsi="Arial" w:cs="Arial"/>
          <w:bCs/>
        </w:rPr>
        <w:t xml:space="preserve"> Con fecha doce de diciembre del dos </w:t>
      </w:r>
      <w:proofErr w:type="gramStart"/>
      <w:r w:rsidRPr="00CC0DCB">
        <w:rPr>
          <w:rFonts w:ascii="Arial" w:eastAsia="Calibri" w:hAnsi="Arial" w:cs="Arial"/>
          <w:bCs/>
        </w:rPr>
        <w:t>mil veintiuno</w:t>
      </w:r>
      <w:proofErr w:type="gramEnd"/>
      <w:r w:rsidRPr="00CC0DCB">
        <w:rPr>
          <w:rFonts w:ascii="Arial" w:eastAsia="Calibri" w:hAnsi="Arial" w:cs="Arial"/>
          <w:bCs/>
        </w:rPr>
        <w:t xml:space="preserve">,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w:t>
      </w:r>
      <w:r w:rsidRPr="00CC0DCB">
        <w:rPr>
          <w:rFonts w:ascii="Arial" w:eastAsia="Calibri" w:hAnsi="Arial" w:cs="Arial"/>
          <w:bCs/>
        </w:rPr>
        <w:lastRenderedPageBreak/>
        <w:t xml:space="preserve">Sujeto Obligado y Órgano Garante tuvieron a bien designar a las y los integrantes del Comité de Transparencia. - - - - - - - - - - - - - - - - - - - - - - - - - - - - - - - - - - - - - - </w:t>
      </w:r>
      <w:r>
        <w:rPr>
          <w:rFonts w:ascii="Arial" w:eastAsia="Calibri" w:hAnsi="Arial" w:cs="Arial"/>
          <w:bCs/>
        </w:rPr>
        <w:t xml:space="preserve">- </w:t>
      </w:r>
    </w:p>
    <w:p w14:paraId="01983647"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 xml:space="preserve">3. </w:t>
      </w:r>
      <w:r w:rsidRPr="00CC0DCB">
        <w:rPr>
          <w:rFonts w:ascii="Arial" w:eastAsia="Calibri" w:hAnsi="Arial" w:cs="Arial"/>
          <w:bCs/>
        </w:rPr>
        <w:t>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 </w:t>
      </w:r>
    </w:p>
    <w:p w14:paraId="4766F44B"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4.</w:t>
      </w:r>
      <w:r w:rsidRPr="00CC0DCB">
        <w:rPr>
          <w:rFonts w:ascii="Arial" w:eastAsia="Calibri" w:hAnsi="Arial" w:cs="Arial"/>
          <w:bCs/>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r>
        <w:rPr>
          <w:rFonts w:ascii="Arial" w:eastAsia="Calibri" w:hAnsi="Arial" w:cs="Arial"/>
          <w:bCs/>
        </w:rPr>
        <w:t xml:space="preserve"> </w:t>
      </w:r>
    </w:p>
    <w:p w14:paraId="53B6CB6B"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5.</w:t>
      </w:r>
      <w:r w:rsidRPr="00CC0DCB">
        <w:rPr>
          <w:rFonts w:ascii="Arial" w:eastAsia="Calibri" w:hAnsi="Arial" w:cs="Arial"/>
          <w:bCs/>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para completar un periodo de dos años, es decir hasta el tres de enero del dos mil veinticinco. - - - - - - - - - - - - - - - - - - - - - </w:t>
      </w:r>
      <w:r>
        <w:rPr>
          <w:rFonts w:ascii="Arial" w:eastAsia="Calibri" w:hAnsi="Arial" w:cs="Arial"/>
          <w:bCs/>
        </w:rPr>
        <w:t xml:space="preserve">- </w:t>
      </w:r>
    </w:p>
    <w:p w14:paraId="26A6BBF0"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6.</w:t>
      </w:r>
      <w:r w:rsidRPr="00CC0DCB">
        <w:rPr>
          <w:rFonts w:ascii="Arial" w:eastAsia="Calibri" w:hAnsi="Arial" w:cs="Arial"/>
          <w:bCs/>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w:t>
      </w:r>
      <w:r>
        <w:rPr>
          <w:rFonts w:ascii="Arial" w:eastAsia="Calibri" w:hAnsi="Arial" w:cs="Arial"/>
          <w:bCs/>
        </w:rPr>
        <w:t xml:space="preserve"> </w:t>
      </w:r>
    </w:p>
    <w:p w14:paraId="6584A786"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 xml:space="preserve">7. </w:t>
      </w:r>
      <w:r w:rsidRPr="00CC0DCB">
        <w:rPr>
          <w:rFonts w:ascii="Arial" w:eastAsia="Calibri" w:hAnsi="Arial" w:cs="Arial"/>
          <w:bCs/>
        </w:rPr>
        <w:t xml:space="preserve">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w:t>
      </w:r>
      <w:r w:rsidRPr="00CC0DCB">
        <w:rPr>
          <w:rFonts w:ascii="Arial" w:eastAsia="Calibri" w:hAnsi="Arial" w:cs="Arial"/>
          <w:bCs/>
        </w:rPr>
        <w:lastRenderedPageBreak/>
        <w:t>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 - - - - - - - - - - - - - - - - - - - - - - - - - - - - - - -  </w:t>
      </w:r>
    </w:p>
    <w:p w14:paraId="2D1BA881"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8.</w:t>
      </w:r>
      <w:r w:rsidRPr="00CC0DCB">
        <w:rPr>
          <w:rFonts w:ascii="Arial" w:eastAsia="Calibri" w:hAnsi="Arial" w:cs="Arial"/>
          <w:bCs/>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 - - - - - - - - - - </w:t>
      </w:r>
      <w:r>
        <w:rPr>
          <w:rFonts w:ascii="Arial" w:eastAsia="Calibri" w:hAnsi="Arial" w:cs="Arial"/>
          <w:bCs/>
        </w:rPr>
        <w:t xml:space="preserve">- </w:t>
      </w:r>
    </w:p>
    <w:p w14:paraId="191C3B20"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 xml:space="preserve">9. </w:t>
      </w:r>
      <w:r w:rsidRPr="00CC0DCB">
        <w:rPr>
          <w:rFonts w:ascii="Arial" w:eastAsia="Calibri" w:hAnsi="Arial" w:cs="Arial"/>
          <w:bCs/>
        </w:rPr>
        <w:t>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 - - - - - - - - -  </w:t>
      </w:r>
    </w:p>
    <w:p w14:paraId="6B15016E" w14:textId="77777777" w:rsidR="002643CE" w:rsidRPr="00CC0DC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 xml:space="preserve">10. </w:t>
      </w:r>
      <w:r w:rsidRPr="00CC0DCB">
        <w:rPr>
          <w:rFonts w:ascii="Arial" w:eastAsia="Calibri" w:hAnsi="Arial" w:cs="Arial"/>
          <w:bCs/>
        </w:rPr>
        <w:t xml:space="preserve">Con fecha tres de enero del dos mil veinticinco, los integrantes del Consejo General, celebraron la Primera Sesión Solemne del año dos mil veinticinco en la que aprobaron el Acuerdo OGAIPO/CG/001/2025, por el que se designó al Comisionado Josué Solana Salmorán como Comisionado </w:t>
      </w:r>
      <w:proofErr w:type="gramStart"/>
      <w:r w:rsidRPr="00CC0DCB">
        <w:rPr>
          <w:rFonts w:ascii="Arial" w:eastAsia="Calibri" w:hAnsi="Arial" w:cs="Arial"/>
          <w:bCs/>
        </w:rPr>
        <w:t>Presidente</w:t>
      </w:r>
      <w:proofErr w:type="gramEnd"/>
      <w:r w:rsidRPr="00CC0DCB">
        <w:rPr>
          <w:rFonts w:ascii="Arial" w:eastAsia="Calibri" w:hAnsi="Arial" w:cs="Arial"/>
          <w:bCs/>
        </w:rPr>
        <w:t xml:space="preserve"> del Consejo General y del Órgano Garante hasta su extinción conforme al contenido de la reforma constitucional en materia de simplificación orgánica. - - - - - - - - - - - - - - - - </w:t>
      </w:r>
      <w:r>
        <w:rPr>
          <w:rFonts w:ascii="Arial" w:eastAsia="Calibri" w:hAnsi="Arial" w:cs="Arial"/>
          <w:bCs/>
        </w:rPr>
        <w:t xml:space="preserve">- </w:t>
      </w:r>
    </w:p>
    <w:p w14:paraId="1921A074" w14:textId="05C71139" w:rsidR="00DC16AB" w:rsidRDefault="002643CE" w:rsidP="00E41DE1">
      <w:pPr>
        <w:pStyle w:val="Sinespaciado"/>
        <w:spacing w:line="360" w:lineRule="auto"/>
        <w:jc w:val="both"/>
        <w:rPr>
          <w:rFonts w:ascii="Arial" w:eastAsia="Calibri" w:hAnsi="Arial" w:cs="Arial"/>
          <w:bCs/>
        </w:rPr>
      </w:pPr>
      <w:r w:rsidRPr="00CC0DCB">
        <w:rPr>
          <w:rFonts w:ascii="Arial" w:eastAsia="Calibri" w:hAnsi="Arial" w:cs="Arial"/>
          <w:b/>
          <w:bCs/>
        </w:rPr>
        <w:t xml:space="preserve">11. </w:t>
      </w:r>
      <w:r w:rsidRPr="00CC0DCB">
        <w:rPr>
          <w:rFonts w:ascii="Arial" w:eastAsia="Calibri" w:hAnsi="Arial" w:cs="Arial"/>
          <w:bCs/>
        </w:rPr>
        <w:t>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y Personal Habilitado de la Unidad, del Órgano Garante en su calidad de sujeto obligado</w:t>
      </w:r>
      <w:r w:rsidR="00DC16AB">
        <w:rPr>
          <w:rFonts w:ascii="Arial" w:eastAsia="Calibri" w:hAnsi="Arial" w:cs="Arial"/>
          <w:bCs/>
        </w:rPr>
        <w:t xml:space="preserve">. - - </w:t>
      </w:r>
      <w:r w:rsidR="00DC16AB" w:rsidRPr="00CC0DCB">
        <w:rPr>
          <w:rFonts w:ascii="Arial" w:eastAsia="Calibri" w:hAnsi="Arial" w:cs="Arial"/>
          <w:bCs/>
        </w:rPr>
        <w:t>- - - - - - - - - - - - - - - - </w:t>
      </w:r>
      <w:r w:rsidR="00DC16AB">
        <w:rPr>
          <w:rFonts w:ascii="Arial" w:eastAsia="Calibri" w:hAnsi="Arial" w:cs="Arial"/>
          <w:bCs/>
        </w:rPr>
        <w:t xml:space="preserve">- </w:t>
      </w:r>
      <w:r w:rsidR="00DC16AB" w:rsidRPr="00CC0DCB">
        <w:rPr>
          <w:rFonts w:ascii="Arial" w:eastAsia="Calibri" w:hAnsi="Arial" w:cs="Arial"/>
          <w:bCs/>
        </w:rPr>
        <w:t>- - - - - - - - - - - - - - - - </w:t>
      </w:r>
      <w:r w:rsidR="00DC16AB">
        <w:rPr>
          <w:rFonts w:ascii="Arial" w:eastAsia="Calibri" w:hAnsi="Arial" w:cs="Arial"/>
          <w:bCs/>
        </w:rPr>
        <w:t xml:space="preserve">- </w:t>
      </w:r>
      <w:r w:rsidR="00DC16AB" w:rsidRPr="00CC0DCB">
        <w:rPr>
          <w:rFonts w:ascii="Arial" w:eastAsia="Calibri" w:hAnsi="Arial" w:cs="Arial"/>
          <w:bCs/>
        </w:rPr>
        <w:t>- - - - - - - - - - - - - - - - </w:t>
      </w:r>
      <w:r w:rsidR="00DC16AB">
        <w:rPr>
          <w:rFonts w:ascii="Arial" w:eastAsia="Calibri" w:hAnsi="Arial" w:cs="Arial"/>
          <w:bCs/>
        </w:rPr>
        <w:t xml:space="preserve">- </w:t>
      </w:r>
    </w:p>
    <w:p w14:paraId="1660A1CA" w14:textId="1881320E" w:rsidR="00DC16AB" w:rsidRDefault="00DC16AB" w:rsidP="00E41DE1">
      <w:pPr>
        <w:pStyle w:val="Sinespaciado"/>
        <w:spacing w:line="360" w:lineRule="auto"/>
        <w:jc w:val="both"/>
        <w:rPr>
          <w:rFonts w:ascii="Arial" w:eastAsia="Calibri" w:hAnsi="Arial" w:cs="Arial"/>
          <w:bCs/>
        </w:rPr>
      </w:pPr>
      <w:r>
        <w:rPr>
          <w:rFonts w:ascii="Arial" w:eastAsia="Calibri" w:hAnsi="Arial" w:cs="Arial"/>
          <w:b/>
        </w:rPr>
        <w:t xml:space="preserve">12. </w:t>
      </w:r>
      <w:r w:rsidRPr="00DC16AB">
        <w:rPr>
          <w:rFonts w:ascii="Arial" w:eastAsia="Calibri" w:hAnsi="Arial" w:cs="Arial"/>
          <w:bCs/>
        </w:rPr>
        <w:t xml:space="preserve">Con fecha veinte de marzo del año dos mil veinticinco, fue publicado en el Diario Oficial de la Federación, el Decreto por el que se expiden la Ley General de Transparencia y Acceso a la Información Pública; la Ley General de Protección de </w:t>
      </w:r>
      <w:r w:rsidRPr="00DC16AB">
        <w:rPr>
          <w:rFonts w:ascii="Arial" w:eastAsia="Calibri" w:hAnsi="Arial" w:cs="Arial"/>
          <w:bCs/>
        </w:rPr>
        <w:lastRenderedPageBreak/>
        <w:t>Datos Personales en Posesión de Sujetos Obligados; la Ley Federal de Protección de Datos Personales en Posesión de los Particulares; y se reforma el artículo 37, fracción XV, de la Ley Orgánica de la Administración Pública Federal.</w:t>
      </w:r>
      <w:r>
        <w:rPr>
          <w:rFonts w:ascii="Arial" w:eastAsia="Calibri" w:hAnsi="Arial" w:cs="Arial"/>
          <w:bCs/>
        </w:rPr>
        <w:t xml:space="preserve"> - - - - - - - - - - </w:t>
      </w:r>
    </w:p>
    <w:p w14:paraId="1FE4CBC1" w14:textId="51CC3E98" w:rsidR="002643CE" w:rsidRPr="00CC0DCB" w:rsidRDefault="00DC16AB" w:rsidP="00E41DE1">
      <w:pPr>
        <w:pStyle w:val="Sinespaciado"/>
        <w:spacing w:line="360" w:lineRule="auto"/>
        <w:jc w:val="both"/>
        <w:rPr>
          <w:rFonts w:ascii="Arial" w:eastAsia="Calibri" w:hAnsi="Arial" w:cs="Arial"/>
          <w:bCs/>
        </w:rPr>
      </w:pPr>
      <w:r>
        <w:rPr>
          <w:rFonts w:ascii="Arial" w:eastAsia="Calibri" w:hAnsi="Arial" w:cs="Arial"/>
          <w:bCs/>
        </w:rPr>
        <w:t>En ese sentido, e</w:t>
      </w:r>
      <w:r w:rsidRPr="00DC16AB">
        <w:rPr>
          <w:rFonts w:ascii="Arial" w:eastAsia="Calibri" w:hAnsi="Arial" w:cs="Arial"/>
          <w:bCs/>
        </w:rPr>
        <w:t xml:space="preserve">l artículo Decimo primero transitorio del Decreto </w:t>
      </w:r>
      <w:r>
        <w:rPr>
          <w:rFonts w:ascii="Arial" w:eastAsia="Calibri" w:hAnsi="Arial" w:cs="Arial"/>
          <w:bCs/>
        </w:rPr>
        <w:t>en cita</w:t>
      </w:r>
      <w:r w:rsidRPr="00DC16AB">
        <w:rPr>
          <w:rFonts w:ascii="Arial" w:eastAsia="Calibri" w:hAnsi="Arial" w:cs="Arial"/>
          <w:bCs/>
        </w:rPr>
        <w:t xml:space="preserve"> estableció que, hasta en tanto las legislaturas de las entidades federativas, emitan legislación para armonizar su marco jurídico conforme a dicho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Ley General de Transparencia</w:t>
      </w:r>
      <w:r>
        <w:rPr>
          <w:rFonts w:ascii="Arial" w:eastAsia="Calibri" w:hAnsi="Arial" w:cs="Arial"/>
          <w:bCs/>
        </w:rPr>
        <w:t xml:space="preserve">, </w:t>
      </w:r>
      <w:r w:rsidR="002643CE" w:rsidRPr="00CC0DCB">
        <w:rPr>
          <w:rFonts w:ascii="Arial" w:eastAsia="Calibri" w:hAnsi="Arial" w:cs="Arial"/>
          <w:bCs/>
        </w:rPr>
        <w:t xml:space="preserve">y - - - - - - - - - - - - - - - - - - - - - - - - </w:t>
      </w:r>
    </w:p>
    <w:p w14:paraId="27696915" w14:textId="77777777" w:rsidR="002643CE" w:rsidRDefault="002643CE" w:rsidP="00E41DE1">
      <w:pPr>
        <w:pStyle w:val="Sinespaciado"/>
        <w:spacing w:line="360" w:lineRule="auto"/>
        <w:jc w:val="both"/>
        <w:rPr>
          <w:rFonts w:ascii="Arial" w:eastAsia="Calibri" w:hAnsi="Arial" w:cs="Arial"/>
        </w:rPr>
      </w:pPr>
    </w:p>
    <w:p w14:paraId="11F1066D" w14:textId="77777777" w:rsidR="002643CE" w:rsidRDefault="002643CE" w:rsidP="00E41DE1">
      <w:pPr>
        <w:pStyle w:val="Sinespaciado"/>
        <w:spacing w:line="360" w:lineRule="auto"/>
        <w:jc w:val="center"/>
        <w:rPr>
          <w:rFonts w:ascii="Arial" w:eastAsia="Calibri" w:hAnsi="Arial" w:cs="Arial"/>
          <w:b/>
          <w:lang w:val="es-ES_tradnl"/>
        </w:rPr>
      </w:pPr>
      <w:r w:rsidRPr="00D44BE4">
        <w:rPr>
          <w:rFonts w:ascii="Arial" w:eastAsia="Calibri" w:hAnsi="Arial" w:cs="Arial"/>
          <w:b/>
          <w:lang w:val="es-ES_tradnl"/>
        </w:rPr>
        <w:t>C</w:t>
      </w:r>
      <w:r>
        <w:rPr>
          <w:rFonts w:ascii="Arial" w:eastAsia="Calibri" w:hAnsi="Arial" w:cs="Arial"/>
          <w:b/>
          <w:lang w:val="es-ES_tradnl"/>
        </w:rPr>
        <w:t xml:space="preserve"> </w:t>
      </w:r>
      <w:r w:rsidRPr="00D44BE4">
        <w:rPr>
          <w:rFonts w:ascii="Arial" w:eastAsia="Calibri" w:hAnsi="Arial" w:cs="Arial"/>
          <w:b/>
          <w:lang w:val="es-ES_tradnl"/>
        </w:rPr>
        <w:t>O</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S</w:t>
      </w:r>
      <w:r>
        <w:rPr>
          <w:rFonts w:ascii="Arial" w:eastAsia="Calibri" w:hAnsi="Arial" w:cs="Arial"/>
          <w:b/>
          <w:lang w:val="es-ES_tradnl"/>
        </w:rPr>
        <w:t xml:space="preserve"> </w:t>
      </w:r>
      <w:r w:rsidRPr="00D44BE4">
        <w:rPr>
          <w:rFonts w:ascii="Arial" w:eastAsia="Calibri" w:hAnsi="Arial" w:cs="Arial"/>
          <w:b/>
          <w:lang w:val="es-ES_tradnl"/>
        </w:rPr>
        <w:t>I</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E</w:t>
      </w:r>
      <w:r>
        <w:rPr>
          <w:rFonts w:ascii="Arial" w:eastAsia="Calibri" w:hAnsi="Arial" w:cs="Arial"/>
          <w:b/>
          <w:lang w:val="es-ES_tradnl"/>
        </w:rPr>
        <w:t xml:space="preserve"> </w:t>
      </w:r>
      <w:r w:rsidRPr="00D44BE4">
        <w:rPr>
          <w:rFonts w:ascii="Arial" w:eastAsia="Calibri" w:hAnsi="Arial" w:cs="Arial"/>
          <w:b/>
          <w:lang w:val="es-ES_tradnl"/>
        </w:rPr>
        <w:t>R</w:t>
      </w:r>
      <w:r>
        <w:rPr>
          <w:rFonts w:ascii="Arial" w:eastAsia="Calibri" w:hAnsi="Arial" w:cs="Arial"/>
          <w:b/>
          <w:lang w:val="es-ES_tradnl"/>
        </w:rPr>
        <w:t xml:space="preserve"> </w:t>
      </w:r>
      <w:r w:rsidRPr="00D44BE4">
        <w:rPr>
          <w:rFonts w:ascii="Arial" w:eastAsia="Calibri" w:hAnsi="Arial" w:cs="Arial"/>
          <w:b/>
          <w:lang w:val="es-ES_tradnl"/>
        </w:rPr>
        <w:t>A</w:t>
      </w:r>
      <w:r>
        <w:rPr>
          <w:rFonts w:ascii="Arial" w:eastAsia="Calibri" w:hAnsi="Arial" w:cs="Arial"/>
          <w:b/>
          <w:lang w:val="es-ES_tradnl"/>
        </w:rPr>
        <w:t xml:space="preserve"> </w:t>
      </w:r>
      <w:r w:rsidRPr="00D44BE4">
        <w:rPr>
          <w:rFonts w:ascii="Arial" w:eastAsia="Calibri" w:hAnsi="Arial" w:cs="Arial"/>
          <w:b/>
          <w:lang w:val="es-ES_tradnl"/>
        </w:rPr>
        <w:t>N</w:t>
      </w:r>
      <w:r>
        <w:rPr>
          <w:rFonts w:ascii="Arial" w:eastAsia="Calibri" w:hAnsi="Arial" w:cs="Arial"/>
          <w:b/>
          <w:lang w:val="es-ES_tradnl"/>
        </w:rPr>
        <w:t xml:space="preserve"> </w:t>
      </w:r>
      <w:r w:rsidRPr="00D44BE4">
        <w:rPr>
          <w:rFonts w:ascii="Arial" w:eastAsia="Calibri" w:hAnsi="Arial" w:cs="Arial"/>
          <w:b/>
          <w:lang w:val="es-ES_tradnl"/>
        </w:rPr>
        <w:t>D</w:t>
      </w:r>
      <w:r>
        <w:rPr>
          <w:rFonts w:ascii="Arial" w:eastAsia="Calibri" w:hAnsi="Arial" w:cs="Arial"/>
          <w:b/>
          <w:lang w:val="es-ES_tradnl"/>
        </w:rPr>
        <w:t xml:space="preserve"> </w:t>
      </w:r>
      <w:r w:rsidRPr="00D44BE4">
        <w:rPr>
          <w:rFonts w:ascii="Arial" w:eastAsia="Calibri" w:hAnsi="Arial" w:cs="Arial"/>
          <w:b/>
          <w:lang w:val="es-ES_tradnl"/>
        </w:rPr>
        <w:t>O:</w:t>
      </w:r>
    </w:p>
    <w:p w14:paraId="66903520" w14:textId="77777777" w:rsidR="002643CE" w:rsidRDefault="002643CE" w:rsidP="00E41DE1">
      <w:pPr>
        <w:pStyle w:val="Sinespaciado"/>
        <w:spacing w:line="360" w:lineRule="auto"/>
        <w:jc w:val="center"/>
        <w:rPr>
          <w:rFonts w:ascii="Arial" w:eastAsia="Calibri" w:hAnsi="Arial" w:cs="Arial"/>
          <w:b/>
          <w:lang w:val="es-ES_tradnl"/>
        </w:rPr>
      </w:pPr>
    </w:p>
    <w:p w14:paraId="4552E8F0" w14:textId="2F02F5AC" w:rsidR="002643CE" w:rsidRDefault="002643CE" w:rsidP="00E41DE1">
      <w:pPr>
        <w:spacing w:line="360" w:lineRule="auto"/>
        <w:jc w:val="both"/>
        <w:rPr>
          <w:rFonts w:ascii="Arial" w:eastAsia="Calibri" w:hAnsi="Arial" w:cs="Arial"/>
          <w:bCs/>
        </w:rPr>
      </w:pPr>
      <w:r w:rsidRPr="00FB0FCA">
        <w:rPr>
          <w:rFonts w:ascii="Arial" w:eastAsia="Calibri" w:hAnsi="Arial" w:cs="Arial"/>
          <w:b/>
          <w:bCs/>
        </w:rPr>
        <w:t>PRIMERO.</w:t>
      </w:r>
      <w:r w:rsidRPr="00FB0FCA">
        <w:rPr>
          <w:rFonts w:ascii="Arial" w:eastAsia="Calibri" w:hAnsi="Arial" w:cs="Arial"/>
          <w:bCs/>
        </w:rPr>
        <w:t xml:space="preserve"> Con fundamento en lo dispuesto por los artículos </w:t>
      </w:r>
      <w:r w:rsidR="00DC16AB">
        <w:rPr>
          <w:rFonts w:ascii="Arial" w:eastAsia="Calibri" w:hAnsi="Arial" w:cs="Arial"/>
          <w:bCs/>
        </w:rPr>
        <w:t>40</w:t>
      </w:r>
      <w:r w:rsidRPr="00FB0FCA">
        <w:rPr>
          <w:rFonts w:ascii="Arial" w:eastAsia="Calibri" w:hAnsi="Arial" w:cs="Arial"/>
          <w:bCs/>
        </w:rPr>
        <w:t xml:space="preserve"> fracción II de la Ley General de Transparencia y Acceso a la Información Pública</w:t>
      </w:r>
      <w:r>
        <w:rPr>
          <w:rFonts w:ascii="Arial" w:eastAsia="Calibri" w:hAnsi="Arial" w:cs="Arial"/>
          <w:bCs/>
        </w:rPr>
        <w:t xml:space="preserve">, </w:t>
      </w:r>
      <w:r w:rsidRPr="00FB0FCA">
        <w:rPr>
          <w:rFonts w:ascii="Arial" w:eastAsia="Calibri" w:hAnsi="Arial" w:cs="Arial"/>
          <w:bCs/>
        </w:rPr>
        <w:t xml:space="preserve">73 fracción II de la Ley de Transparencia, Acceso a la Información Pública y Buen Gobierno del Estado de Oaxaca, </w:t>
      </w:r>
      <w:r>
        <w:rPr>
          <w:rFonts w:ascii="Arial" w:eastAsia="Calibri" w:hAnsi="Arial" w:cs="Arial"/>
          <w:bCs/>
        </w:rPr>
        <w:t>en relación con el numeral</w:t>
      </w:r>
      <w:r w:rsidRPr="00FB0FCA">
        <w:rPr>
          <w:rFonts w:ascii="Arial" w:eastAsia="Calibri" w:hAnsi="Arial" w:cs="Arial"/>
          <w:bCs/>
        </w:rPr>
        <w:t xml:space="preserve"> 14 fracción XIV del Reglamento Interno del Comité de Transparencia del Órgano Garante de Acceso a la Información Pública, Transparencia, Protección de Datos Personales y Buen Gobierno del Estado de Oaxaca</w:t>
      </w:r>
      <w:r>
        <w:rPr>
          <w:rFonts w:ascii="Arial" w:eastAsia="Calibri" w:hAnsi="Arial" w:cs="Arial"/>
          <w:bCs/>
        </w:rPr>
        <w:t>;</w:t>
      </w:r>
      <w:r w:rsidRPr="00FB0FCA">
        <w:rPr>
          <w:rFonts w:ascii="Arial" w:eastAsia="Calibri" w:hAnsi="Arial" w:cs="Arial"/>
          <w:bCs/>
        </w:rPr>
        <w:t xml:space="preserve"> el Comité de Transparencia del Órgano Garante, es competente para confirmar, modificar o revocar las determinaciones que, </w:t>
      </w:r>
      <w:r w:rsidRPr="00E82075">
        <w:rPr>
          <w:rFonts w:ascii="Arial" w:eastAsia="Calibri" w:hAnsi="Arial" w:cs="Arial"/>
          <w:bCs/>
        </w:rPr>
        <w:t xml:space="preserve">en materia de clasificación de la información </w:t>
      </w:r>
      <w:r>
        <w:rPr>
          <w:rFonts w:ascii="Arial" w:eastAsia="Calibri" w:hAnsi="Arial" w:cs="Arial"/>
          <w:bCs/>
        </w:rPr>
        <w:t xml:space="preserve">como reservada y/o confidencial, </w:t>
      </w:r>
      <w:r w:rsidRPr="00E82075">
        <w:rPr>
          <w:rFonts w:ascii="Arial" w:eastAsia="Calibri" w:hAnsi="Arial" w:cs="Arial"/>
          <w:bCs/>
        </w:rPr>
        <w:t>y declaración de inexistencia o de incompetencia</w:t>
      </w:r>
      <w:r>
        <w:rPr>
          <w:rFonts w:ascii="Arial" w:eastAsia="Calibri" w:hAnsi="Arial" w:cs="Arial"/>
          <w:bCs/>
        </w:rPr>
        <w:t xml:space="preserve">, realicen </w:t>
      </w:r>
      <w:r w:rsidRPr="00FB0FCA">
        <w:rPr>
          <w:rFonts w:ascii="Arial" w:eastAsia="Calibri" w:hAnsi="Arial" w:cs="Arial"/>
          <w:bCs/>
        </w:rPr>
        <w:t xml:space="preserve">las y los titulares de las </w:t>
      </w:r>
      <w:r>
        <w:rPr>
          <w:rFonts w:ascii="Arial" w:eastAsia="Calibri" w:hAnsi="Arial" w:cs="Arial"/>
          <w:bCs/>
        </w:rPr>
        <w:t>unidades</w:t>
      </w:r>
      <w:r w:rsidRPr="00FB0FCA">
        <w:rPr>
          <w:rFonts w:ascii="Arial" w:eastAsia="Calibri" w:hAnsi="Arial" w:cs="Arial"/>
          <w:bCs/>
        </w:rPr>
        <w:t xml:space="preserve"> administrativas. - - - - </w:t>
      </w:r>
    </w:p>
    <w:p w14:paraId="18BF10A3" w14:textId="77777777" w:rsidR="002643CE" w:rsidRDefault="002643CE" w:rsidP="00E41DE1">
      <w:pPr>
        <w:spacing w:line="360" w:lineRule="auto"/>
        <w:jc w:val="both"/>
        <w:rPr>
          <w:rFonts w:ascii="Arial" w:eastAsia="Calibri" w:hAnsi="Arial" w:cs="Arial"/>
          <w:bCs/>
        </w:rPr>
      </w:pPr>
      <w:r>
        <w:rPr>
          <w:rFonts w:ascii="Arial" w:eastAsia="Calibri" w:hAnsi="Arial" w:cs="Arial"/>
          <w:b/>
        </w:rPr>
        <w:t xml:space="preserve">SEGUNDO. </w:t>
      </w:r>
      <w:r w:rsidRPr="00FD6854">
        <w:rPr>
          <w:rFonts w:ascii="Arial" w:eastAsia="Calibri" w:hAnsi="Arial" w:cs="Arial"/>
          <w:bCs/>
        </w:rPr>
        <w:t>Los artículos 6° de la Constitución Política de los Estados Unidos Mexicanos, 4° de la Ley General de Transparencia, Acceso a la Información Pública,</w:t>
      </w:r>
      <w:r>
        <w:rPr>
          <w:rFonts w:ascii="Arial" w:eastAsia="Calibri" w:hAnsi="Arial" w:cs="Arial"/>
          <w:bCs/>
        </w:rPr>
        <w:t xml:space="preserve"> y 2 de la Ley de Transparencia, Acceso a la Información Pública y Buen Gobierno del Estado de Oaxaca,</w:t>
      </w:r>
      <w:r w:rsidRPr="00FD6854">
        <w:rPr>
          <w:rFonts w:ascii="Arial" w:eastAsia="Calibri" w:hAnsi="Arial" w:cs="Arial"/>
          <w:bCs/>
        </w:rPr>
        <w:t xml:space="preserve"> señalan que toda la información generada, obtenida, adquirida, transformada o en posesión de los sujetos obligados en el ámbito federal, es pública, accesible a cualquier persona y sólo podrá ser clasificada excepcionalmente como reservada de forma temporal por razones de interés público y seguridad nacional o bien, como confidencial.</w:t>
      </w:r>
      <w:r>
        <w:rPr>
          <w:rFonts w:ascii="Arial" w:eastAsia="Calibri" w:hAnsi="Arial" w:cs="Arial"/>
          <w:bCs/>
        </w:rPr>
        <w:t xml:space="preserve"> - - - - - - - - - - - - - - - - - - - - </w:t>
      </w:r>
    </w:p>
    <w:p w14:paraId="74EE01B2" w14:textId="0DC6A583" w:rsidR="002643CE" w:rsidRDefault="002643CE" w:rsidP="00E41DE1">
      <w:pPr>
        <w:spacing w:line="360" w:lineRule="auto"/>
        <w:jc w:val="both"/>
        <w:rPr>
          <w:rFonts w:ascii="Arial" w:eastAsia="Calibri" w:hAnsi="Arial" w:cs="Arial"/>
          <w:bCs/>
        </w:rPr>
      </w:pPr>
      <w:r>
        <w:rPr>
          <w:rFonts w:ascii="Arial" w:eastAsia="Calibri" w:hAnsi="Arial" w:cs="Arial"/>
          <w:b/>
        </w:rPr>
        <w:t xml:space="preserve">TERCERO. </w:t>
      </w:r>
      <w:r w:rsidRPr="00791AE8">
        <w:rPr>
          <w:rFonts w:ascii="Arial" w:eastAsia="Calibri" w:hAnsi="Arial" w:cs="Arial"/>
          <w:bCs/>
        </w:rPr>
        <w:t xml:space="preserve">La Ley General de Transparencia y Acceso a la Información Pública, en su Título Sexto relativo a la “Información Clasificada”, Capítulos II “De la información Reservada”, III “De la Información Confidencial” y IV “De las Versiones Públicas”; así como la Ley </w:t>
      </w:r>
      <w:r>
        <w:rPr>
          <w:rFonts w:ascii="Arial" w:eastAsia="Calibri" w:hAnsi="Arial" w:cs="Arial"/>
          <w:bCs/>
        </w:rPr>
        <w:t>de Transparencia, Acceso a la Información Pública y Buen Gobierno del Estado de Oaxaca</w:t>
      </w:r>
      <w:r w:rsidRPr="00791AE8">
        <w:rPr>
          <w:rFonts w:ascii="Arial" w:eastAsia="Calibri" w:hAnsi="Arial" w:cs="Arial"/>
          <w:bCs/>
        </w:rPr>
        <w:t xml:space="preserve">, en su Título </w:t>
      </w:r>
      <w:r>
        <w:rPr>
          <w:rFonts w:ascii="Arial" w:eastAsia="Calibri" w:hAnsi="Arial" w:cs="Arial"/>
          <w:bCs/>
        </w:rPr>
        <w:t>Tercero</w:t>
      </w:r>
      <w:r w:rsidRPr="00791AE8">
        <w:rPr>
          <w:rFonts w:ascii="Arial" w:eastAsia="Calibri" w:hAnsi="Arial" w:cs="Arial"/>
          <w:bCs/>
        </w:rPr>
        <w:t xml:space="preserve">, correspondiente a “Disposiciones </w:t>
      </w:r>
      <w:r w:rsidRPr="00791AE8">
        <w:rPr>
          <w:rFonts w:ascii="Arial" w:eastAsia="Calibri" w:hAnsi="Arial" w:cs="Arial"/>
          <w:bCs/>
        </w:rPr>
        <w:lastRenderedPageBreak/>
        <w:t xml:space="preserve">Generales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 xml:space="preserve">a Clasificación </w:t>
      </w:r>
      <w:r>
        <w:rPr>
          <w:rFonts w:ascii="Arial" w:eastAsia="Calibri" w:hAnsi="Arial" w:cs="Arial"/>
          <w:bCs/>
        </w:rPr>
        <w:t>y</w:t>
      </w:r>
      <w:r w:rsidRPr="00791AE8">
        <w:rPr>
          <w:rFonts w:ascii="Arial" w:eastAsia="Calibri" w:hAnsi="Arial" w:cs="Arial"/>
          <w:bCs/>
        </w:rPr>
        <w:t xml:space="preserve"> Desclasificación </w:t>
      </w:r>
      <w:r>
        <w:rPr>
          <w:rFonts w:ascii="Arial" w:eastAsia="Calibri" w:hAnsi="Arial" w:cs="Arial"/>
          <w:bCs/>
        </w:rPr>
        <w:t>d</w:t>
      </w:r>
      <w:r w:rsidRPr="00791AE8">
        <w:rPr>
          <w:rFonts w:ascii="Arial" w:eastAsia="Calibri" w:hAnsi="Arial" w:cs="Arial"/>
          <w:bCs/>
        </w:rPr>
        <w:t xml:space="preserve">e </w:t>
      </w:r>
      <w:r>
        <w:rPr>
          <w:rFonts w:ascii="Arial" w:eastAsia="Calibri" w:hAnsi="Arial" w:cs="Arial"/>
          <w:bCs/>
        </w:rPr>
        <w:t>l</w:t>
      </w:r>
      <w:r w:rsidRPr="00791AE8">
        <w:rPr>
          <w:rFonts w:ascii="Arial" w:eastAsia="Calibri" w:hAnsi="Arial" w:cs="Arial"/>
          <w:bCs/>
        </w:rPr>
        <w:t>a</w:t>
      </w:r>
      <w:r>
        <w:rPr>
          <w:rFonts w:ascii="Arial" w:eastAsia="Calibri" w:hAnsi="Arial" w:cs="Arial"/>
          <w:bCs/>
        </w:rPr>
        <w:t xml:space="preserve"> </w:t>
      </w:r>
      <w:r w:rsidRPr="00791AE8">
        <w:rPr>
          <w:rFonts w:ascii="Arial" w:eastAsia="Calibri" w:hAnsi="Arial" w:cs="Arial"/>
          <w:bCs/>
        </w:rPr>
        <w:t>Información”, Capítulos I “</w:t>
      </w:r>
      <w:r>
        <w:rPr>
          <w:rFonts w:ascii="Arial" w:eastAsia="Calibri" w:hAnsi="Arial" w:cs="Arial"/>
          <w:bCs/>
        </w:rPr>
        <w:t>I</w:t>
      </w:r>
      <w:r w:rsidRPr="00791AE8">
        <w:rPr>
          <w:rFonts w:ascii="Arial" w:eastAsia="Calibri" w:hAnsi="Arial" w:cs="Arial"/>
          <w:bCs/>
        </w:rPr>
        <w:t xml:space="preserve">nformación Reservada”, </w:t>
      </w:r>
      <w:r>
        <w:rPr>
          <w:rFonts w:ascii="Arial" w:eastAsia="Calibri" w:hAnsi="Arial" w:cs="Arial"/>
          <w:bCs/>
        </w:rPr>
        <w:t xml:space="preserve">y </w:t>
      </w:r>
      <w:r w:rsidRPr="00791AE8">
        <w:rPr>
          <w:rFonts w:ascii="Arial" w:eastAsia="Calibri" w:hAnsi="Arial" w:cs="Arial"/>
          <w:bCs/>
        </w:rPr>
        <w:t>II “</w:t>
      </w:r>
      <w:r>
        <w:rPr>
          <w:rFonts w:ascii="Arial" w:eastAsia="Calibri" w:hAnsi="Arial" w:cs="Arial"/>
          <w:bCs/>
        </w:rPr>
        <w:t xml:space="preserve">La </w:t>
      </w:r>
      <w:r w:rsidRPr="00791AE8">
        <w:rPr>
          <w:rFonts w:ascii="Arial" w:eastAsia="Calibri" w:hAnsi="Arial" w:cs="Arial"/>
          <w:bCs/>
        </w:rPr>
        <w:t>Información Confidencial”, establecen los supuestos en que podrá clasificarse como reservada y/o confidencial la información en posesión de los sujetos obligados, así como los casos en los cuales no podrá invocarse clasificación alguna y/o elaborarse una versión pública de aquellos documentos que contengan partes o secciones clasificadas como reservadas y confidenciales.</w:t>
      </w:r>
      <w:r>
        <w:rPr>
          <w:rFonts w:ascii="Arial" w:eastAsia="Calibri" w:hAnsi="Arial" w:cs="Arial"/>
          <w:bCs/>
        </w:rPr>
        <w:t xml:space="preserve"> - - - - - - - - - - - - - - - - - - - - - - - - - - - - - - - - - - - - - - - - - - - - - - - - - </w:t>
      </w:r>
    </w:p>
    <w:p w14:paraId="69C40A9D" w14:textId="77777777" w:rsidR="002643CE" w:rsidRDefault="002643CE" w:rsidP="00E41DE1">
      <w:pPr>
        <w:spacing w:line="360" w:lineRule="auto"/>
        <w:jc w:val="both"/>
        <w:rPr>
          <w:rFonts w:ascii="Arial" w:eastAsia="Calibri" w:hAnsi="Arial" w:cs="Arial"/>
          <w:bCs/>
        </w:rPr>
      </w:pPr>
      <w:r w:rsidRPr="00791AE8">
        <w:rPr>
          <w:rFonts w:ascii="Arial" w:eastAsia="Calibri" w:hAnsi="Arial" w:cs="Arial"/>
          <w:bCs/>
        </w:rPr>
        <w:t>Por su parte, los Lineamientos generales para la clasificación y desclasificación de la información, así como para la elaboración de versiones públicas, en sus Capítulos II “De la Clasificación”, V “De la información Reservada”, VI “De la información Confidencial” y IX “De las versiones públicas”, establecen el procedimiento que deberán seguir los sujetos obligados en aquellos casos que clasifiquen la información generada, obtenida, adquirida, transformada o en posesión de los sujetos obligados.</w:t>
      </w:r>
      <w:r>
        <w:rPr>
          <w:rFonts w:ascii="Arial" w:eastAsia="Calibri" w:hAnsi="Arial" w:cs="Arial"/>
          <w:bCs/>
        </w:rPr>
        <w:t xml:space="preserve"> - - - - - - - - - - - - - - - - - - - - - - - - - - - - - - - - - - - - - - - - - - - - - - - </w:t>
      </w:r>
    </w:p>
    <w:p w14:paraId="20D81A1B" w14:textId="0B664900" w:rsidR="002643CE" w:rsidRDefault="002643CE" w:rsidP="00E41DE1">
      <w:pPr>
        <w:spacing w:line="360" w:lineRule="auto"/>
        <w:jc w:val="both"/>
        <w:rPr>
          <w:rFonts w:ascii="Arial" w:eastAsia="Calibri" w:hAnsi="Arial" w:cs="Arial"/>
        </w:rPr>
      </w:pPr>
      <w:r>
        <w:rPr>
          <w:rFonts w:ascii="Arial" w:eastAsia="Calibri" w:hAnsi="Arial" w:cs="Arial"/>
          <w:b/>
          <w:bCs/>
          <w:lang w:val="es-ES_tradnl"/>
        </w:rPr>
        <w:t>CUARTO</w:t>
      </w:r>
      <w:r w:rsidRPr="00A229E4">
        <w:rPr>
          <w:rFonts w:ascii="Arial" w:eastAsia="Calibri" w:hAnsi="Arial" w:cs="Arial"/>
          <w:b/>
          <w:bCs/>
          <w:lang w:val="es-ES_tradnl"/>
        </w:rPr>
        <w:t>.</w:t>
      </w:r>
      <w:r w:rsidRPr="00A229E4">
        <w:rPr>
          <w:rFonts w:ascii="Arial" w:eastAsia="Calibri" w:hAnsi="Arial" w:cs="Arial"/>
          <w:lang w:val="es-ES_tradnl"/>
        </w:rPr>
        <w:t xml:space="preserve"> </w:t>
      </w:r>
      <w:r>
        <w:rPr>
          <w:rFonts w:ascii="Arial" w:eastAsia="Calibri" w:hAnsi="Arial" w:cs="Arial"/>
        </w:rPr>
        <w:t xml:space="preserve">En ese sentido, el </w:t>
      </w:r>
      <w:r w:rsidRPr="00A229E4">
        <w:rPr>
          <w:rFonts w:ascii="Arial" w:eastAsia="Calibri" w:hAnsi="Arial" w:cs="Arial"/>
          <w:lang w:val="es-ES_tradnl"/>
        </w:rPr>
        <w:t xml:space="preserve">artículo </w:t>
      </w:r>
      <w:r w:rsidR="00DC16AB">
        <w:rPr>
          <w:rFonts w:ascii="Arial" w:eastAsia="Calibri" w:hAnsi="Arial" w:cs="Arial"/>
          <w:lang w:val="es-ES_tradnl"/>
        </w:rPr>
        <w:t>115</w:t>
      </w:r>
      <w:r w:rsidRPr="00A229E4">
        <w:rPr>
          <w:rFonts w:ascii="Arial" w:eastAsia="Calibri" w:hAnsi="Arial" w:cs="Arial"/>
          <w:lang w:val="es-ES_tradnl"/>
        </w:rPr>
        <w:t xml:space="preserve"> de la Ley General de Transparencia y Acceso a la Información Pública, </w:t>
      </w:r>
      <w:r>
        <w:rPr>
          <w:rFonts w:ascii="Arial" w:eastAsia="Calibri" w:hAnsi="Arial" w:cs="Arial"/>
          <w:lang w:val="es-ES_tradnl"/>
        </w:rPr>
        <w:t>en relación con el numeral</w:t>
      </w:r>
      <w:r w:rsidRPr="00A229E4">
        <w:rPr>
          <w:rFonts w:ascii="Arial" w:eastAsia="Calibri" w:hAnsi="Arial" w:cs="Arial"/>
          <w:lang w:val="es-ES_tradnl"/>
        </w:rPr>
        <w:t xml:space="preserve"> 6 fracción XVIII de la Ley de Transparencia, Acceso a la Información Pública y Buen Gobierno del Estado de Oaxaca</w:t>
      </w:r>
      <w:r w:rsidRPr="00A229E4">
        <w:rPr>
          <w:rFonts w:ascii="Arial" w:eastAsia="Calibri" w:hAnsi="Arial" w:cs="Arial"/>
        </w:rPr>
        <w:t xml:space="preserve">, </w:t>
      </w:r>
      <w:r>
        <w:rPr>
          <w:rFonts w:ascii="Arial" w:eastAsia="Calibri" w:hAnsi="Arial" w:cs="Arial"/>
        </w:rPr>
        <w:t xml:space="preserve">establecen que </w:t>
      </w:r>
      <w:r w:rsidRPr="00A229E4">
        <w:rPr>
          <w:rFonts w:ascii="Arial" w:eastAsia="Calibri" w:hAnsi="Arial" w:cs="Arial"/>
        </w:rPr>
        <w:t>se considerará como información confidencial, la que contiene datos personales concernientes a una persona identificada o identificable</w:t>
      </w:r>
      <w:r>
        <w:rPr>
          <w:rFonts w:ascii="Arial" w:eastAsia="Calibri" w:hAnsi="Arial" w:cs="Arial"/>
        </w:rPr>
        <w:t xml:space="preserve">. </w:t>
      </w:r>
    </w:p>
    <w:p w14:paraId="1D6E34F5" w14:textId="77777777" w:rsidR="002643CE" w:rsidRPr="00A229E4" w:rsidRDefault="002643CE" w:rsidP="00E41DE1">
      <w:pPr>
        <w:spacing w:line="360" w:lineRule="auto"/>
        <w:jc w:val="both"/>
        <w:rPr>
          <w:rFonts w:ascii="Arial" w:eastAsia="Calibri" w:hAnsi="Arial" w:cs="Arial"/>
        </w:rPr>
      </w:pPr>
      <w:r>
        <w:rPr>
          <w:rFonts w:ascii="Arial" w:eastAsia="Calibri" w:hAnsi="Arial" w:cs="Arial"/>
        </w:rPr>
        <w:t>E</w:t>
      </w:r>
      <w:r w:rsidRPr="00A229E4">
        <w:rPr>
          <w:rFonts w:ascii="Arial" w:eastAsia="Calibri" w:hAnsi="Arial" w:cs="Arial"/>
        </w:rPr>
        <w:t>ste tipo de información no estará sujeta a temporalidad alguna y sólo podrán tener acceso a ella los titulares de esta, sus representantes y l</w:t>
      </w:r>
      <w:r>
        <w:rPr>
          <w:rFonts w:ascii="Arial" w:eastAsia="Calibri" w:hAnsi="Arial" w:cs="Arial"/>
        </w:rPr>
        <w:t>as personas s</w:t>
      </w:r>
      <w:r w:rsidRPr="00A229E4">
        <w:rPr>
          <w:rFonts w:ascii="Arial" w:eastAsia="Calibri" w:hAnsi="Arial" w:cs="Arial"/>
        </w:rPr>
        <w:t>ervidor</w:t>
      </w:r>
      <w:r>
        <w:rPr>
          <w:rFonts w:ascii="Arial" w:eastAsia="Calibri" w:hAnsi="Arial" w:cs="Arial"/>
        </w:rPr>
        <w:t>a</w:t>
      </w:r>
      <w:r w:rsidRPr="00A229E4">
        <w:rPr>
          <w:rFonts w:ascii="Arial" w:eastAsia="Calibri" w:hAnsi="Arial" w:cs="Arial"/>
        </w:rPr>
        <w:t xml:space="preserve">s </w:t>
      </w:r>
      <w:r>
        <w:rPr>
          <w:rFonts w:ascii="Arial" w:eastAsia="Calibri" w:hAnsi="Arial" w:cs="Arial"/>
        </w:rPr>
        <w:t>p</w:t>
      </w:r>
      <w:r w:rsidRPr="00A229E4">
        <w:rPr>
          <w:rFonts w:ascii="Arial" w:eastAsia="Calibri" w:hAnsi="Arial" w:cs="Arial"/>
        </w:rPr>
        <w:t>úblic</w:t>
      </w:r>
      <w:r>
        <w:rPr>
          <w:rFonts w:ascii="Arial" w:eastAsia="Calibri" w:hAnsi="Arial" w:cs="Arial"/>
        </w:rPr>
        <w:t>a</w:t>
      </w:r>
      <w:r w:rsidRPr="00A229E4">
        <w:rPr>
          <w:rFonts w:ascii="Arial" w:eastAsia="Calibri" w:hAnsi="Arial" w:cs="Arial"/>
        </w:rPr>
        <w:t>s facultad</w:t>
      </w:r>
      <w:r>
        <w:rPr>
          <w:rFonts w:ascii="Arial" w:eastAsia="Calibri" w:hAnsi="Arial" w:cs="Arial"/>
        </w:rPr>
        <w:t>a</w:t>
      </w:r>
      <w:r w:rsidRPr="00A229E4">
        <w:rPr>
          <w:rFonts w:ascii="Arial" w:eastAsia="Calibri" w:hAnsi="Arial" w:cs="Arial"/>
        </w:rPr>
        <w:t xml:space="preserve">s para ello. - - - - - - - - - - - - - - - - - - - - - </w:t>
      </w:r>
      <w:r>
        <w:rPr>
          <w:rFonts w:ascii="Arial" w:eastAsia="Calibri" w:hAnsi="Arial" w:cs="Arial"/>
        </w:rPr>
        <w:t xml:space="preserve">- - - - - - - - - - - - - - - - - - </w:t>
      </w:r>
    </w:p>
    <w:p w14:paraId="27F268DB" w14:textId="5D043FC4" w:rsidR="002643CE" w:rsidRDefault="002643CE" w:rsidP="00E41DE1">
      <w:pPr>
        <w:spacing w:line="360" w:lineRule="auto"/>
        <w:jc w:val="both"/>
        <w:rPr>
          <w:rFonts w:ascii="Arial" w:eastAsia="Calibri" w:hAnsi="Arial" w:cs="Arial"/>
        </w:rPr>
      </w:pPr>
      <w:r>
        <w:rPr>
          <w:rFonts w:ascii="Arial" w:eastAsia="Calibri" w:hAnsi="Arial" w:cs="Arial"/>
        </w:rPr>
        <w:t>Por su parte,</w:t>
      </w:r>
      <w:r w:rsidRPr="00A229E4">
        <w:rPr>
          <w:rFonts w:ascii="Arial" w:eastAsia="Calibri" w:hAnsi="Arial" w:cs="Arial"/>
        </w:rPr>
        <w:t xml:space="preserve"> se considera como información </w:t>
      </w:r>
      <w:r w:rsidRPr="00853141">
        <w:rPr>
          <w:rFonts w:ascii="Arial" w:eastAsia="Calibri" w:hAnsi="Arial" w:cs="Arial"/>
        </w:rPr>
        <w:t>confidencial</w:t>
      </w:r>
      <w:r w:rsidR="00DC16AB" w:rsidRPr="00DC16AB">
        <w:t xml:space="preserve"> </w:t>
      </w:r>
      <w:r w:rsidR="00DC16AB" w:rsidRPr="00DC16AB">
        <w:rPr>
          <w:rFonts w:ascii="Arial" w:eastAsia="Calibri" w:hAnsi="Arial" w:cs="Arial"/>
        </w:rPr>
        <w:t>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r w:rsidRPr="00A229E4">
        <w:rPr>
          <w:rFonts w:ascii="Arial" w:eastAsia="Calibri" w:hAnsi="Arial" w:cs="Arial"/>
        </w:rPr>
        <w:t xml:space="preserve">. </w:t>
      </w:r>
      <w:r>
        <w:rPr>
          <w:rFonts w:ascii="Arial" w:eastAsia="Calibri" w:hAnsi="Arial" w:cs="Arial"/>
        </w:rPr>
        <w:t xml:space="preserve">- - - - - - - - - - - - - - - - - - - - - - - - - - - - - </w:t>
      </w:r>
      <w:r w:rsidR="00DC16AB">
        <w:rPr>
          <w:rFonts w:ascii="Arial" w:eastAsia="Calibri" w:hAnsi="Arial" w:cs="Arial"/>
        </w:rPr>
        <w:t xml:space="preserve">- - - - - - - - - - - - - - - - - - - - - - - - - </w:t>
      </w:r>
    </w:p>
    <w:p w14:paraId="19AD68D6" w14:textId="115776CA" w:rsidR="002643CE" w:rsidRDefault="00DC16AB" w:rsidP="00E41DE1">
      <w:pPr>
        <w:spacing w:line="360" w:lineRule="auto"/>
        <w:jc w:val="both"/>
        <w:rPr>
          <w:rFonts w:ascii="Arial" w:eastAsia="Calibri" w:hAnsi="Arial" w:cs="Arial"/>
        </w:rPr>
      </w:pPr>
      <w:r w:rsidRPr="00DC16AB">
        <w:rPr>
          <w:rFonts w:ascii="Arial" w:eastAsia="Calibri" w:hAnsi="Arial" w:cs="Arial"/>
        </w:rPr>
        <w:t>Asimismo, será información confidencial aquella que presenten las personas particulares a los sujetos obligados, siempre que tengan el derecho a ello, de conformidad con lo dispuesto por las leyes o los tratados internacionales</w:t>
      </w:r>
      <w:r w:rsidR="002643CE" w:rsidRPr="00A229E4">
        <w:rPr>
          <w:rFonts w:ascii="Arial" w:eastAsia="Calibri" w:hAnsi="Arial" w:cs="Arial"/>
        </w:rPr>
        <w:t xml:space="preserve">. - - - - - - - </w:t>
      </w:r>
    </w:p>
    <w:p w14:paraId="2C9B93F7" w14:textId="3945B9BC" w:rsidR="002643CE" w:rsidRDefault="002643CE" w:rsidP="00E41DE1">
      <w:pPr>
        <w:spacing w:line="360" w:lineRule="auto"/>
        <w:jc w:val="both"/>
        <w:rPr>
          <w:rFonts w:ascii="Arial" w:eastAsia="Calibri" w:hAnsi="Arial" w:cs="Arial"/>
        </w:rPr>
      </w:pPr>
      <w:r>
        <w:rPr>
          <w:rFonts w:ascii="Arial" w:eastAsia="Calibri" w:hAnsi="Arial" w:cs="Arial"/>
          <w:b/>
          <w:bCs/>
          <w:lang w:val="es-ES_tradnl"/>
        </w:rPr>
        <w:t>QUINTO</w:t>
      </w:r>
      <w:r w:rsidRPr="00A229E4">
        <w:rPr>
          <w:rFonts w:ascii="Arial" w:eastAsia="Calibri" w:hAnsi="Arial" w:cs="Arial"/>
          <w:b/>
          <w:bCs/>
          <w:lang w:val="es-ES_tradnl"/>
        </w:rPr>
        <w:t xml:space="preserve">. </w:t>
      </w:r>
      <w:r>
        <w:rPr>
          <w:rFonts w:ascii="Arial" w:eastAsia="Calibri" w:hAnsi="Arial" w:cs="Arial"/>
          <w:lang w:val="es-ES_tradnl"/>
        </w:rPr>
        <w:t>Ahora bien, de</w:t>
      </w:r>
      <w:r w:rsidRPr="00A229E4">
        <w:rPr>
          <w:rFonts w:ascii="Arial" w:eastAsia="Calibri" w:hAnsi="Arial" w:cs="Arial"/>
          <w:lang w:val="es-ES_tradnl"/>
        </w:rPr>
        <w:t xml:space="preserve"> </w:t>
      </w:r>
      <w:r>
        <w:rPr>
          <w:rFonts w:ascii="Arial" w:eastAsia="Calibri" w:hAnsi="Arial" w:cs="Arial"/>
          <w:lang w:val="es-ES_tradnl"/>
        </w:rPr>
        <w:t xml:space="preserve">conformidad con </w:t>
      </w:r>
      <w:r w:rsidRPr="00A229E4">
        <w:rPr>
          <w:rFonts w:ascii="Arial" w:eastAsia="Calibri" w:hAnsi="Arial" w:cs="Arial"/>
          <w:lang w:val="es-ES_tradnl"/>
        </w:rPr>
        <w:t xml:space="preserve">los artículos </w:t>
      </w:r>
      <w:r w:rsidR="00D56768">
        <w:rPr>
          <w:rFonts w:ascii="Arial" w:eastAsia="Calibri" w:hAnsi="Arial" w:cs="Arial"/>
          <w:lang w:val="es-ES_tradnl"/>
        </w:rPr>
        <w:t>103</w:t>
      </w:r>
      <w:r w:rsidRPr="00A229E4">
        <w:rPr>
          <w:rFonts w:ascii="Arial" w:eastAsia="Calibri" w:hAnsi="Arial" w:cs="Arial"/>
          <w:lang w:val="es-ES_tradnl"/>
        </w:rPr>
        <w:t xml:space="preserve"> y </w:t>
      </w:r>
      <w:r w:rsidR="00D56768">
        <w:rPr>
          <w:rFonts w:ascii="Arial" w:eastAsia="Calibri" w:hAnsi="Arial" w:cs="Arial"/>
          <w:lang w:val="es-ES_tradnl"/>
        </w:rPr>
        <w:t>110</w:t>
      </w:r>
      <w:r w:rsidRPr="00A229E4">
        <w:rPr>
          <w:rFonts w:ascii="Arial" w:eastAsia="Calibri" w:hAnsi="Arial" w:cs="Arial"/>
          <w:lang w:val="es-ES_tradnl"/>
        </w:rPr>
        <w:t xml:space="preserve"> de la Ley General de Transparencia y Acceso a la Información Pública</w:t>
      </w:r>
      <w:r>
        <w:rPr>
          <w:rFonts w:ascii="Arial" w:eastAsia="Calibri" w:hAnsi="Arial" w:cs="Arial"/>
          <w:lang w:val="es-ES_tradnl"/>
        </w:rPr>
        <w:t>,</w:t>
      </w:r>
      <w:r w:rsidRPr="00A229E4">
        <w:rPr>
          <w:rFonts w:ascii="Arial" w:eastAsia="Calibri" w:hAnsi="Arial" w:cs="Arial"/>
          <w:lang w:val="es-ES_tradnl"/>
        </w:rPr>
        <w:t xml:space="preserve"> en relación con los numerales 4 primer párrafo y 159</w:t>
      </w:r>
      <w:r>
        <w:rPr>
          <w:rFonts w:ascii="Arial" w:eastAsia="Calibri" w:hAnsi="Arial" w:cs="Arial"/>
          <w:lang w:val="es-ES_tradnl"/>
        </w:rPr>
        <w:t xml:space="preserve"> </w:t>
      </w:r>
      <w:r w:rsidRPr="00A229E4">
        <w:rPr>
          <w:rFonts w:ascii="Arial" w:eastAsia="Calibri" w:hAnsi="Arial" w:cs="Arial"/>
          <w:lang w:val="es-ES_tradnl"/>
        </w:rPr>
        <w:t xml:space="preserve">de la Ley de Transparencia, Acceso a la Información Pública y Buen Gobierno del Estado de Oaxaca, </w:t>
      </w:r>
      <w:r w:rsidRPr="00A229E4">
        <w:rPr>
          <w:rFonts w:ascii="Arial" w:eastAsia="Calibri" w:hAnsi="Arial" w:cs="Arial"/>
        </w:rPr>
        <w:t xml:space="preserve">los sujetos obligados en materia de transparencia deberán favorecer el principio de máxima publicidad de la </w:t>
      </w:r>
      <w:r>
        <w:rPr>
          <w:rFonts w:ascii="Arial" w:eastAsia="Calibri" w:hAnsi="Arial" w:cs="Arial"/>
        </w:rPr>
        <w:t>información</w:t>
      </w:r>
      <w:r w:rsidRPr="00A229E4">
        <w:rPr>
          <w:rFonts w:ascii="Arial" w:eastAsia="Calibri" w:hAnsi="Arial" w:cs="Arial"/>
        </w:rPr>
        <w:t>, o bien, siempre que sea posible, elaborará</w:t>
      </w:r>
      <w:r>
        <w:rPr>
          <w:rFonts w:ascii="Arial" w:eastAsia="Calibri" w:hAnsi="Arial" w:cs="Arial"/>
        </w:rPr>
        <w:t>n</w:t>
      </w:r>
      <w:r w:rsidRPr="00A229E4">
        <w:rPr>
          <w:rFonts w:ascii="Arial" w:eastAsia="Calibri" w:hAnsi="Arial" w:cs="Arial"/>
        </w:rPr>
        <w:t xml:space="preserve"> versiones públicas de los </w:t>
      </w:r>
      <w:r w:rsidRPr="00A229E4">
        <w:rPr>
          <w:rFonts w:ascii="Arial" w:eastAsia="Calibri" w:hAnsi="Arial" w:cs="Arial"/>
        </w:rPr>
        <w:lastRenderedPageBreak/>
        <w:t xml:space="preserve">documentos que contengan información clasificada como reservada o que sea confidencial. </w:t>
      </w:r>
      <w:r>
        <w:rPr>
          <w:rFonts w:ascii="Arial" w:eastAsia="Calibri" w:hAnsi="Arial" w:cs="Arial"/>
        </w:rPr>
        <w:t xml:space="preserve">- - - - - - - - - - - - - - - - - - - - - - - - - - - - - - - - - - - - - - - - - - - - - - - - - - - </w:t>
      </w:r>
    </w:p>
    <w:p w14:paraId="67882360" w14:textId="77777777" w:rsidR="002643CE" w:rsidRPr="00A229E4" w:rsidRDefault="002643CE" w:rsidP="00E41DE1">
      <w:pPr>
        <w:spacing w:line="360" w:lineRule="auto"/>
        <w:jc w:val="both"/>
        <w:rPr>
          <w:rFonts w:ascii="Arial" w:eastAsia="Calibri" w:hAnsi="Arial" w:cs="Arial"/>
        </w:rPr>
      </w:pPr>
      <w:r>
        <w:rPr>
          <w:rFonts w:ascii="Arial" w:eastAsia="Calibri" w:hAnsi="Arial" w:cs="Arial"/>
        </w:rPr>
        <w:t>Bajo este orden de ideas</w:t>
      </w:r>
      <w:r w:rsidRPr="00A229E4">
        <w:rPr>
          <w:rFonts w:ascii="Arial" w:eastAsia="Calibri" w:hAnsi="Arial" w:cs="Arial"/>
        </w:rPr>
        <w:t xml:space="preserve">,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 - - - - - - - - - - - - - - - - - - - - - - - - - - - - - - - - - - - - - - - - - - - </w:t>
      </w:r>
    </w:p>
    <w:p w14:paraId="6CC20000" w14:textId="77777777" w:rsidR="002643CE" w:rsidRDefault="002643CE" w:rsidP="00E41DE1">
      <w:pPr>
        <w:spacing w:line="360" w:lineRule="auto"/>
        <w:jc w:val="both"/>
        <w:rPr>
          <w:rFonts w:ascii="Arial" w:eastAsia="Calibri" w:hAnsi="Arial" w:cs="Arial"/>
        </w:rPr>
      </w:pPr>
      <w:r w:rsidRPr="00A229E4">
        <w:rPr>
          <w:rFonts w:ascii="Arial" w:eastAsia="Calibri" w:hAnsi="Arial" w:cs="Arial"/>
        </w:rPr>
        <w:t xml:space="preserve">En consonancia con lo anterior, los sujetos obligados </w:t>
      </w:r>
      <w:r>
        <w:rPr>
          <w:rFonts w:ascii="Arial" w:eastAsia="Calibri" w:hAnsi="Arial" w:cs="Arial"/>
        </w:rPr>
        <w:t xml:space="preserve">deben </w:t>
      </w:r>
      <w:r w:rsidRPr="00A229E4">
        <w:rPr>
          <w:rFonts w:ascii="Arial" w:eastAsia="Calibri" w:hAnsi="Arial" w:cs="Arial"/>
        </w:rPr>
        <w:t xml:space="preserve">atender el contenido de los </w:t>
      </w:r>
      <w:r>
        <w:rPr>
          <w:rFonts w:ascii="Arial" w:eastAsia="Calibri" w:hAnsi="Arial" w:cs="Arial"/>
        </w:rPr>
        <w:t>L</w:t>
      </w:r>
      <w:r w:rsidRPr="00A229E4">
        <w:rPr>
          <w:rFonts w:ascii="Arial" w:eastAsia="Calibri" w:hAnsi="Arial" w:cs="Arial"/>
        </w:rPr>
        <w:t xml:space="preserve">ineamientos </w:t>
      </w:r>
      <w:r>
        <w:rPr>
          <w:rFonts w:ascii="Arial" w:eastAsia="Calibri" w:hAnsi="Arial" w:cs="Arial"/>
        </w:rPr>
        <w:t>G</w:t>
      </w:r>
      <w:r w:rsidRPr="00A229E4">
        <w:rPr>
          <w:rFonts w:ascii="Arial" w:eastAsia="Calibri" w:hAnsi="Arial" w:cs="Arial"/>
        </w:rPr>
        <w:t>enerales que emita el Sistema Nacional en materia de clasificación de la información reservada y</w:t>
      </w:r>
      <w:r>
        <w:rPr>
          <w:rFonts w:ascii="Arial" w:eastAsia="Calibri" w:hAnsi="Arial" w:cs="Arial"/>
        </w:rPr>
        <w:t>/o</w:t>
      </w:r>
      <w:r w:rsidRPr="00A229E4">
        <w:rPr>
          <w:rFonts w:ascii="Arial" w:eastAsia="Calibri" w:hAnsi="Arial" w:cs="Arial"/>
        </w:rPr>
        <w:t xml:space="preserve"> confidencial</w:t>
      </w:r>
      <w:r>
        <w:rPr>
          <w:rFonts w:ascii="Arial" w:eastAsia="Calibri" w:hAnsi="Arial" w:cs="Arial"/>
        </w:rPr>
        <w:t>, así como</w:t>
      </w:r>
      <w:r w:rsidRPr="00A229E4">
        <w:rPr>
          <w:rFonts w:ascii="Arial" w:eastAsia="Calibri" w:hAnsi="Arial" w:cs="Arial"/>
        </w:rPr>
        <w:t xml:space="preserve"> para la elaboración de versiones públicas. - - - - - - - - - - - - - - - - - - - - - - - - - - - - - - - - - - - </w:t>
      </w:r>
    </w:p>
    <w:p w14:paraId="6986EFF1" w14:textId="77777777" w:rsidR="002643CE" w:rsidRDefault="002643CE" w:rsidP="00E41DE1">
      <w:pPr>
        <w:spacing w:line="360" w:lineRule="auto"/>
        <w:jc w:val="both"/>
        <w:rPr>
          <w:rFonts w:ascii="Arial" w:eastAsia="Calibri" w:hAnsi="Arial" w:cs="Arial"/>
          <w:bCs/>
        </w:rPr>
      </w:pPr>
      <w:r>
        <w:rPr>
          <w:rFonts w:ascii="Arial" w:eastAsia="Calibri" w:hAnsi="Arial" w:cs="Arial"/>
          <w:b/>
        </w:rPr>
        <w:t>SEXTO</w:t>
      </w:r>
      <w:r w:rsidRPr="00A229E4">
        <w:rPr>
          <w:rFonts w:ascii="Arial" w:eastAsia="Calibri" w:hAnsi="Arial" w:cs="Arial"/>
          <w:b/>
        </w:rPr>
        <w:t xml:space="preserve">. </w:t>
      </w:r>
      <w:r w:rsidRPr="00A229E4">
        <w:rPr>
          <w:rFonts w:ascii="Arial" w:eastAsia="Calibri" w:hAnsi="Arial" w:cs="Arial"/>
          <w:bCs/>
        </w:rPr>
        <w:t xml:space="preserve"> </w:t>
      </w:r>
      <w:r w:rsidRPr="00A229E4">
        <w:rPr>
          <w:rFonts w:ascii="Arial" w:eastAsia="Calibri" w:hAnsi="Arial" w:cs="Arial"/>
          <w:bCs/>
          <w:lang w:val="es-ES_tradnl"/>
        </w:rPr>
        <w:t xml:space="preserve">De conformidad con lo establecido en </w:t>
      </w:r>
      <w:r>
        <w:rPr>
          <w:rFonts w:ascii="Arial" w:eastAsia="Calibri" w:hAnsi="Arial" w:cs="Arial"/>
          <w:bCs/>
          <w:lang w:val="es-ES_tradnl"/>
        </w:rPr>
        <w:t xml:space="preserve">los </w:t>
      </w:r>
      <w:r w:rsidRPr="00A229E4">
        <w:rPr>
          <w:rFonts w:ascii="Arial" w:eastAsia="Calibri" w:hAnsi="Arial" w:cs="Arial"/>
          <w:bCs/>
          <w:lang w:val="es-ES_tradnl"/>
        </w:rPr>
        <w:t>artículo</w:t>
      </w:r>
      <w:r>
        <w:rPr>
          <w:rFonts w:ascii="Arial" w:eastAsia="Calibri" w:hAnsi="Arial" w:cs="Arial"/>
          <w:bCs/>
          <w:lang w:val="es-ES_tradnl"/>
        </w:rPr>
        <w:t>s</w:t>
      </w:r>
      <w:r w:rsidRPr="00A229E4">
        <w:rPr>
          <w:rFonts w:ascii="Arial" w:eastAsia="Calibri" w:hAnsi="Arial" w:cs="Arial"/>
          <w:bCs/>
          <w:lang w:val="es-ES_tradnl"/>
        </w:rPr>
        <w:t xml:space="preserve"> 3 fracción XXI de la Ley General de Transparencia y Acceso a la Información Pública, </w:t>
      </w:r>
      <w:r>
        <w:rPr>
          <w:rFonts w:ascii="Arial" w:eastAsia="Calibri" w:hAnsi="Arial" w:cs="Arial"/>
          <w:bCs/>
          <w:lang w:val="es-ES_tradnl"/>
        </w:rPr>
        <w:t xml:space="preserve">y </w:t>
      </w:r>
      <w:r w:rsidRPr="00A229E4">
        <w:rPr>
          <w:rFonts w:ascii="Arial" w:eastAsia="Calibri" w:hAnsi="Arial" w:cs="Arial"/>
          <w:bCs/>
          <w:lang w:val="es-ES_tradnl"/>
        </w:rPr>
        <w:t>4</w:t>
      </w:r>
      <w:r>
        <w:rPr>
          <w:rFonts w:ascii="Arial" w:eastAsia="Calibri" w:hAnsi="Arial" w:cs="Arial"/>
          <w:bCs/>
          <w:lang w:val="es-ES_tradnl"/>
        </w:rPr>
        <w:t xml:space="preserve"> primer párrafo</w:t>
      </w:r>
      <w:r w:rsidRPr="00A229E4">
        <w:rPr>
          <w:rFonts w:ascii="Arial" w:eastAsia="Calibri" w:hAnsi="Arial" w:cs="Arial"/>
          <w:bCs/>
          <w:lang w:val="es-ES_tradnl"/>
        </w:rPr>
        <w:t xml:space="preserve"> </w:t>
      </w:r>
      <w:r>
        <w:rPr>
          <w:rFonts w:ascii="Arial" w:eastAsia="Calibri" w:hAnsi="Arial" w:cs="Arial"/>
          <w:bCs/>
          <w:lang w:val="es-ES_tradnl"/>
        </w:rPr>
        <w:t xml:space="preserve">de </w:t>
      </w:r>
      <w:r w:rsidRPr="00A229E4">
        <w:rPr>
          <w:rFonts w:ascii="Arial" w:eastAsia="Calibri" w:hAnsi="Arial" w:cs="Arial"/>
          <w:bCs/>
          <w:lang w:val="es-ES_tradnl"/>
        </w:rPr>
        <w:t xml:space="preserve">la Ley de Transparencia, Acceso a la Información Pública y Buen Gobierno del Estado de Oaxaca, la versión pública es el </w:t>
      </w:r>
      <w:r w:rsidRPr="00A229E4">
        <w:rPr>
          <w:rFonts w:ascii="Arial" w:eastAsia="Calibri" w:hAnsi="Arial" w:cs="Arial"/>
          <w:bCs/>
        </w:rPr>
        <w:t>documento o expediente en el que se da acceso a información eliminando u omitiendo las partes o secciones clasificadas</w:t>
      </w:r>
      <w:r>
        <w:rPr>
          <w:rFonts w:ascii="Arial" w:eastAsia="Calibri" w:hAnsi="Arial" w:cs="Arial"/>
          <w:bCs/>
        </w:rPr>
        <w:t>. En ese sentido, cuando así se requiera</w:t>
      </w:r>
      <w:r w:rsidRPr="00582822">
        <w:rPr>
          <w:rFonts w:ascii="Arial" w:eastAsia="Calibri" w:hAnsi="Arial" w:cs="Arial"/>
          <w:bCs/>
        </w:rPr>
        <w:t>,</w:t>
      </w:r>
      <w:r>
        <w:rPr>
          <w:rFonts w:ascii="Arial" w:eastAsia="Calibri" w:hAnsi="Arial" w:cs="Arial"/>
          <w:bCs/>
        </w:rPr>
        <w:t xml:space="preserve"> los sujetos obligados</w:t>
      </w:r>
      <w:r w:rsidRPr="00582822">
        <w:rPr>
          <w:rFonts w:ascii="Arial" w:eastAsia="Calibri" w:hAnsi="Arial" w:cs="Arial"/>
          <w:bCs/>
        </w:rPr>
        <w:t xml:space="preserve"> elaborará</w:t>
      </w:r>
      <w:r>
        <w:rPr>
          <w:rFonts w:ascii="Arial" w:eastAsia="Calibri" w:hAnsi="Arial" w:cs="Arial"/>
          <w:bCs/>
        </w:rPr>
        <w:t>n</w:t>
      </w:r>
      <w:r w:rsidRPr="00582822">
        <w:rPr>
          <w:rFonts w:ascii="Arial" w:eastAsia="Calibri" w:hAnsi="Arial" w:cs="Arial"/>
          <w:bCs/>
        </w:rPr>
        <w:t xml:space="preserve"> versiones públicas de los documentos que contengan información clasificada como reservada o que sea confidencial.</w:t>
      </w:r>
      <w:r>
        <w:rPr>
          <w:rFonts w:ascii="Arial" w:eastAsia="Calibri" w:hAnsi="Arial" w:cs="Arial"/>
          <w:bCs/>
        </w:rPr>
        <w:t xml:space="preserve">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w:t>
      </w:r>
      <w:r w:rsidRPr="00A229E4">
        <w:rPr>
          <w:rFonts w:ascii="Arial" w:eastAsia="Calibri" w:hAnsi="Arial" w:cs="Arial"/>
          <w:bCs/>
        </w:rPr>
        <w:t xml:space="preserve">- - - - - - - </w:t>
      </w:r>
      <w:r>
        <w:rPr>
          <w:rFonts w:ascii="Arial" w:eastAsia="Calibri" w:hAnsi="Arial" w:cs="Arial"/>
          <w:bCs/>
        </w:rPr>
        <w:t xml:space="preserve">- - - - - - - - </w:t>
      </w:r>
    </w:p>
    <w:p w14:paraId="78AFD8C6" w14:textId="77777777" w:rsidR="002643CE" w:rsidRDefault="002643CE" w:rsidP="00E41DE1">
      <w:pPr>
        <w:spacing w:line="360" w:lineRule="auto"/>
        <w:jc w:val="both"/>
        <w:rPr>
          <w:rFonts w:ascii="Arial" w:eastAsia="Calibri" w:hAnsi="Arial" w:cs="Arial"/>
          <w:bCs/>
        </w:rPr>
      </w:pPr>
      <w:r>
        <w:rPr>
          <w:rFonts w:ascii="Arial" w:eastAsia="Calibri" w:hAnsi="Arial" w:cs="Arial"/>
          <w:b/>
        </w:rPr>
        <w:t>SÉPTIMO.</w:t>
      </w:r>
      <w:r w:rsidRPr="00736E4E">
        <w:rPr>
          <w:rFonts w:ascii="Arial" w:eastAsia="Calibri" w:hAnsi="Arial" w:cs="Arial"/>
          <w:bCs/>
        </w:rPr>
        <w:t xml:space="preserve"> </w:t>
      </w:r>
      <w:r>
        <w:rPr>
          <w:rFonts w:ascii="Arial" w:eastAsia="Calibri" w:hAnsi="Arial" w:cs="Arial"/>
          <w:bCs/>
        </w:rPr>
        <w:t xml:space="preserve">Al respecto, </w:t>
      </w:r>
      <w:r w:rsidRPr="00736E4E">
        <w:rPr>
          <w:rFonts w:ascii="Arial" w:eastAsia="Calibri" w:hAnsi="Arial" w:cs="Arial"/>
          <w:bCs/>
        </w:rPr>
        <w:t xml:space="preserve">los Lineamientos generales en materia de clasificación y desclasificación de la información, así como para la elaboración de versiones públicas, </w:t>
      </w:r>
      <w:r>
        <w:rPr>
          <w:rFonts w:ascii="Arial" w:eastAsia="Calibri" w:hAnsi="Arial" w:cs="Arial"/>
          <w:bCs/>
        </w:rPr>
        <w:t xml:space="preserve">en su Sección III </w:t>
      </w:r>
      <w:r w:rsidRPr="00736E4E">
        <w:rPr>
          <w:rFonts w:ascii="Arial" w:eastAsia="Calibri" w:hAnsi="Arial" w:cs="Arial"/>
          <w:bCs/>
        </w:rPr>
        <w:t>denominada “De la elaboración de Versiones Públicas de la Información contenidas en las Obligaciones de Transparencia, en casos de excepción” (Sexagésimo segundo y Sexagésimo tercero)</w:t>
      </w:r>
      <w:r>
        <w:rPr>
          <w:rFonts w:ascii="Arial" w:eastAsia="Calibri" w:hAnsi="Arial" w:cs="Arial"/>
          <w:bCs/>
        </w:rPr>
        <w:t xml:space="preserve"> disponen que, l</w:t>
      </w:r>
      <w:r w:rsidRPr="00736E4E">
        <w:rPr>
          <w:rFonts w:ascii="Arial" w:eastAsia="Calibri" w:hAnsi="Arial" w:cs="Arial"/>
          <w:bCs/>
        </w:rPr>
        <w:t xml:space="preserve">as versiones públicas elaboradas sólo para efectos del cumplimiento de las obligaciones de transparencia establecidas en los Títulos Quinto de la Ley General y Tercero de la Ley Federal, </w:t>
      </w:r>
      <w:r>
        <w:rPr>
          <w:rFonts w:ascii="Arial" w:eastAsia="Calibri" w:hAnsi="Arial" w:cs="Arial"/>
          <w:bCs/>
        </w:rPr>
        <w:t>b</w:t>
      </w:r>
      <w:r w:rsidRPr="00000616">
        <w:rPr>
          <w:rFonts w:ascii="Arial" w:eastAsia="Calibri" w:hAnsi="Arial" w:cs="Arial"/>
          <w:bCs/>
        </w:rPr>
        <w:t>astará con que sean confirmadas por el Comité de Transparencia, conforme a las disposiciones aplicables para la elaboración de versiones públicas y la debida fundamentación y motivación, contenida en una misma resolución, enlistándolas por número de expediente o dato que identifique al documento que se trate</w:t>
      </w:r>
      <w:r w:rsidRPr="00736E4E">
        <w:rPr>
          <w:rFonts w:ascii="Arial" w:eastAsia="Calibri" w:hAnsi="Arial" w:cs="Arial"/>
          <w:bCs/>
        </w:rPr>
        <w:t xml:space="preserve">. </w:t>
      </w:r>
      <w:r>
        <w:rPr>
          <w:rFonts w:ascii="Arial" w:eastAsia="Calibri" w:hAnsi="Arial" w:cs="Arial"/>
          <w:bCs/>
        </w:rPr>
        <w:t xml:space="preserve">- - - - - - - - - - - - - - - - - - - - - - - - - - - - - - - - - - - - - - - - - - </w:t>
      </w:r>
    </w:p>
    <w:p w14:paraId="0D1C172C" w14:textId="77777777" w:rsidR="002643CE" w:rsidRDefault="002643CE" w:rsidP="00E41DE1">
      <w:pPr>
        <w:spacing w:line="360" w:lineRule="auto"/>
        <w:jc w:val="both"/>
        <w:rPr>
          <w:rFonts w:ascii="Arial" w:eastAsia="Calibri" w:hAnsi="Arial" w:cs="Arial"/>
          <w:bCs/>
        </w:rPr>
      </w:pPr>
      <w:r>
        <w:rPr>
          <w:rFonts w:ascii="Arial" w:eastAsia="Calibri" w:hAnsi="Arial" w:cs="Arial"/>
          <w:bCs/>
        </w:rPr>
        <w:t>Para tal efecto, e</w:t>
      </w:r>
      <w:r w:rsidRPr="00000616">
        <w:rPr>
          <w:rFonts w:ascii="Arial" w:eastAsia="Calibri" w:hAnsi="Arial" w:cs="Arial"/>
          <w:bCs/>
        </w:rPr>
        <w:t xml:space="preserve">n el caso de la elaboración de versiones públicas para el cumplimiento de obligaciones de transparencia, el área del sujeto obligado podrá designar “responsables del </w:t>
      </w:r>
      <w:proofErr w:type="spellStart"/>
      <w:r w:rsidRPr="00000616">
        <w:rPr>
          <w:rFonts w:ascii="Arial" w:eastAsia="Calibri" w:hAnsi="Arial" w:cs="Arial"/>
          <w:bCs/>
        </w:rPr>
        <w:t>testado</w:t>
      </w:r>
      <w:proofErr w:type="spellEnd"/>
      <w:r w:rsidRPr="00000616">
        <w:rPr>
          <w:rFonts w:ascii="Arial" w:eastAsia="Calibri" w:hAnsi="Arial" w:cs="Arial"/>
          <w:bCs/>
        </w:rPr>
        <w:t>”, que se encarguen de verificar que la información confidencial o reservada se encuentra debidamente suprimida, resguardada o cubierta conforme a la determinación del Comité de Transparencia</w:t>
      </w:r>
      <w:r w:rsidRPr="00736E4E">
        <w:rPr>
          <w:rFonts w:ascii="Arial" w:eastAsia="Calibri" w:hAnsi="Arial" w:cs="Arial"/>
          <w:bCs/>
        </w:rPr>
        <w:t>.</w:t>
      </w:r>
      <w:r>
        <w:rPr>
          <w:rFonts w:ascii="Arial" w:eastAsia="Calibri" w:hAnsi="Arial" w:cs="Arial"/>
          <w:bCs/>
        </w:rPr>
        <w:t xml:space="preserve"> </w:t>
      </w:r>
    </w:p>
    <w:p w14:paraId="09B1B48D" w14:textId="77777777" w:rsidR="002643CE" w:rsidRPr="00736E4E" w:rsidRDefault="002643CE" w:rsidP="00E41DE1">
      <w:pPr>
        <w:spacing w:line="360" w:lineRule="auto"/>
        <w:jc w:val="both"/>
        <w:rPr>
          <w:rFonts w:ascii="Arial" w:eastAsia="Calibri" w:hAnsi="Arial" w:cs="Arial"/>
          <w:bCs/>
        </w:rPr>
      </w:pPr>
      <w:r>
        <w:rPr>
          <w:rFonts w:ascii="Arial" w:eastAsia="Calibri" w:hAnsi="Arial" w:cs="Arial"/>
          <w:b/>
        </w:rPr>
        <w:lastRenderedPageBreak/>
        <w:t xml:space="preserve">OCTAVO. </w:t>
      </w:r>
      <w:r>
        <w:rPr>
          <w:rFonts w:ascii="Arial" w:eastAsia="Calibri" w:hAnsi="Arial" w:cs="Arial"/>
          <w:bCs/>
        </w:rPr>
        <w:t>Conforme a lo anteriormente expuesto, se tiene que l</w:t>
      </w:r>
      <w:r w:rsidRPr="00FD6854">
        <w:rPr>
          <w:rFonts w:ascii="Arial" w:eastAsia="Calibri" w:hAnsi="Arial" w:cs="Arial"/>
          <w:bCs/>
        </w:rPr>
        <w:t>as obligaciones de transparencia constituyen la información que los sujetos obligados deben poner a disposición de los particulares y mantener actualizada en los sitios de Internet correspondientes y en la Plataforma Nacional de Transparencia, sin excepción alguna, y que se refieren a temas, documentos y políticas que aquellos poseen en ejercicio de sus facultades, obligaciones y el uso de recursos públicos.</w:t>
      </w:r>
      <w:r>
        <w:rPr>
          <w:rFonts w:ascii="Arial" w:eastAsia="Calibri" w:hAnsi="Arial" w:cs="Arial"/>
          <w:bCs/>
        </w:rPr>
        <w:t xml:space="preserve"> - - - - - - - - - </w:t>
      </w:r>
    </w:p>
    <w:p w14:paraId="0168363B" w14:textId="21AC7529" w:rsidR="002643CE" w:rsidRDefault="002643CE" w:rsidP="00E41DE1">
      <w:pPr>
        <w:spacing w:line="360" w:lineRule="auto"/>
        <w:jc w:val="both"/>
        <w:rPr>
          <w:rFonts w:ascii="Arial" w:eastAsia="Calibri" w:hAnsi="Arial" w:cs="Arial"/>
          <w:bCs/>
        </w:rPr>
      </w:pPr>
      <w:r>
        <w:rPr>
          <w:rFonts w:ascii="Arial" w:eastAsia="Calibri" w:hAnsi="Arial" w:cs="Arial"/>
          <w:bCs/>
        </w:rPr>
        <w:t xml:space="preserve">De esta manera, el </w:t>
      </w:r>
      <w:r w:rsidRPr="00736E4E">
        <w:rPr>
          <w:rFonts w:ascii="Arial" w:eastAsia="Calibri" w:hAnsi="Arial" w:cs="Arial"/>
          <w:bCs/>
        </w:rPr>
        <w:t>artículo 74, fracción III, inciso a)</w:t>
      </w:r>
      <w:r>
        <w:rPr>
          <w:rFonts w:ascii="Arial" w:eastAsia="Calibri" w:hAnsi="Arial" w:cs="Arial"/>
          <w:bCs/>
        </w:rPr>
        <w:t xml:space="preserve"> de la Ley General de Transparencia y Acceso a la Información Pública</w:t>
      </w:r>
      <w:r w:rsidR="00D56768">
        <w:rPr>
          <w:rFonts w:ascii="Arial" w:eastAsia="Calibri" w:hAnsi="Arial" w:cs="Arial"/>
          <w:bCs/>
        </w:rPr>
        <w:t xml:space="preserve"> (</w:t>
      </w:r>
      <w:r w:rsidR="00D56768" w:rsidRPr="00D56768">
        <w:rPr>
          <w:rFonts w:ascii="Arial" w:eastAsia="Calibri" w:hAnsi="Arial" w:cs="Arial"/>
          <w:bCs/>
        </w:rPr>
        <w:t>Ley Abrogada DOF 20-03-2025</w:t>
      </w:r>
      <w:r w:rsidR="00D56768">
        <w:rPr>
          <w:rFonts w:ascii="Arial" w:eastAsia="Calibri" w:hAnsi="Arial" w:cs="Arial"/>
          <w:bCs/>
        </w:rPr>
        <w:t>)</w:t>
      </w:r>
      <w:r>
        <w:rPr>
          <w:rFonts w:ascii="Arial" w:eastAsia="Calibri" w:hAnsi="Arial" w:cs="Arial"/>
          <w:bCs/>
        </w:rPr>
        <w:t xml:space="preserve">, </w:t>
      </w:r>
      <w:r w:rsidRPr="00736E4E">
        <w:rPr>
          <w:rFonts w:ascii="Arial" w:eastAsia="Calibri" w:hAnsi="Arial" w:cs="Arial"/>
          <w:bCs/>
        </w:rPr>
        <w:t>establece que los organismos garantes del derecho de acceso a la información y la protección de datos personales deberán poner a disposición del público y mantener actualizada, la información correspondiente a “</w:t>
      </w:r>
      <w:r w:rsidRPr="00736E4E">
        <w:rPr>
          <w:rFonts w:ascii="Arial" w:eastAsia="Calibri" w:hAnsi="Arial" w:cs="Arial"/>
          <w:bCs/>
          <w:i/>
          <w:iCs/>
        </w:rPr>
        <w:t>La relación de observaciones y resoluciones emitidas y el seguimiento a cada una de ellas, incluyendo las respuestas entregadas por los sujetos obligados a los solicitantes en cumplimiento de las resoluciones</w:t>
      </w:r>
      <w:r w:rsidRPr="00736E4E">
        <w:rPr>
          <w:rFonts w:ascii="Arial" w:eastAsia="Calibri" w:hAnsi="Arial" w:cs="Arial"/>
          <w:bCs/>
        </w:rPr>
        <w:t>”</w:t>
      </w:r>
      <w:r>
        <w:rPr>
          <w:rFonts w:ascii="Arial" w:eastAsia="Calibri" w:hAnsi="Arial" w:cs="Arial"/>
          <w:bCs/>
        </w:rPr>
        <w:t xml:space="preserve">. - - - - - - - </w:t>
      </w:r>
      <w:r w:rsidR="00D56768">
        <w:rPr>
          <w:rFonts w:ascii="Arial" w:eastAsia="Calibri" w:hAnsi="Arial" w:cs="Arial"/>
          <w:bCs/>
        </w:rPr>
        <w:t xml:space="preserve">- - - - - - - - - - - - - - - - - - - - - - - - - - - - - - - - - - - - - - </w:t>
      </w:r>
    </w:p>
    <w:p w14:paraId="15F520F8" w14:textId="77777777" w:rsidR="002643CE" w:rsidRDefault="002643CE" w:rsidP="00E41DE1">
      <w:pPr>
        <w:spacing w:line="360" w:lineRule="auto"/>
        <w:jc w:val="both"/>
        <w:rPr>
          <w:rFonts w:ascii="Arial" w:eastAsia="Calibri" w:hAnsi="Arial" w:cs="Arial"/>
          <w:bCs/>
        </w:rPr>
      </w:pPr>
      <w:r>
        <w:rPr>
          <w:rFonts w:ascii="Arial" w:eastAsia="Calibri" w:hAnsi="Arial" w:cs="Arial"/>
          <w:bCs/>
        </w:rPr>
        <w:t xml:space="preserve">En concatenación, el segundo párrafo del artículo 159 de la Ley de Transparencia, Acceso a la Información Pública y Buen Gobierno del Estado de Oaxaca establece que, </w:t>
      </w:r>
      <w:r w:rsidRPr="00000616">
        <w:rPr>
          <w:rFonts w:ascii="Arial" w:eastAsia="Calibri" w:hAnsi="Arial" w:cs="Arial"/>
          <w:bCs/>
        </w:rPr>
        <w:t>las resoluciones</w:t>
      </w:r>
      <w:r>
        <w:rPr>
          <w:rFonts w:ascii="Arial" w:eastAsia="Calibri" w:hAnsi="Arial" w:cs="Arial"/>
          <w:bCs/>
        </w:rPr>
        <w:t xml:space="preserve"> del Órgano Garante</w:t>
      </w:r>
      <w:r w:rsidRPr="00000616">
        <w:rPr>
          <w:rFonts w:ascii="Arial" w:eastAsia="Calibri" w:hAnsi="Arial" w:cs="Arial"/>
          <w:bCs/>
        </w:rPr>
        <w:t xml:space="preserve"> serán públicas, salvo cuando contengan información clasificada como reservada o que sea confidencial, en cuyo caso se elaborarán versiones públicas</w:t>
      </w:r>
      <w:r>
        <w:rPr>
          <w:rFonts w:ascii="Arial" w:eastAsia="Calibri" w:hAnsi="Arial" w:cs="Arial"/>
          <w:bCs/>
        </w:rPr>
        <w:t xml:space="preserve">. - - - - - - - - - - - - - - - - - - - - - - - - - - - - - - - - - - - - - - </w:t>
      </w:r>
    </w:p>
    <w:p w14:paraId="77FE9206" w14:textId="18038372" w:rsidR="002643CE" w:rsidRDefault="002643CE" w:rsidP="00E41DE1">
      <w:pPr>
        <w:spacing w:line="360" w:lineRule="auto"/>
        <w:jc w:val="both"/>
        <w:rPr>
          <w:rFonts w:ascii="Arial" w:eastAsia="Times New Roman" w:hAnsi="Arial" w:cs="Arial"/>
          <w:bCs/>
          <w:lang w:val="es-ES_tradnl"/>
        </w:rPr>
      </w:pPr>
      <w:r>
        <w:rPr>
          <w:rFonts w:ascii="Arial" w:eastAsia="Calibri" w:hAnsi="Arial" w:cs="Arial"/>
          <w:b/>
        </w:rPr>
        <w:t xml:space="preserve">NOVENO. </w:t>
      </w:r>
      <w:r w:rsidRPr="007571C4">
        <w:rPr>
          <w:rFonts w:ascii="Arial" w:eastAsia="Times New Roman" w:hAnsi="Arial" w:cs="Arial"/>
          <w:bCs/>
          <w:lang w:val="es-ES_tradnl"/>
        </w:rPr>
        <w:t xml:space="preserve">Que con fecha </w:t>
      </w:r>
      <w:r w:rsidR="00E43862">
        <w:rPr>
          <w:rFonts w:ascii="Arial" w:eastAsia="Times New Roman" w:hAnsi="Arial" w:cs="Arial"/>
          <w:bCs/>
          <w:lang w:val="es-ES_tradnl"/>
        </w:rPr>
        <w:t>ocho</w:t>
      </w:r>
      <w:r>
        <w:rPr>
          <w:rFonts w:ascii="Arial" w:eastAsia="Times New Roman" w:hAnsi="Arial" w:cs="Arial"/>
          <w:bCs/>
          <w:lang w:val="es-ES_tradnl"/>
        </w:rPr>
        <w:t xml:space="preserve"> de </w:t>
      </w:r>
      <w:r w:rsidR="00E43862">
        <w:rPr>
          <w:rFonts w:ascii="Arial" w:eastAsia="Times New Roman" w:hAnsi="Arial" w:cs="Arial"/>
          <w:bCs/>
          <w:lang w:val="es-ES_tradnl"/>
        </w:rPr>
        <w:t xml:space="preserve">julio </w:t>
      </w:r>
      <w:r w:rsidRPr="007571C4">
        <w:rPr>
          <w:rFonts w:ascii="Arial" w:eastAsia="Times New Roman" w:hAnsi="Arial" w:cs="Arial"/>
          <w:bCs/>
          <w:lang w:val="es-ES_tradnl"/>
        </w:rPr>
        <w:t>de dos mil veintic</w:t>
      </w:r>
      <w:r>
        <w:rPr>
          <w:rFonts w:ascii="Arial" w:eastAsia="Times New Roman" w:hAnsi="Arial" w:cs="Arial"/>
          <w:bCs/>
          <w:lang w:val="es-ES_tradnl"/>
        </w:rPr>
        <w:t>inco,</w:t>
      </w:r>
      <w:r w:rsidRPr="007571C4">
        <w:rPr>
          <w:rFonts w:ascii="Arial" w:eastAsia="Times New Roman" w:hAnsi="Arial" w:cs="Arial"/>
          <w:bCs/>
          <w:lang w:val="es-ES_tradnl"/>
        </w:rPr>
        <w:t xml:space="preserve"> fue recibido por este Órgano Colegiado </w:t>
      </w:r>
      <w:r>
        <w:rPr>
          <w:rFonts w:ascii="Arial" w:eastAsia="Times New Roman" w:hAnsi="Arial" w:cs="Arial"/>
          <w:bCs/>
          <w:lang w:val="es-ES_tradnl"/>
        </w:rPr>
        <w:t>el</w:t>
      </w:r>
      <w:r w:rsidRPr="007571C4">
        <w:rPr>
          <w:rFonts w:ascii="Arial" w:eastAsia="Times New Roman" w:hAnsi="Arial" w:cs="Arial"/>
          <w:bCs/>
          <w:lang w:val="es-ES_tradnl"/>
        </w:rPr>
        <w:t xml:space="preserve"> oficio con número </w:t>
      </w:r>
      <w:r w:rsidRPr="00254C88">
        <w:rPr>
          <w:rFonts w:ascii="Arial" w:eastAsia="Times New Roman" w:hAnsi="Arial" w:cs="Arial"/>
          <w:bCs/>
          <w:lang w:val="es-ES_tradnl"/>
        </w:rPr>
        <w:t>OGAIPO/SGA/</w:t>
      </w:r>
      <w:r w:rsidR="00E43862">
        <w:rPr>
          <w:rFonts w:ascii="Arial" w:eastAsia="Times New Roman" w:hAnsi="Arial" w:cs="Arial"/>
          <w:bCs/>
          <w:lang w:val="es-ES_tradnl"/>
        </w:rPr>
        <w:t>607</w:t>
      </w:r>
      <w:r w:rsidRPr="00254C88">
        <w:rPr>
          <w:rFonts w:ascii="Arial" w:eastAsia="Times New Roman" w:hAnsi="Arial" w:cs="Arial"/>
          <w:bCs/>
          <w:lang w:val="es-ES_tradnl"/>
        </w:rPr>
        <w:t>/2025</w:t>
      </w:r>
      <w:r>
        <w:rPr>
          <w:rFonts w:ascii="Arial" w:eastAsia="Times New Roman" w:hAnsi="Arial" w:cs="Arial"/>
          <w:bCs/>
          <w:lang w:val="es-ES_tradnl"/>
        </w:rPr>
        <w:t xml:space="preserve">, </w:t>
      </w:r>
      <w:r w:rsidRPr="007571C4">
        <w:rPr>
          <w:rFonts w:ascii="Arial" w:eastAsia="Times New Roman" w:hAnsi="Arial" w:cs="Arial"/>
          <w:bCs/>
          <w:lang w:val="es-ES_tradnl"/>
        </w:rPr>
        <w:t xml:space="preserve">de </w:t>
      </w:r>
      <w:r w:rsidR="00D56768">
        <w:rPr>
          <w:rFonts w:ascii="Arial" w:eastAsia="Times New Roman" w:hAnsi="Arial" w:cs="Arial"/>
          <w:bCs/>
          <w:lang w:val="es-ES_tradnl"/>
        </w:rPr>
        <w:t>fecha</w:t>
      </w:r>
      <w:r w:rsidR="00E41DE1">
        <w:rPr>
          <w:rFonts w:ascii="Arial" w:eastAsia="Times New Roman" w:hAnsi="Arial" w:cs="Arial"/>
          <w:bCs/>
          <w:lang w:val="es-ES_tradnl"/>
        </w:rPr>
        <w:t xml:space="preserve"> cuatro de julio de dos mil veinticinco</w:t>
      </w:r>
      <w:r w:rsidRPr="007571C4">
        <w:rPr>
          <w:rFonts w:ascii="Arial" w:eastAsia="Times New Roman" w:hAnsi="Arial" w:cs="Arial"/>
          <w:bCs/>
          <w:lang w:val="es-ES_tradnl"/>
        </w:rPr>
        <w:t xml:space="preserve">, signado por </w:t>
      </w:r>
      <w:r>
        <w:rPr>
          <w:rFonts w:ascii="Arial" w:eastAsia="Times New Roman" w:hAnsi="Arial" w:cs="Arial"/>
          <w:bCs/>
          <w:lang w:val="es-ES_tradnl"/>
        </w:rPr>
        <w:t>el</w:t>
      </w:r>
      <w:r w:rsidRPr="007571C4">
        <w:rPr>
          <w:rFonts w:ascii="Arial" w:eastAsia="Times New Roman" w:hAnsi="Arial" w:cs="Arial"/>
          <w:bCs/>
          <w:lang w:val="es-ES_tradnl"/>
        </w:rPr>
        <w:t xml:space="preserve"> C. </w:t>
      </w:r>
      <w:r>
        <w:rPr>
          <w:rFonts w:ascii="Arial" w:eastAsia="Times New Roman" w:hAnsi="Arial" w:cs="Arial"/>
          <w:bCs/>
          <w:lang w:val="es-ES_tradnl"/>
        </w:rPr>
        <w:t xml:space="preserve">Héctor Eduardo Ruiz Serrano, </w:t>
      </w:r>
      <w:r w:rsidRPr="00EB6458">
        <w:rPr>
          <w:rFonts w:ascii="Arial" w:eastAsia="Times New Roman" w:hAnsi="Arial" w:cs="Arial"/>
          <w:bCs/>
          <w:lang w:val="es-ES_tradnl"/>
        </w:rPr>
        <w:t xml:space="preserve">Titular de la </w:t>
      </w:r>
      <w:r>
        <w:rPr>
          <w:rFonts w:ascii="Arial" w:eastAsia="Times New Roman" w:hAnsi="Arial" w:cs="Arial"/>
          <w:bCs/>
          <w:lang w:val="es-ES_tradnl"/>
        </w:rPr>
        <w:t xml:space="preserve">Secretaría General de Acuerdos </w:t>
      </w:r>
      <w:r w:rsidRPr="007571C4">
        <w:rPr>
          <w:rFonts w:ascii="Arial" w:eastAsia="Times New Roman" w:hAnsi="Arial" w:cs="Arial"/>
          <w:bCs/>
          <w:lang w:val="es-ES_tradnl"/>
        </w:rPr>
        <w:t>del Órgano</w:t>
      </w:r>
      <w:r w:rsidRPr="007571C4">
        <w:rPr>
          <w:rFonts w:ascii="Arial" w:eastAsia="Calibri" w:hAnsi="Arial" w:cs="Arial"/>
          <w:lang w:val="es-ES_tradnl"/>
        </w:rPr>
        <w:t xml:space="preserve"> Garante de Acceso a la Información Pública, Transparencia, Protección de Datos Personales y Buen Gobierno del Estado de Oaxaca,</w:t>
      </w:r>
      <w:r w:rsidRPr="007571C4">
        <w:rPr>
          <w:rFonts w:ascii="Arial" w:eastAsia="Times New Roman" w:hAnsi="Arial" w:cs="Arial"/>
          <w:bCs/>
          <w:lang w:val="es-ES_tradnl"/>
        </w:rPr>
        <w:t xml:space="preserve"> mediante el cual se </w:t>
      </w:r>
      <w:r w:rsidRPr="004C3AC1">
        <w:rPr>
          <w:rFonts w:ascii="Arial" w:eastAsia="Times New Roman" w:hAnsi="Arial" w:cs="Arial"/>
          <w:bCs/>
          <w:lang w:val="es-ES_tradnl"/>
        </w:rPr>
        <w:t xml:space="preserve">manifiesta que: - - - - - - </w:t>
      </w:r>
      <w:r w:rsidR="00D56768">
        <w:rPr>
          <w:rFonts w:ascii="Arial" w:eastAsia="Times New Roman" w:hAnsi="Arial" w:cs="Arial"/>
          <w:bCs/>
          <w:lang w:val="es-ES_tradnl"/>
        </w:rPr>
        <w:t xml:space="preserve">- - - - </w:t>
      </w:r>
    </w:p>
    <w:p w14:paraId="7C34E3E7" w14:textId="77777777" w:rsidR="002643CE" w:rsidRDefault="002643CE" w:rsidP="00E41DE1">
      <w:pPr>
        <w:spacing w:line="360" w:lineRule="auto"/>
        <w:jc w:val="both"/>
        <w:rPr>
          <w:rFonts w:ascii="Arial" w:eastAsia="Times New Roman" w:hAnsi="Arial" w:cs="Arial"/>
          <w:bCs/>
          <w:lang w:val="es-ES_tradnl"/>
        </w:rPr>
      </w:pPr>
    </w:p>
    <w:p w14:paraId="33FC7A2B" w14:textId="10A519F1" w:rsidR="00E43862" w:rsidRDefault="002643CE" w:rsidP="00E41DE1">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bCs/>
          <w:i/>
          <w:iCs/>
          <w:sz w:val="22"/>
          <w:szCs w:val="22"/>
        </w:rPr>
        <w:t>“</w:t>
      </w:r>
      <w:r w:rsidR="00E43862" w:rsidRPr="00E43862">
        <w:rPr>
          <w:rFonts w:ascii="Arial" w:eastAsia="Times New Roman" w:hAnsi="Arial" w:cs="Arial"/>
          <w:i/>
          <w:iCs/>
          <w:color w:val="000000"/>
          <w:sz w:val="22"/>
          <w:szCs w:val="22"/>
          <w:lang w:eastAsia="es-MX"/>
        </w:rPr>
        <w:t>Por este medio, le envío un respetuoso saludo, así mismo, en virtud que el Departamento de Ejecución de Resoluciones, adscrito a esta Secretaría General de Acuerdos, de conformidad con la Tabla de Aplicabilidad Integral de este Órgano Garante, es el responsable de la publicación de la obligación de transparencia señalada en el artículo 74 fracción III inciso a) de la Ley General de Transparencia y Acceso a la información Pública, en específico a la relación de resoluciones emitidas en los recursos de revisión presentados y su seguimiento; derivado lo anterior, a efecto de dar cumplimiento a lo anterior, con fundamento en los artículos 43, 44, 100, 103, 106, 107 y 116 de la</w:t>
      </w:r>
      <w:r w:rsidR="00E41DE1">
        <w:rPr>
          <w:rFonts w:ascii="Arial" w:eastAsia="Times New Roman" w:hAnsi="Arial" w:cs="Arial"/>
          <w:i/>
          <w:iCs/>
          <w:color w:val="000000"/>
          <w:sz w:val="22"/>
          <w:szCs w:val="22"/>
          <w:lang w:eastAsia="es-MX"/>
        </w:rPr>
        <w:t xml:space="preserve"> </w:t>
      </w:r>
      <w:r w:rsidR="00E43862" w:rsidRPr="00E43862">
        <w:rPr>
          <w:rFonts w:ascii="Arial" w:eastAsia="Times New Roman" w:hAnsi="Arial" w:cs="Arial"/>
          <w:i/>
          <w:iCs/>
          <w:color w:val="000000"/>
          <w:sz w:val="22"/>
          <w:szCs w:val="22"/>
          <w:lang w:eastAsia="es-MX"/>
        </w:rPr>
        <w:t xml:space="preserve">Ley General de Transparencia y Acceso a la Información Pública; 1, 2 y 3 fracción IX de la Ley General de Protección de Datos Personales en Posesión de Sujetos Obligados; 1, 2 y 3 fracción VII de la Ley de Protección de Datos Personales en Posesión de Sujetos Obligados del Estado de Oaxaca; 10 fracción </w:t>
      </w:r>
      <w:proofErr w:type="spellStart"/>
      <w:r w:rsidR="00E43862" w:rsidRPr="00E43862">
        <w:rPr>
          <w:rFonts w:ascii="Arial" w:eastAsia="Times New Roman" w:hAnsi="Arial" w:cs="Arial"/>
          <w:i/>
          <w:iCs/>
          <w:color w:val="000000"/>
          <w:sz w:val="22"/>
          <w:szCs w:val="22"/>
          <w:lang w:eastAsia="es-MX"/>
        </w:rPr>
        <w:t>Ill</w:t>
      </w:r>
      <w:proofErr w:type="spellEnd"/>
      <w:r w:rsidR="00E43862" w:rsidRPr="00E43862">
        <w:rPr>
          <w:rFonts w:ascii="Arial" w:eastAsia="Times New Roman" w:hAnsi="Arial" w:cs="Arial"/>
          <w:i/>
          <w:iCs/>
          <w:color w:val="000000"/>
          <w:sz w:val="22"/>
          <w:szCs w:val="22"/>
          <w:lang w:eastAsia="es-MX"/>
        </w:rPr>
        <w:t xml:space="preserve"> y IV, y 12 de la Ley de Transparencia, Acceso a la información Pública y Buen Gobierno del Estado de Oaxaca; 11 fracción XV, del Reglamento Interno del Órgano Garante de Acceso a la Información Pública, Transparencia, Protección de Datos Personales y Buen Gobierno del Estado de Oaxaca, en relación con lo dispuesto por el numeral Trigésimo Octavo </w:t>
      </w:r>
      <w:r w:rsidR="00E43862" w:rsidRPr="00E43862">
        <w:rPr>
          <w:rFonts w:ascii="Arial" w:eastAsia="Times New Roman" w:hAnsi="Arial" w:cs="Arial"/>
          <w:i/>
          <w:iCs/>
          <w:color w:val="000000"/>
          <w:sz w:val="22"/>
          <w:szCs w:val="22"/>
          <w:lang w:eastAsia="es-MX"/>
        </w:rPr>
        <w:lastRenderedPageBreak/>
        <w:t>fracción I, apartado 1 y 10 de los Lineamientos Generales en Materia de Clasificación y Desclasificación de la Información, así como para la Elaboración de Versiones Públicas, hago de su conocimiento lo siguiente:</w:t>
      </w:r>
    </w:p>
    <w:p w14:paraId="08BC2A22" w14:textId="77777777" w:rsidR="00E43862" w:rsidRDefault="00E43862" w:rsidP="00E41DE1">
      <w:pPr>
        <w:ind w:left="567" w:right="616"/>
        <w:jc w:val="both"/>
        <w:rPr>
          <w:rFonts w:ascii="Arial" w:eastAsia="Times New Roman" w:hAnsi="Arial" w:cs="Arial"/>
          <w:i/>
          <w:iCs/>
          <w:color w:val="000000"/>
          <w:sz w:val="22"/>
          <w:szCs w:val="22"/>
          <w:lang w:eastAsia="es-MX"/>
        </w:rPr>
      </w:pPr>
    </w:p>
    <w:p w14:paraId="13494B29" w14:textId="77777777" w:rsidR="00E43862" w:rsidRDefault="00E43862" w:rsidP="00E41DE1">
      <w:pPr>
        <w:ind w:left="567" w:right="616"/>
        <w:jc w:val="both"/>
        <w:rPr>
          <w:rFonts w:ascii="Arial" w:eastAsia="Times New Roman" w:hAnsi="Arial" w:cs="Arial"/>
          <w:i/>
          <w:iCs/>
          <w:color w:val="000000"/>
          <w:sz w:val="22"/>
          <w:szCs w:val="22"/>
          <w:lang w:eastAsia="es-MX"/>
        </w:rPr>
      </w:pPr>
      <w:r w:rsidRPr="00E43862">
        <w:rPr>
          <w:rFonts w:ascii="Arial" w:eastAsia="Times New Roman" w:hAnsi="Arial" w:cs="Arial"/>
          <w:i/>
          <w:iCs/>
          <w:color w:val="000000"/>
          <w:sz w:val="22"/>
          <w:szCs w:val="22"/>
          <w:lang w:eastAsia="es-MX"/>
        </w:rPr>
        <w:t>1.</w:t>
      </w:r>
      <w:r>
        <w:rPr>
          <w:rFonts w:ascii="Arial" w:eastAsia="Times New Roman" w:hAnsi="Arial" w:cs="Arial"/>
          <w:i/>
          <w:iCs/>
          <w:color w:val="000000"/>
          <w:sz w:val="22"/>
          <w:szCs w:val="22"/>
          <w:lang w:eastAsia="es-MX"/>
        </w:rPr>
        <w:t xml:space="preserve"> </w:t>
      </w:r>
      <w:r w:rsidRPr="00E43862">
        <w:rPr>
          <w:rFonts w:ascii="Arial" w:eastAsia="Times New Roman" w:hAnsi="Arial" w:cs="Arial"/>
          <w:i/>
          <w:iCs/>
          <w:color w:val="000000"/>
          <w:sz w:val="22"/>
          <w:szCs w:val="22"/>
          <w:lang w:eastAsia="es-MX"/>
        </w:rPr>
        <w:t>Que con fecha cuatro de julio de año dos mil veinticinco, esta Secretaría General de Acuerdos determinó clasificar como confidencial los nombres referentes a la parte recurrente, de 188 resoluciones derivadas de los recursos de revisión; esto al tratarse de datos personales concernientes a una persona identificada o identificable.</w:t>
      </w:r>
    </w:p>
    <w:p w14:paraId="765E019B" w14:textId="77777777" w:rsidR="00E43862" w:rsidRDefault="00E43862" w:rsidP="00E41DE1">
      <w:pPr>
        <w:ind w:left="567" w:right="616"/>
        <w:jc w:val="both"/>
        <w:rPr>
          <w:rFonts w:ascii="Arial" w:eastAsia="Times New Roman" w:hAnsi="Arial" w:cs="Arial"/>
          <w:i/>
          <w:iCs/>
          <w:color w:val="000000"/>
          <w:sz w:val="22"/>
          <w:szCs w:val="22"/>
          <w:lang w:eastAsia="es-MX"/>
        </w:rPr>
      </w:pPr>
    </w:p>
    <w:p w14:paraId="449840B7" w14:textId="0757EB0B" w:rsidR="00E43862" w:rsidRPr="00E43862" w:rsidRDefault="00E43862" w:rsidP="00E41DE1">
      <w:pPr>
        <w:ind w:left="567" w:right="616"/>
        <w:jc w:val="both"/>
        <w:rPr>
          <w:rFonts w:ascii="Arial" w:eastAsia="Times New Roman" w:hAnsi="Arial" w:cs="Arial"/>
          <w:i/>
          <w:iCs/>
          <w:color w:val="000000"/>
          <w:sz w:val="22"/>
          <w:szCs w:val="22"/>
          <w:lang w:eastAsia="es-MX"/>
        </w:rPr>
      </w:pPr>
      <w:r>
        <w:rPr>
          <w:rFonts w:ascii="Arial" w:eastAsia="Times New Roman" w:hAnsi="Arial" w:cs="Arial"/>
          <w:i/>
          <w:iCs/>
          <w:color w:val="000000"/>
          <w:sz w:val="22"/>
          <w:szCs w:val="22"/>
          <w:lang w:eastAsia="es-MX"/>
        </w:rPr>
        <w:t xml:space="preserve">2. </w:t>
      </w:r>
      <w:r w:rsidRPr="00E43862">
        <w:rPr>
          <w:rFonts w:ascii="Arial" w:eastAsia="Times New Roman" w:hAnsi="Arial" w:cs="Arial"/>
          <w:i/>
          <w:iCs/>
          <w:color w:val="000000"/>
          <w:sz w:val="22"/>
          <w:szCs w:val="22"/>
          <w:lang w:eastAsia="es-MX"/>
        </w:rPr>
        <w:t>Que con fecha cuatro de julio del año dos mil veinticinco, esta Secretaría General de Acuerdos determinó clasificar como confidencial los nombres referentes a la parte recurrente, de 93 acuerdos emitidos en seguimiento de la resolución de los recursos de revisión; esto al tratarse de datos personales concernientes a una persona identificada o identificable.</w:t>
      </w:r>
    </w:p>
    <w:p w14:paraId="1FF77B62" w14:textId="77777777" w:rsidR="00E43862" w:rsidRPr="00E43862" w:rsidRDefault="00E43862" w:rsidP="00E41DE1">
      <w:pPr>
        <w:ind w:left="567" w:right="616"/>
        <w:jc w:val="both"/>
        <w:rPr>
          <w:rFonts w:ascii="Arial" w:eastAsia="Times New Roman" w:hAnsi="Arial" w:cs="Arial"/>
          <w:i/>
          <w:iCs/>
          <w:color w:val="000000"/>
          <w:sz w:val="22"/>
          <w:szCs w:val="22"/>
          <w:lang w:eastAsia="es-MX"/>
        </w:rPr>
      </w:pPr>
    </w:p>
    <w:p w14:paraId="06BFFEDF" w14:textId="3970FE6E" w:rsidR="002643CE" w:rsidRDefault="00E43862" w:rsidP="00E41DE1">
      <w:pPr>
        <w:ind w:left="567" w:right="616"/>
        <w:jc w:val="both"/>
        <w:rPr>
          <w:rFonts w:ascii="Arial" w:eastAsia="Times New Roman" w:hAnsi="Arial" w:cs="Arial"/>
          <w:i/>
          <w:iCs/>
          <w:color w:val="000000"/>
          <w:sz w:val="22"/>
          <w:szCs w:val="22"/>
          <w:lang w:eastAsia="es-MX"/>
        </w:rPr>
      </w:pPr>
      <w:r w:rsidRPr="00E43862">
        <w:rPr>
          <w:rFonts w:ascii="Arial" w:eastAsia="Times New Roman" w:hAnsi="Arial" w:cs="Arial"/>
          <w:i/>
          <w:iCs/>
          <w:color w:val="000000"/>
          <w:sz w:val="22"/>
          <w:szCs w:val="22"/>
          <w:lang w:eastAsia="es-MX"/>
        </w:rPr>
        <w:t xml:space="preserve">Derivado la antes expuesto y en virtud que la información solicita contienen datos personales, se anexa al presente ocurso copia original y copia testada, para que, en uso de sus facultades y atribuciones, sesionen y según sea el caso, REVOQUEN, CONFIRMEN O MODIFIQUEN, la clasificación de la información como confidencial, así también, se aprueben las versiones publicas enviadas. </w:t>
      </w:r>
    </w:p>
    <w:p w14:paraId="3EDDA47E" w14:textId="77777777" w:rsidR="00E43862" w:rsidRPr="00254C88" w:rsidRDefault="00E43862" w:rsidP="00E41DE1">
      <w:pPr>
        <w:ind w:left="567" w:right="616"/>
        <w:jc w:val="both"/>
        <w:rPr>
          <w:rFonts w:ascii="Arial" w:eastAsia="Times New Roman" w:hAnsi="Arial" w:cs="Arial"/>
          <w:i/>
          <w:iCs/>
          <w:color w:val="000000"/>
          <w:sz w:val="22"/>
          <w:szCs w:val="22"/>
          <w:lang w:eastAsia="es-MX"/>
        </w:rPr>
      </w:pPr>
    </w:p>
    <w:p w14:paraId="0EA15CB3" w14:textId="77777777" w:rsidR="002643CE" w:rsidRDefault="002643CE" w:rsidP="00E41DE1">
      <w:pPr>
        <w:ind w:left="567" w:right="616"/>
        <w:jc w:val="center"/>
        <w:rPr>
          <w:rFonts w:ascii="Arial" w:eastAsia="Times New Roman" w:hAnsi="Arial" w:cs="Arial"/>
          <w:b/>
          <w:bCs/>
          <w:i/>
          <w:iCs/>
          <w:color w:val="000000"/>
          <w:sz w:val="22"/>
          <w:szCs w:val="22"/>
          <w:lang w:eastAsia="es-MX"/>
        </w:rPr>
      </w:pPr>
      <w:r w:rsidRPr="00254C88">
        <w:rPr>
          <w:rFonts w:ascii="Arial" w:eastAsia="Times New Roman" w:hAnsi="Arial" w:cs="Arial"/>
          <w:b/>
          <w:bCs/>
          <w:i/>
          <w:iCs/>
          <w:color w:val="000000"/>
          <w:sz w:val="22"/>
          <w:szCs w:val="22"/>
          <w:lang w:eastAsia="es-MX"/>
        </w:rPr>
        <w:t>Listado de resoluciones:</w:t>
      </w:r>
    </w:p>
    <w:p w14:paraId="5F6DEE88" w14:textId="77777777" w:rsidR="002643CE" w:rsidRDefault="002643CE" w:rsidP="00E41DE1">
      <w:pPr>
        <w:ind w:left="567" w:right="616"/>
        <w:jc w:val="center"/>
        <w:rPr>
          <w:rFonts w:ascii="Arial" w:eastAsia="Times New Roman" w:hAnsi="Arial" w:cs="Arial"/>
          <w:b/>
          <w:bCs/>
          <w:i/>
          <w:iCs/>
          <w:color w:val="000000"/>
          <w:sz w:val="22"/>
          <w:szCs w:val="22"/>
          <w:lang w:eastAsia="es-MX"/>
        </w:rPr>
      </w:pPr>
    </w:p>
    <w:tbl>
      <w:tblPr>
        <w:tblStyle w:val="Tablaconcuadrcula"/>
        <w:tblW w:w="0" w:type="auto"/>
        <w:jc w:val="center"/>
        <w:tblLayout w:type="fixed"/>
        <w:tblLook w:val="04A0" w:firstRow="1" w:lastRow="0" w:firstColumn="1" w:lastColumn="0" w:noHBand="0" w:noVBand="1"/>
      </w:tblPr>
      <w:tblGrid>
        <w:gridCol w:w="704"/>
        <w:gridCol w:w="1701"/>
        <w:gridCol w:w="3686"/>
        <w:gridCol w:w="1757"/>
      </w:tblGrid>
      <w:tr w:rsidR="00E43862" w:rsidRPr="00E43862" w14:paraId="0BBE586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764B764" w14:textId="3693C8C9" w:rsidR="00E43862" w:rsidRPr="00E43862" w:rsidRDefault="00E43862" w:rsidP="00E41DE1">
            <w:pPr>
              <w:jc w:val="center"/>
              <w:rPr>
                <w:rFonts w:ascii="Arial" w:eastAsia="Times New Roman" w:hAnsi="Arial" w:cs="Arial"/>
                <w:b/>
                <w:bCs/>
                <w:i/>
                <w:iCs/>
                <w:color w:val="000000"/>
                <w:sz w:val="22"/>
                <w:szCs w:val="22"/>
              </w:rPr>
            </w:pPr>
            <w:r w:rsidRPr="00E43862">
              <w:rPr>
                <w:rFonts w:ascii="Arial" w:hAnsi="Arial" w:cs="Arial"/>
                <w:b/>
                <w:bCs/>
                <w:i/>
                <w:iCs/>
                <w:sz w:val="22"/>
                <w:szCs w:val="22"/>
              </w:rPr>
              <w:t>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DC44F5" w14:textId="06C88F6B" w:rsidR="00E43862" w:rsidRPr="00E43862" w:rsidRDefault="00E43862" w:rsidP="00E41DE1">
            <w:pPr>
              <w:jc w:val="center"/>
              <w:rPr>
                <w:rFonts w:ascii="Arial" w:eastAsia="Times New Roman" w:hAnsi="Arial" w:cs="Arial"/>
                <w:b/>
                <w:bCs/>
                <w:i/>
                <w:iCs/>
                <w:color w:val="000000"/>
                <w:sz w:val="22"/>
                <w:szCs w:val="22"/>
              </w:rPr>
            </w:pPr>
            <w:r w:rsidRPr="00E43862">
              <w:rPr>
                <w:rFonts w:ascii="Arial" w:hAnsi="Arial" w:cs="Arial"/>
                <w:b/>
                <w:bCs/>
                <w:i/>
                <w:iCs/>
                <w:sz w:val="22"/>
                <w:szCs w:val="22"/>
              </w:rPr>
              <w:t>RECURSO DE REVISIÓN</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4E255F" w14:textId="4D7826C6" w:rsidR="00E43862" w:rsidRPr="00E43862" w:rsidRDefault="00E43862" w:rsidP="00E41DE1">
            <w:pPr>
              <w:jc w:val="center"/>
              <w:rPr>
                <w:rFonts w:ascii="Arial" w:eastAsia="Times New Roman" w:hAnsi="Arial" w:cs="Arial"/>
                <w:b/>
                <w:bCs/>
                <w:i/>
                <w:iCs/>
                <w:color w:val="000000"/>
                <w:sz w:val="22"/>
                <w:szCs w:val="22"/>
              </w:rPr>
            </w:pPr>
            <w:r w:rsidRPr="00E43862">
              <w:rPr>
                <w:rFonts w:ascii="Arial" w:hAnsi="Arial" w:cs="Arial"/>
                <w:b/>
                <w:bCs/>
                <w:i/>
                <w:iCs/>
                <w:sz w:val="22"/>
                <w:szCs w:val="22"/>
              </w:rPr>
              <w:t>SUJETO OBLIGADO</w:t>
            </w:r>
          </w:p>
        </w:tc>
        <w:tc>
          <w:tcPr>
            <w:tcW w:w="1757" w:type="dxa"/>
            <w:tcBorders>
              <w:top w:val="single" w:sz="4" w:space="0" w:color="auto"/>
              <w:left w:val="single" w:sz="4" w:space="0" w:color="auto"/>
              <w:bottom w:val="single" w:sz="4" w:space="0" w:color="auto"/>
              <w:right w:val="single" w:sz="4" w:space="0" w:color="auto"/>
            </w:tcBorders>
            <w:vAlign w:val="center"/>
            <w:hideMark/>
          </w:tcPr>
          <w:p w14:paraId="0EFC9A76" w14:textId="2962ADE3" w:rsidR="00E43862" w:rsidRPr="00E43862" w:rsidRDefault="00E43862" w:rsidP="00E41DE1">
            <w:pPr>
              <w:jc w:val="center"/>
              <w:rPr>
                <w:rFonts w:ascii="Arial" w:eastAsia="Times New Roman" w:hAnsi="Arial" w:cs="Arial"/>
                <w:b/>
                <w:bCs/>
                <w:i/>
                <w:iCs/>
                <w:color w:val="000000"/>
                <w:sz w:val="22"/>
                <w:szCs w:val="22"/>
              </w:rPr>
            </w:pPr>
            <w:r w:rsidRPr="00E43862">
              <w:rPr>
                <w:rFonts w:ascii="Arial" w:hAnsi="Arial" w:cs="Arial"/>
                <w:b/>
                <w:bCs/>
                <w:i/>
                <w:iCs/>
                <w:sz w:val="22"/>
                <w:szCs w:val="22"/>
              </w:rPr>
              <w:t>FECHA DE LA RESOLUCIÓN</w:t>
            </w:r>
          </w:p>
        </w:tc>
      </w:tr>
      <w:tr w:rsidR="00E43862" w:rsidRPr="00E43862" w14:paraId="73E88729"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051BEA9" w14:textId="0C2B204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0C140F" w14:textId="1A2F079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96A8C45" w14:textId="5983F2A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SERVICIOS DE SALUD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794009E" w14:textId="76520AB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124E01C7"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A9620F6" w14:textId="7E838EA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7B5AF4" w14:textId="618D15B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35D1776" w14:textId="7B4ED97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SERVICIOS DE SALUD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559D504" w14:textId="56BB6A4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0507C54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5A6E491" w14:textId="720A0A1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9B6E22" w14:textId="4F19CC5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BDCF7ED" w14:textId="2CF0DB1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BIENESTAR, TEQUIO E INCLUSIÓN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7201663" w14:textId="3A9CB4B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1E29D24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274108" w14:textId="782DD96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AF69164" w14:textId="210307C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38/25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034A016" w14:textId="2A05C5D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SERVICIOS DE SALUD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DEE6872" w14:textId="4373E9A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13F0B169"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575BB99" w14:textId="1D3D075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0AABE70" w14:textId="1CB0C6B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40/25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158B112" w14:textId="3DDA461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SERVICIOS DE SALUD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28DC5FA" w14:textId="5574CD5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5636D8F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3D2B55C" w14:textId="6B32152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58434FC" w14:textId="73CF980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43/25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BF1619F" w14:textId="0793AA6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SERVICIOS DE SALUD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63ABB79" w14:textId="47993B8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1636F03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12E4490" w14:textId="1957166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7091112" w14:textId="301F4C7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48/25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1E0A153" w14:textId="1C81705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COLEGIO DE BACHILLERES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199D96C" w14:textId="3D09808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6DD2BFF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A9F147" w14:textId="78B1D50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9A0A56" w14:textId="5D3A82B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49/25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E8B3B0B" w14:textId="6CEDB3C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MOVILIDAD</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E64D882" w14:textId="4E619AA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100EDD5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91ACD7B" w14:textId="07DDBF0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449B96F" w14:textId="5B93A08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51/25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B5B9152" w14:textId="3A048CF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GUBERNATURA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2E2C0E5" w14:textId="5B0B700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361B9788"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54D5B3F" w14:textId="090BF41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3B24C2A" w14:textId="7F5CD5B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53/25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A20BDA7" w14:textId="43F55D2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FINANZAS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51873B4" w14:textId="0406FC9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5AE5A8F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B911FC3" w14:textId="17E1397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7C5022" w14:textId="699C3F0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60/25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11B0F74" w14:textId="67C766D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UNIVERSIDAD DEL ISTMO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62CAC94" w14:textId="5CFAA3B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7E2B09D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7910273" w14:textId="1DDD465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17B803" w14:textId="4325BD7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64/25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5FB3AD0" w14:textId="0002172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FINANZAS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20BEA5E" w14:textId="3C5E263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5AD0E479"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245F75" w14:textId="5836188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6EDEC1" w14:textId="29BB35A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72/25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643E05" w14:textId="0AE171F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UNIVERSIDAD AUTÓNOMA BENITO JUÁREZ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AAC3098" w14:textId="2E76C97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1AF4429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AD9EB13" w14:textId="200A221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51BE7B5" w14:textId="600E130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76/25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A94E040" w14:textId="7DDB3DB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C6BB465" w14:textId="02390B7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4D24A85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7AA46CF" w14:textId="23AAA6D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6B4B64" w14:textId="004AB37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77/25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1380D27" w14:textId="0FA4012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INSTITUTO DE CAPACITACIÓN Y PRODUCTIVIDAD PARA EL TRABAJO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E5D5222" w14:textId="535B0AA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2B04E82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25AB7BF" w14:textId="550E612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47DF52" w14:textId="2959E8F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78/25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94F2AD4" w14:textId="7993269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SERVICIOS DE SALUD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D2AB8EB" w14:textId="1163617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7D8E453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4B5019" w14:textId="4FF6F30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4CBBCE" w14:textId="6816291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82/25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4CD96E5" w14:textId="6F3C597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UNIVERSIDAD AUTÓNOMA BENITO JUÁREZ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E22867D" w14:textId="67B4B34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635602D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6017C8F" w14:textId="60AADB1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lastRenderedPageBreak/>
              <w:t>18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145B49" w14:textId="47D838F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83/25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1FEB120" w14:textId="2D9E4A9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ADMINISTRACIÓN DEL PATRIMONIO DE LA BENEFICENCIA PÚBLICA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2DDD58B" w14:textId="4851CF3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6B967E0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5B71D82" w14:textId="11A7240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CF401A9" w14:textId="307CB40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84/25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7F06692" w14:textId="19AA6D7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CENTRO DE LAS ARTES DE SAN AGUSTÍN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C9BAF08" w14:textId="730FD23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642E810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76DAE42" w14:textId="7759D6C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5C2DA0B" w14:textId="1D54CD2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90/25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F339715" w14:textId="26EA964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ÓRGANO GARANTE DE ACCESO A LA INFORMACIÓN PÚBLICA, TRANSPARENCIA, PROTECCIÓN DE DATOS PERSONALES Y BUEN GOBIERNO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937FE96" w14:textId="0DC09F6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3998EB5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717EC43" w14:textId="52D749C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BCFAB92" w14:textId="62F69BB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100/25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8F5C2BB" w14:textId="55F7A3F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COLEGIO DE BACHILLERES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73C265F" w14:textId="6654F61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53EBC29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A887657" w14:textId="5D23E2A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30C15F" w14:textId="5AF430A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101/25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9772438" w14:textId="1E093AD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AB52F7E" w14:textId="2E7575C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4631B75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964367" w14:textId="27A0828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A480A4" w14:textId="17B2F1A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102/25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AE7CC39" w14:textId="14C14B4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9928CD6" w14:textId="76CE502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059A6F4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C52ACDC" w14:textId="1AC4E7C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BE7F97" w14:textId="117A1D4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113/25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9318D82" w14:textId="46A69FC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D0EA346" w14:textId="0CFFE48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3077E35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0AAB448" w14:textId="4548010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D2F350" w14:textId="3FE48A4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127/25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ACD3700" w14:textId="50DA477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DC3ED6B" w14:textId="192D8D9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3E9D2C3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25A10D3" w14:textId="2B91972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441E4E" w14:textId="289A53B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131/25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44B8442" w14:textId="2C74A3C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INFRAESTRUCTURAS Y COMUNICACIONES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01DB45C" w14:textId="08C4C3F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0589BAE9"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EB58741" w14:textId="2A53BA2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512A395" w14:textId="169E394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132/25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71A2BE0" w14:textId="07660FB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COLEGIO SUPERIOR PARA LA EDUCACIÓN INTEGRAL INTERCULTURAL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211F251" w14:textId="4C02D41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7D7C47D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FD439F1" w14:textId="4084E44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BBF8CFC" w14:textId="3E960CF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133/25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E908436" w14:textId="22DE4B1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HUAJUAPAN DE LEÓN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92CF9E9" w14:textId="5ABD7E4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25270B3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3DE02E4" w14:textId="6D2A464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721A665" w14:textId="09A0BBC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134/25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0F921B3" w14:textId="019AA06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08E7B8F" w14:textId="16DFAED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18C88E2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5E73D49" w14:textId="15CE74C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270BB5" w14:textId="76F884B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135/25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BF91810" w14:textId="6248DC9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TRIBUNAL SUPERIOR DE JUSTICIA DEL ESTADO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E1CFAA6" w14:textId="3194ED1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5EDFEDB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102D59F" w14:textId="131FF37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4CA11F9" w14:textId="49CE3CB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136/25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72055CD" w14:textId="1CB4187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ADMINISTRACIÓN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E8852DE" w14:textId="5AE9008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2F4E482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FB00C07" w14:textId="3560C8F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CA545E" w14:textId="6EFF47F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138/25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0135C3D" w14:textId="530B1A7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SANTA MARÍA HUATULCO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1C64B95" w14:textId="44651C7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4498E27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33E4EB" w14:textId="36D53F9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E1FBB1" w14:textId="3364090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139/25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681737E" w14:textId="7371F91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DEL REGISTRO CIVIL</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F387978" w14:textId="5061A66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2227A69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8358C7C" w14:textId="2D28EFD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95B37ED" w14:textId="1E782AA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B7D78DB" w14:textId="119D19F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GENERAL DE NOTARÍAS Y ARCHIVO GENERAL DE NOTARÍAS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79249D7" w14:textId="5B45E36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34D50A7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62F588E" w14:textId="5EE77E6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652E08" w14:textId="4357F2A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1A3B8B4" w14:textId="00E88CF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0F1BC63" w14:textId="56D8FE0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0009FE4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C004628" w14:textId="42B8CA4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1906A2F" w14:textId="1C64DB0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C467E70" w14:textId="1C40A8F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76D8812" w14:textId="1BF8558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4753191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A6C6DD7" w14:textId="08A9D4C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BEA39A" w14:textId="0E5C57E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89731EA" w14:textId="68BB29D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B62C602" w14:textId="4E59947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3287010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9F548A9" w14:textId="7FBAC93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F17108" w14:textId="2E993CC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68A207E" w14:textId="624DD24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C0D3A6B" w14:textId="700F5E4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2D60ED5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3E2695" w14:textId="645C3EE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5AE3D7" w14:textId="3F33B5A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8E3946A" w14:textId="54D1501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GENERAL DE NOTARÍAS Y ARCHIVO GENERAL DE NOTARÍAS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DC1582F" w14:textId="505335D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6C9A10A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A7D5281" w14:textId="3E033E1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D31866" w14:textId="1B8F233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15BCC82" w14:textId="7D20867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9C16DB1" w14:textId="7263F95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310A85D9"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D7E4324" w14:textId="43C42D5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FE29FCF" w14:textId="6880611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419990C" w14:textId="064DD57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UNIVERSIDAD AUTÓNOMA BENITO JUÁREZ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5113AD2" w14:textId="3663F21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1F5356D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BD9D89" w14:textId="055A550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518A74" w14:textId="74ED972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149/25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7395D62" w14:textId="16C05DA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FINANZAS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EC038E4" w14:textId="05F2ECC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6DA7F0A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B36A7E1" w14:textId="041B239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lastRenderedPageBreak/>
              <w:t>43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D34AAA" w14:textId="15AC009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150/25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6E4331F" w14:textId="64DB308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UNIVERSIDAD AUTÓNOMA BENITO JUÁREZ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B8A2486" w14:textId="3FCE185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70198237"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EC958C4" w14:textId="7885DF1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5F4652" w14:textId="62F07B2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152/25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B199FF0" w14:textId="35C97C9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 xml:space="preserve">H. AYUNTAMIENTO DE SAN </w:t>
            </w:r>
            <w:proofErr w:type="gramStart"/>
            <w:r w:rsidRPr="00E43862">
              <w:rPr>
                <w:rFonts w:ascii="Arial" w:eastAsia="Times New Roman" w:hAnsi="Arial" w:cs="Arial"/>
                <w:i/>
                <w:iCs/>
                <w:color w:val="000000"/>
                <w:sz w:val="22"/>
                <w:szCs w:val="22"/>
              </w:rPr>
              <w:t>JUAN  BAUTISTA</w:t>
            </w:r>
            <w:proofErr w:type="gramEnd"/>
            <w:r w:rsidRPr="00E43862">
              <w:rPr>
                <w:rFonts w:ascii="Arial" w:eastAsia="Times New Roman" w:hAnsi="Arial" w:cs="Arial"/>
                <w:i/>
                <w:iCs/>
                <w:color w:val="000000"/>
                <w:sz w:val="22"/>
                <w:szCs w:val="22"/>
              </w:rPr>
              <w:t xml:space="preserve">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119A69C" w14:textId="1264DED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3659F64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DA56621" w14:textId="1093E1B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4BB410" w14:textId="6ADFAC4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153/25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C47ACDF" w14:textId="382FB28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4BF9F95" w14:textId="7B67969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1082B8F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44A4296" w14:textId="5F9E906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FE935D5" w14:textId="6115B41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154/25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0C2EED7" w14:textId="7C9A297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GENERAL DE TECNOLOGÍAS E INNOVACIÓN DIGITAL</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1518C5D" w14:textId="47408EF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4532B04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1FE5B6F" w14:textId="1E467FD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066F4B" w14:textId="443788C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155/25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E84C0B" w14:textId="3880230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DBA0A86" w14:textId="3C7B099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78123C7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4A1D927" w14:textId="25EF603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1497F2" w14:textId="1BC313F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156/25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115CC2D" w14:textId="6AE6F77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C4682BC" w14:textId="65DB90E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7791FCB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EA6822F" w14:textId="0EC5559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49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DD4714" w14:textId="7B681C9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157/25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7FC8370" w14:textId="0D4FA8F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ÓRGANO GARANTE DE ACCESO A LA INFORMACIÓN PÚBLICA, TRANSPARENCIA, PROTECCIÓN DE DATOS PERSONALES Y BUEN GOBIERNO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D4B29DD" w14:textId="089F051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7C089DB7"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699EFCC" w14:textId="520D7DF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9138CE" w14:textId="00D2929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158/25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03D0C8E" w14:textId="2D325C1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INSTITUTO ESTATAL DE EDUCACIÓN PÚBLICA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11775A3" w14:textId="3B384E8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4FB4C12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1977BD3" w14:textId="34DA960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B764D41" w14:textId="2B922FD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159/25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47E9D57" w14:textId="061C221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CUILÁPAM DE GUERRERO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866ED91" w14:textId="59B26E7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636E01B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46290BD" w14:textId="451A6BE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579CDF" w14:textId="303C597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160/25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029D44E" w14:textId="2AD4B81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CIUDAD IXTEPEC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FC27E23" w14:textId="45965D6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0F5FD997"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E43E29B" w14:textId="2FB781F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591F16" w14:textId="242B833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162/25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F0A7379" w14:textId="7A429FC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FISCALÍA GENERAL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EFCB2B1" w14:textId="30CBE24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549FB6B8"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B2B2C8D" w14:textId="6588783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2590DFD" w14:textId="3296DC8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163/25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D7A8AFC" w14:textId="3A4C733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132CAED" w14:textId="3C77227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2232C0B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E319BC5" w14:textId="55F4171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318FC3" w14:textId="349E69B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164/25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864F259" w14:textId="047B884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3B21740" w14:textId="03F9680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662E108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01773B0" w14:textId="7DA9A45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EBDE68D" w14:textId="1F2CCD6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166/25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642913C" w14:textId="3E452BF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2CA4E63" w14:textId="68FFAE0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7360DC3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03C8F04" w14:textId="1E41103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4757FA" w14:textId="70F6D86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167/25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207159F" w14:textId="4BC6399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4D53BB8" w14:textId="2A03EBD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11/04/2025</w:t>
            </w:r>
          </w:p>
        </w:tc>
      </w:tr>
      <w:tr w:rsidR="00E43862" w:rsidRPr="00E43862" w14:paraId="0D65FE9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5ECB957" w14:textId="78659FB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8F2196" w14:textId="0DF2CAE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168/25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F084F4F" w14:textId="468E148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CD75F0C" w14:textId="373D630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5390D79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CE3C4CA" w14:textId="0289498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013121" w14:textId="32D3D6F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169/25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DC69E38" w14:textId="05D62D1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INSTITUTO ESTATAL DE EDUCACIÓN PÚBLICA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7B0C55F" w14:textId="2393165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12C6F63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AC2627" w14:textId="5956E60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40A5FF" w14:textId="3F38C7B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C2CFCFB" w14:textId="7B6CBF2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FINANZAS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4F1FEC0" w14:textId="655EBF4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6AAFD4E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5E0C6D0" w14:textId="64195C1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B381F29" w14:textId="423C47A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3103CA3" w14:textId="3E80A9F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FINANZAS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0F323C3" w14:textId="7EE22AE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56AB10F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88167B" w14:textId="22ADD2A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D36817" w14:textId="2DC1236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24D1A7E" w14:textId="1CC74F4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2FE08F9" w14:textId="454FA44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4DE96AF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B6019B" w14:textId="794353D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689484" w14:textId="0008E6C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7165383" w14:textId="29C450C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E8E8DF9" w14:textId="49EB769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05BF5AD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EB85F18" w14:textId="532DE41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24D064" w14:textId="3659866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95B80C4" w14:textId="7DF1563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CUILÁPAM DE GUERRERO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667C361" w14:textId="3768DAC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42367F8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90C0A6D" w14:textId="09838AA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F8ACCB" w14:textId="3296EB3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809E699" w14:textId="3AEA6E5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EE0695A" w14:textId="463DF89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69CEC8E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FC66196" w14:textId="3B569F7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89A9CA5" w14:textId="57C1B3F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E784806" w14:textId="64345D7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TURISMO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76FDF1B" w14:textId="6A07299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22386E5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CFD30D0" w14:textId="56A713E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466391" w14:textId="1638AAC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F66A0DF" w14:textId="071E146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F3653C4" w14:textId="36DDD81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08DDBE3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EE5EF7" w14:textId="489670B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BE15A0" w14:textId="0284AAE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F508A8B" w14:textId="3F60450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FDFD43B" w14:textId="341A1B9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06D948D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DD620B6" w14:textId="7E91FBC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69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B1C7D3" w14:textId="1985FB0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178/25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14BBE18" w14:textId="1A6DA01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AUDITORÍA SUPERIOR DE FISCALIZACIÓN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1C893C3" w14:textId="7938C20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29/04/2025</w:t>
            </w:r>
          </w:p>
        </w:tc>
      </w:tr>
      <w:tr w:rsidR="00E43862" w:rsidRPr="00E43862" w14:paraId="629F38C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8CBAE34" w14:textId="5785A2C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lastRenderedPageBreak/>
              <w:t>70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8E6F2C6" w14:textId="6C27B98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EFC6414" w14:textId="3D287DD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FINANZAS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3983E69" w14:textId="3646026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1DE2496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1513290" w14:textId="52C1106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0D67BF" w14:textId="393FFE1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451F562" w14:textId="7EC1757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FINANZAS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73F9921" w14:textId="4921908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661E5B7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D25BF2B" w14:textId="6BF29FD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239F8C" w14:textId="1DC128D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DACB045" w14:textId="60A9F19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UNIVERSIDAD AUTÓNOMA BENITO JUÁREZ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4F3555A" w14:textId="555CAED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25/04/2025</w:t>
            </w:r>
          </w:p>
        </w:tc>
      </w:tr>
      <w:tr w:rsidR="00E43862" w:rsidRPr="00E43862" w14:paraId="5FF96DED"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5A9165E" w14:textId="4CF4EC5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CBD7F6" w14:textId="050706D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128BA9A" w14:textId="66D48A5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28B95AA" w14:textId="60EC894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565E0B7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EFB0EC3" w14:textId="062BBE7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723DBD" w14:textId="1150729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9B7288B" w14:textId="5915308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INSTITUTO ESTATAL DE EDUCACIÓN PÚBLICA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29B2EC5" w14:textId="4D75C51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12/05/2025</w:t>
            </w:r>
          </w:p>
        </w:tc>
      </w:tr>
      <w:tr w:rsidR="00E43862" w:rsidRPr="00E43862" w14:paraId="41BD63B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0E9B9A7" w14:textId="333AB87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842012" w14:textId="386741B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4CF3BAA" w14:textId="23C4056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D30BC87" w14:textId="283D732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25/04/2025</w:t>
            </w:r>
          </w:p>
        </w:tc>
      </w:tr>
      <w:tr w:rsidR="00E43862" w:rsidRPr="00E43862" w14:paraId="479E8CA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9A7CADD" w14:textId="1B50587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51E302A" w14:textId="7B201AB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22A97B9" w14:textId="649FF78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TLACOLULA DE MATAMOROS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70B4D3A" w14:textId="5B5CEB8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25/04/2025</w:t>
            </w:r>
          </w:p>
        </w:tc>
      </w:tr>
      <w:tr w:rsidR="00E43862" w:rsidRPr="00E43862" w14:paraId="6EF80A1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887BB31" w14:textId="37FB40C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A250151" w14:textId="0FABA43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8B07B4E" w14:textId="154E55E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CONSEJERÍA JURÍDICA Y ASISTENCIA LEGAL DEL ESTADO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5775B58" w14:textId="22A47C7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4F42577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CA92838" w14:textId="032EF0D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78C7FB" w14:textId="0B50583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49CC7A4" w14:textId="774B355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DEL REGISTRO CIVIL</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DA3C827" w14:textId="340F8D4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09A9DE0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F2214CC" w14:textId="6EF9FE4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79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84A22A" w14:textId="091A05C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189/25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04DE6C0" w14:textId="6376075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799FDCA" w14:textId="2CF70D6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04A8497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B7ED30" w14:textId="3545BD2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133630" w14:textId="2486E24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128A8F" w14:textId="41BD37A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MOVILIDAD</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55A4F7D" w14:textId="5A12307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241A06C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7168EDA" w14:textId="685CA5B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732560" w14:textId="5A726C4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76DA819" w14:textId="7FF0F77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4D680DA" w14:textId="3F3C2C1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1B733D3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58218F8" w14:textId="4C37624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04A96D" w14:textId="4A0893E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CE49171" w14:textId="1D9011A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SANTA CRUZ XOXOCOTLÁN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7AC6389" w14:textId="044CD0E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500BE5A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EFF19AE" w14:textId="3AC0C0A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88E761" w14:textId="4C0A69E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E212C70" w14:textId="497D372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VILLA DE ZAACHILA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9B28100" w14:textId="026666E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0DD24A5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376B6F2" w14:textId="0E445C3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555C59" w14:textId="07811AB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1C494AD" w14:textId="0969A49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SANTA CRUZ XOXOCOTLÁN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D88A297" w14:textId="0F1797E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5B2304B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77B542F" w14:textId="648E20E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5961B9" w14:textId="229A712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06B718" w14:textId="4B0CD9E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SANTA CRUZ XOXOCOTLÁN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5AAF91A" w14:textId="5B68519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144F030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785850" w14:textId="74AD146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E0D69E" w14:textId="5D7B930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4965844" w14:textId="2547ED8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COMISIÓN ESTATAL PARA LA PLANEACIÓN DE LA EDUCACIÓN SUPERIOR EN 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6C525FC" w14:textId="123561E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26AF40E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632D14C" w14:textId="33494BC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6941039" w14:textId="0CB0414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93F3CB8" w14:textId="7D8B7BD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FINANZAS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A09026F" w14:textId="27DA413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450351A9"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C58C870" w14:textId="0C4110B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50E3C37" w14:textId="76218A0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E28E76A" w14:textId="5A94022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TURISMO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242BAC1" w14:textId="79AB02B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30559DC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B60882D" w14:textId="236512C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89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5500A3" w14:textId="5136B36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199/25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5064256" w14:textId="5B387B0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SANTA CRUZ XOXOCOTLÁN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C2B9DE7" w14:textId="2E7B0D8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23/04/2025</w:t>
            </w:r>
          </w:p>
        </w:tc>
      </w:tr>
      <w:tr w:rsidR="00E43862" w:rsidRPr="00E43862" w14:paraId="2CCA540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F91D23F" w14:textId="58BD286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3BB29E" w14:textId="0151848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54061A5" w14:textId="7F88F3A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1EEAF5D" w14:textId="7F069B9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7F8926E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905A6AB" w14:textId="62BB8F3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8D7D513" w14:textId="6AE6B5D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B160369" w14:textId="188852C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68D8DE4" w14:textId="47A6365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1B16CD3D"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BA5C21C" w14:textId="7F363E1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147886" w14:textId="2CB8B17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9608A0A" w14:textId="22BE11C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79C87EA" w14:textId="75AC291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3825439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4CC5D99" w14:textId="613A4F6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2F9884" w14:textId="5B2E53A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FFAC2F1" w14:textId="4AE364C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MOVILIDAD</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21559DC" w14:textId="143C3AC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5D8F8A6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89F86BA" w14:textId="7201AFD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0032E2" w14:textId="623E84E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1ACF37A" w14:textId="4E67D9F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TLACOLULA DE MATAMOROS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3054E09" w14:textId="06E024C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23/05/2025</w:t>
            </w:r>
          </w:p>
        </w:tc>
      </w:tr>
      <w:tr w:rsidR="00E43862" w:rsidRPr="00E43862" w14:paraId="72A32B9D"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6BCBDA5" w14:textId="17D3C97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C4604B" w14:textId="0B0DC60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5AF1908" w14:textId="20437B7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TRIBUNAL SUPERIOR DE JUSTICIA DEL ESTADO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95FFE14" w14:textId="345A531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021E8328"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8CD2B08" w14:textId="014EFC9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F8BBA1" w14:textId="0093858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E42F4B7" w14:textId="57E3C88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TRIBUNAL SUPERIOR DE JUSTICIA DEL ESTADO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9B2F99C" w14:textId="5C53FA5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3CA8E91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79A52D2" w14:textId="2FC0CCC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683276" w14:textId="4852C79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664A021" w14:textId="2475D79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UNIVERSIDAD DE LA SIERRA SUR</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D5FBB7F" w14:textId="361F43D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14/05/2025</w:t>
            </w:r>
          </w:p>
        </w:tc>
      </w:tr>
      <w:tr w:rsidR="00E43862" w:rsidRPr="00E43862" w14:paraId="13A92C5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7036EDA" w14:textId="38F6B62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C063F6" w14:textId="6760D1C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4C781C7" w14:textId="065CEC9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UNIVERSIDAD DEL MAR</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4CA659D" w14:textId="3E53C04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04/06/2025</w:t>
            </w:r>
          </w:p>
        </w:tc>
      </w:tr>
      <w:tr w:rsidR="00E43862" w:rsidRPr="00E43862" w14:paraId="1544435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C164265" w14:textId="6DC4065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99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CFDF927" w14:textId="165853F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209/25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64C2C8E" w14:textId="146B5BA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CONSEJERÍA JURÍDICA Y ASISTENCIA LEGAL DEL ESTADO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355FFD5" w14:textId="3C5BB5F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220A44A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D8BDA4" w14:textId="12914FE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lastRenderedPageBreak/>
              <w:t>100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F036A2" w14:textId="38ABDAF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210/25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16CE102" w14:textId="7C243CE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SISTEMA OPERADOR DE LOS SERVICIOS DE AGUA POTABLE Y ALCANTARILLADO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900E2D1" w14:textId="242D868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39E163A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EF823D0" w14:textId="3DAE70A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82D368" w14:textId="5E4442C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211/25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5F5058A" w14:textId="18D6602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3E240EC" w14:textId="7AFF29C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659016F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6B8767A" w14:textId="6B96C93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A5EF60" w14:textId="512BCE1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212/25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1DD138A" w14:textId="3BBB07B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CONSEJERÍA JURÍDICA Y ASISTENCIA LEGAL DEL ESTADO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9434A8F" w14:textId="7A715FA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778B637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3CE7C83" w14:textId="65175D6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38BABEC" w14:textId="133ADCB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213/25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04F39A7" w14:textId="48790A1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TLACOLULA DE MATAMOROS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A6388FF" w14:textId="7F4EDC3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02/05/2025</w:t>
            </w:r>
          </w:p>
        </w:tc>
      </w:tr>
      <w:tr w:rsidR="00E43862" w:rsidRPr="00E43862" w14:paraId="299F888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974D634" w14:textId="5132204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4A656D" w14:textId="3C5D508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214/25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B21ECF4" w14:textId="53B35AF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BARTOLOMÉ QUIALANA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F8C04C3" w14:textId="577DBD6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23/05/2025</w:t>
            </w:r>
          </w:p>
        </w:tc>
      </w:tr>
      <w:tr w:rsidR="00E43862" w:rsidRPr="00E43862" w14:paraId="5736D49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8466FA6" w14:textId="5D79792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3618C1" w14:textId="3B2283C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215/25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360A211" w14:textId="7879780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HONESTIDAD, TRANSPARENCIA Y FUNCIÓN PUBLICA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D364D0D" w14:textId="4BE46BB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60DDF74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D87BCFD" w14:textId="5E5EC09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B6A1EF7" w14:textId="1C75FC8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217/25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1329053" w14:textId="58902C5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TRIBUNAL SUPERIOR DE JUSTICIA DEL ESTADO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BD7622C" w14:textId="31D8BA6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725D3A0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E64DE43" w14:textId="722A8FA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EAF829D" w14:textId="6B5EAAD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218/25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E328571" w14:textId="63C39EA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LA HEROICA CIUDAD DE HUAJUAPAN DE LEÓN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3363A09" w14:textId="4207F73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6B3DDC1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D87A7FB" w14:textId="6E91B87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444430" w14:textId="3B1E345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219/25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F8D6F4" w14:textId="7D6CB38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JERÓNIMO TLACOCHAHUAYA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E5B2F99" w14:textId="5C70736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2C383AE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F307010" w14:textId="38C4B21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109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47E144" w14:textId="4AFD5C2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099C42C" w14:textId="6BBDF58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VILLA DE ETLA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60796FD" w14:textId="2C7A52C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51E00B4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39A032" w14:textId="460E227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1C34893" w14:textId="70F4DD8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BC401E6" w14:textId="55DB733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HONESTIDAD, TRANSPARENCIA Y FUNCIÓN PUBLICA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989ADDF" w14:textId="4022C95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40DEDF07"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B1D25F1" w14:textId="4E2B153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455A27" w14:textId="75397E6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7A06E93" w14:textId="047123E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ADMINISTRACIÓN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0BEC02A" w14:textId="2E3DEF4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43973DB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11EEC3B" w14:textId="3B9C1AC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59615C" w14:textId="55E2096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1F8DCAA" w14:textId="5DEFDBA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3364238" w14:textId="684920D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21/05/2025</w:t>
            </w:r>
          </w:p>
        </w:tc>
      </w:tr>
      <w:tr w:rsidR="00E43862" w:rsidRPr="00E43862" w14:paraId="0A1ED399"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C27EB2E" w14:textId="123EC8F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75F8AF" w14:textId="73C00BD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D23B86" w14:textId="23B47D8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BARTOLO YAUTEPEC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6425761" w14:textId="49AB7A8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69BDAD9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BA84044" w14:textId="7AD3B42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0B64692" w14:textId="4D88D95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BBE2F06" w14:textId="7B6B495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SANTA CRUZ XOXOCOTLÁN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A1EC6CE" w14:textId="4C645DE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43AC5A8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CB8809F" w14:textId="59A2619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D2B31A6" w14:textId="6FE5772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D1C77A2" w14:textId="3967D4D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HONESTIDAD, TRANSPARENCIA Y FUNCIÓN PUBLICA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82662E3" w14:textId="362AABF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78CEDB5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61AED5A" w14:textId="5B07464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106187" w14:textId="5CF3326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97A24A1" w14:textId="6C5A119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GENERAL DE NOTARÍAS Y ARCHIVO GENERAL DE NOTARÍAS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DDBEAE2" w14:textId="65FEA02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442ECD0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2C22A9F" w14:textId="3A4F391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E9D347" w14:textId="265FFA8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E5B2980" w14:textId="7B3F1C1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AUDITORÍA SUPERIOR DE FISCALIZACIÓN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A54041E" w14:textId="1218144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2219579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27CBFD0" w14:textId="637D848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D77DD5" w14:textId="432EC71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229/25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403241A" w14:textId="78DF2A1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AUDITORÍA SUPERIOR DE FISCALIZACIÓN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78CDD79" w14:textId="6B4E247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08320F6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1429752" w14:textId="2A8E2BF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119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B3FF9A" w14:textId="4A12F87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E61967B" w14:textId="4A84395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COMISIÓN ESTATAL DEL AGUA PARA EL BIENESTAR</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0D6B6DD" w14:textId="1356C06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71C66B0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384E6F1" w14:textId="2E4A4DD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C9C51D7" w14:textId="29103DB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3FC77FA" w14:textId="222098A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AUDITORÍA SUPERIOR DE FISCALIZACIÓN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793879C" w14:textId="5D02ED1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026DC39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405A378" w14:textId="7113EB7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5D1307" w14:textId="3CD7343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8AFC49D" w14:textId="079E01D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AUDITORÍA SUPERIOR DE FISCALIZACIÓN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A16A967" w14:textId="62424AF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340438F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7F626CA" w14:textId="5EE216A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3AFB89" w14:textId="07328CD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6D093AD" w14:textId="4065F35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AUDITORÍA SUPERIOR DE FISCALIZACIÓN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ABE5D0B" w14:textId="45A54A7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0D9522F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109A6D5" w14:textId="19716F3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lastRenderedPageBreak/>
              <w:t>123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520A15" w14:textId="1B20A48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8596CCC" w14:textId="28E9DB2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AUDITORÍA SUPERIOR DE FISCALIZACIÓN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9AF852E" w14:textId="057B693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0615772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D6AE467" w14:textId="3761673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C8FD42" w14:textId="79D76AE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1A8D5DF" w14:textId="39B0DF7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AUDITORÍA SUPERIOR DE FISCALIZACIÓN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521A074" w14:textId="72CEBB1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19011BA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089EEEA" w14:textId="06CC76B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69F3A42" w14:textId="449D484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58AD91B" w14:textId="39AC9A0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 ENTO DE SAN JUAN BAUTISTA SUCHITEPEC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AB7D207" w14:textId="04C33F4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50F352A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A8DB518" w14:textId="62224AB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969501C" w14:textId="7EB3BF4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832F55A" w14:textId="269AA55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ANDRÉS HUAYAPAM</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5FB337E" w14:textId="39275B3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1CB39A2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1B67709" w14:textId="06190A1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00147BE" w14:textId="23595B5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C2A3C0E" w14:textId="57F67BB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MAGDALENA TEQUISISTLÁN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B4EE4FC" w14:textId="65C71A1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4AF9A62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12D6E5C" w14:textId="2B8D962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EF8EFF" w14:textId="5946C44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239/25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F4DA2BB" w14:textId="60D5A93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VILLA DE ZAACHILA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068AE76" w14:textId="183E03E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78DADC3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66721D8" w14:textId="6615963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129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8A4C3D" w14:textId="118946A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D9B81CC" w14:textId="57772D4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COLEGIO DE BACHILLERES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1CF4D72" w14:textId="5A9CF27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49055B5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F3E0C1A" w14:textId="710DB81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634C97" w14:textId="05953E8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E7DFC2C" w14:textId="5654E0B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AUDITORÍA SUPERIOR DE FISCALIZACIÓN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23FEA1E" w14:textId="6B912FE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40E522F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D8DD54C" w14:textId="6E222D8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53CA364" w14:textId="01BE0D1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2552AFD" w14:textId="4F71E20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COLEGIO DE BACHILLERES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85F08E6" w14:textId="77B1AB3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5FEE1E7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17C3008" w14:textId="734AFA6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4B80DF" w14:textId="20B4692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F9B95F2" w14:textId="499AB61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GENERAL DE NOTARIAS Y ARCHIVO GENERAL DE NOTARIAS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ED441D3" w14:textId="158F479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14C296C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D144500" w14:textId="09027F6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A7F58E" w14:textId="5510F8F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F841948" w14:textId="226EBF9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TRIBUNAL SUPERIOR DE JUSTICIA DEL ESTADO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9CAD10D" w14:textId="30EE913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0C6E3AB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81FD6FF" w14:textId="6E49712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87A1AB" w14:textId="3953EFD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651FD55" w14:textId="0DA57E4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VILLA DE ZAACHILA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270620B" w14:textId="4A64577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4716A3E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BCFDFA3" w14:textId="4BCFD8A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0C369E5" w14:textId="3E2EDB5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3C275CC" w14:textId="71AEA96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OAXACA DE JUÁREZ</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62DD37A" w14:textId="580B636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26/05/2025</w:t>
            </w:r>
          </w:p>
        </w:tc>
      </w:tr>
      <w:tr w:rsidR="00E43862" w:rsidRPr="00E43862" w14:paraId="7D84677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A9B5BD7" w14:textId="07CE941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1F2F68" w14:textId="0D81BAF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86A7CA0" w14:textId="78D0AE4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DEFENSORÍA DE LOS DERECHOS HUMANOS DEL PUEBLO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83BE9C9" w14:textId="47FB8F1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4A95EBAD"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B81F07C" w14:textId="6844CEE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2F39DFD" w14:textId="0D82B59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700BDB0" w14:textId="61736CD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ADMINISTRACIÓN</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279ED6A" w14:textId="5A29B6E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5BE88DE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47F2289" w14:textId="51B7FC6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5CE80A" w14:textId="42E0B4B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249/25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33EB4A8" w14:textId="104B5C7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TUXTEPEC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7A54F86" w14:textId="3C81CF5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3F1A6F6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3981EE0" w14:textId="1D7B776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E52FF1" w14:textId="536267C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250/25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C6D3612" w14:textId="3F72153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DEL RÍO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4C044C0" w14:textId="3A780D0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31F611F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430098B" w14:textId="271996C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1EB1EDE" w14:textId="35837C5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251/25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40C10C6" w14:textId="5353712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GUELAVÍA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DEC6BF3" w14:textId="10D4F7A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18F1861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81BC530" w14:textId="2B21B82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688C77" w14:textId="24BCACA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252/25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1E19CC2" w14:textId="7700A4B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MAGDALENA TEITIPAC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74764C4" w14:textId="5158A62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26C5942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B173B4" w14:textId="6723681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B069FA" w14:textId="059F60C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253/25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8DE6E64" w14:textId="260E339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FISCALÍA GENERAL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83DD29C" w14:textId="7AEF7F4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3F0E75B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D22C3D" w14:textId="010FFD6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DF7C1E2" w14:textId="099EACC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254/25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4D5A489" w14:textId="5FE33C5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JOSÉ LACHIGUIRI</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31606C4" w14:textId="1786ACC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1422B63D"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8C74952" w14:textId="0F22E95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54A616" w14:textId="4E31A63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255/25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A743E8F" w14:textId="7FC7F5E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GUBERNATURA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890C000" w14:textId="43CA950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03/06/2025</w:t>
            </w:r>
          </w:p>
        </w:tc>
      </w:tr>
      <w:tr w:rsidR="00E43862" w:rsidRPr="00E43862" w14:paraId="40E8327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2B60DC4" w14:textId="1B6C6A5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3AD63E" w14:textId="00A1E1F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257/25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539F1A7" w14:textId="1D96023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GENERAL DE NOTARÍAS Y ARCHIVO GENERAL DE NOTARÍAS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AF84127" w14:textId="300AD22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039CFE8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6E4A2AC" w14:textId="0091D88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41771A" w14:textId="0339DDF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258/25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682F962" w14:textId="1A06E18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SANTA LUCÍA DEL CAMINO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9A615BE" w14:textId="14B642B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7EB4E10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8DC6498" w14:textId="0FAB28F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A0BEADD" w14:textId="389582F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259/25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63E23B6" w14:textId="0507D5E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HONORABLE CONGRESO DEL ESTADO LIBRE Y SOBERANO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8ECC7AD" w14:textId="41A1140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27/05/2025</w:t>
            </w:r>
          </w:p>
        </w:tc>
      </w:tr>
      <w:tr w:rsidR="00E43862" w:rsidRPr="00E43862" w14:paraId="3FEDB0C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C2AD28A" w14:textId="42BE635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148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DBED19" w14:textId="34F739A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261/25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D23A063" w14:textId="4F58504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SUCHITEPEC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ACCDAAC" w14:textId="31CD14C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06/06/2025</w:t>
            </w:r>
          </w:p>
        </w:tc>
      </w:tr>
      <w:tr w:rsidR="00E43862" w:rsidRPr="00E43862" w14:paraId="077189C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CA2C5C4" w14:textId="297359E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lastRenderedPageBreak/>
              <w:t>149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89A807" w14:textId="0AFA2D4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263/25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AFFD461" w14:textId="5132D56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JERÓNIMO TLACOCHAHUAYA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3838427" w14:textId="066A1C4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703F952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9BEBD28" w14:textId="59002A5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56B6DAB" w14:textId="244E561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264/25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55AED32" w14:textId="43C74C0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TEOTITLÁN DEL VALLE</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C4A7A39" w14:textId="0A56642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0F663458"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248E436" w14:textId="274B577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67C18F" w14:textId="41020B4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265/25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47971E7" w14:textId="4C49A9B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GENERAL DE NOTARÍAS Y ARCHIVO GENERAL DE NOTARÍAS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213746D" w14:textId="7CF9C84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29/05/2025</w:t>
            </w:r>
          </w:p>
        </w:tc>
      </w:tr>
      <w:tr w:rsidR="00E43862" w:rsidRPr="00E43862" w14:paraId="0CB6FD8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EF2D707" w14:textId="4DE5715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5301730" w14:textId="1D83ED6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267/25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0F658A4" w14:textId="255E342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DEFENSORÍA DE LOS DERECHOS HUMANOS DEL PUEBLO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45B35B01" w14:textId="7ADA735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5D118A39"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328AE15" w14:textId="6843471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AAB4282" w14:textId="6A4CAC2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268/25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72337C4" w14:textId="1D81083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VILLA DE ZAACHILA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D1F1911" w14:textId="201424B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73F2847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F0A007" w14:textId="468F55C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E37CE90" w14:textId="1819B0C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269/25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DFC2F9F" w14:textId="55BE962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VILLA DE ZAACHILA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EBBC147" w14:textId="2AD3355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6AFB701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9D030CE" w14:textId="370982F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ED2096" w14:textId="2CBB92B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271/25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E07D47C" w14:textId="6DB4DDA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MAGDALENA TEITIPAC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D6F8984" w14:textId="2815E65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0C06D9E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B07BB75" w14:textId="657F2F7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AF4BA7" w14:textId="3482CDB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273/25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9F5F879" w14:textId="1879A65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PEDRO POCHUTLA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C49F348" w14:textId="47B4384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7FDE7A2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DE2A7CB" w14:textId="096551F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4C0304" w14:textId="1912AD1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275/25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E1C9C6D" w14:textId="4D58EFF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SECRETARÍA DE EDUCACIÓN PÚBLICA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AA9D1B3" w14:textId="275D6A0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13/06/2025</w:t>
            </w:r>
          </w:p>
        </w:tc>
      </w:tr>
      <w:tr w:rsidR="00E43862" w:rsidRPr="00E43862" w14:paraId="0CACF20D"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501C207" w14:textId="7E0A200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7D4A80" w14:textId="29C5DAA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277/25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4A0070A" w14:textId="0AB4B77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SANTA MARÍA HUATULCO</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A3ACBE6" w14:textId="5ED4AA3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717C756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1CE98BD" w14:textId="674F67A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159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C67775" w14:textId="4085059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279/25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1E19374" w14:textId="34A71E2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BARTOLOMÉ QUIALANA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55E29BB6" w14:textId="3AD51CE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40F0D384"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EB0B38E" w14:textId="1A9FC80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E51ED5" w14:textId="0F8B9AC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281/25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FDCBFD3" w14:textId="008409A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COLEGIO DE BACHILLERES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2B7D199" w14:textId="4AA2105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2BE0C32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1EF4F3C" w14:textId="50C2EC3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4BF9A4D" w14:textId="68028F3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285/25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58F25DC" w14:textId="3ADE946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GUELAVÍA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FAC3101" w14:textId="4B4BD30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5AFD18A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8ABE6E4" w14:textId="1EA8B9C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5C5A15B" w14:textId="4D1082E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286/25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9CBE272" w14:textId="1F0EE50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MAGDALENA TEITIPAC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DBB06B5" w14:textId="148003E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3CA21A3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AA8BDA1" w14:textId="4A4D862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7F8AF9" w14:textId="5B3FD35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287/25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6036939" w14:textId="7D099E5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FELIPE TEJALAPAM</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BE85F70" w14:textId="051400A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2778601E"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1D4713F" w14:textId="5DAD69A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E093961" w14:textId="7CD2D751"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289/25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2EB20A0" w14:textId="3FECCD3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HONORABLE CONGRESO DEL ESTADO LIBRE Y SOBERANO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114F3A33" w14:textId="5FD1E5C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41877A6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00C221C" w14:textId="6A6E8C73"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856363" w14:textId="11F5A26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291/25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442B74A" w14:textId="1C7244F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DIRECCIÓN GENERAL DE NOTARÍAS Y ARCHIVO GENERAL DE NOTARÍAS</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2E7E6222" w14:textId="62A5D42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09/06/2025</w:t>
            </w:r>
          </w:p>
        </w:tc>
      </w:tr>
      <w:tr w:rsidR="00E43862" w:rsidRPr="00E43862" w14:paraId="466EC98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570C420" w14:textId="4471429B"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20C442" w14:textId="6BA14FE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295/25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E160080" w14:textId="1705616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COLEGIO DE BACHILLERES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3D1E1740" w14:textId="2EE7B72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60DCFE7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336A46D" w14:textId="2530E43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4EB5A7" w14:textId="678CA89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297/25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09B8928" w14:textId="1485381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COLEGIO DE BACHILLERES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9E993EF" w14:textId="44799D2F"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28473F57"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91B998A" w14:textId="13456B97"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2DE0957" w14:textId="6D0F283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301/25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B193004" w14:textId="533CE92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FISCALÍA GENERAL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053C207" w14:textId="56A4B1E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13/06/2025</w:t>
            </w:r>
          </w:p>
        </w:tc>
      </w:tr>
      <w:tr w:rsidR="00E43862" w:rsidRPr="00E43862" w14:paraId="37E70CE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055BA4F" w14:textId="5CE781A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169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3D9386D" w14:textId="3EB7650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307/25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F566B44" w14:textId="243C623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H. AYUNTAMIENTO DE SAN JUAN BAUTISTA SUCHITEPEC</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715DD5FC" w14:textId="5A78959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24/06/2025</w:t>
            </w:r>
          </w:p>
        </w:tc>
      </w:tr>
      <w:tr w:rsidR="00E43862" w:rsidRPr="00E43862" w14:paraId="2F6FB5E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5E794A0" w14:textId="575860F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3D7E44" w14:textId="3A05A19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308/25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221BCC3" w14:textId="312D403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COLEGIO SUPERIOR PARA LA EDUCACIÓN INTEGRAL INTERCULTURAL DE OAXACA</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03535850" w14:textId="6210B15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0777DC2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BA130C9" w14:textId="317A17F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D97AC5" w14:textId="16A620C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RRA 309/25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2F4792D6" w14:textId="1C3810E4"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INSTITUTO DEL DEPORTE</w:t>
            </w:r>
          </w:p>
        </w:tc>
        <w:tc>
          <w:tcPr>
            <w:tcW w:w="1757" w:type="dxa"/>
            <w:tcBorders>
              <w:top w:val="single" w:sz="4" w:space="0" w:color="auto"/>
              <w:left w:val="single" w:sz="4" w:space="0" w:color="auto"/>
              <w:bottom w:val="single" w:sz="4" w:space="0" w:color="auto"/>
              <w:right w:val="single" w:sz="4" w:space="0" w:color="auto"/>
            </w:tcBorders>
            <w:noWrap/>
            <w:vAlign w:val="center"/>
            <w:hideMark/>
          </w:tcPr>
          <w:p w14:paraId="67D8E937" w14:textId="6BFEB6F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13/06/2025</w:t>
            </w:r>
          </w:p>
        </w:tc>
      </w:tr>
      <w:tr w:rsidR="00E43862" w:rsidRPr="00E43862" w14:paraId="1D566B5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0AEDE70" w14:textId="25BE4D3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172</w:t>
            </w:r>
          </w:p>
        </w:tc>
        <w:tc>
          <w:tcPr>
            <w:tcW w:w="1701" w:type="dxa"/>
            <w:tcBorders>
              <w:top w:val="single" w:sz="4" w:space="0" w:color="auto"/>
              <w:left w:val="single" w:sz="4" w:space="0" w:color="auto"/>
              <w:bottom w:val="single" w:sz="4" w:space="0" w:color="auto"/>
              <w:right w:val="single" w:sz="4" w:space="0" w:color="auto"/>
            </w:tcBorders>
            <w:noWrap/>
            <w:vAlign w:val="center"/>
          </w:tcPr>
          <w:p w14:paraId="7F986166" w14:textId="10A614D3"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310/25</w:t>
            </w:r>
          </w:p>
        </w:tc>
        <w:tc>
          <w:tcPr>
            <w:tcW w:w="3686" w:type="dxa"/>
            <w:tcBorders>
              <w:top w:val="single" w:sz="4" w:space="0" w:color="auto"/>
              <w:left w:val="single" w:sz="4" w:space="0" w:color="auto"/>
              <w:bottom w:val="single" w:sz="4" w:space="0" w:color="auto"/>
              <w:right w:val="single" w:sz="4" w:space="0" w:color="auto"/>
            </w:tcBorders>
            <w:noWrap/>
            <w:vAlign w:val="center"/>
          </w:tcPr>
          <w:p w14:paraId="13DD89DB" w14:textId="4E799933"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DIRECCIÓN DEL REGISTRO CIVIL</w:t>
            </w:r>
          </w:p>
        </w:tc>
        <w:tc>
          <w:tcPr>
            <w:tcW w:w="1757" w:type="dxa"/>
            <w:tcBorders>
              <w:top w:val="single" w:sz="4" w:space="0" w:color="auto"/>
              <w:left w:val="single" w:sz="4" w:space="0" w:color="auto"/>
              <w:bottom w:val="single" w:sz="4" w:space="0" w:color="auto"/>
              <w:right w:val="single" w:sz="4" w:space="0" w:color="auto"/>
            </w:tcBorders>
            <w:noWrap/>
            <w:vAlign w:val="center"/>
          </w:tcPr>
          <w:p w14:paraId="34FE5D84" w14:textId="29F71C5C"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188FBB49"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75FDE84" w14:textId="0807BF4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173</w:t>
            </w:r>
          </w:p>
        </w:tc>
        <w:tc>
          <w:tcPr>
            <w:tcW w:w="1701" w:type="dxa"/>
            <w:tcBorders>
              <w:top w:val="single" w:sz="4" w:space="0" w:color="auto"/>
              <w:left w:val="single" w:sz="4" w:space="0" w:color="auto"/>
              <w:bottom w:val="single" w:sz="4" w:space="0" w:color="auto"/>
              <w:right w:val="single" w:sz="4" w:space="0" w:color="auto"/>
            </w:tcBorders>
            <w:noWrap/>
            <w:vAlign w:val="center"/>
          </w:tcPr>
          <w:p w14:paraId="53E82A7F" w14:textId="2C42CA8F"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311/25</w:t>
            </w:r>
          </w:p>
        </w:tc>
        <w:tc>
          <w:tcPr>
            <w:tcW w:w="3686" w:type="dxa"/>
            <w:tcBorders>
              <w:top w:val="single" w:sz="4" w:space="0" w:color="auto"/>
              <w:left w:val="single" w:sz="4" w:space="0" w:color="auto"/>
              <w:bottom w:val="single" w:sz="4" w:space="0" w:color="auto"/>
              <w:right w:val="single" w:sz="4" w:space="0" w:color="auto"/>
            </w:tcBorders>
            <w:noWrap/>
            <w:vAlign w:val="center"/>
          </w:tcPr>
          <w:p w14:paraId="0CB31AFD" w14:textId="1961A4C5"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COMISIÓN ESTATAL PARA LA PLANEACIÓN DE LA EDUCACIÓN Y PROGRAMACIÓN DE LA EDUCACIÓN MEDIA SUPERIOR DEL ESTADO DE OAXACA</w:t>
            </w:r>
          </w:p>
        </w:tc>
        <w:tc>
          <w:tcPr>
            <w:tcW w:w="1757" w:type="dxa"/>
            <w:tcBorders>
              <w:top w:val="single" w:sz="4" w:space="0" w:color="auto"/>
              <w:left w:val="single" w:sz="4" w:space="0" w:color="auto"/>
              <w:bottom w:val="single" w:sz="4" w:space="0" w:color="auto"/>
              <w:right w:val="single" w:sz="4" w:space="0" w:color="auto"/>
            </w:tcBorders>
            <w:noWrap/>
            <w:vAlign w:val="center"/>
          </w:tcPr>
          <w:p w14:paraId="4E1F0F03" w14:textId="51FAE4B8"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04633825"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D10A726" w14:textId="212547C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lastRenderedPageBreak/>
              <w:t>174</w:t>
            </w:r>
          </w:p>
        </w:tc>
        <w:tc>
          <w:tcPr>
            <w:tcW w:w="1701" w:type="dxa"/>
            <w:tcBorders>
              <w:top w:val="single" w:sz="4" w:space="0" w:color="auto"/>
              <w:left w:val="single" w:sz="4" w:space="0" w:color="auto"/>
              <w:bottom w:val="single" w:sz="4" w:space="0" w:color="auto"/>
              <w:right w:val="single" w:sz="4" w:space="0" w:color="auto"/>
            </w:tcBorders>
            <w:noWrap/>
            <w:vAlign w:val="center"/>
          </w:tcPr>
          <w:p w14:paraId="62E94F85" w14:textId="2E405EF6"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312/25</w:t>
            </w:r>
          </w:p>
        </w:tc>
        <w:tc>
          <w:tcPr>
            <w:tcW w:w="3686" w:type="dxa"/>
            <w:tcBorders>
              <w:top w:val="single" w:sz="4" w:space="0" w:color="auto"/>
              <w:left w:val="single" w:sz="4" w:space="0" w:color="auto"/>
              <w:bottom w:val="single" w:sz="4" w:space="0" w:color="auto"/>
              <w:right w:val="single" w:sz="4" w:space="0" w:color="auto"/>
            </w:tcBorders>
            <w:noWrap/>
            <w:vAlign w:val="center"/>
          </w:tcPr>
          <w:p w14:paraId="2B9C7EAE" w14:textId="7687D4E3"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COMISIÓN ESTATAL PARA LA PLANEACIÓN DE LA EDUCACIÓN SUPERIOR EN EL ESTADO DE OAXACA</w:t>
            </w:r>
          </w:p>
        </w:tc>
        <w:tc>
          <w:tcPr>
            <w:tcW w:w="1757" w:type="dxa"/>
            <w:tcBorders>
              <w:top w:val="single" w:sz="4" w:space="0" w:color="auto"/>
              <w:left w:val="single" w:sz="4" w:space="0" w:color="auto"/>
              <w:bottom w:val="single" w:sz="4" w:space="0" w:color="auto"/>
              <w:right w:val="single" w:sz="4" w:space="0" w:color="auto"/>
            </w:tcBorders>
            <w:noWrap/>
            <w:vAlign w:val="center"/>
          </w:tcPr>
          <w:p w14:paraId="2DB49920" w14:textId="53FEFA48"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583532D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D6D9CE9" w14:textId="77D472B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175</w:t>
            </w:r>
          </w:p>
        </w:tc>
        <w:tc>
          <w:tcPr>
            <w:tcW w:w="1701" w:type="dxa"/>
            <w:tcBorders>
              <w:top w:val="single" w:sz="4" w:space="0" w:color="auto"/>
              <w:left w:val="single" w:sz="4" w:space="0" w:color="auto"/>
              <w:bottom w:val="single" w:sz="4" w:space="0" w:color="auto"/>
              <w:right w:val="single" w:sz="4" w:space="0" w:color="auto"/>
            </w:tcBorders>
            <w:noWrap/>
            <w:vAlign w:val="center"/>
          </w:tcPr>
          <w:p w14:paraId="21297CB3" w14:textId="2C410F00"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313/25</w:t>
            </w:r>
          </w:p>
        </w:tc>
        <w:tc>
          <w:tcPr>
            <w:tcW w:w="3686" w:type="dxa"/>
            <w:tcBorders>
              <w:top w:val="single" w:sz="4" w:space="0" w:color="auto"/>
              <w:left w:val="single" w:sz="4" w:space="0" w:color="auto"/>
              <w:bottom w:val="single" w:sz="4" w:space="0" w:color="auto"/>
              <w:right w:val="single" w:sz="4" w:space="0" w:color="auto"/>
            </w:tcBorders>
            <w:noWrap/>
            <w:vAlign w:val="center"/>
          </w:tcPr>
          <w:p w14:paraId="4FA1A1CA" w14:textId="56E9420C"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CENTRO DE DESARROLLO INFANTIL</w:t>
            </w:r>
          </w:p>
        </w:tc>
        <w:tc>
          <w:tcPr>
            <w:tcW w:w="1757" w:type="dxa"/>
            <w:tcBorders>
              <w:top w:val="single" w:sz="4" w:space="0" w:color="auto"/>
              <w:left w:val="single" w:sz="4" w:space="0" w:color="auto"/>
              <w:bottom w:val="single" w:sz="4" w:space="0" w:color="auto"/>
              <w:right w:val="single" w:sz="4" w:space="0" w:color="auto"/>
            </w:tcBorders>
            <w:noWrap/>
            <w:vAlign w:val="center"/>
          </w:tcPr>
          <w:p w14:paraId="06C89628" w14:textId="4D97B866"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7864CD4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BECC97D" w14:textId="508A0C6D"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176</w:t>
            </w:r>
          </w:p>
        </w:tc>
        <w:tc>
          <w:tcPr>
            <w:tcW w:w="1701" w:type="dxa"/>
            <w:tcBorders>
              <w:top w:val="single" w:sz="4" w:space="0" w:color="auto"/>
              <w:left w:val="single" w:sz="4" w:space="0" w:color="auto"/>
              <w:bottom w:val="single" w:sz="4" w:space="0" w:color="auto"/>
              <w:right w:val="single" w:sz="4" w:space="0" w:color="auto"/>
            </w:tcBorders>
            <w:noWrap/>
            <w:vAlign w:val="center"/>
          </w:tcPr>
          <w:p w14:paraId="15FA704B" w14:textId="5B0B969A"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314/25</w:t>
            </w:r>
          </w:p>
        </w:tc>
        <w:tc>
          <w:tcPr>
            <w:tcW w:w="3686" w:type="dxa"/>
            <w:tcBorders>
              <w:top w:val="single" w:sz="4" w:space="0" w:color="auto"/>
              <w:left w:val="single" w:sz="4" w:space="0" w:color="auto"/>
              <w:bottom w:val="single" w:sz="4" w:space="0" w:color="auto"/>
              <w:right w:val="single" w:sz="4" w:space="0" w:color="auto"/>
            </w:tcBorders>
            <w:noWrap/>
            <w:vAlign w:val="center"/>
          </w:tcPr>
          <w:p w14:paraId="43B2A358" w14:textId="669D6616"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H. AYUNTAMIENTO DE SAN FELIPE TEJALAPAM</w:t>
            </w:r>
          </w:p>
        </w:tc>
        <w:tc>
          <w:tcPr>
            <w:tcW w:w="1757" w:type="dxa"/>
            <w:tcBorders>
              <w:top w:val="single" w:sz="4" w:space="0" w:color="auto"/>
              <w:left w:val="single" w:sz="4" w:space="0" w:color="auto"/>
              <w:bottom w:val="single" w:sz="4" w:space="0" w:color="auto"/>
              <w:right w:val="single" w:sz="4" w:space="0" w:color="auto"/>
            </w:tcBorders>
            <w:noWrap/>
            <w:vAlign w:val="center"/>
          </w:tcPr>
          <w:p w14:paraId="3731465A" w14:textId="3F625985"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4B2727D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E24DE4F" w14:textId="3B11230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177</w:t>
            </w:r>
          </w:p>
        </w:tc>
        <w:tc>
          <w:tcPr>
            <w:tcW w:w="1701" w:type="dxa"/>
            <w:tcBorders>
              <w:top w:val="single" w:sz="4" w:space="0" w:color="auto"/>
              <w:left w:val="single" w:sz="4" w:space="0" w:color="auto"/>
              <w:bottom w:val="single" w:sz="4" w:space="0" w:color="auto"/>
              <w:right w:val="single" w:sz="4" w:space="0" w:color="auto"/>
            </w:tcBorders>
            <w:noWrap/>
            <w:vAlign w:val="center"/>
          </w:tcPr>
          <w:p w14:paraId="777166B8" w14:textId="1B788F1E"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315/25</w:t>
            </w:r>
          </w:p>
        </w:tc>
        <w:tc>
          <w:tcPr>
            <w:tcW w:w="3686" w:type="dxa"/>
            <w:tcBorders>
              <w:top w:val="single" w:sz="4" w:space="0" w:color="auto"/>
              <w:left w:val="single" w:sz="4" w:space="0" w:color="auto"/>
              <w:bottom w:val="single" w:sz="4" w:space="0" w:color="auto"/>
              <w:right w:val="single" w:sz="4" w:space="0" w:color="auto"/>
            </w:tcBorders>
            <w:noWrap/>
            <w:vAlign w:val="center"/>
          </w:tcPr>
          <w:p w14:paraId="547EA1DF" w14:textId="7B173CC0"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H. AYUNTAMIENTO DE CUILÁPAM DE GUERRERO</w:t>
            </w:r>
          </w:p>
        </w:tc>
        <w:tc>
          <w:tcPr>
            <w:tcW w:w="1757" w:type="dxa"/>
            <w:tcBorders>
              <w:top w:val="single" w:sz="4" w:space="0" w:color="auto"/>
              <w:left w:val="single" w:sz="4" w:space="0" w:color="auto"/>
              <w:bottom w:val="single" w:sz="4" w:space="0" w:color="auto"/>
              <w:right w:val="single" w:sz="4" w:space="0" w:color="auto"/>
            </w:tcBorders>
            <w:noWrap/>
            <w:vAlign w:val="center"/>
          </w:tcPr>
          <w:p w14:paraId="1914B9C3" w14:textId="45827D32"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7DDC05DA"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83006D9" w14:textId="3A09D34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178</w:t>
            </w:r>
          </w:p>
        </w:tc>
        <w:tc>
          <w:tcPr>
            <w:tcW w:w="1701" w:type="dxa"/>
            <w:tcBorders>
              <w:top w:val="single" w:sz="4" w:space="0" w:color="auto"/>
              <w:left w:val="single" w:sz="4" w:space="0" w:color="auto"/>
              <w:bottom w:val="single" w:sz="4" w:space="0" w:color="auto"/>
              <w:right w:val="single" w:sz="4" w:space="0" w:color="auto"/>
            </w:tcBorders>
            <w:noWrap/>
            <w:vAlign w:val="center"/>
          </w:tcPr>
          <w:p w14:paraId="25837EF6" w14:textId="25FB757B"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316/25</w:t>
            </w:r>
          </w:p>
        </w:tc>
        <w:tc>
          <w:tcPr>
            <w:tcW w:w="3686" w:type="dxa"/>
            <w:tcBorders>
              <w:top w:val="single" w:sz="4" w:space="0" w:color="auto"/>
              <w:left w:val="single" w:sz="4" w:space="0" w:color="auto"/>
              <w:bottom w:val="single" w:sz="4" w:space="0" w:color="auto"/>
              <w:right w:val="single" w:sz="4" w:space="0" w:color="auto"/>
            </w:tcBorders>
            <w:noWrap/>
            <w:vAlign w:val="center"/>
          </w:tcPr>
          <w:p w14:paraId="40AA6BD3" w14:textId="3AD6C0FB"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H. AYUNTAMIENTO DE MAGDALENA ZAHUATLÁN</w:t>
            </w:r>
          </w:p>
        </w:tc>
        <w:tc>
          <w:tcPr>
            <w:tcW w:w="1757" w:type="dxa"/>
            <w:tcBorders>
              <w:top w:val="single" w:sz="4" w:space="0" w:color="auto"/>
              <w:left w:val="single" w:sz="4" w:space="0" w:color="auto"/>
              <w:bottom w:val="single" w:sz="4" w:space="0" w:color="auto"/>
              <w:right w:val="single" w:sz="4" w:space="0" w:color="auto"/>
            </w:tcBorders>
            <w:noWrap/>
            <w:vAlign w:val="center"/>
          </w:tcPr>
          <w:p w14:paraId="64F749ED" w14:textId="5BB63A18"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4421817C"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CD96697" w14:textId="78DF8D8C"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179</w:t>
            </w:r>
          </w:p>
        </w:tc>
        <w:tc>
          <w:tcPr>
            <w:tcW w:w="1701" w:type="dxa"/>
            <w:tcBorders>
              <w:top w:val="single" w:sz="4" w:space="0" w:color="auto"/>
              <w:left w:val="single" w:sz="4" w:space="0" w:color="auto"/>
              <w:bottom w:val="single" w:sz="4" w:space="0" w:color="auto"/>
              <w:right w:val="single" w:sz="4" w:space="0" w:color="auto"/>
            </w:tcBorders>
            <w:noWrap/>
            <w:vAlign w:val="center"/>
          </w:tcPr>
          <w:p w14:paraId="3B41AC5C" w14:textId="3346241A"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317/25</w:t>
            </w:r>
          </w:p>
        </w:tc>
        <w:tc>
          <w:tcPr>
            <w:tcW w:w="3686" w:type="dxa"/>
            <w:tcBorders>
              <w:top w:val="single" w:sz="4" w:space="0" w:color="auto"/>
              <w:left w:val="single" w:sz="4" w:space="0" w:color="auto"/>
              <w:bottom w:val="single" w:sz="4" w:space="0" w:color="auto"/>
              <w:right w:val="single" w:sz="4" w:space="0" w:color="auto"/>
            </w:tcBorders>
            <w:noWrap/>
            <w:vAlign w:val="center"/>
          </w:tcPr>
          <w:p w14:paraId="617E28DA" w14:textId="24E3D72F"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H. AYUNTAMIENTO DE SAN ANDRÉS HUAYAPAM</w:t>
            </w:r>
          </w:p>
        </w:tc>
        <w:tc>
          <w:tcPr>
            <w:tcW w:w="1757" w:type="dxa"/>
            <w:tcBorders>
              <w:top w:val="single" w:sz="4" w:space="0" w:color="auto"/>
              <w:left w:val="single" w:sz="4" w:space="0" w:color="auto"/>
              <w:bottom w:val="single" w:sz="4" w:space="0" w:color="auto"/>
              <w:right w:val="single" w:sz="4" w:space="0" w:color="auto"/>
            </w:tcBorders>
            <w:noWrap/>
            <w:vAlign w:val="center"/>
          </w:tcPr>
          <w:p w14:paraId="3FF20E75" w14:textId="53C2E277"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30/06/2025</w:t>
            </w:r>
          </w:p>
        </w:tc>
      </w:tr>
      <w:tr w:rsidR="00E43862" w:rsidRPr="00E43862" w14:paraId="2944E110"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47149DD" w14:textId="7676D880"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180</w:t>
            </w:r>
          </w:p>
        </w:tc>
        <w:tc>
          <w:tcPr>
            <w:tcW w:w="1701" w:type="dxa"/>
            <w:tcBorders>
              <w:top w:val="single" w:sz="4" w:space="0" w:color="auto"/>
              <w:left w:val="single" w:sz="4" w:space="0" w:color="auto"/>
              <w:bottom w:val="single" w:sz="4" w:space="0" w:color="auto"/>
              <w:right w:val="single" w:sz="4" w:space="0" w:color="auto"/>
            </w:tcBorders>
            <w:noWrap/>
            <w:vAlign w:val="center"/>
          </w:tcPr>
          <w:p w14:paraId="192B78A2" w14:textId="485CAE92"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331/25</w:t>
            </w:r>
          </w:p>
        </w:tc>
        <w:tc>
          <w:tcPr>
            <w:tcW w:w="3686" w:type="dxa"/>
            <w:tcBorders>
              <w:top w:val="single" w:sz="4" w:space="0" w:color="auto"/>
              <w:left w:val="single" w:sz="4" w:space="0" w:color="auto"/>
              <w:bottom w:val="single" w:sz="4" w:space="0" w:color="auto"/>
              <w:right w:val="single" w:sz="4" w:space="0" w:color="auto"/>
            </w:tcBorders>
            <w:noWrap/>
            <w:vAlign w:val="center"/>
          </w:tcPr>
          <w:p w14:paraId="33BF8E0F" w14:textId="26A1EB7C"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H. AYUNTAMIENTO DE MAGDALENA TEITIPAC</w:t>
            </w:r>
          </w:p>
        </w:tc>
        <w:tc>
          <w:tcPr>
            <w:tcW w:w="1757" w:type="dxa"/>
            <w:tcBorders>
              <w:top w:val="single" w:sz="4" w:space="0" w:color="auto"/>
              <w:left w:val="single" w:sz="4" w:space="0" w:color="auto"/>
              <w:bottom w:val="single" w:sz="4" w:space="0" w:color="auto"/>
              <w:right w:val="single" w:sz="4" w:space="0" w:color="auto"/>
            </w:tcBorders>
            <w:noWrap/>
            <w:vAlign w:val="center"/>
          </w:tcPr>
          <w:p w14:paraId="56B9998F" w14:textId="2CD3C2B9"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20/06/2025</w:t>
            </w:r>
          </w:p>
        </w:tc>
      </w:tr>
      <w:tr w:rsidR="00E43862" w:rsidRPr="00E43862" w14:paraId="1E5199A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27ADBAF" w14:textId="52E20268"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181</w:t>
            </w:r>
          </w:p>
        </w:tc>
        <w:tc>
          <w:tcPr>
            <w:tcW w:w="1701" w:type="dxa"/>
            <w:tcBorders>
              <w:top w:val="single" w:sz="4" w:space="0" w:color="auto"/>
              <w:left w:val="single" w:sz="4" w:space="0" w:color="auto"/>
              <w:bottom w:val="single" w:sz="4" w:space="0" w:color="auto"/>
              <w:right w:val="single" w:sz="4" w:space="0" w:color="auto"/>
            </w:tcBorders>
            <w:noWrap/>
            <w:vAlign w:val="center"/>
          </w:tcPr>
          <w:p w14:paraId="4E4A9D3E" w14:textId="43832965"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336/25</w:t>
            </w:r>
          </w:p>
        </w:tc>
        <w:tc>
          <w:tcPr>
            <w:tcW w:w="3686" w:type="dxa"/>
            <w:tcBorders>
              <w:top w:val="single" w:sz="4" w:space="0" w:color="auto"/>
              <w:left w:val="single" w:sz="4" w:space="0" w:color="auto"/>
              <w:bottom w:val="single" w:sz="4" w:space="0" w:color="auto"/>
              <w:right w:val="single" w:sz="4" w:space="0" w:color="auto"/>
            </w:tcBorders>
            <w:noWrap/>
            <w:vAlign w:val="center"/>
          </w:tcPr>
          <w:p w14:paraId="1F7F371B" w14:textId="19D7EAD3"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SECRETARÍA DE SEGURIDAD Y PROTECCIÓN CIUDADANA</w:t>
            </w:r>
          </w:p>
        </w:tc>
        <w:tc>
          <w:tcPr>
            <w:tcW w:w="1757" w:type="dxa"/>
            <w:tcBorders>
              <w:top w:val="single" w:sz="4" w:space="0" w:color="auto"/>
              <w:left w:val="single" w:sz="4" w:space="0" w:color="auto"/>
              <w:bottom w:val="single" w:sz="4" w:space="0" w:color="auto"/>
              <w:right w:val="single" w:sz="4" w:space="0" w:color="auto"/>
            </w:tcBorders>
            <w:noWrap/>
            <w:vAlign w:val="center"/>
          </w:tcPr>
          <w:p w14:paraId="6E71C9A4" w14:textId="0B58600C"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24/06/2025</w:t>
            </w:r>
          </w:p>
        </w:tc>
      </w:tr>
      <w:tr w:rsidR="00E43862" w:rsidRPr="00E43862" w14:paraId="66782047"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B8180DA" w14:textId="58695319"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182</w:t>
            </w:r>
          </w:p>
        </w:tc>
        <w:tc>
          <w:tcPr>
            <w:tcW w:w="1701" w:type="dxa"/>
            <w:tcBorders>
              <w:top w:val="single" w:sz="4" w:space="0" w:color="auto"/>
              <w:left w:val="single" w:sz="4" w:space="0" w:color="auto"/>
              <w:bottom w:val="single" w:sz="4" w:space="0" w:color="auto"/>
              <w:right w:val="single" w:sz="4" w:space="0" w:color="auto"/>
            </w:tcBorders>
            <w:noWrap/>
            <w:vAlign w:val="center"/>
          </w:tcPr>
          <w:p w14:paraId="72390076" w14:textId="5BA5BC66"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340/25</w:t>
            </w:r>
          </w:p>
        </w:tc>
        <w:tc>
          <w:tcPr>
            <w:tcW w:w="3686" w:type="dxa"/>
            <w:tcBorders>
              <w:top w:val="single" w:sz="4" w:space="0" w:color="auto"/>
              <w:left w:val="single" w:sz="4" w:space="0" w:color="auto"/>
              <w:bottom w:val="single" w:sz="4" w:space="0" w:color="auto"/>
              <w:right w:val="single" w:sz="4" w:space="0" w:color="auto"/>
            </w:tcBorders>
            <w:noWrap/>
            <w:vAlign w:val="center"/>
          </w:tcPr>
          <w:p w14:paraId="0FD3A3D5" w14:textId="0039787D"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DEFENSORÍA DE LOS DERECHOS HUMANOS DEL PUEBLO DE OAXACA</w:t>
            </w:r>
          </w:p>
        </w:tc>
        <w:tc>
          <w:tcPr>
            <w:tcW w:w="1757" w:type="dxa"/>
            <w:tcBorders>
              <w:top w:val="single" w:sz="4" w:space="0" w:color="auto"/>
              <w:left w:val="single" w:sz="4" w:space="0" w:color="auto"/>
              <w:bottom w:val="single" w:sz="4" w:space="0" w:color="auto"/>
              <w:right w:val="single" w:sz="4" w:space="0" w:color="auto"/>
            </w:tcBorders>
            <w:noWrap/>
            <w:vAlign w:val="center"/>
          </w:tcPr>
          <w:p w14:paraId="4540EAAF" w14:textId="37D0084F"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24/06/2025</w:t>
            </w:r>
          </w:p>
        </w:tc>
      </w:tr>
      <w:tr w:rsidR="00E43862" w:rsidRPr="00E43862" w14:paraId="643C6571"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97B226E" w14:textId="42DBA1A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183</w:t>
            </w:r>
          </w:p>
        </w:tc>
        <w:tc>
          <w:tcPr>
            <w:tcW w:w="1701" w:type="dxa"/>
            <w:tcBorders>
              <w:top w:val="single" w:sz="4" w:space="0" w:color="auto"/>
              <w:left w:val="single" w:sz="4" w:space="0" w:color="auto"/>
              <w:bottom w:val="single" w:sz="4" w:space="0" w:color="auto"/>
              <w:right w:val="single" w:sz="4" w:space="0" w:color="auto"/>
            </w:tcBorders>
            <w:noWrap/>
            <w:vAlign w:val="center"/>
          </w:tcPr>
          <w:p w14:paraId="73E4993E" w14:textId="7ED67669"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341/25</w:t>
            </w:r>
          </w:p>
        </w:tc>
        <w:tc>
          <w:tcPr>
            <w:tcW w:w="3686" w:type="dxa"/>
            <w:tcBorders>
              <w:top w:val="single" w:sz="4" w:space="0" w:color="auto"/>
              <w:left w:val="single" w:sz="4" w:space="0" w:color="auto"/>
              <w:bottom w:val="single" w:sz="4" w:space="0" w:color="auto"/>
              <w:right w:val="single" w:sz="4" w:space="0" w:color="auto"/>
            </w:tcBorders>
            <w:noWrap/>
            <w:vAlign w:val="center"/>
          </w:tcPr>
          <w:p w14:paraId="23D7E413" w14:textId="0489910F"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SECRETARÍA DE HONESTIDAD, TRANSPARENCIA Y FUNCIÓN PUBLICA</w:t>
            </w:r>
          </w:p>
        </w:tc>
        <w:tc>
          <w:tcPr>
            <w:tcW w:w="1757" w:type="dxa"/>
            <w:tcBorders>
              <w:top w:val="single" w:sz="4" w:space="0" w:color="auto"/>
              <w:left w:val="single" w:sz="4" w:space="0" w:color="auto"/>
              <w:bottom w:val="single" w:sz="4" w:space="0" w:color="auto"/>
              <w:right w:val="single" w:sz="4" w:space="0" w:color="auto"/>
            </w:tcBorders>
            <w:noWrap/>
            <w:vAlign w:val="center"/>
          </w:tcPr>
          <w:p w14:paraId="2C556CD1" w14:textId="2C8EAA1E"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23/06/2025</w:t>
            </w:r>
          </w:p>
        </w:tc>
      </w:tr>
      <w:tr w:rsidR="00E43862" w:rsidRPr="00E43862" w14:paraId="68DEAF23"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C0C7FE1" w14:textId="7821072E"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184</w:t>
            </w:r>
          </w:p>
        </w:tc>
        <w:tc>
          <w:tcPr>
            <w:tcW w:w="1701" w:type="dxa"/>
            <w:tcBorders>
              <w:top w:val="single" w:sz="4" w:space="0" w:color="auto"/>
              <w:left w:val="single" w:sz="4" w:space="0" w:color="auto"/>
              <w:bottom w:val="single" w:sz="4" w:space="0" w:color="auto"/>
              <w:right w:val="single" w:sz="4" w:space="0" w:color="auto"/>
            </w:tcBorders>
            <w:noWrap/>
            <w:vAlign w:val="center"/>
          </w:tcPr>
          <w:p w14:paraId="0692E728" w14:textId="261D5817"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3/25/</w:t>
            </w:r>
            <w:proofErr w:type="gramStart"/>
            <w:r w:rsidRPr="00E43862">
              <w:rPr>
                <w:rFonts w:ascii="Arial" w:eastAsia="Times New Roman" w:hAnsi="Arial" w:cs="Arial"/>
                <w:i/>
                <w:iCs/>
                <w:color w:val="000000"/>
                <w:sz w:val="22"/>
                <w:szCs w:val="22"/>
              </w:rPr>
              <w:t>S.I</w:t>
            </w:r>
            <w:proofErr w:type="gramEnd"/>
          </w:p>
        </w:tc>
        <w:tc>
          <w:tcPr>
            <w:tcW w:w="3686" w:type="dxa"/>
            <w:tcBorders>
              <w:top w:val="single" w:sz="4" w:space="0" w:color="auto"/>
              <w:left w:val="single" w:sz="4" w:space="0" w:color="auto"/>
              <w:bottom w:val="single" w:sz="4" w:space="0" w:color="auto"/>
              <w:right w:val="single" w:sz="4" w:space="0" w:color="auto"/>
            </w:tcBorders>
            <w:noWrap/>
            <w:vAlign w:val="center"/>
          </w:tcPr>
          <w:p w14:paraId="4CBAAC4B" w14:textId="4EC91EE1"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H. AYUNTAMIENTO DE SAN ANTONIO DE LA CAL</w:t>
            </w:r>
          </w:p>
        </w:tc>
        <w:tc>
          <w:tcPr>
            <w:tcW w:w="1757" w:type="dxa"/>
            <w:tcBorders>
              <w:top w:val="single" w:sz="4" w:space="0" w:color="auto"/>
              <w:left w:val="single" w:sz="4" w:space="0" w:color="auto"/>
              <w:bottom w:val="single" w:sz="4" w:space="0" w:color="auto"/>
              <w:right w:val="single" w:sz="4" w:space="0" w:color="auto"/>
            </w:tcBorders>
            <w:noWrap/>
            <w:vAlign w:val="center"/>
          </w:tcPr>
          <w:p w14:paraId="30708D04" w14:textId="14B2843E"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30/04/2025</w:t>
            </w:r>
          </w:p>
        </w:tc>
      </w:tr>
      <w:tr w:rsidR="00E43862" w:rsidRPr="00E43862" w14:paraId="5F36389F"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1F1C601" w14:textId="1F880495"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185</w:t>
            </w:r>
          </w:p>
        </w:tc>
        <w:tc>
          <w:tcPr>
            <w:tcW w:w="1701" w:type="dxa"/>
            <w:tcBorders>
              <w:top w:val="single" w:sz="4" w:space="0" w:color="auto"/>
              <w:left w:val="single" w:sz="4" w:space="0" w:color="auto"/>
              <w:bottom w:val="single" w:sz="4" w:space="0" w:color="auto"/>
              <w:right w:val="single" w:sz="4" w:space="0" w:color="auto"/>
            </w:tcBorders>
            <w:noWrap/>
            <w:vAlign w:val="center"/>
          </w:tcPr>
          <w:p w14:paraId="7345EA9A" w14:textId="40249B99"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4/25/</w:t>
            </w:r>
            <w:proofErr w:type="gramStart"/>
            <w:r w:rsidRPr="00E43862">
              <w:rPr>
                <w:rFonts w:ascii="Arial" w:eastAsia="Times New Roman" w:hAnsi="Arial" w:cs="Arial"/>
                <w:i/>
                <w:iCs/>
                <w:color w:val="000000"/>
                <w:sz w:val="22"/>
                <w:szCs w:val="22"/>
              </w:rPr>
              <w:t>S.I</w:t>
            </w:r>
            <w:proofErr w:type="gramEnd"/>
          </w:p>
        </w:tc>
        <w:tc>
          <w:tcPr>
            <w:tcW w:w="3686" w:type="dxa"/>
            <w:tcBorders>
              <w:top w:val="single" w:sz="4" w:space="0" w:color="auto"/>
              <w:left w:val="single" w:sz="4" w:space="0" w:color="auto"/>
              <w:bottom w:val="single" w:sz="4" w:space="0" w:color="auto"/>
              <w:right w:val="single" w:sz="4" w:space="0" w:color="auto"/>
            </w:tcBorders>
            <w:noWrap/>
            <w:vAlign w:val="center"/>
          </w:tcPr>
          <w:p w14:paraId="5C4618C5" w14:textId="577223C2"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H. AYUNTAMIENTO DE SANTIAGO HUAJOLOTITLÁN</w:t>
            </w:r>
          </w:p>
        </w:tc>
        <w:tc>
          <w:tcPr>
            <w:tcW w:w="1757" w:type="dxa"/>
            <w:tcBorders>
              <w:top w:val="single" w:sz="4" w:space="0" w:color="auto"/>
              <w:left w:val="single" w:sz="4" w:space="0" w:color="auto"/>
              <w:bottom w:val="single" w:sz="4" w:space="0" w:color="auto"/>
              <w:right w:val="single" w:sz="4" w:space="0" w:color="auto"/>
            </w:tcBorders>
            <w:noWrap/>
            <w:vAlign w:val="center"/>
          </w:tcPr>
          <w:p w14:paraId="08311D1B" w14:textId="50D2A7E3"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16/05/2025</w:t>
            </w:r>
          </w:p>
        </w:tc>
      </w:tr>
      <w:tr w:rsidR="00E43862" w:rsidRPr="00E43862" w14:paraId="6ED6BD02"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E272539" w14:textId="3C7F8436"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186</w:t>
            </w:r>
          </w:p>
        </w:tc>
        <w:tc>
          <w:tcPr>
            <w:tcW w:w="1701" w:type="dxa"/>
            <w:tcBorders>
              <w:top w:val="single" w:sz="4" w:space="0" w:color="auto"/>
              <w:left w:val="single" w:sz="4" w:space="0" w:color="auto"/>
              <w:bottom w:val="single" w:sz="4" w:space="0" w:color="auto"/>
              <w:right w:val="single" w:sz="4" w:space="0" w:color="auto"/>
            </w:tcBorders>
            <w:noWrap/>
            <w:vAlign w:val="center"/>
          </w:tcPr>
          <w:p w14:paraId="7ECBC00A" w14:textId="02FFCFCE"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5/25/</w:t>
            </w:r>
            <w:proofErr w:type="gramStart"/>
            <w:r w:rsidRPr="00E43862">
              <w:rPr>
                <w:rFonts w:ascii="Arial" w:eastAsia="Times New Roman" w:hAnsi="Arial" w:cs="Arial"/>
                <w:i/>
                <w:iCs/>
                <w:color w:val="000000"/>
                <w:sz w:val="22"/>
                <w:szCs w:val="22"/>
              </w:rPr>
              <w:t>S.I</w:t>
            </w:r>
            <w:proofErr w:type="gramEnd"/>
          </w:p>
        </w:tc>
        <w:tc>
          <w:tcPr>
            <w:tcW w:w="3686" w:type="dxa"/>
            <w:tcBorders>
              <w:top w:val="single" w:sz="4" w:space="0" w:color="auto"/>
              <w:left w:val="single" w:sz="4" w:space="0" w:color="auto"/>
              <w:bottom w:val="single" w:sz="4" w:space="0" w:color="auto"/>
              <w:right w:val="single" w:sz="4" w:space="0" w:color="auto"/>
            </w:tcBorders>
            <w:noWrap/>
            <w:vAlign w:val="center"/>
          </w:tcPr>
          <w:p w14:paraId="699332A5" w14:textId="2AD3D08D"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H. AYUNTAMIENTO DE SAN JUAN CACAHUATEPEC</w:t>
            </w:r>
          </w:p>
        </w:tc>
        <w:tc>
          <w:tcPr>
            <w:tcW w:w="1757" w:type="dxa"/>
            <w:tcBorders>
              <w:top w:val="single" w:sz="4" w:space="0" w:color="auto"/>
              <w:left w:val="single" w:sz="4" w:space="0" w:color="auto"/>
              <w:bottom w:val="single" w:sz="4" w:space="0" w:color="auto"/>
              <w:right w:val="single" w:sz="4" w:space="0" w:color="auto"/>
            </w:tcBorders>
            <w:noWrap/>
            <w:vAlign w:val="center"/>
          </w:tcPr>
          <w:p w14:paraId="4F0ADD40" w14:textId="1AF48C57"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30/05/2025</w:t>
            </w:r>
          </w:p>
        </w:tc>
      </w:tr>
      <w:tr w:rsidR="00E43862" w:rsidRPr="00E43862" w14:paraId="0851A1DB"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F1DF0FC" w14:textId="32B8AB4A"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187</w:t>
            </w:r>
          </w:p>
        </w:tc>
        <w:tc>
          <w:tcPr>
            <w:tcW w:w="1701" w:type="dxa"/>
            <w:tcBorders>
              <w:top w:val="single" w:sz="4" w:space="0" w:color="auto"/>
              <w:left w:val="single" w:sz="4" w:space="0" w:color="auto"/>
              <w:bottom w:val="single" w:sz="4" w:space="0" w:color="auto"/>
              <w:right w:val="single" w:sz="4" w:space="0" w:color="auto"/>
            </w:tcBorders>
            <w:noWrap/>
            <w:vAlign w:val="center"/>
          </w:tcPr>
          <w:p w14:paraId="7AB2C5BD" w14:textId="71900CDF"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RRA 6/25/</w:t>
            </w:r>
            <w:proofErr w:type="gramStart"/>
            <w:r w:rsidRPr="00E43862">
              <w:rPr>
                <w:rFonts w:ascii="Arial" w:eastAsia="Times New Roman" w:hAnsi="Arial" w:cs="Arial"/>
                <w:i/>
                <w:iCs/>
                <w:color w:val="000000"/>
                <w:sz w:val="22"/>
                <w:szCs w:val="22"/>
              </w:rPr>
              <w:t>S.I</w:t>
            </w:r>
            <w:proofErr w:type="gramEnd"/>
          </w:p>
        </w:tc>
        <w:tc>
          <w:tcPr>
            <w:tcW w:w="3686" w:type="dxa"/>
            <w:tcBorders>
              <w:top w:val="single" w:sz="4" w:space="0" w:color="auto"/>
              <w:left w:val="single" w:sz="4" w:space="0" w:color="auto"/>
              <w:bottom w:val="single" w:sz="4" w:space="0" w:color="auto"/>
              <w:right w:val="single" w:sz="4" w:space="0" w:color="auto"/>
            </w:tcBorders>
            <w:noWrap/>
            <w:vAlign w:val="center"/>
          </w:tcPr>
          <w:p w14:paraId="3758EDD4" w14:textId="3E4AC2CB"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H. AYUNTAMIENTO DE SAN JUAN CACAHUATEPEC</w:t>
            </w:r>
          </w:p>
        </w:tc>
        <w:tc>
          <w:tcPr>
            <w:tcW w:w="1757" w:type="dxa"/>
            <w:tcBorders>
              <w:top w:val="single" w:sz="4" w:space="0" w:color="auto"/>
              <w:left w:val="single" w:sz="4" w:space="0" w:color="auto"/>
              <w:bottom w:val="single" w:sz="4" w:space="0" w:color="auto"/>
              <w:right w:val="single" w:sz="4" w:space="0" w:color="auto"/>
            </w:tcBorders>
            <w:noWrap/>
            <w:vAlign w:val="center"/>
          </w:tcPr>
          <w:p w14:paraId="69A8B5C1" w14:textId="551FC248"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17/06/2025</w:t>
            </w:r>
          </w:p>
        </w:tc>
      </w:tr>
      <w:tr w:rsidR="00E43862" w:rsidRPr="00E43862" w14:paraId="2530E876" w14:textId="77777777" w:rsidTr="00E43862">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EBB01E3" w14:textId="3E6D2A82" w:rsidR="00E43862" w:rsidRPr="00E43862" w:rsidRDefault="00E43862" w:rsidP="00E41DE1">
            <w:pPr>
              <w:jc w:val="center"/>
              <w:rPr>
                <w:rFonts w:ascii="Arial" w:eastAsia="Times New Roman" w:hAnsi="Arial" w:cs="Arial"/>
                <w:i/>
                <w:iCs/>
                <w:color w:val="000000"/>
                <w:sz w:val="22"/>
                <w:szCs w:val="22"/>
              </w:rPr>
            </w:pPr>
            <w:r w:rsidRPr="00E43862">
              <w:rPr>
                <w:rFonts w:ascii="Arial" w:eastAsia="Times New Roman" w:hAnsi="Arial" w:cs="Arial"/>
                <w:i/>
                <w:iCs/>
                <w:color w:val="000000"/>
                <w:sz w:val="22"/>
                <w:szCs w:val="22"/>
              </w:rPr>
              <w:t>188</w:t>
            </w:r>
          </w:p>
        </w:tc>
        <w:tc>
          <w:tcPr>
            <w:tcW w:w="1701" w:type="dxa"/>
            <w:tcBorders>
              <w:top w:val="single" w:sz="4" w:space="0" w:color="auto"/>
              <w:left w:val="single" w:sz="4" w:space="0" w:color="auto"/>
              <w:bottom w:val="single" w:sz="4" w:space="0" w:color="auto"/>
              <w:right w:val="single" w:sz="4" w:space="0" w:color="auto"/>
            </w:tcBorders>
            <w:noWrap/>
            <w:vAlign w:val="center"/>
          </w:tcPr>
          <w:p w14:paraId="27442534" w14:textId="7D049BB5"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RDP 3/25</w:t>
            </w:r>
          </w:p>
        </w:tc>
        <w:tc>
          <w:tcPr>
            <w:tcW w:w="3686" w:type="dxa"/>
            <w:tcBorders>
              <w:top w:val="single" w:sz="4" w:space="0" w:color="auto"/>
              <w:left w:val="single" w:sz="4" w:space="0" w:color="auto"/>
              <w:bottom w:val="single" w:sz="4" w:space="0" w:color="auto"/>
              <w:right w:val="single" w:sz="4" w:space="0" w:color="auto"/>
            </w:tcBorders>
            <w:noWrap/>
            <w:vAlign w:val="center"/>
          </w:tcPr>
          <w:p w14:paraId="7C53F728" w14:textId="34D670D5"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INSTITUTO ESTATAL DE EDUCACIÓN PÚBLICA DE OAXACA</w:t>
            </w:r>
          </w:p>
        </w:tc>
        <w:tc>
          <w:tcPr>
            <w:tcW w:w="1757" w:type="dxa"/>
            <w:tcBorders>
              <w:top w:val="single" w:sz="4" w:space="0" w:color="auto"/>
              <w:left w:val="single" w:sz="4" w:space="0" w:color="auto"/>
              <w:bottom w:val="single" w:sz="4" w:space="0" w:color="auto"/>
              <w:right w:val="single" w:sz="4" w:space="0" w:color="auto"/>
            </w:tcBorders>
            <w:noWrap/>
            <w:vAlign w:val="center"/>
          </w:tcPr>
          <w:p w14:paraId="3C3DAD5F" w14:textId="21B35B72" w:rsidR="00E43862" w:rsidRPr="00E43862" w:rsidRDefault="00E43862" w:rsidP="00E41DE1">
            <w:pPr>
              <w:jc w:val="center"/>
              <w:rPr>
                <w:rFonts w:ascii="Arial" w:hAnsi="Arial" w:cs="Arial"/>
                <w:i/>
                <w:iCs/>
                <w:color w:val="000000"/>
                <w:sz w:val="22"/>
                <w:szCs w:val="22"/>
              </w:rPr>
            </w:pPr>
            <w:r w:rsidRPr="00E43862">
              <w:rPr>
                <w:rFonts w:ascii="Arial" w:eastAsia="Times New Roman" w:hAnsi="Arial" w:cs="Arial"/>
                <w:i/>
                <w:iCs/>
                <w:color w:val="000000"/>
                <w:sz w:val="22"/>
                <w:szCs w:val="22"/>
              </w:rPr>
              <w:t>08/04/2025</w:t>
            </w:r>
          </w:p>
        </w:tc>
      </w:tr>
    </w:tbl>
    <w:p w14:paraId="5850D567" w14:textId="77777777" w:rsidR="002643CE" w:rsidRPr="00254C88" w:rsidRDefault="002643CE" w:rsidP="00E41DE1">
      <w:pPr>
        <w:ind w:right="616"/>
        <w:rPr>
          <w:rFonts w:ascii="Arial" w:eastAsia="Times New Roman" w:hAnsi="Arial" w:cs="Arial"/>
          <w:b/>
          <w:bCs/>
          <w:i/>
          <w:iCs/>
          <w:color w:val="000000"/>
          <w:sz w:val="22"/>
          <w:szCs w:val="22"/>
          <w:lang w:eastAsia="es-MX"/>
        </w:rPr>
      </w:pPr>
    </w:p>
    <w:p w14:paraId="3017C1C9" w14:textId="77777777" w:rsidR="002643CE" w:rsidRDefault="002643CE" w:rsidP="00E41DE1">
      <w:pPr>
        <w:ind w:left="567" w:right="616"/>
        <w:jc w:val="both"/>
        <w:rPr>
          <w:rFonts w:ascii="Arial" w:eastAsia="Times New Roman" w:hAnsi="Arial" w:cs="Arial"/>
          <w:i/>
          <w:iCs/>
          <w:color w:val="000000"/>
          <w:sz w:val="22"/>
          <w:szCs w:val="22"/>
          <w:lang w:eastAsia="es-MX"/>
        </w:rPr>
      </w:pPr>
      <w:r w:rsidRPr="00254C88">
        <w:rPr>
          <w:rFonts w:ascii="Arial" w:eastAsia="Times New Roman" w:hAnsi="Arial" w:cs="Arial"/>
          <w:i/>
          <w:iCs/>
          <w:color w:val="000000"/>
          <w:sz w:val="22"/>
          <w:szCs w:val="22"/>
          <w:lang w:eastAsia="es-MX"/>
        </w:rPr>
        <w:t>Listado de acuerdos en seguimiento a las resoluciones:</w:t>
      </w:r>
    </w:p>
    <w:p w14:paraId="1A720F0B" w14:textId="77777777" w:rsidR="002643CE" w:rsidRDefault="002643CE" w:rsidP="00E41DE1">
      <w:pPr>
        <w:ind w:left="567" w:right="616"/>
        <w:jc w:val="both"/>
        <w:rPr>
          <w:rFonts w:ascii="Arial" w:eastAsia="Times New Roman" w:hAnsi="Arial" w:cs="Arial"/>
          <w:i/>
          <w:iCs/>
          <w:color w:val="000000"/>
          <w:sz w:val="22"/>
          <w:szCs w:val="22"/>
          <w:lang w:eastAsia="es-MX"/>
        </w:rPr>
      </w:pPr>
    </w:p>
    <w:tbl>
      <w:tblPr>
        <w:tblStyle w:val="Tablaconcuadrcula"/>
        <w:tblW w:w="7796" w:type="dxa"/>
        <w:jc w:val="center"/>
        <w:tblLayout w:type="fixed"/>
        <w:tblLook w:val="04A0" w:firstRow="1" w:lastRow="0" w:firstColumn="1" w:lastColumn="0" w:noHBand="0" w:noVBand="1"/>
      </w:tblPr>
      <w:tblGrid>
        <w:gridCol w:w="562"/>
        <w:gridCol w:w="2694"/>
        <w:gridCol w:w="1984"/>
        <w:gridCol w:w="1276"/>
        <w:gridCol w:w="1280"/>
      </w:tblGrid>
      <w:tr w:rsidR="004C753C" w:rsidRPr="004C753C" w14:paraId="1C35F93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4B7D65D" w14:textId="6CC70FAD" w:rsidR="004C753C" w:rsidRPr="004C753C" w:rsidRDefault="004C753C" w:rsidP="00E41DE1">
            <w:pPr>
              <w:jc w:val="center"/>
              <w:rPr>
                <w:rFonts w:ascii="Arial" w:eastAsia="Times New Roman" w:hAnsi="Arial" w:cs="Arial"/>
                <w:b/>
                <w:bCs/>
                <w:i/>
                <w:iCs/>
                <w:color w:val="000000"/>
              </w:rPr>
            </w:pPr>
            <w:r w:rsidRPr="004C753C">
              <w:rPr>
                <w:rFonts w:ascii="Arial" w:hAnsi="Arial" w:cs="Arial"/>
                <w:b/>
                <w:bCs/>
                <w:i/>
                <w:iCs/>
              </w:rPr>
              <w:t>NP</w:t>
            </w:r>
          </w:p>
        </w:tc>
        <w:tc>
          <w:tcPr>
            <w:tcW w:w="2694" w:type="dxa"/>
            <w:tcBorders>
              <w:top w:val="single" w:sz="4" w:space="0" w:color="auto"/>
              <w:left w:val="single" w:sz="4" w:space="0" w:color="auto"/>
              <w:bottom w:val="single" w:sz="4" w:space="0" w:color="auto"/>
              <w:right w:val="single" w:sz="4" w:space="0" w:color="auto"/>
            </w:tcBorders>
            <w:vAlign w:val="center"/>
          </w:tcPr>
          <w:p w14:paraId="0A9845DB" w14:textId="2BB14DC5" w:rsidR="004C753C" w:rsidRPr="004C753C" w:rsidRDefault="004C753C" w:rsidP="00E41DE1">
            <w:pPr>
              <w:jc w:val="center"/>
              <w:rPr>
                <w:rFonts w:ascii="Arial" w:eastAsia="Times New Roman" w:hAnsi="Arial" w:cs="Arial"/>
                <w:b/>
                <w:bCs/>
                <w:i/>
                <w:iCs/>
                <w:color w:val="000000"/>
              </w:rPr>
            </w:pPr>
            <w:r w:rsidRPr="004C753C">
              <w:rPr>
                <w:rFonts w:ascii="Arial" w:hAnsi="Arial" w:cs="Arial"/>
                <w:b/>
                <w:bCs/>
                <w:i/>
                <w:iCs/>
              </w:rPr>
              <w:t>RECURSO: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A77E8F" w14:textId="679B82A1" w:rsidR="004C753C" w:rsidRPr="004C753C" w:rsidRDefault="004C753C" w:rsidP="00E41DE1">
            <w:pPr>
              <w:jc w:val="center"/>
              <w:rPr>
                <w:rFonts w:ascii="Arial" w:eastAsia="Times New Roman" w:hAnsi="Arial" w:cs="Arial"/>
                <w:b/>
                <w:bCs/>
                <w:i/>
                <w:iCs/>
                <w:color w:val="000000"/>
              </w:rPr>
            </w:pPr>
            <w:r w:rsidRPr="004C753C">
              <w:rPr>
                <w:rFonts w:ascii="Arial" w:hAnsi="Arial" w:cs="Arial"/>
                <w:b/>
                <w:bCs/>
                <w:i/>
                <w:iCs/>
              </w:rPr>
              <w:t>SUJETO OBLIGADO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AF0673" w14:textId="1BE7FE7B" w:rsidR="004C753C" w:rsidRPr="004C753C" w:rsidRDefault="004C753C" w:rsidP="00E41DE1">
            <w:pPr>
              <w:jc w:val="center"/>
              <w:rPr>
                <w:rFonts w:ascii="Arial" w:eastAsia="Times New Roman" w:hAnsi="Arial" w:cs="Arial"/>
                <w:b/>
                <w:bCs/>
                <w:i/>
                <w:iCs/>
                <w:color w:val="000000"/>
              </w:rPr>
            </w:pPr>
            <w:r w:rsidRPr="004C753C">
              <w:rPr>
                <w:rFonts w:ascii="Arial" w:hAnsi="Arial" w:cs="Arial"/>
                <w:b/>
                <w:bCs/>
                <w:i/>
                <w:iCs/>
              </w:rPr>
              <w:t>FECHA DEL ACUERDO</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C971CBB" w14:textId="499016BC" w:rsidR="004C753C" w:rsidRPr="004C753C" w:rsidRDefault="004C753C" w:rsidP="00E41DE1">
            <w:pPr>
              <w:jc w:val="center"/>
              <w:rPr>
                <w:rFonts w:ascii="Arial" w:eastAsia="Times New Roman" w:hAnsi="Arial" w:cs="Arial"/>
                <w:b/>
                <w:bCs/>
                <w:i/>
                <w:iCs/>
                <w:color w:val="000000"/>
              </w:rPr>
            </w:pPr>
            <w:r w:rsidRPr="004C753C">
              <w:rPr>
                <w:rFonts w:ascii="Arial" w:hAnsi="Arial" w:cs="Arial"/>
                <w:b/>
                <w:bCs/>
                <w:i/>
                <w:iCs/>
              </w:rPr>
              <w:t>NOMBRE DEL ARCHIVO:</w:t>
            </w:r>
          </w:p>
        </w:tc>
      </w:tr>
      <w:tr w:rsidR="004C753C" w:rsidRPr="004C753C" w14:paraId="4F8D7283"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DA59CAC" w14:textId="201FE08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w:t>
            </w:r>
          </w:p>
        </w:tc>
        <w:tc>
          <w:tcPr>
            <w:tcW w:w="2694" w:type="dxa"/>
            <w:tcBorders>
              <w:top w:val="single" w:sz="4" w:space="0" w:color="auto"/>
              <w:left w:val="single" w:sz="4" w:space="0" w:color="auto"/>
              <w:bottom w:val="single" w:sz="4" w:space="0" w:color="auto"/>
              <w:right w:val="single" w:sz="4" w:space="0" w:color="auto"/>
            </w:tcBorders>
            <w:vAlign w:val="center"/>
          </w:tcPr>
          <w:p w14:paraId="7683AA08" w14:textId="01F47ADA" w:rsidR="00E43862" w:rsidRPr="004C753C" w:rsidRDefault="00E43862" w:rsidP="00E41DE1">
            <w:pPr>
              <w:jc w:val="center"/>
              <w:rPr>
                <w:rFonts w:ascii="Arial" w:hAnsi="Arial" w:cs="Arial"/>
                <w:i/>
                <w:iCs/>
              </w:rPr>
            </w:pPr>
            <w:r w:rsidRPr="004C753C">
              <w:rPr>
                <w:rFonts w:ascii="Arial" w:eastAsia="Times New Roman" w:hAnsi="Arial" w:cs="Arial"/>
                <w:i/>
                <w:iCs/>
              </w:rPr>
              <w:t>R.R.A.I./0067/2023/SICOM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786474" w14:textId="419BDF2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H. AYUNTAMIENTO DE SAN JOSÉ LACHIGUIRI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B2742E" w14:textId="55DAC32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01/04/2025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71FF1D5" w14:textId="30347D2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96D</w:t>
            </w:r>
          </w:p>
        </w:tc>
      </w:tr>
      <w:tr w:rsidR="004C753C" w:rsidRPr="004C753C" w14:paraId="4B84A3BD"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06EE848" w14:textId="044CBF7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w:t>
            </w:r>
          </w:p>
        </w:tc>
        <w:tc>
          <w:tcPr>
            <w:tcW w:w="2694" w:type="dxa"/>
            <w:tcBorders>
              <w:top w:val="single" w:sz="4" w:space="0" w:color="auto"/>
              <w:left w:val="single" w:sz="4" w:space="0" w:color="auto"/>
              <w:bottom w:val="single" w:sz="4" w:space="0" w:color="auto"/>
              <w:right w:val="single" w:sz="4" w:space="0" w:color="auto"/>
            </w:tcBorders>
            <w:vAlign w:val="center"/>
          </w:tcPr>
          <w:p w14:paraId="1EBD123D" w14:textId="0F5AA801" w:rsidR="00E43862" w:rsidRPr="004C753C" w:rsidRDefault="00E43862" w:rsidP="00E41DE1">
            <w:pPr>
              <w:jc w:val="center"/>
              <w:rPr>
                <w:rFonts w:ascii="Arial" w:hAnsi="Arial" w:cs="Arial"/>
                <w:i/>
                <w:iCs/>
              </w:rPr>
            </w:pPr>
            <w:r w:rsidRPr="004C753C">
              <w:rPr>
                <w:rFonts w:ascii="Arial" w:eastAsia="Times New Roman" w:hAnsi="Arial" w:cs="Arial"/>
                <w:i/>
                <w:iCs/>
              </w:rPr>
              <w:t>RRA 734/24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D1B9B8" w14:textId="2CB3B63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H. AYUNTAMIENTO DE OAXACA DE JUÁREZ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CE9E16" w14:textId="3095B6C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01/04/2025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A9399EB" w14:textId="22D9611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96N</w:t>
            </w:r>
          </w:p>
        </w:tc>
      </w:tr>
      <w:tr w:rsidR="004C753C" w:rsidRPr="004C753C" w14:paraId="0ABEDD1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A8A5B8F" w14:textId="795742F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w:t>
            </w:r>
          </w:p>
        </w:tc>
        <w:tc>
          <w:tcPr>
            <w:tcW w:w="2694" w:type="dxa"/>
            <w:tcBorders>
              <w:top w:val="single" w:sz="4" w:space="0" w:color="auto"/>
              <w:left w:val="single" w:sz="4" w:space="0" w:color="auto"/>
              <w:bottom w:val="single" w:sz="4" w:space="0" w:color="auto"/>
              <w:right w:val="single" w:sz="4" w:space="0" w:color="auto"/>
            </w:tcBorders>
            <w:vAlign w:val="center"/>
          </w:tcPr>
          <w:p w14:paraId="5AB7EDFA" w14:textId="23AFEE8B" w:rsidR="00E43862" w:rsidRPr="004C753C" w:rsidRDefault="00E43862" w:rsidP="00E41DE1">
            <w:pPr>
              <w:jc w:val="center"/>
              <w:rPr>
                <w:rFonts w:ascii="Arial" w:hAnsi="Arial" w:cs="Arial"/>
                <w:i/>
                <w:iCs/>
              </w:rPr>
            </w:pPr>
            <w:r w:rsidRPr="004C753C">
              <w:rPr>
                <w:rFonts w:ascii="Arial" w:eastAsia="Times New Roman" w:hAnsi="Arial" w:cs="Arial"/>
                <w:i/>
                <w:iCs/>
              </w:rPr>
              <w:t>RRA 774/24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E744E1" w14:textId="6F5B106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OFICINA DE CONVENCIONES, CONGRESOS Y EVENTOS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4A53F8" w14:textId="5303F59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01/04/2025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D83F79B" w14:textId="26AF01F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96O</w:t>
            </w:r>
          </w:p>
        </w:tc>
      </w:tr>
      <w:tr w:rsidR="004C753C" w:rsidRPr="004C753C" w14:paraId="7C423FC7"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7345E6C" w14:textId="0F085C4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w:t>
            </w:r>
          </w:p>
        </w:tc>
        <w:tc>
          <w:tcPr>
            <w:tcW w:w="2694" w:type="dxa"/>
            <w:tcBorders>
              <w:top w:val="single" w:sz="4" w:space="0" w:color="auto"/>
              <w:left w:val="single" w:sz="4" w:space="0" w:color="auto"/>
              <w:bottom w:val="single" w:sz="4" w:space="0" w:color="auto"/>
              <w:right w:val="single" w:sz="4" w:space="0" w:color="auto"/>
            </w:tcBorders>
            <w:vAlign w:val="center"/>
          </w:tcPr>
          <w:p w14:paraId="4AD7B3C4" w14:textId="4EC96124" w:rsidR="00E43862" w:rsidRPr="004C753C" w:rsidRDefault="00E43862" w:rsidP="00E41DE1">
            <w:pPr>
              <w:jc w:val="center"/>
              <w:rPr>
                <w:rFonts w:ascii="Arial" w:hAnsi="Arial" w:cs="Arial"/>
                <w:i/>
                <w:iCs/>
              </w:rPr>
            </w:pPr>
            <w:r w:rsidRPr="004C753C">
              <w:rPr>
                <w:rFonts w:ascii="Arial" w:eastAsia="Times New Roman" w:hAnsi="Arial" w:cs="Arial"/>
                <w:i/>
                <w:iCs/>
              </w:rPr>
              <w:t>RRA 793/24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172F60" w14:textId="10A456A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H. AYUNTAMIENTO DE SANTA CRUZ XOXOCOTLÁN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813D10" w14:textId="49B9138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01/04/2025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410315C" w14:textId="6EB8AF6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96P</w:t>
            </w:r>
          </w:p>
        </w:tc>
      </w:tr>
      <w:tr w:rsidR="004C753C" w:rsidRPr="004C753C" w14:paraId="0AB24EC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495BFB0" w14:textId="21A422E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w:t>
            </w:r>
          </w:p>
        </w:tc>
        <w:tc>
          <w:tcPr>
            <w:tcW w:w="2694" w:type="dxa"/>
            <w:tcBorders>
              <w:top w:val="single" w:sz="4" w:space="0" w:color="auto"/>
              <w:left w:val="single" w:sz="4" w:space="0" w:color="auto"/>
              <w:bottom w:val="single" w:sz="4" w:space="0" w:color="auto"/>
              <w:right w:val="single" w:sz="4" w:space="0" w:color="auto"/>
            </w:tcBorders>
            <w:vAlign w:val="center"/>
          </w:tcPr>
          <w:p w14:paraId="4D9FD4B1" w14:textId="30DC72EE" w:rsidR="00E43862" w:rsidRPr="004C753C" w:rsidRDefault="00E43862" w:rsidP="00E41DE1">
            <w:pPr>
              <w:jc w:val="center"/>
              <w:rPr>
                <w:rFonts w:ascii="Arial" w:hAnsi="Arial" w:cs="Arial"/>
                <w:i/>
                <w:iCs/>
              </w:rPr>
            </w:pPr>
            <w:r w:rsidRPr="004C753C">
              <w:rPr>
                <w:rFonts w:ascii="Arial" w:eastAsia="Times New Roman" w:hAnsi="Arial" w:cs="Arial"/>
                <w:i/>
                <w:iCs/>
              </w:rPr>
              <w:t>RRA 813/24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E7894B" w14:textId="57AA330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SECRETARÍA DE EDUCACIÓN PÚBLICA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8AF198" w14:textId="6FE136C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03/04/2025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63048C" w14:textId="48DCB08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96R</w:t>
            </w:r>
          </w:p>
        </w:tc>
      </w:tr>
      <w:tr w:rsidR="004C753C" w:rsidRPr="004C753C" w14:paraId="739650D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84ADC3" w14:textId="2E8CA07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lastRenderedPageBreak/>
              <w:t>6</w:t>
            </w:r>
          </w:p>
        </w:tc>
        <w:tc>
          <w:tcPr>
            <w:tcW w:w="2694" w:type="dxa"/>
            <w:tcBorders>
              <w:top w:val="single" w:sz="4" w:space="0" w:color="auto"/>
              <w:left w:val="single" w:sz="4" w:space="0" w:color="auto"/>
              <w:bottom w:val="single" w:sz="4" w:space="0" w:color="auto"/>
              <w:right w:val="single" w:sz="4" w:space="0" w:color="auto"/>
            </w:tcBorders>
            <w:vAlign w:val="center"/>
          </w:tcPr>
          <w:p w14:paraId="719B487A" w14:textId="63F45336" w:rsidR="00E43862" w:rsidRPr="004C753C" w:rsidRDefault="00E43862" w:rsidP="00E41DE1">
            <w:pPr>
              <w:jc w:val="center"/>
              <w:rPr>
                <w:rFonts w:ascii="Arial" w:hAnsi="Arial" w:cs="Arial"/>
                <w:i/>
                <w:iCs/>
              </w:rPr>
            </w:pPr>
            <w:r w:rsidRPr="004C753C">
              <w:rPr>
                <w:rFonts w:ascii="Arial" w:eastAsia="Times New Roman" w:hAnsi="Arial" w:cs="Arial"/>
                <w:i/>
                <w:iCs/>
              </w:rPr>
              <w:t>RRA 81/25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0AF5A4" w14:textId="59AFAEB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UNIVERSIDAD AUTÓNOMA BENITO JUÁREZ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7E92B0" w14:textId="0932F57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01/04/2025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3CE1206" w14:textId="065721B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96V</w:t>
            </w:r>
          </w:p>
        </w:tc>
      </w:tr>
      <w:tr w:rsidR="004C753C" w:rsidRPr="004C753C" w14:paraId="11E64067"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A807B8" w14:textId="352275E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w:t>
            </w:r>
          </w:p>
        </w:tc>
        <w:tc>
          <w:tcPr>
            <w:tcW w:w="2694" w:type="dxa"/>
            <w:tcBorders>
              <w:top w:val="single" w:sz="4" w:space="0" w:color="auto"/>
              <w:left w:val="single" w:sz="4" w:space="0" w:color="auto"/>
              <w:bottom w:val="single" w:sz="4" w:space="0" w:color="auto"/>
              <w:right w:val="single" w:sz="4" w:space="0" w:color="auto"/>
            </w:tcBorders>
            <w:vAlign w:val="center"/>
          </w:tcPr>
          <w:p w14:paraId="26815630" w14:textId="0612EEE6"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514/24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3CFFEE" w14:textId="4EE2E20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COLEGIO DE BACHILLERES DEL ESTADO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32F805" w14:textId="0742123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08/04/2025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A61B83F" w14:textId="13C1AE9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97P</w:t>
            </w:r>
          </w:p>
        </w:tc>
      </w:tr>
      <w:tr w:rsidR="004C753C" w:rsidRPr="004C753C" w14:paraId="4A29E964"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941581B" w14:textId="02BEAC4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w:t>
            </w:r>
          </w:p>
        </w:tc>
        <w:tc>
          <w:tcPr>
            <w:tcW w:w="2694" w:type="dxa"/>
            <w:tcBorders>
              <w:top w:val="single" w:sz="4" w:space="0" w:color="auto"/>
              <w:left w:val="single" w:sz="4" w:space="0" w:color="auto"/>
              <w:bottom w:val="single" w:sz="4" w:space="0" w:color="auto"/>
              <w:right w:val="single" w:sz="4" w:space="0" w:color="auto"/>
            </w:tcBorders>
            <w:vAlign w:val="center"/>
          </w:tcPr>
          <w:p w14:paraId="4B291031" w14:textId="67E4D120"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627/24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DDCF7C" w14:textId="000BDBA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UNIVERSIDAD DEL ISTMO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6DB36B" w14:textId="1587CFA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09/04/2025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D88F4F3" w14:textId="0720340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97Q</w:t>
            </w:r>
          </w:p>
        </w:tc>
      </w:tr>
      <w:tr w:rsidR="004C753C" w:rsidRPr="004C753C" w14:paraId="7DCC522F"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4EB765F" w14:textId="2C268A3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9</w:t>
            </w:r>
          </w:p>
        </w:tc>
        <w:tc>
          <w:tcPr>
            <w:tcW w:w="2694" w:type="dxa"/>
            <w:tcBorders>
              <w:top w:val="single" w:sz="4" w:space="0" w:color="auto"/>
              <w:left w:val="single" w:sz="4" w:space="0" w:color="auto"/>
              <w:bottom w:val="single" w:sz="4" w:space="0" w:color="auto"/>
              <w:right w:val="single" w:sz="4" w:space="0" w:color="auto"/>
            </w:tcBorders>
            <w:vAlign w:val="center"/>
          </w:tcPr>
          <w:p w14:paraId="35027FEC" w14:textId="5D900C9B"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803/24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28FA93" w14:textId="18822C4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UNIVERSIDAD AUTÓNOMA BENITO JUÁREZ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2187A1" w14:textId="2FB4E9A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10/03/2025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C5D2E76" w14:textId="7189310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97R</w:t>
            </w:r>
          </w:p>
        </w:tc>
      </w:tr>
      <w:tr w:rsidR="004C753C" w:rsidRPr="004C753C" w14:paraId="73F982A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279D5CE" w14:textId="0CC9093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10</w:t>
            </w:r>
          </w:p>
        </w:tc>
        <w:tc>
          <w:tcPr>
            <w:tcW w:w="2694" w:type="dxa"/>
            <w:tcBorders>
              <w:top w:val="single" w:sz="4" w:space="0" w:color="auto"/>
              <w:left w:val="single" w:sz="4" w:space="0" w:color="auto"/>
              <w:bottom w:val="single" w:sz="4" w:space="0" w:color="auto"/>
              <w:right w:val="single" w:sz="4" w:space="0" w:color="auto"/>
            </w:tcBorders>
            <w:vAlign w:val="center"/>
          </w:tcPr>
          <w:p w14:paraId="5BDA12F4" w14:textId="1772F918"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5/25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0BF5B6" w14:textId="6D84EB4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SERVICIOS DE SALUD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DE1198" w14:textId="6CDBD41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04/04/2025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255E330" w14:textId="43FF151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97S</w:t>
            </w:r>
          </w:p>
        </w:tc>
      </w:tr>
      <w:tr w:rsidR="004C753C" w:rsidRPr="004C753C" w14:paraId="77935378"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160ED1" w14:textId="128D66F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11</w:t>
            </w:r>
          </w:p>
        </w:tc>
        <w:tc>
          <w:tcPr>
            <w:tcW w:w="2694" w:type="dxa"/>
            <w:tcBorders>
              <w:top w:val="single" w:sz="4" w:space="0" w:color="auto"/>
              <w:left w:val="single" w:sz="4" w:space="0" w:color="auto"/>
              <w:bottom w:val="single" w:sz="4" w:space="0" w:color="auto"/>
              <w:right w:val="single" w:sz="4" w:space="0" w:color="auto"/>
            </w:tcBorders>
            <w:vAlign w:val="center"/>
          </w:tcPr>
          <w:p w14:paraId="5F64AC6E" w14:textId="55B37D59"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10/25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435326" w14:textId="6A56D75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INSTITUTO ESTATAL DE EDUCACIÓN PÚBLICA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D9AFDF" w14:textId="5109D71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08/04/2025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63CDA66" w14:textId="3869864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97T</w:t>
            </w:r>
          </w:p>
        </w:tc>
      </w:tr>
      <w:tr w:rsidR="004C753C" w:rsidRPr="004C753C" w14:paraId="3F7511FD"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F60951" w14:textId="38EAB61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12</w:t>
            </w:r>
          </w:p>
        </w:tc>
        <w:tc>
          <w:tcPr>
            <w:tcW w:w="2694" w:type="dxa"/>
            <w:tcBorders>
              <w:top w:val="single" w:sz="4" w:space="0" w:color="auto"/>
              <w:left w:val="single" w:sz="4" w:space="0" w:color="auto"/>
              <w:bottom w:val="single" w:sz="4" w:space="0" w:color="auto"/>
              <w:right w:val="single" w:sz="4" w:space="0" w:color="auto"/>
            </w:tcBorders>
            <w:vAlign w:val="center"/>
          </w:tcPr>
          <w:p w14:paraId="5D220F83" w14:textId="1F58E7D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11/25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D069D4" w14:textId="513882C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SANTA CRUZ XOXOCOTLÁN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78B817" w14:textId="451FF55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08/04/2025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E3B2E88" w14:textId="5CA6CA2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97U</w:t>
            </w:r>
          </w:p>
        </w:tc>
      </w:tr>
      <w:tr w:rsidR="004C753C" w:rsidRPr="004C753C" w14:paraId="0C2EA65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3FF70C" w14:textId="5034D89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13</w:t>
            </w:r>
          </w:p>
        </w:tc>
        <w:tc>
          <w:tcPr>
            <w:tcW w:w="2694" w:type="dxa"/>
            <w:tcBorders>
              <w:top w:val="single" w:sz="4" w:space="0" w:color="auto"/>
              <w:left w:val="single" w:sz="4" w:space="0" w:color="auto"/>
              <w:bottom w:val="single" w:sz="4" w:space="0" w:color="auto"/>
              <w:right w:val="single" w:sz="4" w:space="0" w:color="auto"/>
            </w:tcBorders>
            <w:vAlign w:val="center"/>
          </w:tcPr>
          <w:p w14:paraId="41B9F891" w14:textId="16652C23"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55/25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F53C8E" w14:textId="37F7626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VILLA DE ZAACHILA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211270" w14:textId="307FA82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07/04/2025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BCD4074" w14:textId="0AA5425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97V</w:t>
            </w:r>
          </w:p>
        </w:tc>
      </w:tr>
      <w:tr w:rsidR="004C753C" w:rsidRPr="004C753C" w14:paraId="6D4999CC"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4AF34C9" w14:textId="452DD22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14</w:t>
            </w:r>
          </w:p>
        </w:tc>
        <w:tc>
          <w:tcPr>
            <w:tcW w:w="2694" w:type="dxa"/>
            <w:tcBorders>
              <w:top w:val="single" w:sz="4" w:space="0" w:color="auto"/>
              <w:left w:val="single" w:sz="4" w:space="0" w:color="auto"/>
              <w:bottom w:val="single" w:sz="4" w:space="0" w:color="auto"/>
              <w:right w:val="single" w:sz="4" w:space="0" w:color="auto"/>
            </w:tcBorders>
            <w:vAlign w:val="center"/>
          </w:tcPr>
          <w:p w14:paraId="09060725" w14:textId="09E2E1C2"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63/25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88E82D" w14:textId="4DF8868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AUDITORÍA SUPERIOR DE FISCALIZACIÓN DEL ESTADO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3FC238" w14:textId="0EF4AA5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04/04/2025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C0A96D7" w14:textId="0BA8BB4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97W</w:t>
            </w:r>
          </w:p>
        </w:tc>
      </w:tr>
      <w:tr w:rsidR="004C753C" w:rsidRPr="004C753C" w14:paraId="166CE180"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B9E07B1" w14:textId="3B24DA7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15</w:t>
            </w:r>
          </w:p>
        </w:tc>
        <w:tc>
          <w:tcPr>
            <w:tcW w:w="2694" w:type="dxa"/>
            <w:tcBorders>
              <w:top w:val="single" w:sz="4" w:space="0" w:color="auto"/>
              <w:left w:val="single" w:sz="4" w:space="0" w:color="auto"/>
              <w:bottom w:val="single" w:sz="4" w:space="0" w:color="auto"/>
              <w:right w:val="single" w:sz="4" w:space="0" w:color="auto"/>
            </w:tcBorders>
            <w:vAlign w:val="center"/>
          </w:tcPr>
          <w:p w14:paraId="67ABD0E3" w14:textId="0FDF15D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79/25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99F063" w14:textId="0C21256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LA VILLA DE ZAACHILA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A7CCB3" w14:textId="6877FBC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07/04/2025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464B47D" w14:textId="1D5E3FA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97X</w:t>
            </w:r>
          </w:p>
        </w:tc>
      </w:tr>
      <w:tr w:rsidR="004C753C" w:rsidRPr="004C753C" w14:paraId="2A28DBEA"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A13A6EA" w14:textId="5292DBD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16</w:t>
            </w:r>
          </w:p>
        </w:tc>
        <w:tc>
          <w:tcPr>
            <w:tcW w:w="2694" w:type="dxa"/>
            <w:tcBorders>
              <w:top w:val="single" w:sz="4" w:space="0" w:color="auto"/>
              <w:left w:val="single" w:sz="4" w:space="0" w:color="auto"/>
              <w:bottom w:val="single" w:sz="4" w:space="0" w:color="auto"/>
              <w:right w:val="single" w:sz="4" w:space="0" w:color="auto"/>
            </w:tcBorders>
            <w:vAlign w:val="center"/>
          </w:tcPr>
          <w:p w14:paraId="608EE0BA" w14:textId="6707ACA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92/25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F760C9" w14:textId="204F215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JUAN BAUTISTA SUCHITEPEC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48C993" w14:textId="162A7B5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08/04/2025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A69DBFA" w14:textId="57EA685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97Y</w:t>
            </w:r>
          </w:p>
        </w:tc>
      </w:tr>
      <w:tr w:rsidR="004C753C" w:rsidRPr="004C753C" w14:paraId="219E7908"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C896E87" w14:textId="056AB79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17</w:t>
            </w:r>
          </w:p>
        </w:tc>
        <w:tc>
          <w:tcPr>
            <w:tcW w:w="2694" w:type="dxa"/>
            <w:tcBorders>
              <w:top w:val="single" w:sz="4" w:space="0" w:color="auto"/>
              <w:left w:val="single" w:sz="4" w:space="0" w:color="auto"/>
              <w:bottom w:val="single" w:sz="4" w:space="0" w:color="auto"/>
              <w:right w:val="single" w:sz="4" w:space="0" w:color="auto"/>
            </w:tcBorders>
            <w:vAlign w:val="center"/>
          </w:tcPr>
          <w:p w14:paraId="73ABB79E" w14:textId="6A1126E4"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R.R.A.I./0189/2023/SICOM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623F08" w14:textId="42FB3D6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INSTITUTO ESTATAL DE EDUCACIÓN PÚBLICA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18F7D7" w14:textId="3C06909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10/04/2025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3E8B617" w14:textId="24F6FC5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98O</w:t>
            </w:r>
          </w:p>
        </w:tc>
      </w:tr>
      <w:tr w:rsidR="004C753C" w:rsidRPr="004C753C" w14:paraId="3214BCC5"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795F83A" w14:textId="19F8F75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18</w:t>
            </w:r>
          </w:p>
        </w:tc>
        <w:tc>
          <w:tcPr>
            <w:tcW w:w="2694" w:type="dxa"/>
            <w:tcBorders>
              <w:top w:val="single" w:sz="4" w:space="0" w:color="auto"/>
              <w:left w:val="single" w:sz="4" w:space="0" w:color="auto"/>
              <w:bottom w:val="single" w:sz="4" w:space="0" w:color="auto"/>
              <w:right w:val="single" w:sz="4" w:space="0" w:color="auto"/>
            </w:tcBorders>
            <w:vAlign w:val="center"/>
          </w:tcPr>
          <w:p w14:paraId="0AB36674" w14:textId="7F367C74"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7/24/</w:t>
            </w:r>
            <w:proofErr w:type="gramStart"/>
            <w:r w:rsidRPr="004C753C">
              <w:rPr>
                <w:rFonts w:ascii="Arial" w:eastAsia="Times New Roman" w:hAnsi="Arial" w:cs="Arial"/>
                <w:i/>
                <w:iCs/>
                <w:color w:val="000000"/>
              </w:rPr>
              <w:t>S.I</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14:paraId="2F60BE7C" w14:textId="16F1B87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SANTIAGO CACALOXTEPEC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7866BA" w14:textId="6AFDABF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09/04/2025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F09B293" w14:textId="69D3028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98S</w:t>
            </w:r>
          </w:p>
        </w:tc>
      </w:tr>
      <w:tr w:rsidR="004C753C" w:rsidRPr="004C753C" w14:paraId="22D12690"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09AA5B6" w14:textId="62EEE90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19</w:t>
            </w:r>
          </w:p>
        </w:tc>
        <w:tc>
          <w:tcPr>
            <w:tcW w:w="2694" w:type="dxa"/>
            <w:tcBorders>
              <w:top w:val="single" w:sz="4" w:space="0" w:color="auto"/>
              <w:left w:val="single" w:sz="4" w:space="0" w:color="auto"/>
              <w:bottom w:val="single" w:sz="4" w:space="0" w:color="auto"/>
              <w:right w:val="single" w:sz="4" w:space="0" w:color="auto"/>
            </w:tcBorders>
            <w:vAlign w:val="center"/>
          </w:tcPr>
          <w:p w14:paraId="603C4BDA" w14:textId="026E5450"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15/24/</w:t>
            </w:r>
            <w:proofErr w:type="gramStart"/>
            <w:r w:rsidRPr="004C753C">
              <w:rPr>
                <w:rFonts w:ascii="Arial" w:eastAsia="Times New Roman" w:hAnsi="Arial" w:cs="Arial"/>
                <w:i/>
                <w:iCs/>
                <w:color w:val="000000"/>
              </w:rPr>
              <w:t>S.I</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14:paraId="27D41049" w14:textId="277B513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SANTIAGO CACALOXTEPEC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8179D8" w14:textId="5F90A7C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09/04/2025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B2C0539" w14:textId="4FB8C18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98T</w:t>
            </w:r>
          </w:p>
        </w:tc>
      </w:tr>
      <w:tr w:rsidR="004C753C" w:rsidRPr="004C753C" w14:paraId="1DA11254"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CC12765" w14:textId="6E2793E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20</w:t>
            </w:r>
          </w:p>
        </w:tc>
        <w:tc>
          <w:tcPr>
            <w:tcW w:w="2694" w:type="dxa"/>
            <w:tcBorders>
              <w:top w:val="single" w:sz="4" w:space="0" w:color="auto"/>
              <w:left w:val="single" w:sz="4" w:space="0" w:color="auto"/>
              <w:bottom w:val="single" w:sz="4" w:space="0" w:color="auto"/>
              <w:right w:val="single" w:sz="4" w:space="0" w:color="auto"/>
            </w:tcBorders>
            <w:vAlign w:val="center"/>
          </w:tcPr>
          <w:p w14:paraId="46EE1DB4" w14:textId="7F62F197"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19/24/</w:t>
            </w:r>
            <w:proofErr w:type="gramStart"/>
            <w:r w:rsidRPr="004C753C">
              <w:rPr>
                <w:rFonts w:ascii="Arial" w:eastAsia="Times New Roman" w:hAnsi="Arial" w:cs="Arial"/>
                <w:i/>
                <w:iCs/>
                <w:color w:val="000000"/>
              </w:rPr>
              <w:t>S.I</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14:paraId="291139AA" w14:textId="20C7C41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JUAN BAUTISTA VALLE NACIONAL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DFEC9" w14:textId="533BC8A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3841833" w14:textId="4881BA0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98U</w:t>
            </w:r>
          </w:p>
        </w:tc>
      </w:tr>
      <w:tr w:rsidR="004C753C" w:rsidRPr="004C753C" w14:paraId="79489C07"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748E407" w14:textId="672E8BF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w:t>
            </w:r>
          </w:p>
        </w:tc>
        <w:tc>
          <w:tcPr>
            <w:tcW w:w="2694" w:type="dxa"/>
            <w:tcBorders>
              <w:top w:val="single" w:sz="4" w:space="0" w:color="auto"/>
              <w:left w:val="single" w:sz="4" w:space="0" w:color="auto"/>
              <w:bottom w:val="single" w:sz="4" w:space="0" w:color="auto"/>
              <w:right w:val="single" w:sz="4" w:space="0" w:color="auto"/>
            </w:tcBorders>
            <w:vAlign w:val="center"/>
          </w:tcPr>
          <w:p w14:paraId="036D9BE4" w14:textId="7FBB9BE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496/24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60AD45" w14:textId="1ED590B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 xml:space="preserve">H. AYUNTAMIENTO </w:t>
            </w:r>
            <w:r w:rsidRPr="004C753C">
              <w:rPr>
                <w:rFonts w:ascii="Arial" w:eastAsia="Times New Roman" w:hAnsi="Arial" w:cs="Arial"/>
                <w:i/>
                <w:iCs/>
                <w:color w:val="000000"/>
              </w:rPr>
              <w:lastRenderedPageBreak/>
              <w:t>DE SANTA MARÍA HUATULCO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E409E7" w14:textId="1A8E181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lastRenderedPageBreak/>
              <w:t>08/04/2025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45CDAF5" w14:textId="0D83D3C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98V</w:t>
            </w:r>
          </w:p>
        </w:tc>
      </w:tr>
      <w:tr w:rsidR="004C753C" w:rsidRPr="004C753C" w14:paraId="4AF9FF54"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196AD21" w14:textId="1AEC0E9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22</w:t>
            </w:r>
          </w:p>
        </w:tc>
        <w:tc>
          <w:tcPr>
            <w:tcW w:w="2694" w:type="dxa"/>
            <w:tcBorders>
              <w:top w:val="single" w:sz="4" w:space="0" w:color="auto"/>
              <w:left w:val="single" w:sz="4" w:space="0" w:color="auto"/>
              <w:bottom w:val="single" w:sz="4" w:space="0" w:color="auto"/>
              <w:right w:val="single" w:sz="4" w:space="0" w:color="auto"/>
            </w:tcBorders>
            <w:vAlign w:val="center"/>
          </w:tcPr>
          <w:p w14:paraId="31CD384B" w14:textId="6CF988DB"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539/24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C7CBD1B" w14:textId="059988A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COLEGIO DE BACHILLERES DEL ESTADO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6F80DD" w14:textId="562937E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10/04/2025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8AF5FC7" w14:textId="33DE57C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98W</w:t>
            </w:r>
          </w:p>
        </w:tc>
      </w:tr>
      <w:tr w:rsidR="004C753C" w:rsidRPr="004C753C" w14:paraId="2C1E3B37"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3C50F88" w14:textId="37A8C74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23</w:t>
            </w:r>
          </w:p>
        </w:tc>
        <w:tc>
          <w:tcPr>
            <w:tcW w:w="2694" w:type="dxa"/>
            <w:tcBorders>
              <w:top w:val="single" w:sz="4" w:space="0" w:color="auto"/>
              <w:left w:val="single" w:sz="4" w:space="0" w:color="auto"/>
              <w:bottom w:val="single" w:sz="4" w:space="0" w:color="auto"/>
              <w:right w:val="single" w:sz="4" w:space="0" w:color="auto"/>
            </w:tcBorders>
            <w:vAlign w:val="center"/>
          </w:tcPr>
          <w:p w14:paraId="6929A261" w14:textId="60F24383"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584/24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F1C253" w14:textId="42BF0AC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OAXACA DE JUÁREZ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B8D5F9" w14:textId="1915FE1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FF599E9" w14:textId="678C3D6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98X</w:t>
            </w:r>
          </w:p>
        </w:tc>
      </w:tr>
      <w:tr w:rsidR="004C753C" w:rsidRPr="004C753C" w14:paraId="0C12469A"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ED26FF8" w14:textId="58D7A69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24</w:t>
            </w:r>
          </w:p>
        </w:tc>
        <w:tc>
          <w:tcPr>
            <w:tcW w:w="2694" w:type="dxa"/>
            <w:tcBorders>
              <w:top w:val="single" w:sz="4" w:space="0" w:color="auto"/>
              <w:left w:val="single" w:sz="4" w:space="0" w:color="auto"/>
              <w:bottom w:val="single" w:sz="4" w:space="0" w:color="auto"/>
              <w:right w:val="single" w:sz="4" w:space="0" w:color="auto"/>
            </w:tcBorders>
            <w:vAlign w:val="center"/>
          </w:tcPr>
          <w:p w14:paraId="350CAB40" w14:textId="641FD157"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756/24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1E3F69" w14:textId="5676807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BARTOLO YAUTEPEC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73491B" w14:textId="5291314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2C85FDB" w14:textId="34AA632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98Y</w:t>
            </w:r>
          </w:p>
        </w:tc>
      </w:tr>
      <w:tr w:rsidR="004C753C" w:rsidRPr="004C753C" w14:paraId="39E2CAD3"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42B471B" w14:textId="5451AA4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25</w:t>
            </w:r>
          </w:p>
        </w:tc>
        <w:tc>
          <w:tcPr>
            <w:tcW w:w="2694" w:type="dxa"/>
            <w:tcBorders>
              <w:top w:val="single" w:sz="4" w:space="0" w:color="auto"/>
              <w:left w:val="single" w:sz="4" w:space="0" w:color="auto"/>
              <w:bottom w:val="single" w:sz="4" w:space="0" w:color="auto"/>
              <w:right w:val="single" w:sz="4" w:space="0" w:color="auto"/>
            </w:tcBorders>
            <w:vAlign w:val="center"/>
          </w:tcPr>
          <w:p w14:paraId="5E65060F" w14:textId="5BFF22B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797/24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53A362" w14:textId="0CFCD7A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UNIVERSIDAD AUTÓNOMA BENITO JUÁREZ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AFD8DE" w14:textId="76165F6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F1F96A3" w14:textId="2533F34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98Z</w:t>
            </w:r>
          </w:p>
        </w:tc>
      </w:tr>
      <w:tr w:rsidR="004C753C" w:rsidRPr="004C753C" w14:paraId="4148CAC3"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C8BD1CD" w14:textId="6E1EA86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26</w:t>
            </w:r>
          </w:p>
        </w:tc>
        <w:tc>
          <w:tcPr>
            <w:tcW w:w="2694" w:type="dxa"/>
            <w:tcBorders>
              <w:top w:val="single" w:sz="4" w:space="0" w:color="auto"/>
              <w:left w:val="single" w:sz="4" w:space="0" w:color="auto"/>
              <w:bottom w:val="single" w:sz="4" w:space="0" w:color="auto"/>
              <w:right w:val="single" w:sz="4" w:space="0" w:color="auto"/>
            </w:tcBorders>
            <w:vAlign w:val="center"/>
          </w:tcPr>
          <w:p w14:paraId="5C42D9F2" w14:textId="292FDBF3"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802/24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FC7473" w14:textId="5C5C770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LAS CULTURAS Y ARTES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0C247D" w14:textId="36750C0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6E0988B" w14:textId="72977B6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99A</w:t>
            </w:r>
          </w:p>
        </w:tc>
      </w:tr>
      <w:tr w:rsidR="004C753C" w:rsidRPr="004C753C" w14:paraId="28742D0E"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977282" w14:textId="3D1F74A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27</w:t>
            </w:r>
          </w:p>
        </w:tc>
        <w:tc>
          <w:tcPr>
            <w:tcW w:w="2694" w:type="dxa"/>
            <w:tcBorders>
              <w:top w:val="single" w:sz="4" w:space="0" w:color="auto"/>
              <w:left w:val="single" w:sz="4" w:space="0" w:color="auto"/>
              <w:bottom w:val="single" w:sz="4" w:space="0" w:color="auto"/>
              <w:right w:val="single" w:sz="4" w:space="0" w:color="auto"/>
            </w:tcBorders>
            <w:vAlign w:val="center"/>
          </w:tcPr>
          <w:p w14:paraId="7C227831" w14:textId="7ACA515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3/25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10ACA1" w14:textId="14E6107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LAS CULTURAS Y ARTES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BBA0AA" w14:textId="162E317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00F5D1E" w14:textId="04AC3F0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99E</w:t>
            </w:r>
          </w:p>
        </w:tc>
      </w:tr>
      <w:tr w:rsidR="004C753C" w:rsidRPr="004C753C" w14:paraId="396D7400"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BF12DCF" w14:textId="3226C3B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28</w:t>
            </w:r>
          </w:p>
        </w:tc>
        <w:tc>
          <w:tcPr>
            <w:tcW w:w="2694" w:type="dxa"/>
            <w:tcBorders>
              <w:top w:val="single" w:sz="4" w:space="0" w:color="auto"/>
              <w:left w:val="single" w:sz="4" w:space="0" w:color="auto"/>
              <w:bottom w:val="single" w:sz="4" w:space="0" w:color="auto"/>
              <w:right w:val="single" w:sz="4" w:space="0" w:color="auto"/>
            </w:tcBorders>
            <w:vAlign w:val="center"/>
          </w:tcPr>
          <w:p w14:paraId="650A0C10" w14:textId="142FA05F"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7708C2" w14:textId="58B78F0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SISTEMA PARA EL DESARROLLO INTEGRAL DE LA FAMILIA DEL ESTADO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97DAE8" w14:textId="5BB6BC0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7B5EDB8" w14:textId="230F4FD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99F</w:t>
            </w:r>
          </w:p>
        </w:tc>
      </w:tr>
      <w:tr w:rsidR="004C753C" w:rsidRPr="004C753C" w14:paraId="03998E1A"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707FAC5" w14:textId="657BA7A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29</w:t>
            </w:r>
          </w:p>
        </w:tc>
        <w:tc>
          <w:tcPr>
            <w:tcW w:w="2694" w:type="dxa"/>
            <w:tcBorders>
              <w:top w:val="single" w:sz="4" w:space="0" w:color="auto"/>
              <w:left w:val="single" w:sz="4" w:space="0" w:color="auto"/>
              <w:bottom w:val="single" w:sz="4" w:space="0" w:color="auto"/>
              <w:right w:val="single" w:sz="4" w:space="0" w:color="auto"/>
            </w:tcBorders>
            <w:vAlign w:val="center"/>
          </w:tcPr>
          <w:p w14:paraId="66FA0524" w14:textId="53DC8D7C"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18/25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2C1814" w14:textId="0034358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UNIVERSIDAD AUTÓNOMA BENITO JUÁREZ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4A02A" w14:textId="72230D4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CA1507C" w14:textId="2A6382F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99G</w:t>
            </w:r>
          </w:p>
        </w:tc>
      </w:tr>
      <w:tr w:rsidR="004C753C" w:rsidRPr="004C753C" w14:paraId="4347DDE7"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4ED2209" w14:textId="37EE5BE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30</w:t>
            </w:r>
          </w:p>
        </w:tc>
        <w:tc>
          <w:tcPr>
            <w:tcW w:w="2694" w:type="dxa"/>
            <w:tcBorders>
              <w:top w:val="single" w:sz="4" w:space="0" w:color="auto"/>
              <w:left w:val="single" w:sz="4" w:space="0" w:color="auto"/>
              <w:bottom w:val="single" w:sz="4" w:space="0" w:color="auto"/>
              <w:right w:val="single" w:sz="4" w:space="0" w:color="auto"/>
            </w:tcBorders>
            <w:vAlign w:val="center"/>
          </w:tcPr>
          <w:p w14:paraId="51F2114F" w14:textId="4E49830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32/25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3F7BA7" w14:textId="0D1C4B0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PARTIDO ACCIÓN NACIONAL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777AFB" w14:textId="4E72FC7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22/04/2025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0B5A356" w14:textId="271B194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99O</w:t>
            </w:r>
          </w:p>
        </w:tc>
      </w:tr>
      <w:tr w:rsidR="004C753C" w:rsidRPr="004C753C" w14:paraId="0340FC25"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718C195" w14:textId="209F95B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31</w:t>
            </w:r>
          </w:p>
        </w:tc>
        <w:tc>
          <w:tcPr>
            <w:tcW w:w="2694" w:type="dxa"/>
            <w:tcBorders>
              <w:top w:val="single" w:sz="4" w:space="0" w:color="auto"/>
              <w:left w:val="single" w:sz="4" w:space="0" w:color="auto"/>
              <w:bottom w:val="single" w:sz="4" w:space="0" w:color="auto"/>
              <w:right w:val="single" w:sz="4" w:space="0" w:color="auto"/>
            </w:tcBorders>
            <w:vAlign w:val="center"/>
          </w:tcPr>
          <w:p w14:paraId="5A402405" w14:textId="253FA61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85/25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C742BA" w14:textId="0E90D6A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CENTRO DE CONCILIACIÓN LABORAL DEL ESTADO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57ABFE" w14:textId="016AA5D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23/04/2025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C6E019E" w14:textId="3E7DC0B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99P</w:t>
            </w:r>
          </w:p>
        </w:tc>
      </w:tr>
      <w:tr w:rsidR="004C753C" w:rsidRPr="004C753C" w14:paraId="0AA6D2F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F15C093" w14:textId="756FB58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32</w:t>
            </w:r>
          </w:p>
        </w:tc>
        <w:tc>
          <w:tcPr>
            <w:tcW w:w="2694" w:type="dxa"/>
            <w:tcBorders>
              <w:top w:val="single" w:sz="4" w:space="0" w:color="auto"/>
              <w:left w:val="single" w:sz="4" w:space="0" w:color="auto"/>
              <w:bottom w:val="single" w:sz="4" w:space="0" w:color="auto"/>
              <w:right w:val="single" w:sz="4" w:space="0" w:color="auto"/>
            </w:tcBorders>
            <w:vAlign w:val="center"/>
          </w:tcPr>
          <w:p w14:paraId="06D0F6CD" w14:textId="5993EB29"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R.R.A.I./0088/2023/SICOM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89BCE5" w14:textId="238DAE2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PABLO HUITZO.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20608E" w14:textId="780F173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23/04/2025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824E661" w14:textId="12DFFA2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99Q</w:t>
            </w:r>
          </w:p>
        </w:tc>
      </w:tr>
      <w:tr w:rsidR="004C753C" w:rsidRPr="004C753C" w14:paraId="11F6C43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CF7D1ED" w14:textId="7A74DCD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33</w:t>
            </w:r>
          </w:p>
        </w:tc>
        <w:tc>
          <w:tcPr>
            <w:tcW w:w="2694" w:type="dxa"/>
            <w:tcBorders>
              <w:top w:val="single" w:sz="4" w:space="0" w:color="auto"/>
              <w:left w:val="single" w:sz="4" w:space="0" w:color="auto"/>
              <w:bottom w:val="single" w:sz="4" w:space="0" w:color="auto"/>
              <w:right w:val="single" w:sz="4" w:space="0" w:color="auto"/>
            </w:tcBorders>
            <w:vAlign w:val="center"/>
          </w:tcPr>
          <w:p w14:paraId="16E4114E" w14:textId="70486AEF"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737/24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3D5189" w14:textId="6C88EC5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DIRECCIÓN DEL REGISTRO CIVIL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6D9F7A" w14:textId="36381F6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23/04/2025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18BF9B1" w14:textId="3A00E01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99R</w:t>
            </w:r>
          </w:p>
        </w:tc>
      </w:tr>
      <w:tr w:rsidR="004C753C" w:rsidRPr="004C753C" w14:paraId="5B96A68D"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2D1F4FA" w14:textId="4783E75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34</w:t>
            </w:r>
          </w:p>
        </w:tc>
        <w:tc>
          <w:tcPr>
            <w:tcW w:w="2694" w:type="dxa"/>
            <w:tcBorders>
              <w:top w:val="single" w:sz="4" w:space="0" w:color="auto"/>
              <w:left w:val="single" w:sz="4" w:space="0" w:color="auto"/>
              <w:bottom w:val="single" w:sz="4" w:space="0" w:color="auto"/>
              <w:right w:val="single" w:sz="4" w:space="0" w:color="auto"/>
            </w:tcBorders>
            <w:vAlign w:val="center"/>
          </w:tcPr>
          <w:p w14:paraId="1A49EDE2" w14:textId="2A4F79CF"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798/24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AFFEDA" w14:textId="2438CA5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UNIVERSIDAD AUTÓNOMA BENITO JUÁREZ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D0B77A" w14:textId="4DDEBCA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22/04/2025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71BABB2" w14:textId="7CDC729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99S</w:t>
            </w:r>
          </w:p>
        </w:tc>
      </w:tr>
      <w:tr w:rsidR="004C753C" w:rsidRPr="004C753C" w14:paraId="7DA951EF"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D8055BA" w14:textId="4155B5D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35</w:t>
            </w:r>
          </w:p>
        </w:tc>
        <w:tc>
          <w:tcPr>
            <w:tcW w:w="2694" w:type="dxa"/>
            <w:tcBorders>
              <w:top w:val="single" w:sz="4" w:space="0" w:color="auto"/>
              <w:left w:val="single" w:sz="4" w:space="0" w:color="auto"/>
              <w:bottom w:val="single" w:sz="4" w:space="0" w:color="auto"/>
              <w:right w:val="single" w:sz="4" w:space="0" w:color="auto"/>
            </w:tcBorders>
            <w:vAlign w:val="center"/>
          </w:tcPr>
          <w:p w14:paraId="729CFEA5" w14:textId="102D657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808/24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6586A0" w14:textId="233F84A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INSTITUTO DEL DEPORTE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EAA1F5" w14:textId="78EFC62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23/04/2025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8541B54" w14:textId="7DFEA04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99T</w:t>
            </w:r>
          </w:p>
        </w:tc>
      </w:tr>
      <w:tr w:rsidR="004C753C" w:rsidRPr="004C753C" w14:paraId="5215E174"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B937A8" w14:textId="4D1591E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36</w:t>
            </w:r>
          </w:p>
        </w:tc>
        <w:tc>
          <w:tcPr>
            <w:tcW w:w="2694" w:type="dxa"/>
            <w:tcBorders>
              <w:top w:val="single" w:sz="4" w:space="0" w:color="auto"/>
              <w:left w:val="single" w:sz="4" w:space="0" w:color="auto"/>
              <w:bottom w:val="single" w:sz="4" w:space="0" w:color="auto"/>
              <w:right w:val="single" w:sz="4" w:space="0" w:color="auto"/>
            </w:tcBorders>
            <w:vAlign w:val="center"/>
          </w:tcPr>
          <w:p w14:paraId="78B3772F" w14:textId="4F8A6278"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5/24/</w:t>
            </w:r>
            <w:proofErr w:type="gramStart"/>
            <w:r w:rsidRPr="004C753C">
              <w:rPr>
                <w:rFonts w:ascii="Arial" w:eastAsia="Times New Roman" w:hAnsi="Arial" w:cs="Arial"/>
                <w:i/>
                <w:iCs/>
                <w:color w:val="000000"/>
              </w:rPr>
              <w:t>S.I</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14:paraId="53990F5B" w14:textId="43BF14B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 xml:space="preserve">H. AYUNTAMIENTO DE SANTA </w:t>
            </w:r>
            <w:proofErr w:type="gramStart"/>
            <w:r w:rsidRPr="004C753C">
              <w:rPr>
                <w:rFonts w:ascii="Arial" w:eastAsia="Times New Roman" w:hAnsi="Arial" w:cs="Arial"/>
                <w:i/>
                <w:iCs/>
                <w:color w:val="000000"/>
              </w:rPr>
              <w:t>MARÍA  HUAZOLOTITLÁN</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31EF0268" w14:textId="12D1EB4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29/04/2025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93C1C49" w14:textId="01E2EEB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99U</w:t>
            </w:r>
          </w:p>
        </w:tc>
      </w:tr>
      <w:tr w:rsidR="004C753C" w:rsidRPr="004C753C" w14:paraId="63B48D2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C76FD2D" w14:textId="5C0EF8A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37</w:t>
            </w:r>
          </w:p>
        </w:tc>
        <w:tc>
          <w:tcPr>
            <w:tcW w:w="2694" w:type="dxa"/>
            <w:tcBorders>
              <w:top w:val="single" w:sz="4" w:space="0" w:color="auto"/>
              <w:left w:val="single" w:sz="4" w:space="0" w:color="auto"/>
              <w:bottom w:val="single" w:sz="4" w:space="0" w:color="auto"/>
              <w:right w:val="single" w:sz="4" w:space="0" w:color="auto"/>
            </w:tcBorders>
            <w:vAlign w:val="center"/>
          </w:tcPr>
          <w:p w14:paraId="73C2B1C8" w14:textId="456671BE"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6/24/</w:t>
            </w:r>
            <w:proofErr w:type="gramStart"/>
            <w:r w:rsidRPr="004C753C">
              <w:rPr>
                <w:rFonts w:ascii="Arial" w:eastAsia="Times New Roman" w:hAnsi="Arial" w:cs="Arial"/>
                <w:i/>
                <w:iCs/>
                <w:color w:val="000000"/>
              </w:rPr>
              <w:t>S.I</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14:paraId="6BDB7F9C" w14:textId="0763E80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 xml:space="preserve">H. AYUNTAMIENTO DE SANTA </w:t>
            </w:r>
            <w:proofErr w:type="gramStart"/>
            <w:r w:rsidRPr="004C753C">
              <w:rPr>
                <w:rFonts w:ascii="Arial" w:eastAsia="Times New Roman" w:hAnsi="Arial" w:cs="Arial"/>
                <w:i/>
                <w:iCs/>
                <w:color w:val="000000"/>
              </w:rPr>
              <w:t>MARÍA  HUAZOLOTITLÁN</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5EBB82D3" w14:textId="3561B1D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29/04/2025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A96BBEE" w14:textId="696266D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99V</w:t>
            </w:r>
          </w:p>
        </w:tc>
      </w:tr>
      <w:tr w:rsidR="004C753C" w:rsidRPr="004C753C" w14:paraId="2D4049E2"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97D608" w14:textId="3B3302F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38</w:t>
            </w:r>
          </w:p>
        </w:tc>
        <w:tc>
          <w:tcPr>
            <w:tcW w:w="2694" w:type="dxa"/>
            <w:tcBorders>
              <w:top w:val="single" w:sz="4" w:space="0" w:color="auto"/>
              <w:left w:val="single" w:sz="4" w:space="0" w:color="auto"/>
              <w:bottom w:val="single" w:sz="4" w:space="0" w:color="auto"/>
              <w:right w:val="single" w:sz="4" w:space="0" w:color="auto"/>
            </w:tcBorders>
            <w:vAlign w:val="center"/>
          </w:tcPr>
          <w:p w14:paraId="086C0E89" w14:textId="2F049F69"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20/24</w:t>
            </w:r>
            <w:proofErr w:type="gramStart"/>
            <w:r w:rsidRPr="004C753C">
              <w:rPr>
                <w:rFonts w:ascii="Arial" w:eastAsia="Times New Roman" w:hAnsi="Arial" w:cs="Arial"/>
                <w:i/>
                <w:iCs/>
                <w:color w:val="000000"/>
              </w:rPr>
              <w:t>/.S.I.</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14:paraId="7BFAA19B" w14:textId="231362A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PABLO ETLA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16BA0F" w14:textId="6E3E74C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28/04/2025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7ECA9F0" w14:textId="08E9761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99W</w:t>
            </w:r>
          </w:p>
        </w:tc>
      </w:tr>
      <w:tr w:rsidR="004C753C" w:rsidRPr="004C753C" w14:paraId="5B185FB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5F39F2" w14:textId="42E6F87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lastRenderedPageBreak/>
              <w:t>39</w:t>
            </w:r>
          </w:p>
        </w:tc>
        <w:tc>
          <w:tcPr>
            <w:tcW w:w="2694" w:type="dxa"/>
            <w:tcBorders>
              <w:top w:val="single" w:sz="4" w:space="0" w:color="auto"/>
              <w:left w:val="single" w:sz="4" w:space="0" w:color="auto"/>
              <w:bottom w:val="single" w:sz="4" w:space="0" w:color="auto"/>
              <w:right w:val="single" w:sz="4" w:space="0" w:color="auto"/>
            </w:tcBorders>
            <w:vAlign w:val="center"/>
          </w:tcPr>
          <w:p w14:paraId="38DE5DA8" w14:textId="31D7AAD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352/24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3EC065" w14:textId="6D06979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PABLO HUITZO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67C779" w14:textId="0C02942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23/04/2025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05C2C33" w14:textId="664EEE8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99Y</w:t>
            </w:r>
          </w:p>
        </w:tc>
      </w:tr>
      <w:tr w:rsidR="004C753C" w:rsidRPr="004C753C" w14:paraId="08913B57"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11BE7DC" w14:textId="3080002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40</w:t>
            </w:r>
          </w:p>
        </w:tc>
        <w:tc>
          <w:tcPr>
            <w:tcW w:w="2694" w:type="dxa"/>
            <w:tcBorders>
              <w:top w:val="single" w:sz="4" w:space="0" w:color="auto"/>
              <w:left w:val="single" w:sz="4" w:space="0" w:color="auto"/>
              <w:bottom w:val="single" w:sz="4" w:space="0" w:color="auto"/>
              <w:right w:val="single" w:sz="4" w:space="0" w:color="auto"/>
            </w:tcBorders>
            <w:vAlign w:val="center"/>
          </w:tcPr>
          <w:p w14:paraId="4F64E3BA" w14:textId="39925DC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812/24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9AC59A" w14:textId="03C2DD5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SANTA CRUZ XOXOCOTLÁN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9B8740" w14:textId="7DC4D59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28/04/2025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BA08813" w14:textId="27B65CF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100B</w:t>
            </w:r>
          </w:p>
        </w:tc>
      </w:tr>
      <w:tr w:rsidR="004C753C" w:rsidRPr="004C753C" w14:paraId="597E9DF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9E2497" w14:textId="6EDC5DB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41</w:t>
            </w:r>
          </w:p>
        </w:tc>
        <w:tc>
          <w:tcPr>
            <w:tcW w:w="2694" w:type="dxa"/>
            <w:tcBorders>
              <w:top w:val="single" w:sz="4" w:space="0" w:color="auto"/>
              <w:left w:val="single" w:sz="4" w:space="0" w:color="auto"/>
              <w:bottom w:val="single" w:sz="4" w:space="0" w:color="auto"/>
              <w:right w:val="single" w:sz="4" w:space="0" w:color="auto"/>
            </w:tcBorders>
            <w:vAlign w:val="center"/>
          </w:tcPr>
          <w:p w14:paraId="36D6F387" w14:textId="1703C1FF"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65/25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EE803C" w14:textId="63AA1EF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FINANZAS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BA4D4C" w14:textId="1AF6EA0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29/04/2025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1342BBC" w14:textId="2204CAC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100E</w:t>
            </w:r>
          </w:p>
        </w:tc>
      </w:tr>
      <w:tr w:rsidR="004C753C" w:rsidRPr="004C753C" w14:paraId="33517364"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97E0DCD" w14:textId="2A98E48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42</w:t>
            </w:r>
          </w:p>
        </w:tc>
        <w:tc>
          <w:tcPr>
            <w:tcW w:w="2694" w:type="dxa"/>
            <w:tcBorders>
              <w:top w:val="single" w:sz="4" w:space="0" w:color="auto"/>
              <w:left w:val="single" w:sz="4" w:space="0" w:color="auto"/>
              <w:bottom w:val="single" w:sz="4" w:space="0" w:color="auto"/>
              <w:right w:val="single" w:sz="4" w:space="0" w:color="auto"/>
            </w:tcBorders>
            <w:vAlign w:val="center"/>
          </w:tcPr>
          <w:p w14:paraId="6B8D87D3" w14:textId="46851AE4"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73/25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E456DA" w14:textId="7C4489C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UNIVERSIDAD AUTÓNOMA BENITO JUÁREZ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E4B9D2" w14:textId="3FE70C2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29/04/2025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6B971DA" w14:textId="49F5771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100F</w:t>
            </w:r>
          </w:p>
        </w:tc>
      </w:tr>
      <w:tr w:rsidR="004C753C" w:rsidRPr="004C753C" w14:paraId="26DBDE9B"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6C489D6" w14:textId="6466535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43</w:t>
            </w:r>
          </w:p>
        </w:tc>
        <w:tc>
          <w:tcPr>
            <w:tcW w:w="2694" w:type="dxa"/>
            <w:tcBorders>
              <w:top w:val="single" w:sz="4" w:space="0" w:color="auto"/>
              <w:left w:val="single" w:sz="4" w:space="0" w:color="auto"/>
              <w:bottom w:val="single" w:sz="4" w:space="0" w:color="auto"/>
              <w:right w:val="single" w:sz="4" w:space="0" w:color="auto"/>
            </w:tcBorders>
            <w:vAlign w:val="center"/>
          </w:tcPr>
          <w:p w14:paraId="3ECCA8E5" w14:textId="44991B09"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R.R.A.I./0698/2023/SICOM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E8ADA9" w14:textId="129DB89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MIGUEL EL GRANDE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5AFAD9" w14:textId="359D4C2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06/05/2025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E561120" w14:textId="45455F4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100V</w:t>
            </w:r>
          </w:p>
        </w:tc>
      </w:tr>
      <w:tr w:rsidR="004C753C" w:rsidRPr="004C753C" w14:paraId="5A058817"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BF79BF3" w14:textId="02480A7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44</w:t>
            </w:r>
          </w:p>
        </w:tc>
        <w:tc>
          <w:tcPr>
            <w:tcW w:w="2694" w:type="dxa"/>
            <w:tcBorders>
              <w:top w:val="single" w:sz="4" w:space="0" w:color="auto"/>
              <w:left w:val="single" w:sz="4" w:space="0" w:color="auto"/>
              <w:bottom w:val="single" w:sz="4" w:space="0" w:color="auto"/>
              <w:right w:val="single" w:sz="4" w:space="0" w:color="auto"/>
            </w:tcBorders>
            <w:vAlign w:val="center"/>
          </w:tcPr>
          <w:p w14:paraId="3BAC1BAC" w14:textId="20C751C7"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R.R.A.I./1060/2023/SICOM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26A998" w14:textId="1C27B26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MIGUEL EL GRANDE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4510C5" w14:textId="7B0DF70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06/05/2025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FA14CA1" w14:textId="15FF6A8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100W</w:t>
            </w:r>
          </w:p>
        </w:tc>
      </w:tr>
      <w:tr w:rsidR="004C753C" w:rsidRPr="004C753C" w14:paraId="1420288D"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142BEC3" w14:textId="4FD1216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45</w:t>
            </w:r>
          </w:p>
        </w:tc>
        <w:tc>
          <w:tcPr>
            <w:tcW w:w="2694" w:type="dxa"/>
            <w:tcBorders>
              <w:top w:val="single" w:sz="4" w:space="0" w:color="auto"/>
              <w:left w:val="single" w:sz="4" w:space="0" w:color="auto"/>
              <w:bottom w:val="single" w:sz="4" w:space="0" w:color="auto"/>
              <w:right w:val="single" w:sz="4" w:space="0" w:color="auto"/>
            </w:tcBorders>
            <w:vAlign w:val="center"/>
          </w:tcPr>
          <w:p w14:paraId="41A703B2" w14:textId="24FBBED2"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35/25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9D019B" w14:textId="333D731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HONESTIDAD, TRANSPARENCIA Y FUNCIÓN PUBLICA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344B7" w14:textId="216B078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06/05/2025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77FFD2B" w14:textId="71CA797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100Y</w:t>
            </w:r>
          </w:p>
        </w:tc>
      </w:tr>
      <w:tr w:rsidR="004C753C" w:rsidRPr="004C753C" w14:paraId="4C63A01F"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0C0591A" w14:textId="41F8540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46</w:t>
            </w:r>
          </w:p>
        </w:tc>
        <w:tc>
          <w:tcPr>
            <w:tcW w:w="2694" w:type="dxa"/>
            <w:tcBorders>
              <w:top w:val="single" w:sz="4" w:space="0" w:color="auto"/>
              <w:left w:val="single" w:sz="4" w:space="0" w:color="auto"/>
              <w:bottom w:val="single" w:sz="4" w:space="0" w:color="auto"/>
              <w:right w:val="single" w:sz="4" w:space="0" w:color="auto"/>
            </w:tcBorders>
            <w:vAlign w:val="center"/>
          </w:tcPr>
          <w:p w14:paraId="6EAF38E7" w14:textId="6EBC8FD8"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37/25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2716E8" w14:textId="0CF33F4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HONESTIDAD, TRANSPARENCIA Y FUNCIÓN PUBLICA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A6A1AB" w14:textId="52E60EF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06/05/2025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F94D95D" w14:textId="615EE7A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100Z</w:t>
            </w:r>
          </w:p>
        </w:tc>
      </w:tr>
      <w:tr w:rsidR="004C753C" w:rsidRPr="004C753C" w14:paraId="56D08942"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502AF36" w14:textId="7544FF7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47</w:t>
            </w:r>
          </w:p>
        </w:tc>
        <w:tc>
          <w:tcPr>
            <w:tcW w:w="2694" w:type="dxa"/>
            <w:tcBorders>
              <w:top w:val="single" w:sz="4" w:space="0" w:color="auto"/>
              <w:left w:val="single" w:sz="4" w:space="0" w:color="auto"/>
              <w:bottom w:val="single" w:sz="4" w:space="0" w:color="auto"/>
              <w:right w:val="single" w:sz="4" w:space="0" w:color="auto"/>
            </w:tcBorders>
            <w:vAlign w:val="center"/>
          </w:tcPr>
          <w:p w14:paraId="1413EA9B" w14:textId="730A0572"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817/24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087E4F" w14:textId="5DA8653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SECRETARIA DE TURISMO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298C8" w14:textId="33E650D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06/05/2025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B0C02B4" w14:textId="44D8B80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101G</w:t>
            </w:r>
          </w:p>
        </w:tc>
      </w:tr>
      <w:tr w:rsidR="004C753C" w:rsidRPr="004C753C" w14:paraId="60142EBC"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92E88F6" w14:textId="7549F6D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48</w:t>
            </w:r>
          </w:p>
        </w:tc>
        <w:tc>
          <w:tcPr>
            <w:tcW w:w="2694" w:type="dxa"/>
            <w:tcBorders>
              <w:top w:val="single" w:sz="4" w:space="0" w:color="auto"/>
              <w:left w:val="single" w:sz="4" w:space="0" w:color="auto"/>
              <w:bottom w:val="single" w:sz="4" w:space="0" w:color="auto"/>
              <w:right w:val="single" w:sz="4" w:space="0" w:color="auto"/>
            </w:tcBorders>
            <w:vAlign w:val="center"/>
          </w:tcPr>
          <w:p w14:paraId="5D0F3E0E" w14:textId="318ED452"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612/24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4912FF" w14:textId="3363BCB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OAXACA DE JUÁREZ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6A7B01" w14:textId="335E584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07/05/2025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6FDC24F" w14:textId="07F51BE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101H</w:t>
            </w:r>
          </w:p>
        </w:tc>
      </w:tr>
      <w:tr w:rsidR="004C753C" w:rsidRPr="004C753C" w14:paraId="6B271DBC"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151BA91" w14:textId="45414B6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49</w:t>
            </w:r>
          </w:p>
        </w:tc>
        <w:tc>
          <w:tcPr>
            <w:tcW w:w="2694" w:type="dxa"/>
            <w:tcBorders>
              <w:top w:val="single" w:sz="4" w:space="0" w:color="auto"/>
              <w:left w:val="single" w:sz="4" w:space="0" w:color="auto"/>
              <w:bottom w:val="single" w:sz="4" w:space="0" w:color="auto"/>
              <w:right w:val="single" w:sz="4" w:space="0" w:color="auto"/>
            </w:tcBorders>
            <w:vAlign w:val="center"/>
          </w:tcPr>
          <w:p w14:paraId="3F781D88" w14:textId="74F58201"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8/24/</w:t>
            </w:r>
            <w:proofErr w:type="gramStart"/>
            <w:r w:rsidRPr="004C753C">
              <w:rPr>
                <w:rFonts w:ascii="Arial" w:eastAsia="Times New Roman" w:hAnsi="Arial" w:cs="Arial"/>
                <w:i/>
                <w:iCs/>
                <w:color w:val="000000"/>
              </w:rPr>
              <w:t>S.I</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14:paraId="376EFF1A" w14:textId="768C898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OCOTLÁN DE MORELOS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3D6BA7" w14:textId="65386F0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12/05/2025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757B77E" w14:textId="73015C9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101Q</w:t>
            </w:r>
          </w:p>
        </w:tc>
      </w:tr>
      <w:tr w:rsidR="004C753C" w:rsidRPr="004C753C" w14:paraId="7A74ABD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6ACA1A4" w14:textId="4A55909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50</w:t>
            </w:r>
          </w:p>
        </w:tc>
        <w:tc>
          <w:tcPr>
            <w:tcW w:w="2694" w:type="dxa"/>
            <w:tcBorders>
              <w:top w:val="single" w:sz="4" w:space="0" w:color="auto"/>
              <w:left w:val="single" w:sz="4" w:space="0" w:color="auto"/>
              <w:bottom w:val="single" w:sz="4" w:space="0" w:color="auto"/>
              <w:right w:val="single" w:sz="4" w:space="0" w:color="auto"/>
            </w:tcBorders>
            <w:vAlign w:val="center"/>
          </w:tcPr>
          <w:p w14:paraId="0A2C9BDD" w14:textId="4F985CA0"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83/25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C20398" w14:textId="0D317B4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ADMINISTRACIÓN DEL PATRIMONIO DE LA BENEFICENCIA PÚBLICA DEL ESTADO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10B117" w14:textId="6BEB8EF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09/05/2025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0669527" w14:textId="76D6D0C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102H</w:t>
            </w:r>
          </w:p>
        </w:tc>
      </w:tr>
      <w:tr w:rsidR="004C753C" w:rsidRPr="004C753C" w14:paraId="07728CED"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8F06909" w14:textId="0F3E334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51</w:t>
            </w:r>
          </w:p>
        </w:tc>
        <w:tc>
          <w:tcPr>
            <w:tcW w:w="2694" w:type="dxa"/>
            <w:tcBorders>
              <w:top w:val="single" w:sz="4" w:space="0" w:color="auto"/>
              <w:left w:val="single" w:sz="4" w:space="0" w:color="auto"/>
              <w:bottom w:val="single" w:sz="4" w:space="0" w:color="auto"/>
              <w:right w:val="single" w:sz="4" w:space="0" w:color="auto"/>
            </w:tcBorders>
            <w:vAlign w:val="center"/>
          </w:tcPr>
          <w:p w14:paraId="5A8E5063" w14:textId="6040F76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125/25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FA6D16" w14:textId="0BAF98E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TEOTITLÁN DEL VALLE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37D7A2" w14:textId="53E8882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14/05/2025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458383E" w14:textId="3FF6311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102J</w:t>
            </w:r>
          </w:p>
        </w:tc>
      </w:tr>
      <w:tr w:rsidR="004C753C" w:rsidRPr="004C753C" w14:paraId="7A2B3C6D"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09510E0" w14:textId="75F51EB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52</w:t>
            </w:r>
          </w:p>
        </w:tc>
        <w:tc>
          <w:tcPr>
            <w:tcW w:w="2694" w:type="dxa"/>
            <w:tcBorders>
              <w:top w:val="single" w:sz="4" w:space="0" w:color="auto"/>
              <w:left w:val="single" w:sz="4" w:space="0" w:color="auto"/>
              <w:bottom w:val="single" w:sz="4" w:space="0" w:color="auto"/>
              <w:right w:val="single" w:sz="4" w:space="0" w:color="auto"/>
            </w:tcBorders>
            <w:vAlign w:val="center"/>
          </w:tcPr>
          <w:p w14:paraId="6CAA805D" w14:textId="57A7EFA0"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62/25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B544BC" w14:textId="11FDB7B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DIRECCIÓN DEL REGISTRO CIVIL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1A8E3B" w14:textId="48185AF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15/05/2025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FCF2E2C" w14:textId="169A420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102N</w:t>
            </w:r>
          </w:p>
        </w:tc>
      </w:tr>
      <w:tr w:rsidR="004C753C" w:rsidRPr="004C753C" w14:paraId="2360A58F"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7BA17E8" w14:textId="7FD668A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53</w:t>
            </w:r>
          </w:p>
        </w:tc>
        <w:tc>
          <w:tcPr>
            <w:tcW w:w="2694" w:type="dxa"/>
            <w:tcBorders>
              <w:top w:val="single" w:sz="4" w:space="0" w:color="auto"/>
              <w:left w:val="single" w:sz="4" w:space="0" w:color="auto"/>
              <w:bottom w:val="single" w:sz="4" w:space="0" w:color="auto"/>
              <w:right w:val="single" w:sz="4" w:space="0" w:color="auto"/>
            </w:tcBorders>
            <w:vAlign w:val="center"/>
          </w:tcPr>
          <w:p w14:paraId="265848B6" w14:textId="5F7A956E"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1/25/</w:t>
            </w:r>
            <w:proofErr w:type="gramStart"/>
            <w:r w:rsidRPr="004C753C">
              <w:rPr>
                <w:rFonts w:ascii="Arial" w:eastAsia="Times New Roman" w:hAnsi="Arial" w:cs="Arial"/>
                <w:i/>
                <w:iCs/>
                <w:color w:val="000000"/>
              </w:rPr>
              <w:t>S.I</w:t>
            </w:r>
            <w:proofErr w:type="gramEnd"/>
          </w:p>
        </w:tc>
        <w:tc>
          <w:tcPr>
            <w:tcW w:w="1984" w:type="dxa"/>
            <w:tcBorders>
              <w:top w:val="single" w:sz="4" w:space="0" w:color="auto"/>
              <w:left w:val="single" w:sz="4" w:space="0" w:color="auto"/>
              <w:bottom w:val="single" w:sz="4" w:space="0" w:color="auto"/>
              <w:right w:val="single" w:sz="4" w:space="0" w:color="auto"/>
            </w:tcBorders>
            <w:vAlign w:val="center"/>
            <w:hideMark/>
          </w:tcPr>
          <w:p w14:paraId="6934184A" w14:textId="727A9F1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SANTIAGO YOSONDUA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94B623" w14:textId="68A3A3D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22/05/2025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A1C1BBA" w14:textId="7022322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103P</w:t>
            </w:r>
          </w:p>
        </w:tc>
      </w:tr>
      <w:tr w:rsidR="004C753C" w:rsidRPr="004C753C" w14:paraId="65A904D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DBC2382" w14:textId="300C4F3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54</w:t>
            </w:r>
          </w:p>
        </w:tc>
        <w:tc>
          <w:tcPr>
            <w:tcW w:w="2694" w:type="dxa"/>
            <w:tcBorders>
              <w:top w:val="single" w:sz="4" w:space="0" w:color="auto"/>
              <w:left w:val="single" w:sz="4" w:space="0" w:color="auto"/>
              <w:bottom w:val="single" w:sz="4" w:space="0" w:color="auto"/>
              <w:right w:val="single" w:sz="4" w:space="0" w:color="auto"/>
            </w:tcBorders>
            <w:vAlign w:val="center"/>
          </w:tcPr>
          <w:p w14:paraId="6967E6C2" w14:textId="63478C2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64/25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AB13C8" w14:textId="18AC092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FINANZAS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22CC87" w14:textId="5E8C11A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50D2DF7" w14:textId="79F6F5A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103R</w:t>
            </w:r>
          </w:p>
        </w:tc>
      </w:tr>
      <w:tr w:rsidR="004C753C" w:rsidRPr="004C753C" w14:paraId="1F15284B"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2AA696" w14:textId="52F6138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55</w:t>
            </w:r>
          </w:p>
        </w:tc>
        <w:tc>
          <w:tcPr>
            <w:tcW w:w="2694" w:type="dxa"/>
            <w:tcBorders>
              <w:top w:val="single" w:sz="4" w:space="0" w:color="auto"/>
              <w:left w:val="single" w:sz="4" w:space="0" w:color="auto"/>
              <w:bottom w:val="single" w:sz="4" w:space="0" w:color="auto"/>
              <w:right w:val="single" w:sz="4" w:space="0" w:color="auto"/>
            </w:tcBorders>
            <w:vAlign w:val="center"/>
          </w:tcPr>
          <w:p w14:paraId="46274B4B" w14:textId="45574FC6"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76/25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45881C" w14:textId="1EB10C7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OAXACA DE JUÁREZ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8355D1" w14:textId="4794719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E7FFCE1" w14:textId="054C1E8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103S</w:t>
            </w:r>
          </w:p>
        </w:tc>
      </w:tr>
      <w:tr w:rsidR="004C753C" w:rsidRPr="004C753C" w14:paraId="455866A4"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B795F3" w14:textId="1CEEF7F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lastRenderedPageBreak/>
              <w:t>56</w:t>
            </w:r>
          </w:p>
        </w:tc>
        <w:tc>
          <w:tcPr>
            <w:tcW w:w="2694" w:type="dxa"/>
            <w:tcBorders>
              <w:top w:val="single" w:sz="4" w:space="0" w:color="auto"/>
              <w:left w:val="single" w:sz="4" w:space="0" w:color="auto"/>
              <w:bottom w:val="single" w:sz="4" w:space="0" w:color="auto"/>
              <w:right w:val="single" w:sz="4" w:space="0" w:color="auto"/>
            </w:tcBorders>
            <w:vAlign w:val="center"/>
          </w:tcPr>
          <w:p w14:paraId="11D542C8" w14:textId="16AAD203"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77/25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003071" w14:textId="7C3CFF3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INSTITUTO DE CAPACITACIÓN Y PRODUCTIVIDAD PARA EL TRABAJO DEL ESTADO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4F3C7D" w14:textId="1B19343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22/05/2025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FD04E4C" w14:textId="322548F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103T</w:t>
            </w:r>
          </w:p>
        </w:tc>
      </w:tr>
      <w:tr w:rsidR="004C753C" w:rsidRPr="004C753C" w14:paraId="57350A4F"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B6681C9" w14:textId="0D11D2B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57</w:t>
            </w:r>
          </w:p>
        </w:tc>
        <w:tc>
          <w:tcPr>
            <w:tcW w:w="2694" w:type="dxa"/>
            <w:tcBorders>
              <w:top w:val="single" w:sz="4" w:space="0" w:color="auto"/>
              <w:left w:val="single" w:sz="4" w:space="0" w:color="auto"/>
              <w:bottom w:val="single" w:sz="4" w:space="0" w:color="auto"/>
              <w:right w:val="single" w:sz="4" w:space="0" w:color="auto"/>
            </w:tcBorders>
            <w:vAlign w:val="center"/>
          </w:tcPr>
          <w:p w14:paraId="7EAFBEBF" w14:textId="7FCE65F0"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84/25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8DDE8D" w14:textId="5322AD9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CENTRO DE LAS ARTES DE SAN AGUSTÍN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9F9BAB" w14:textId="4EFD0A8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523BDCB" w14:textId="3D7E6FD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103U</w:t>
            </w:r>
          </w:p>
        </w:tc>
      </w:tr>
      <w:tr w:rsidR="004C753C" w:rsidRPr="004C753C" w14:paraId="5C53B14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8D95251" w14:textId="2B8DF9F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58</w:t>
            </w:r>
          </w:p>
        </w:tc>
        <w:tc>
          <w:tcPr>
            <w:tcW w:w="2694" w:type="dxa"/>
            <w:tcBorders>
              <w:top w:val="single" w:sz="4" w:space="0" w:color="auto"/>
              <w:left w:val="single" w:sz="4" w:space="0" w:color="auto"/>
              <w:bottom w:val="single" w:sz="4" w:space="0" w:color="auto"/>
              <w:right w:val="single" w:sz="4" w:space="0" w:color="auto"/>
            </w:tcBorders>
            <w:vAlign w:val="center"/>
          </w:tcPr>
          <w:p w14:paraId="1DABBFCC" w14:textId="00BB3068"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96/25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37AA32" w14:textId="3C5F8D5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FELIPE TEJALAPAM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88FF8D" w14:textId="15F511B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22/05/2025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0C0B7AF" w14:textId="7537543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103X</w:t>
            </w:r>
          </w:p>
        </w:tc>
      </w:tr>
      <w:tr w:rsidR="004C753C" w:rsidRPr="004C753C" w14:paraId="6B182CA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1C3EE0C" w14:textId="54CE40F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59</w:t>
            </w:r>
          </w:p>
        </w:tc>
        <w:tc>
          <w:tcPr>
            <w:tcW w:w="2694" w:type="dxa"/>
            <w:tcBorders>
              <w:top w:val="single" w:sz="4" w:space="0" w:color="auto"/>
              <w:left w:val="single" w:sz="4" w:space="0" w:color="auto"/>
              <w:bottom w:val="single" w:sz="4" w:space="0" w:color="auto"/>
              <w:right w:val="single" w:sz="4" w:space="0" w:color="auto"/>
            </w:tcBorders>
            <w:vAlign w:val="center"/>
          </w:tcPr>
          <w:p w14:paraId="02568D3E" w14:textId="079F134F"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104/25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8FF743" w14:textId="30D6E37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MAGDALENA TEQUISISTLÁN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0D81F5" w14:textId="7D4DEF5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B3F6BD3" w14:textId="0922B66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103Y</w:t>
            </w:r>
          </w:p>
        </w:tc>
      </w:tr>
      <w:tr w:rsidR="004C753C" w:rsidRPr="004C753C" w14:paraId="1AE49E94"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975186C" w14:textId="5460FCD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60</w:t>
            </w:r>
          </w:p>
        </w:tc>
        <w:tc>
          <w:tcPr>
            <w:tcW w:w="2694" w:type="dxa"/>
            <w:tcBorders>
              <w:top w:val="single" w:sz="4" w:space="0" w:color="auto"/>
              <w:left w:val="single" w:sz="4" w:space="0" w:color="auto"/>
              <w:bottom w:val="single" w:sz="4" w:space="0" w:color="auto"/>
              <w:right w:val="single" w:sz="4" w:space="0" w:color="auto"/>
            </w:tcBorders>
            <w:vAlign w:val="center"/>
          </w:tcPr>
          <w:p w14:paraId="22CF0391" w14:textId="27D0580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135/25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C36AB7F" w14:textId="45FB7A6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TRIBUNAL SUPERIOR DE JUSTICIA DEL ESTADO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5DECD3" w14:textId="5040B3F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6530B47" w14:textId="63A0C4C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104A</w:t>
            </w:r>
          </w:p>
        </w:tc>
      </w:tr>
      <w:tr w:rsidR="004C753C" w:rsidRPr="004C753C" w14:paraId="037D9379"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FA449F0" w14:textId="6A12C83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61</w:t>
            </w:r>
          </w:p>
        </w:tc>
        <w:tc>
          <w:tcPr>
            <w:tcW w:w="2694" w:type="dxa"/>
            <w:tcBorders>
              <w:top w:val="single" w:sz="4" w:space="0" w:color="auto"/>
              <w:left w:val="single" w:sz="4" w:space="0" w:color="auto"/>
              <w:bottom w:val="single" w:sz="4" w:space="0" w:color="auto"/>
              <w:right w:val="single" w:sz="4" w:space="0" w:color="auto"/>
            </w:tcBorders>
            <w:vAlign w:val="center"/>
          </w:tcPr>
          <w:p w14:paraId="7D1E5301" w14:textId="6D98EC48"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743/24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CB5628A" w14:textId="7D3CE05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SECRETARIADO EJECUTIVO DEL SISTEMA ESTATAL DE SEGURIDAD PÚBLICA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92269F" w14:textId="0E12F4F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2E0572F" w14:textId="7B3022E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104C</w:t>
            </w:r>
          </w:p>
        </w:tc>
      </w:tr>
      <w:tr w:rsidR="004C753C" w:rsidRPr="004C753C" w14:paraId="6DC96F37"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38F43EE" w14:textId="2EBED78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62</w:t>
            </w:r>
          </w:p>
        </w:tc>
        <w:tc>
          <w:tcPr>
            <w:tcW w:w="2694" w:type="dxa"/>
            <w:tcBorders>
              <w:top w:val="single" w:sz="4" w:space="0" w:color="auto"/>
              <w:left w:val="single" w:sz="4" w:space="0" w:color="auto"/>
              <w:bottom w:val="single" w:sz="4" w:space="0" w:color="auto"/>
              <w:right w:val="single" w:sz="4" w:space="0" w:color="auto"/>
            </w:tcBorders>
            <w:vAlign w:val="center"/>
          </w:tcPr>
          <w:p w14:paraId="6F198BA1" w14:textId="6A5F1E6C"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R.R.A.I./0077/2023/SICOM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2DB311" w14:textId="682BDAF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JUAN BAUTISTA JAYACATLAN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3B5018" w14:textId="4A8F9B4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C7C760C" w14:textId="4534BAE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104D</w:t>
            </w:r>
          </w:p>
        </w:tc>
      </w:tr>
      <w:tr w:rsidR="004C753C" w:rsidRPr="004C753C" w14:paraId="226A3ED3"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BC8E69" w14:textId="015CB1D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63</w:t>
            </w:r>
          </w:p>
        </w:tc>
        <w:tc>
          <w:tcPr>
            <w:tcW w:w="2694" w:type="dxa"/>
            <w:tcBorders>
              <w:top w:val="single" w:sz="4" w:space="0" w:color="auto"/>
              <w:left w:val="single" w:sz="4" w:space="0" w:color="auto"/>
              <w:bottom w:val="single" w:sz="4" w:space="0" w:color="auto"/>
              <w:right w:val="single" w:sz="4" w:space="0" w:color="auto"/>
            </w:tcBorders>
            <w:vAlign w:val="center"/>
          </w:tcPr>
          <w:p w14:paraId="423167BD" w14:textId="5C1F92B8"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R.R.A.I./0078/2023/SICOM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B02EAE" w14:textId="0C2CA0C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JUAN BAUTISTA JAYACATLAN.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FBAF91" w14:textId="489ECD8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21/05/2025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A8B05CC" w14:textId="02E5501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104E</w:t>
            </w:r>
          </w:p>
        </w:tc>
      </w:tr>
      <w:tr w:rsidR="004C753C" w:rsidRPr="004C753C" w14:paraId="709F5EA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0F8E4B7" w14:textId="782AC88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64</w:t>
            </w:r>
          </w:p>
        </w:tc>
        <w:tc>
          <w:tcPr>
            <w:tcW w:w="2694" w:type="dxa"/>
            <w:tcBorders>
              <w:top w:val="single" w:sz="4" w:space="0" w:color="auto"/>
              <w:left w:val="single" w:sz="4" w:space="0" w:color="auto"/>
              <w:bottom w:val="single" w:sz="4" w:space="0" w:color="auto"/>
              <w:right w:val="single" w:sz="4" w:space="0" w:color="auto"/>
            </w:tcBorders>
            <w:vAlign w:val="center"/>
          </w:tcPr>
          <w:p w14:paraId="62D05FE2" w14:textId="1C5CBD97"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R.R.A.I./003/2023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6B25EF" w14:textId="7544B19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PINOTEPA DE DON LUIS, JAMILTEPEC.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9B196A" w14:textId="2546FFA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23/05/2025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D2ADE4E" w14:textId="160A584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104M</w:t>
            </w:r>
          </w:p>
        </w:tc>
      </w:tr>
      <w:tr w:rsidR="004C753C" w:rsidRPr="004C753C" w14:paraId="1549CC3C"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CFE2FEA" w14:textId="10991A3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65</w:t>
            </w:r>
          </w:p>
        </w:tc>
        <w:tc>
          <w:tcPr>
            <w:tcW w:w="2694" w:type="dxa"/>
            <w:tcBorders>
              <w:top w:val="single" w:sz="4" w:space="0" w:color="auto"/>
              <w:left w:val="single" w:sz="4" w:space="0" w:color="auto"/>
              <w:bottom w:val="single" w:sz="4" w:space="0" w:color="auto"/>
              <w:right w:val="single" w:sz="4" w:space="0" w:color="auto"/>
            </w:tcBorders>
            <w:vAlign w:val="center"/>
          </w:tcPr>
          <w:p w14:paraId="38EE2BC1" w14:textId="5C8F5C7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34/25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80ED5D" w14:textId="4C8D8CE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TLACOLULA DE MATAMOROS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1EDBF5" w14:textId="1B1A6DE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16/05/2025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1E9114E" w14:textId="2655DC9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104N</w:t>
            </w:r>
          </w:p>
        </w:tc>
      </w:tr>
      <w:tr w:rsidR="004C753C" w:rsidRPr="004C753C" w14:paraId="1AF5066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B2CC6AE" w14:textId="7B3F244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66</w:t>
            </w:r>
          </w:p>
        </w:tc>
        <w:tc>
          <w:tcPr>
            <w:tcW w:w="2694" w:type="dxa"/>
            <w:tcBorders>
              <w:top w:val="single" w:sz="4" w:space="0" w:color="auto"/>
              <w:left w:val="single" w:sz="4" w:space="0" w:color="auto"/>
              <w:bottom w:val="single" w:sz="4" w:space="0" w:color="auto"/>
              <w:right w:val="single" w:sz="4" w:space="0" w:color="auto"/>
            </w:tcBorders>
            <w:vAlign w:val="center"/>
          </w:tcPr>
          <w:p w14:paraId="4B40ABF7" w14:textId="4060283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49/25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CED37C" w14:textId="161EC72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MOVILIDAD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940076" w14:textId="6559ADD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26/05/2025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4E25C20" w14:textId="05F8DA6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104Ñ</w:t>
            </w:r>
          </w:p>
        </w:tc>
      </w:tr>
      <w:tr w:rsidR="004C753C" w:rsidRPr="004C753C" w14:paraId="05D3D60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502670B" w14:textId="60CBFDD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67</w:t>
            </w:r>
          </w:p>
        </w:tc>
        <w:tc>
          <w:tcPr>
            <w:tcW w:w="2694" w:type="dxa"/>
            <w:tcBorders>
              <w:top w:val="single" w:sz="4" w:space="0" w:color="auto"/>
              <w:left w:val="single" w:sz="4" w:space="0" w:color="auto"/>
              <w:bottom w:val="single" w:sz="4" w:space="0" w:color="auto"/>
              <w:right w:val="single" w:sz="4" w:space="0" w:color="auto"/>
            </w:tcBorders>
            <w:vAlign w:val="center"/>
          </w:tcPr>
          <w:p w14:paraId="4E57E496" w14:textId="0CD6FA27"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807/24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37E67E" w14:textId="057E167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INSTITUTO ESTATAL DE EDUCACIÓN PARA ADULTOS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922CEA" w14:textId="6A2EF71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28/05/2025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9D1EF3C" w14:textId="0E6BB7F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104T</w:t>
            </w:r>
          </w:p>
        </w:tc>
      </w:tr>
      <w:tr w:rsidR="004C753C" w:rsidRPr="004C753C" w14:paraId="5DF5A379"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AC65629" w14:textId="3C752A0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68</w:t>
            </w:r>
          </w:p>
        </w:tc>
        <w:tc>
          <w:tcPr>
            <w:tcW w:w="2694" w:type="dxa"/>
            <w:tcBorders>
              <w:top w:val="single" w:sz="4" w:space="0" w:color="auto"/>
              <w:left w:val="single" w:sz="4" w:space="0" w:color="auto"/>
              <w:bottom w:val="single" w:sz="4" w:space="0" w:color="auto"/>
              <w:right w:val="single" w:sz="4" w:space="0" w:color="auto"/>
            </w:tcBorders>
            <w:vAlign w:val="center"/>
          </w:tcPr>
          <w:p w14:paraId="39668369" w14:textId="75DA0816"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56/25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5E41C4B" w14:textId="5080550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INSTITUTO DE LA FUNCIÓN REGISTRAL DEL ESTADO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1E21F7" w14:textId="506A868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29/05/2025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E09EDD3" w14:textId="508BEE9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105Q</w:t>
            </w:r>
          </w:p>
        </w:tc>
      </w:tr>
      <w:tr w:rsidR="004C753C" w:rsidRPr="004C753C" w14:paraId="78AFBF91"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38D417C" w14:textId="7D10B75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69</w:t>
            </w:r>
          </w:p>
        </w:tc>
        <w:tc>
          <w:tcPr>
            <w:tcW w:w="2694" w:type="dxa"/>
            <w:tcBorders>
              <w:top w:val="single" w:sz="4" w:space="0" w:color="auto"/>
              <w:left w:val="single" w:sz="4" w:space="0" w:color="auto"/>
              <w:bottom w:val="single" w:sz="4" w:space="0" w:color="auto"/>
              <w:right w:val="single" w:sz="4" w:space="0" w:color="auto"/>
            </w:tcBorders>
            <w:vAlign w:val="center"/>
          </w:tcPr>
          <w:p w14:paraId="306ACB45" w14:textId="0556A88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134/25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15F46F" w14:textId="0173F44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OAXACA DE JUÁREZ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F1D9D" w14:textId="0E774FB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29/05/2025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C300154" w14:textId="481B065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105R</w:t>
            </w:r>
          </w:p>
        </w:tc>
      </w:tr>
      <w:tr w:rsidR="004C753C" w:rsidRPr="004C753C" w14:paraId="5EDE6FDF"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9550588" w14:textId="642E0F3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70</w:t>
            </w:r>
          </w:p>
        </w:tc>
        <w:tc>
          <w:tcPr>
            <w:tcW w:w="2694" w:type="dxa"/>
            <w:tcBorders>
              <w:top w:val="single" w:sz="4" w:space="0" w:color="auto"/>
              <w:left w:val="single" w:sz="4" w:space="0" w:color="auto"/>
              <w:bottom w:val="single" w:sz="4" w:space="0" w:color="auto"/>
              <w:right w:val="single" w:sz="4" w:space="0" w:color="auto"/>
            </w:tcBorders>
            <w:vAlign w:val="center"/>
          </w:tcPr>
          <w:p w14:paraId="34B965DA" w14:textId="5609CBF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149/25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C1DC98" w14:textId="32B70E3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FINANZAS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3870D0" w14:textId="1DCB615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29/05/2025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D4C9AE0" w14:textId="0B4B6D5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105S</w:t>
            </w:r>
          </w:p>
        </w:tc>
      </w:tr>
      <w:tr w:rsidR="004C753C" w:rsidRPr="004C753C" w14:paraId="3B85B8A0"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769874" w14:textId="3C8CF36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lastRenderedPageBreak/>
              <w:t>71</w:t>
            </w:r>
          </w:p>
        </w:tc>
        <w:tc>
          <w:tcPr>
            <w:tcW w:w="2694" w:type="dxa"/>
            <w:tcBorders>
              <w:top w:val="single" w:sz="4" w:space="0" w:color="auto"/>
              <w:left w:val="single" w:sz="4" w:space="0" w:color="auto"/>
              <w:bottom w:val="single" w:sz="4" w:space="0" w:color="auto"/>
              <w:right w:val="single" w:sz="4" w:space="0" w:color="auto"/>
            </w:tcBorders>
            <w:vAlign w:val="center"/>
          </w:tcPr>
          <w:p w14:paraId="5912AFFF" w14:textId="06636E59"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22/25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C356D5" w14:textId="50388E9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LA HEROICA CIUDAD DE HUAJUAPAN DE LEÓN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E7082B" w14:textId="1654344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03/06/2025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831047A" w14:textId="7733888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105T</w:t>
            </w:r>
          </w:p>
        </w:tc>
      </w:tr>
      <w:tr w:rsidR="004C753C" w:rsidRPr="004C753C" w14:paraId="22EC4E00"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408B914" w14:textId="5445CEB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72</w:t>
            </w:r>
          </w:p>
        </w:tc>
        <w:tc>
          <w:tcPr>
            <w:tcW w:w="2694" w:type="dxa"/>
            <w:tcBorders>
              <w:top w:val="single" w:sz="4" w:space="0" w:color="auto"/>
              <w:left w:val="single" w:sz="4" w:space="0" w:color="auto"/>
              <w:bottom w:val="single" w:sz="4" w:space="0" w:color="auto"/>
              <w:right w:val="single" w:sz="4" w:space="0" w:color="auto"/>
            </w:tcBorders>
            <w:vAlign w:val="center"/>
          </w:tcPr>
          <w:p w14:paraId="5F62B48A" w14:textId="15176606"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93/25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B0FDC6" w14:textId="62A4F34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JUAN BAUTISTA JAYACATLÁN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044FAC" w14:textId="710992E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03/06/2025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27162E9" w14:textId="2099F44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105U</w:t>
            </w:r>
          </w:p>
        </w:tc>
      </w:tr>
      <w:tr w:rsidR="004C753C" w:rsidRPr="004C753C" w14:paraId="43F8FE62"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E79292B" w14:textId="3A96D42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73</w:t>
            </w:r>
          </w:p>
        </w:tc>
        <w:tc>
          <w:tcPr>
            <w:tcW w:w="2694" w:type="dxa"/>
            <w:tcBorders>
              <w:top w:val="single" w:sz="4" w:space="0" w:color="auto"/>
              <w:left w:val="single" w:sz="4" w:space="0" w:color="auto"/>
              <w:bottom w:val="single" w:sz="4" w:space="0" w:color="auto"/>
              <w:right w:val="single" w:sz="4" w:space="0" w:color="auto"/>
            </w:tcBorders>
            <w:vAlign w:val="center"/>
          </w:tcPr>
          <w:p w14:paraId="01D8A998" w14:textId="475686FB"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99/25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2D4849" w14:textId="5A1D8F8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AGUSTÍN ETLA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3B076B" w14:textId="01130C7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03/06/2025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89840C1" w14:textId="572EDD3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105V</w:t>
            </w:r>
          </w:p>
        </w:tc>
      </w:tr>
      <w:tr w:rsidR="004C753C" w:rsidRPr="004C753C" w14:paraId="1AC54259"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243E060" w14:textId="0F01420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74</w:t>
            </w:r>
          </w:p>
        </w:tc>
        <w:tc>
          <w:tcPr>
            <w:tcW w:w="2694" w:type="dxa"/>
            <w:tcBorders>
              <w:top w:val="single" w:sz="4" w:space="0" w:color="auto"/>
              <w:left w:val="single" w:sz="4" w:space="0" w:color="auto"/>
              <w:bottom w:val="single" w:sz="4" w:space="0" w:color="auto"/>
              <w:right w:val="single" w:sz="4" w:space="0" w:color="auto"/>
            </w:tcBorders>
            <w:vAlign w:val="center"/>
          </w:tcPr>
          <w:p w14:paraId="3C8C645F" w14:textId="3E4F56D8"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107/25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03967F" w14:textId="596508F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IXPANTEPEC NIEVES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B154E3" w14:textId="1792FF1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03/06/2025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B125EA2" w14:textId="21E7460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105W</w:t>
            </w:r>
          </w:p>
        </w:tc>
      </w:tr>
      <w:tr w:rsidR="004C753C" w:rsidRPr="004C753C" w14:paraId="1C0B3A4C"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C8F0D7A" w14:textId="00C7802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75</w:t>
            </w:r>
          </w:p>
        </w:tc>
        <w:tc>
          <w:tcPr>
            <w:tcW w:w="2694" w:type="dxa"/>
            <w:tcBorders>
              <w:top w:val="single" w:sz="4" w:space="0" w:color="auto"/>
              <w:left w:val="single" w:sz="4" w:space="0" w:color="auto"/>
              <w:bottom w:val="single" w:sz="4" w:space="0" w:color="auto"/>
              <w:right w:val="single" w:sz="4" w:space="0" w:color="auto"/>
            </w:tcBorders>
            <w:vAlign w:val="center"/>
          </w:tcPr>
          <w:p w14:paraId="428C2FAA" w14:textId="008CB3F0"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136/25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04BD30" w14:textId="0F42945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ADMINISTRACIÓN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DAB94C" w14:textId="6D60C01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03/06/2025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10370CD" w14:textId="68AA0B4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105X</w:t>
            </w:r>
          </w:p>
        </w:tc>
      </w:tr>
      <w:tr w:rsidR="004C753C" w:rsidRPr="004C753C" w14:paraId="14A9F5DD"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C83692" w14:textId="560F076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76</w:t>
            </w:r>
          </w:p>
        </w:tc>
        <w:tc>
          <w:tcPr>
            <w:tcW w:w="2694" w:type="dxa"/>
            <w:tcBorders>
              <w:top w:val="single" w:sz="4" w:space="0" w:color="auto"/>
              <w:left w:val="single" w:sz="4" w:space="0" w:color="auto"/>
              <w:bottom w:val="single" w:sz="4" w:space="0" w:color="auto"/>
              <w:right w:val="single" w:sz="4" w:space="0" w:color="auto"/>
            </w:tcBorders>
            <w:vAlign w:val="center"/>
          </w:tcPr>
          <w:p w14:paraId="780ECE49" w14:textId="199B2899"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529/24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E26B63" w14:textId="43FB4B2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UNIVERSIDAD AUTÓNOMA BENITO JUÁREZ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3E819E" w14:textId="42D183F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06/06/2025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9FF5D45" w14:textId="32AF613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105Y</w:t>
            </w:r>
          </w:p>
        </w:tc>
      </w:tr>
      <w:tr w:rsidR="004C753C" w:rsidRPr="004C753C" w14:paraId="505C93D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749D1F0" w14:textId="5684F4E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77</w:t>
            </w:r>
          </w:p>
        </w:tc>
        <w:tc>
          <w:tcPr>
            <w:tcW w:w="2694" w:type="dxa"/>
            <w:tcBorders>
              <w:top w:val="single" w:sz="4" w:space="0" w:color="auto"/>
              <w:left w:val="single" w:sz="4" w:space="0" w:color="auto"/>
              <w:bottom w:val="single" w:sz="4" w:space="0" w:color="auto"/>
              <w:right w:val="single" w:sz="4" w:space="0" w:color="auto"/>
            </w:tcBorders>
            <w:vAlign w:val="center"/>
          </w:tcPr>
          <w:p w14:paraId="6350430A" w14:textId="45B4C40C"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34/25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07B5EF" w14:textId="063F98A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TLACOLULA DE MATAMOROS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DB722F" w14:textId="2FEB8CD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DB83F2D" w14:textId="2CCF391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105Z</w:t>
            </w:r>
          </w:p>
        </w:tc>
      </w:tr>
      <w:tr w:rsidR="004C753C" w:rsidRPr="004C753C" w14:paraId="237D3CAA"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AA06791" w14:textId="1F38E73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78</w:t>
            </w:r>
          </w:p>
        </w:tc>
        <w:tc>
          <w:tcPr>
            <w:tcW w:w="2694" w:type="dxa"/>
            <w:tcBorders>
              <w:top w:val="single" w:sz="4" w:space="0" w:color="auto"/>
              <w:left w:val="single" w:sz="4" w:space="0" w:color="auto"/>
              <w:bottom w:val="single" w:sz="4" w:space="0" w:color="auto"/>
              <w:right w:val="single" w:sz="4" w:space="0" w:color="auto"/>
            </w:tcBorders>
            <w:vAlign w:val="center"/>
          </w:tcPr>
          <w:p w14:paraId="4C317F29" w14:textId="650B7010"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76/25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B1CB97" w14:textId="0E43E25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OAXACA DE JUÁREZ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DC3640" w14:textId="3FBEC92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419F948" w14:textId="05EA4C6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106A</w:t>
            </w:r>
          </w:p>
        </w:tc>
      </w:tr>
      <w:tr w:rsidR="004C753C" w:rsidRPr="004C753C" w14:paraId="779E9BE9"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68D02D4" w14:textId="6151C60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79</w:t>
            </w:r>
          </w:p>
        </w:tc>
        <w:tc>
          <w:tcPr>
            <w:tcW w:w="2694" w:type="dxa"/>
            <w:tcBorders>
              <w:top w:val="single" w:sz="4" w:space="0" w:color="auto"/>
              <w:left w:val="single" w:sz="4" w:space="0" w:color="auto"/>
              <w:bottom w:val="single" w:sz="4" w:space="0" w:color="auto"/>
              <w:right w:val="single" w:sz="4" w:space="0" w:color="auto"/>
            </w:tcBorders>
            <w:vAlign w:val="center"/>
          </w:tcPr>
          <w:p w14:paraId="5FA28F24" w14:textId="19262EA5"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102/25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B233EA" w14:textId="46D0B1A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OAXACA DE JUÁREZ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7E7AFD" w14:textId="6FF6347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C4113BA" w14:textId="1CCB104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106B</w:t>
            </w:r>
          </w:p>
        </w:tc>
      </w:tr>
      <w:tr w:rsidR="004C753C" w:rsidRPr="004C753C" w14:paraId="5802844E"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AD03594" w14:textId="1096410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80</w:t>
            </w:r>
          </w:p>
        </w:tc>
        <w:tc>
          <w:tcPr>
            <w:tcW w:w="2694" w:type="dxa"/>
            <w:tcBorders>
              <w:top w:val="single" w:sz="4" w:space="0" w:color="auto"/>
              <w:left w:val="single" w:sz="4" w:space="0" w:color="auto"/>
              <w:bottom w:val="single" w:sz="4" w:space="0" w:color="auto"/>
              <w:right w:val="single" w:sz="4" w:space="0" w:color="auto"/>
            </w:tcBorders>
            <w:vAlign w:val="center"/>
          </w:tcPr>
          <w:p w14:paraId="7583E4A3" w14:textId="6F4A0D53"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105/25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A43307" w14:textId="75098F9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MAGDALENA TEITIPAC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465939" w14:textId="7568381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3D9DD11" w14:textId="2212047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106C</w:t>
            </w:r>
          </w:p>
        </w:tc>
      </w:tr>
      <w:tr w:rsidR="004C753C" w:rsidRPr="004C753C" w14:paraId="03AC5CEE"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39A87D6" w14:textId="1626E98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81</w:t>
            </w:r>
          </w:p>
        </w:tc>
        <w:tc>
          <w:tcPr>
            <w:tcW w:w="2694" w:type="dxa"/>
            <w:tcBorders>
              <w:top w:val="single" w:sz="4" w:space="0" w:color="auto"/>
              <w:left w:val="single" w:sz="4" w:space="0" w:color="auto"/>
              <w:bottom w:val="single" w:sz="4" w:space="0" w:color="auto"/>
              <w:right w:val="single" w:sz="4" w:space="0" w:color="auto"/>
            </w:tcBorders>
            <w:vAlign w:val="center"/>
          </w:tcPr>
          <w:p w14:paraId="45807AB9" w14:textId="6DD9F5E6"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133/25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5A2557" w14:textId="77F2ABD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HUAJUAPAN DE LEÓN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57332D" w14:textId="71A746C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09/06/2025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F532483" w14:textId="76A2B65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106D</w:t>
            </w:r>
          </w:p>
        </w:tc>
      </w:tr>
      <w:tr w:rsidR="004C753C" w:rsidRPr="004C753C" w14:paraId="4AFF1EA4"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675D7CD" w14:textId="55EFA27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82</w:t>
            </w:r>
          </w:p>
        </w:tc>
        <w:tc>
          <w:tcPr>
            <w:tcW w:w="2694" w:type="dxa"/>
            <w:tcBorders>
              <w:top w:val="single" w:sz="4" w:space="0" w:color="auto"/>
              <w:left w:val="single" w:sz="4" w:space="0" w:color="auto"/>
              <w:bottom w:val="single" w:sz="4" w:space="0" w:color="auto"/>
              <w:right w:val="single" w:sz="4" w:space="0" w:color="auto"/>
            </w:tcBorders>
            <w:vAlign w:val="center"/>
          </w:tcPr>
          <w:p w14:paraId="6F1CFFB6" w14:textId="6537A3B6"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R.R.A.I./025/2023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E495EE" w14:textId="1AE852B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ASUNCIÓN NOCHIXTLÁN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58D015" w14:textId="1CB347E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17/06/2025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F33A2F4" w14:textId="5CF3723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107A</w:t>
            </w:r>
          </w:p>
        </w:tc>
      </w:tr>
      <w:tr w:rsidR="004C753C" w:rsidRPr="004C753C" w14:paraId="36D8B34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84755AA" w14:textId="50BA759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83</w:t>
            </w:r>
          </w:p>
        </w:tc>
        <w:tc>
          <w:tcPr>
            <w:tcW w:w="2694" w:type="dxa"/>
            <w:tcBorders>
              <w:top w:val="single" w:sz="4" w:space="0" w:color="auto"/>
              <w:left w:val="single" w:sz="4" w:space="0" w:color="auto"/>
              <w:bottom w:val="single" w:sz="4" w:space="0" w:color="auto"/>
              <w:right w:val="single" w:sz="4" w:space="0" w:color="auto"/>
            </w:tcBorders>
            <w:vAlign w:val="center"/>
          </w:tcPr>
          <w:p w14:paraId="59458A9F" w14:textId="1C3E073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775/24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AE3DAA" w14:textId="62EDC11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MATÍAS ROMERO AVENDAÑO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80739A" w14:textId="0FB9261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17/06/2025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0DFDAC6" w14:textId="42F910B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107B</w:t>
            </w:r>
          </w:p>
        </w:tc>
      </w:tr>
      <w:tr w:rsidR="004C753C" w:rsidRPr="004C753C" w14:paraId="3FE12B00"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2625A00" w14:textId="37F4DBA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84</w:t>
            </w:r>
          </w:p>
        </w:tc>
        <w:tc>
          <w:tcPr>
            <w:tcW w:w="2694" w:type="dxa"/>
            <w:tcBorders>
              <w:top w:val="single" w:sz="4" w:space="0" w:color="auto"/>
              <w:left w:val="single" w:sz="4" w:space="0" w:color="auto"/>
              <w:bottom w:val="single" w:sz="4" w:space="0" w:color="auto"/>
              <w:right w:val="single" w:sz="4" w:space="0" w:color="auto"/>
            </w:tcBorders>
            <w:vAlign w:val="center"/>
          </w:tcPr>
          <w:p w14:paraId="50C7D447" w14:textId="479A7FB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78/25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23761D" w14:textId="1C0471D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SERVICIOS DE SALUD DE OAXACA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76EE49" w14:textId="26D3890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17/06/2025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EA01F64" w14:textId="77C57D8C"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107C</w:t>
            </w:r>
          </w:p>
        </w:tc>
      </w:tr>
      <w:tr w:rsidR="004C753C" w:rsidRPr="004C753C" w14:paraId="2488098C"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C3B7984" w14:textId="19276C6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85</w:t>
            </w:r>
          </w:p>
        </w:tc>
        <w:tc>
          <w:tcPr>
            <w:tcW w:w="2694" w:type="dxa"/>
            <w:tcBorders>
              <w:top w:val="single" w:sz="4" w:space="0" w:color="auto"/>
              <w:left w:val="single" w:sz="4" w:space="0" w:color="auto"/>
              <w:bottom w:val="single" w:sz="4" w:space="0" w:color="auto"/>
              <w:right w:val="single" w:sz="4" w:space="0" w:color="auto"/>
            </w:tcBorders>
            <w:vAlign w:val="center"/>
          </w:tcPr>
          <w:p w14:paraId="0E82A297" w14:textId="1876BD28"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170/25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B1809D" w14:textId="1AB37A2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FINANZAS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FE1B3" w14:textId="12A840D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17/06/2025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4A261A0" w14:textId="59707EC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107D</w:t>
            </w:r>
          </w:p>
        </w:tc>
      </w:tr>
      <w:tr w:rsidR="004C753C" w:rsidRPr="004C753C" w14:paraId="5B1F2DEF"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1E31235" w14:textId="24F8385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86</w:t>
            </w:r>
          </w:p>
        </w:tc>
        <w:tc>
          <w:tcPr>
            <w:tcW w:w="2694" w:type="dxa"/>
            <w:tcBorders>
              <w:top w:val="single" w:sz="4" w:space="0" w:color="auto"/>
              <w:left w:val="single" w:sz="4" w:space="0" w:color="auto"/>
              <w:bottom w:val="single" w:sz="4" w:space="0" w:color="auto"/>
              <w:right w:val="single" w:sz="4" w:space="0" w:color="auto"/>
            </w:tcBorders>
            <w:vAlign w:val="center"/>
          </w:tcPr>
          <w:p w14:paraId="68A3AF48" w14:textId="619547ED"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96/25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3E46A2" w14:textId="78CE12B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 FELIPE TEJALAPAM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28845A" w14:textId="6F3787A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46A3FD1" w14:textId="4D22D45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107F</w:t>
            </w:r>
          </w:p>
        </w:tc>
      </w:tr>
      <w:tr w:rsidR="004C753C" w:rsidRPr="004C753C" w14:paraId="7B594989"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6321113" w14:textId="26C17EB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87</w:t>
            </w:r>
          </w:p>
        </w:tc>
        <w:tc>
          <w:tcPr>
            <w:tcW w:w="2694" w:type="dxa"/>
            <w:tcBorders>
              <w:top w:val="single" w:sz="4" w:space="0" w:color="auto"/>
              <w:left w:val="single" w:sz="4" w:space="0" w:color="auto"/>
              <w:bottom w:val="single" w:sz="4" w:space="0" w:color="auto"/>
              <w:right w:val="single" w:sz="4" w:space="0" w:color="auto"/>
            </w:tcBorders>
            <w:vAlign w:val="center"/>
          </w:tcPr>
          <w:p w14:paraId="0BE58A6F" w14:textId="68265079"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103/25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C5EB47" w14:textId="5034C75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 xml:space="preserve">H. AYUNTAMIENTO </w:t>
            </w:r>
            <w:r w:rsidRPr="004C753C">
              <w:rPr>
                <w:rFonts w:ascii="Arial" w:eastAsia="Times New Roman" w:hAnsi="Arial" w:cs="Arial"/>
                <w:i/>
                <w:iCs/>
                <w:color w:val="000000"/>
              </w:rPr>
              <w:lastRenderedPageBreak/>
              <w:t>DE MAGDALENA ZAHUATLÁN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FF9C8" w14:textId="584D419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lastRenderedPageBreak/>
              <w:t>19/06/2025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637E3237" w14:textId="7C0A1907"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107G</w:t>
            </w:r>
          </w:p>
        </w:tc>
      </w:tr>
      <w:tr w:rsidR="004C753C" w:rsidRPr="004C753C" w14:paraId="4E8157FC"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B66F9A4" w14:textId="01C24CE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88</w:t>
            </w:r>
          </w:p>
        </w:tc>
        <w:tc>
          <w:tcPr>
            <w:tcW w:w="2694" w:type="dxa"/>
            <w:tcBorders>
              <w:top w:val="single" w:sz="4" w:space="0" w:color="auto"/>
              <w:left w:val="single" w:sz="4" w:space="0" w:color="auto"/>
              <w:bottom w:val="single" w:sz="4" w:space="0" w:color="auto"/>
              <w:right w:val="single" w:sz="4" w:space="0" w:color="auto"/>
            </w:tcBorders>
            <w:vAlign w:val="center"/>
          </w:tcPr>
          <w:p w14:paraId="14FF9477" w14:textId="160D7CBC"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128/25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83DF92" w14:textId="54C6E20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SANTO TOMÁS OCOTEPEC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24B975" w14:textId="71E01E79"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9EB9A0B" w14:textId="566654D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107H</w:t>
            </w:r>
          </w:p>
        </w:tc>
      </w:tr>
      <w:tr w:rsidR="004C753C" w:rsidRPr="004C753C" w14:paraId="3E6F5566"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3193D08" w14:textId="113CA5B4"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89</w:t>
            </w:r>
          </w:p>
        </w:tc>
        <w:tc>
          <w:tcPr>
            <w:tcW w:w="2694" w:type="dxa"/>
            <w:tcBorders>
              <w:top w:val="single" w:sz="4" w:space="0" w:color="auto"/>
              <w:left w:val="single" w:sz="4" w:space="0" w:color="auto"/>
              <w:bottom w:val="single" w:sz="4" w:space="0" w:color="auto"/>
              <w:right w:val="single" w:sz="4" w:space="0" w:color="auto"/>
            </w:tcBorders>
            <w:vAlign w:val="center"/>
          </w:tcPr>
          <w:p w14:paraId="172204A2" w14:textId="5EADB76A"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129/25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47379F" w14:textId="5C1F72E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SANTO TOMÁS OCOTEPEC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2D8ED3" w14:textId="159563C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3CD1A1C" w14:textId="5A05C798"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107I</w:t>
            </w:r>
          </w:p>
        </w:tc>
      </w:tr>
      <w:tr w:rsidR="004C753C" w:rsidRPr="004C753C" w14:paraId="2BA62A7E"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02C10DB" w14:textId="2E5A761A"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90</w:t>
            </w:r>
          </w:p>
        </w:tc>
        <w:tc>
          <w:tcPr>
            <w:tcW w:w="2694" w:type="dxa"/>
            <w:tcBorders>
              <w:top w:val="single" w:sz="4" w:space="0" w:color="auto"/>
              <w:left w:val="single" w:sz="4" w:space="0" w:color="auto"/>
              <w:bottom w:val="single" w:sz="4" w:space="0" w:color="auto"/>
              <w:right w:val="single" w:sz="4" w:space="0" w:color="auto"/>
            </w:tcBorders>
            <w:vAlign w:val="center"/>
          </w:tcPr>
          <w:p w14:paraId="3B3B70ED" w14:textId="5F719830"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130/25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8F837D" w14:textId="22EACFA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SANTO TOMÁS OCOTEPEC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B43BC3" w14:textId="2544E13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6656A26" w14:textId="7F20A9DE"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107J</w:t>
            </w:r>
          </w:p>
        </w:tc>
      </w:tr>
      <w:tr w:rsidR="004C753C" w:rsidRPr="004C753C" w14:paraId="450F419C"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0B8F2D3" w14:textId="5DE83D15"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91</w:t>
            </w:r>
          </w:p>
        </w:tc>
        <w:tc>
          <w:tcPr>
            <w:tcW w:w="2694" w:type="dxa"/>
            <w:tcBorders>
              <w:top w:val="single" w:sz="4" w:space="0" w:color="auto"/>
              <w:left w:val="single" w:sz="4" w:space="0" w:color="auto"/>
              <w:bottom w:val="single" w:sz="4" w:space="0" w:color="auto"/>
              <w:right w:val="single" w:sz="4" w:space="0" w:color="auto"/>
            </w:tcBorders>
            <w:vAlign w:val="center"/>
          </w:tcPr>
          <w:p w14:paraId="196AAA36" w14:textId="317C28FE"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163/25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485454" w14:textId="67A5D05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OAXACA DE JUÁREZ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D805E3" w14:textId="345F9B41"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19/06/2025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966BA8C" w14:textId="242EB97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107K</w:t>
            </w:r>
          </w:p>
        </w:tc>
      </w:tr>
      <w:tr w:rsidR="004C753C" w:rsidRPr="004C753C" w14:paraId="3B84F1D0"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54D2B6" w14:textId="066A06C3"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92</w:t>
            </w:r>
          </w:p>
        </w:tc>
        <w:tc>
          <w:tcPr>
            <w:tcW w:w="2694" w:type="dxa"/>
            <w:tcBorders>
              <w:top w:val="single" w:sz="4" w:space="0" w:color="auto"/>
              <w:left w:val="single" w:sz="4" w:space="0" w:color="auto"/>
              <w:bottom w:val="single" w:sz="4" w:space="0" w:color="auto"/>
              <w:right w:val="single" w:sz="4" w:space="0" w:color="auto"/>
            </w:tcBorders>
            <w:vAlign w:val="center"/>
          </w:tcPr>
          <w:p w14:paraId="14ED01C5" w14:textId="2C922AE0"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171/25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24968A" w14:textId="1C316D5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SECRETARÍA DE FINANZAS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B000E0" w14:textId="0FB20E1F"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24/06/2025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B1E7BEC" w14:textId="3B10ECB2"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107O</w:t>
            </w:r>
          </w:p>
        </w:tc>
      </w:tr>
      <w:tr w:rsidR="004C753C" w:rsidRPr="004C753C" w14:paraId="75D4FCF3" w14:textId="77777777" w:rsidTr="004C753C">
        <w:trPr>
          <w:trHeight w:val="17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63D93AC" w14:textId="4A499080"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93</w:t>
            </w:r>
          </w:p>
        </w:tc>
        <w:tc>
          <w:tcPr>
            <w:tcW w:w="2694" w:type="dxa"/>
            <w:tcBorders>
              <w:top w:val="single" w:sz="4" w:space="0" w:color="auto"/>
              <w:left w:val="single" w:sz="4" w:space="0" w:color="auto"/>
              <w:bottom w:val="single" w:sz="4" w:space="0" w:color="auto"/>
              <w:right w:val="single" w:sz="4" w:space="0" w:color="auto"/>
            </w:tcBorders>
            <w:vAlign w:val="center"/>
          </w:tcPr>
          <w:p w14:paraId="650431C9" w14:textId="03394B9B" w:rsidR="00E43862" w:rsidRPr="004C753C" w:rsidRDefault="00E43862" w:rsidP="00E41DE1">
            <w:pPr>
              <w:jc w:val="center"/>
              <w:rPr>
                <w:rFonts w:ascii="Arial" w:hAnsi="Arial" w:cs="Arial"/>
                <w:i/>
                <w:iCs/>
              </w:rPr>
            </w:pPr>
            <w:r w:rsidRPr="004C753C">
              <w:rPr>
                <w:rFonts w:ascii="Arial" w:eastAsia="Times New Roman" w:hAnsi="Arial" w:cs="Arial"/>
                <w:i/>
                <w:iCs/>
                <w:color w:val="000000"/>
              </w:rPr>
              <w:t>RRA 183/25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5728E4" w14:textId="1539D2C6"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H. AYUNTAMIENTO DE OAXACA DE JUÁREZ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C892F6" w14:textId="4FB3E24B"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color w:val="000000"/>
              </w:rPr>
              <w:t>23/06/2025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6BAC2ED" w14:textId="0622ECBD" w:rsidR="00E43862" w:rsidRPr="004C753C" w:rsidRDefault="00E43862" w:rsidP="00E41DE1">
            <w:pPr>
              <w:jc w:val="center"/>
              <w:rPr>
                <w:rFonts w:ascii="Arial" w:eastAsia="Times New Roman" w:hAnsi="Arial" w:cs="Arial"/>
                <w:i/>
                <w:iCs/>
                <w:color w:val="000000"/>
              </w:rPr>
            </w:pPr>
            <w:r w:rsidRPr="004C753C">
              <w:rPr>
                <w:rFonts w:ascii="Arial" w:eastAsia="Times New Roman" w:hAnsi="Arial" w:cs="Arial"/>
                <w:i/>
                <w:iCs/>
              </w:rPr>
              <w:t>107P</w:t>
            </w:r>
          </w:p>
        </w:tc>
      </w:tr>
    </w:tbl>
    <w:p w14:paraId="01A521B8" w14:textId="77777777" w:rsidR="002643CE" w:rsidRPr="00254C88" w:rsidRDefault="002643CE" w:rsidP="00E41DE1">
      <w:pPr>
        <w:ind w:right="616"/>
        <w:jc w:val="both"/>
        <w:rPr>
          <w:rFonts w:ascii="Arial" w:eastAsia="Times New Roman" w:hAnsi="Arial" w:cs="Arial"/>
          <w:i/>
          <w:iCs/>
          <w:color w:val="000000"/>
          <w:sz w:val="22"/>
          <w:szCs w:val="22"/>
          <w:lang w:eastAsia="es-MX"/>
        </w:rPr>
      </w:pPr>
    </w:p>
    <w:p w14:paraId="370B462B" w14:textId="0384EFEA" w:rsidR="002643CE" w:rsidRPr="00254C88" w:rsidRDefault="008142E9" w:rsidP="00E41DE1">
      <w:pPr>
        <w:spacing w:line="360" w:lineRule="auto"/>
        <w:ind w:right="616" w:firstLine="708"/>
        <w:jc w:val="both"/>
        <w:rPr>
          <w:rFonts w:ascii="Arial" w:eastAsia="Times New Roman" w:hAnsi="Arial" w:cs="Arial"/>
          <w:bCs/>
          <w:i/>
          <w:iCs/>
          <w:sz w:val="22"/>
          <w:szCs w:val="22"/>
          <w:highlight w:val="yellow"/>
        </w:rPr>
      </w:pPr>
      <w:r>
        <w:rPr>
          <w:rFonts w:ascii="Arial" w:eastAsia="Times New Roman" w:hAnsi="Arial" w:cs="Arial"/>
          <w:bCs/>
          <w:i/>
          <w:iCs/>
          <w:sz w:val="22"/>
          <w:szCs w:val="22"/>
        </w:rPr>
        <w:t>…</w:t>
      </w:r>
      <w:r>
        <w:rPr>
          <w:rFonts w:ascii="Arial" w:eastAsia="Times New Roman" w:hAnsi="Arial" w:cs="Arial"/>
          <w:bCs/>
          <w:sz w:val="22"/>
          <w:szCs w:val="22"/>
        </w:rPr>
        <w:t xml:space="preserve">” </w:t>
      </w:r>
      <w:r w:rsidR="002643CE" w:rsidRPr="00254C88">
        <w:rPr>
          <w:rFonts w:ascii="Arial" w:eastAsia="Times New Roman" w:hAnsi="Arial" w:cs="Arial"/>
          <w:bCs/>
          <w:i/>
          <w:iCs/>
          <w:sz w:val="22"/>
          <w:szCs w:val="22"/>
        </w:rPr>
        <w:t xml:space="preserve">(Sic.) - - - - - - - - - - - - - - - - - - - - - - - - - - - - - - - - - - - - - - - - - - - - - - - - - </w:t>
      </w:r>
    </w:p>
    <w:p w14:paraId="468FAD8C" w14:textId="77777777" w:rsidR="002643CE" w:rsidRDefault="002643CE" w:rsidP="00E41DE1">
      <w:pPr>
        <w:ind w:left="567" w:right="616"/>
        <w:jc w:val="both"/>
        <w:rPr>
          <w:rFonts w:ascii="Arial" w:eastAsia="Times New Roman" w:hAnsi="Arial" w:cs="Arial"/>
          <w:i/>
          <w:iCs/>
          <w:color w:val="000000"/>
          <w:sz w:val="22"/>
          <w:szCs w:val="22"/>
          <w:lang w:eastAsia="es-MX"/>
        </w:rPr>
      </w:pPr>
    </w:p>
    <w:p w14:paraId="1101B592" w14:textId="49A4A629" w:rsidR="002643CE" w:rsidRDefault="002643CE" w:rsidP="00E41DE1">
      <w:pPr>
        <w:spacing w:line="360" w:lineRule="auto"/>
        <w:jc w:val="both"/>
        <w:rPr>
          <w:rFonts w:ascii="Arial" w:eastAsia="Times New Roman" w:hAnsi="Arial" w:cs="Arial"/>
          <w:bCs/>
          <w:lang w:val="es-ES_tradnl"/>
        </w:rPr>
      </w:pPr>
      <w:r>
        <w:rPr>
          <w:rFonts w:ascii="Arial" w:eastAsia="Calibri" w:hAnsi="Arial" w:cs="Arial"/>
          <w:b/>
        </w:rPr>
        <w:t xml:space="preserve">DÉCIMO. </w:t>
      </w:r>
      <w:r w:rsidRPr="00000616">
        <w:rPr>
          <w:rFonts w:ascii="Arial" w:eastAsia="Times New Roman" w:hAnsi="Arial" w:cs="Arial"/>
          <w:bCs/>
        </w:rPr>
        <w:t xml:space="preserve">Derivado de lo anterior, y toda vez que se cuenta con información que reviste el carácter de confidencial contenida </w:t>
      </w:r>
      <w:r>
        <w:rPr>
          <w:rFonts w:ascii="Arial" w:eastAsia="Times New Roman" w:hAnsi="Arial" w:cs="Arial"/>
          <w:bCs/>
        </w:rPr>
        <w:t>en la información a través de la cual</w:t>
      </w:r>
      <w:r w:rsidRPr="00000616">
        <w:rPr>
          <w:rFonts w:ascii="Arial" w:eastAsia="Times New Roman" w:hAnsi="Arial" w:cs="Arial"/>
          <w:bCs/>
        </w:rPr>
        <w:t xml:space="preserve"> se da cumplimiento a la fracción III, inciso a), del artículo 74 de la Ley General de Transparencia y Acceso a la Información Pública</w:t>
      </w:r>
      <w:r w:rsidR="008142E9">
        <w:rPr>
          <w:rFonts w:ascii="Arial" w:eastAsia="Times New Roman" w:hAnsi="Arial" w:cs="Arial"/>
          <w:bCs/>
        </w:rPr>
        <w:t xml:space="preserve"> (</w:t>
      </w:r>
      <w:r w:rsidR="008142E9" w:rsidRPr="008142E9">
        <w:rPr>
          <w:rFonts w:ascii="Arial" w:eastAsia="Times New Roman" w:hAnsi="Arial" w:cs="Arial"/>
          <w:bCs/>
        </w:rPr>
        <w:t>Ley Abrogada DOF 20-03-2025</w:t>
      </w:r>
      <w:r w:rsidR="008142E9">
        <w:rPr>
          <w:rFonts w:ascii="Arial" w:eastAsia="Times New Roman" w:hAnsi="Arial" w:cs="Arial"/>
          <w:bCs/>
        </w:rPr>
        <w:t>)</w:t>
      </w:r>
      <w:r w:rsidRPr="00000616">
        <w:rPr>
          <w:rFonts w:ascii="Arial" w:eastAsia="Times New Roman" w:hAnsi="Arial" w:cs="Arial"/>
          <w:bCs/>
        </w:rPr>
        <w:t>, este Comité de Transparencia lleva a cabo el análisis conducente</w:t>
      </w:r>
      <w:r>
        <w:rPr>
          <w:rFonts w:ascii="Arial" w:eastAsia="Times New Roman" w:hAnsi="Arial" w:cs="Arial"/>
          <w:bCs/>
        </w:rPr>
        <w:t>.</w:t>
      </w:r>
      <w:r w:rsidRPr="004C3AC1">
        <w:rPr>
          <w:rFonts w:ascii="Arial" w:eastAsia="Times New Roman" w:hAnsi="Arial" w:cs="Arial"/>
          <w:bCs/>
          <w:lang w:val="es-ES_tradnl"/>
        </w:rPr>
        <w:t xml:space="preserve"> </w:t>
      </w:r>
      <w:r>
        <w:rPr>
          <w:rFonts w:ascii="Arial" w:eastAsia="Times New Roman" w:hAnsi="Arial" w:cs="Arial"/>
          <w:bCs/>
          <w:lang w:val="es-ES_tradnl"/>
        </w:rPr>
        <w:t xml:space="preserve">- - - - - - - - - - - - </w:t>
      </w:r>
    </w:p>
    <w:p w14:paraId="099F5020" w14:textId="7BEC0368" w:rsidR="002643CE" w:rsidRDefault="002643CE" w:rsidP="00E41DE1">
      <w:pPr>
        <w:spacing w:line="360" w:lineRule="auto"/>
        <w:jc w:val="both"/>
        <w:rPr>
          <w:rFonts w:ascii="Arial" w:eastAsia="Times New Roman" w:hAnsi="Arial" w:cs="Arial"/>
          <w:bCs/>
        </w:rPr>
      </w:pPr>
      <w:r>
        <w:rPr>
          <w:rFonts w:ascii="Arial" w:eastAsia="Times New Roman" w:hAnsi="Arial" w:cs="Arial"/>
          <w:bCs/>
        </w:rPr>
        <w:t>Por consiguiente</w:t>
      </w:r>
      <w:r w:rsidRPr="00000616">
        <w:rPr>
          <w:rFonts w:ascii="Arial" w:eastAsia="Times New Roman" w:hAnsi="Arial" w:cs="Arial"/>
          <w:bCs/>
        </w:rPr>
        <w:t xml:space="preserve">, los datos personales susceptibles de clasificarse como confidenciales con fundamento </w:t>
      </w:r>
      <w:r w:rsidR="008142E9">
        <w:rPr>
          <w:rFonts w:ascii="Arial" w:eastAsia="Times New Roman" w:hAnsi="Arial" w:cs="Arial"/>
          <w:bCs/>
        </w:rPr>
        <w:t>en el</w:t>
      </w:r>
      <w:r w:rsidRPr="00000616">
        <w:rPr>
          <w:rFonts w:ascii="Arial" w:eastAsia="Times New Roman" w:hAnsi="Arial" w:cs="Arial"/>
          <w:bCs/>
        </w:rPr>
        <w:t xml:space="preserve"> artículo </w:t>
      </w:r>
      <w:r>
        <w:rPr>
          <w:rFonts w:ascii="Arial" w:eastAsia="Times New Roman" w:hAnsi="Arial" w:cs="Arial"/>
          <w:bCs/>
        </w:rPr>
        <w:t>11</w:t>
      </w:r>
      <w:r w:rsidR="008142E9">
        <w:rPr>
          <w:rFonts w:ascii="Arial" w:eastAsia="Times New Roman" w:hAnsi="Arial" w:cs="Arial"/>
          <w:bCs/>
        </w:rPr>
        <w:t>5</w:t>
      </w:r>
      <w:r w:rsidRPr="00000616">
        <w:rPr>
          <w:rFonts w:ascii="Arial" w:eastAsia="Times New Roman" w:hAnsi="Arial" w:cs="Arial"/>
          <w:bCs/>
        </w:rPr>
        <w:t xml:space="preserve"> de la Ley </w:t>
      </w:r>
      <w:r>
        <w:rPr>
          <w:rFonts w:ascii="Arial" w:eastAsia="Times New Roman" w:hAnsi="Arial" w:cs="Arial"/>
          <w:bCs/>
        </w:rPr>
        <w:t xml:space="preserve">General </w:t>
      </w:r>
      <w:r w:rsidRPr="00000616">
        <w:rPr>
          <w:rFonts w:ascii="Arial" w:eastAsia="Times New Roman" w:hAnsi="Arial" w:cs="Arial"/>
          <w:bCs/>
        </w:rPr>
        <w:t>de Transparencia y Acceso a la información Pública, son los siguientes:</w:t>
      </w:r>
      <w:r>
        <w:rPr>
          <w:rFonts w:ascii="Arial" w:eastAsia="Times New Roman" w:hAnsi="Arial" w:cs="Arial"/>
          <w:bCs/>
        </w:rPr>
        <w:t xml:space="preserve"> - - - - - - - - - -  </w:t>
      </w:r>
    </w:p>
    <w:p w14:paraId="57915650" w14:textId="4466B556" w:rsidR="00CE2821" w:rsidRDefault="00CE2821" w:rsidP="00E41DE1">
      <w:pPr>
        <w:spacing w:line="360" w:lineRule="auto"/>
        <w:jc w:val="both"/>
        <w:rPr>
          <w:rFonts w:ascii="Arial" w:eastAsia="Times New Roman" w:hAnsi="Arial" w:cs="Arial"/>
          <w:bCs/>
        </w:rPr>
      </w:pPr>
      <w:bookmarkStart w:id="0" w:name="_Hlk165355580"/>
      <w:r w:rsidRPr="00000616">
        <w:rPr>
          <w:rFonts w:ascii="Arial" w:eastAsia="Times New Roman" w:hAnsi="Arial" w:cs="Arial"/>
          <w:b/>
        </w:rPr>
        <w:t xml:space="preserve">Nombre de </w:t>
      </w:r>
      <w:r>
        <w:rPr>
          <w:rFonts w:ascii="Arial" w:eastAsia="Times New Roman" w:hAnsi="Arial" w:cs="Arial"/>
          <w:b/>
        </w:rPr>
        <w:t>recurrentes</w:t>
      </w:r>
      <w:r w:rsidRPr="00000616">
        <w:rPr>
          <w:rFonts w:ascii="Arial" w:eastAsia="Times New Roman" w:hAnsi="Arial" w:cs="Arial"/>
          <w:b/>
        </w:rPr>
        <w:t>.</w:t>
      </w:r>
      <w:r w:rsidRPr="00000616">
        <w:rPr>
          <w:rFonts w:ascii="Arial" w:eastAsia="Times New Roman" w:hAnsi="Arial" w:cs="Arial"/>
          <w:bCs/>
        </w:rPr>
        <w:t xml:space="preserve"> El nombre es un dato personal</w:t>
      </w:r>
      <w:r>
        <w:rPr>
          <w:rFonts w:ascii="Arial" w:eastAsia="Times New Roman" w:hAnsi="Arial" w:cs="Arial"/>
          <w:bCs/>
        </w:rPr>
        <w:t>,</w:t>
      </w:r>
      <w:r w:rsidRPr="00000616">
        <w:rPr>
          <w:rFonts w:ascii="Arial" w:eastAsia="Times New Roman" w:hAnsi="Arial" w:cs="Arial"/>
          <w:bCs/>
        </w:rPr>
        <w:t xml:space="preserve"> pues constituye uno de los atributos de la personalidad que lo identifica de los demás y la manifestación principal del derecho subjetivo a la identidad, en virtud de que éste por sí solo es un elemento que identifica o hace identificable a una persona física por ser un medio de individualización respecto de los otros sujetos, y en la especie, no sólo se identifica a una persona, sino que lo vincula a una situación jurídica en particular</w:t>
      </w:r>
      <w:r>
        <w:rPr>
          <w:rFonts w:ascii="Arial" w:eastAsia="Times New Roman" w:hAnsi="Arial" w:cs="Arial"/>
          <w:bCs/>
        </w:rPr>
        <w:t xml:space="preserve"> </w:t>
      </w:r>
      <w:r w:rsidRPr="00897FB1">
        <w:rPr>
          <w:rFonts w:ascii="Arial" w:eastAsia="Times New Roman" w:hAnsi="Arial" w:cs="Arial"/>
          <w:bCs/>
          <w:lang w:bidi="es-MX"/>
        </w:rPr>
        <w:t xml:space="preserve">como lo es su calidad de </w:t>
      </w:r>
      <w:r>
        <w:rPr>
          <w:rFonts w:ascii="Arial" w:eastAsia="Times New Roman" w:hAnsi="Arial" w:cs="Arial"/>
          <w:bCs/>
          <w:lang w:bidi="es-MX"/>
        </w:rPr>
        <w:t>recurrente</w:t>
      </w:r>
      <w:r w:rsidRPr="00897FB1">
        <w:rPr>
          <w:rFonts w:ascii="Arial" w:eastAsia="Times New Roman" w:hAnsi="Arial" w:cs="Arial"/>
          <w:bCs/>
          <w:lang w:bidi="es-MX"/>
        </w:rPr>
        <w:t>, lo cual incide en su esfera privada</w:t>
      </w:r>
      <w:r w:rsidRPr="00000616">
        <w:rPr>
          <w:rFonts w:ascii="Arial" w:eastAsia="Times New Roman" w:hAnsi="Arial" w:cs="Arial"/>
          <w:bCs/>
        </w:rPr>
        <w:t>.</w:t>
      </w:r>
      <w:r>
        <w:rPr>
          <w:rFonts w:ascii="Arial" w:eastAsia="Times New Roman" w:hAnsi="Arial" w:cs="Arial"/>
          <w:bCs/>
        </w:rPr>
        <w:t xml:space="preserve"> - - - - - - - - </w:t>
      </w:r>
    </w:p>
    <w:p w14:paraId="6AF427A8" w14:textId="64765968" w:rsidR="00CE2821" w:rsidRDefault="00CE2821" w:rsidP="00E41DE1">
      <w:pPr>
        <w:spacing w:line="360" w:lineRule="auto"/>
        <w:jc w:val="both"/>
        <w:rPr>
          <w:rFonts w:ascii="Arial" w:eastAsia="Times New Roman" w:hAnsi="Arial" w:cs="Arial"/>
          <w:bCs/>
        </w:rPr>
      </w:pPr>
      <w:r w:rsidRPr="00000616">
        <w:rPr>
          <w:rFonts w:ascii="Arial" w:eastAsia="Times New Roman" w:hAnsi="Arial" w:cs="Arial"/>
          <w:bCs/>
        </w:rPr>
        <w:t>Bajo esa lógica, el jurista mexicano Ignacio Galindo Garfias</w:t>
      </w:r>
      <w:r>
        <w:rPr>
          <w:rStyle w:val="Refdenotaalpie"/>
          <w:rFonts w:ascii="Arial" w:eastAsia="Times New Roman" w:hAnsi="Arial" w:cs="Arial"/>
          <w:bCs/>
        </w:rPr>
        <w:footnoteReference w:id="1"/>
      </w:r>
      <w:r w:rsidRPr="00000616">
        <w:rPr>
          <w:rFonts w:ascii="Arial" w:eastAsia="Times New Roman" w:hAnsi="Arial" w:cs="Arial"/>
          <w:bCs/>
        </w:rPr>
        <w:t xml:space="preserve"> señala como funciones esenciales del nombre las siguientes: 1.- Como signo de identidad</w:t>
      </w:r>
      <w:r>
        <w:rPr>
          <w:rFonts w:ascii="Arial" w:eastAsia="Times New Roman" w:hAnsi="Arial" w:cs="Arial"/>
          <w:bCs/>
        </w:rPr>
        <w:t>.</w:t>
      </w:r>
      <w:r w:rsidRPr="00000616">
        <w:rPr>
          <w:rFonts w:ascii="Arial" w:eastAsia="Times New Roman" w:hAnsi="Arial" w:cs="Arial"/>
          <w:bCs/>
        </w:rPr>
        <w:t xml:space="preserve"> </w:t>
      </w:r>
      <w:r>
        <w:rPr>
          <w:rFonts w:ascii="Arial" w:eastAsia="Times New Roman" w:hAnsi="Arial" w:cs="Arial"/>
          <w:bCs/>
        </w:rPr>
        <w:t>E</w:t>
      </w:r>
      <w:r w:rsidRPr="00000616">
        <w:rPr>
          <w:rFonts w:ascii="Arial" w:eastAsia="Times New Roman" w:hAnsi="Arial" w:cs="Arial"/>
          <w:bCs/>
        </w:rPr>
        <w:t xml:space="preserve">ste atributo de </w:t>
      </w:r>
      <w:r w:rsidRPr="00000616">
        <w:rPr>
          <w:rFonts w:ascii="Arial" w:eastAsia="Times New Roman" w:hAnsi="Arial" w:cs="Arial"/>
          <w:bCs/>
        </w:rPr>
        <w:lastRenderedPageBreak/>
        <w:t xml:space="preserve">la personalidad, sirve para distinguir a una persona de todos los demás. De esta manera, el nombre permite atribuirle al sujeto variar relaciones jurídicas, con un conjunto de facultades, deberes, derechos y obligaciones; en general, por medio de esta función el nombre, la persona puede colocarse y exteriorizar esa ubicación suya en el campo del derecho, con todas las consecuencias que de ahí deriven. 2.- El nombre como un índice del Estado de familia. </w:t>
      </w:r>
      <w:r>
        <w:rPr>
          <w:rFonts w:ascii="Arial" w:eastAsia="Times New Roman" w:hAnsi="Arial" w:cs="Arial"/>
          <w:bCs/>
        </w:rPr>
        <w:t>Esto</w:t>
      </w:r>
      <w:r w:rsidRPr="00000616">
        <w:rPr>
          <w:rFonts w:ascii="Arial" w:eastAsia="Times New Roman" w:hAnsi="Arial" w:cs="Arial"/>
          <w:bCs/>
        </w:rPr>
        <w:t xml:space="preserve"> quiere decir que</w:t>
      </w:r>
      <w:r>
        <w:rPr>
          <w:rFonts w:ascii="Arial" w:eastAsia="Times New Roman" w:hAnsi="Arial" w:cs="Arial"/>
          <w:bCs/>
        </w:rPr>
        <w:t>,</w:t>
      </w:r>
      <w:r w:rsidRPr="00000616">
        <w:rPr>
          <w:rFonts w:ascii="Arial" w:eastAsia="Times New Roman" w:hAnsi="Arial" w:cs="Arial"/>
          <w:bCs/>
        </w:rPr>
        <w:t xml:space="preserve"> siendo el apellido consecuencia de la familia de la persona, sirve para indicar que pertenece al conjunto de parientes que constituyen determinado grupo familiar. </w:t>
      </w:r>
      <w:r>
        <w:rPr>
          <w:rFonts w:ascii="Arial" w:eastAsia="Times New Roman" w:hAnsi="Arial" w:cs="Arial"/>
          <w:bCs/>
        </w:rPr>
        <w:t xml:space="preserve">- - - - - - - - - - </w:t>
      </w:r>
    </w:p>
    <w:p w14:paraId="33A23F49" w14:textId="31636810" w:rsidR="00CE2821" w:rsidRDefault="00CE2821" w:rsidP="00E41DE1">
      <w:pPr>
        <w:spacing w:line="360" w:lineRule="auto"/>
        <w:jc w:val="both"/>
        <w:rPr>
          <w:rFonts w:ascii="Arial" w:eastAsia="Times New Roman" w:hAnsi="Arial" w:cs="Arial"/>
          <w:bCs/>
        </w:rPr>
      </w:pPr>
      <w:r w:rsidRPr="00000616">
        <w:rPr>
          <w:rFonts w:ascii="Arial" w:eastAsia="Times New Roman" w:hAnsi="Arial" w:cs="Arial"/>
          <w:bCs/>
        </w:rPr>
        <w:t xml:space="preserve">Es decir, una de las funciones del nombre es la atribución de relaciones jurídicas, tanto con derechos como con obligaciones, y en virtud de que hace a una persona física identificada e identificable, y dar publicidad al mismo vulneraría su ámbito de privacidad; es conveniente señalar que el nombre de una persona física es un dato personal, por lo que debe considerarse como un dato confidencial. </w:t>
      </w:r>
      <w:r>
        <w:rPr>
          <w:rFonts w:ascii="Arial" w:eastAsia="Times New Roman" w:hAnsi="Arial" w:cs="Arial"/>
          <w:bCs/>
        </w:rPr>
        <w:t xml:space="preserve">- - - - - - - - - - - - </w:t>
      </w:r>
      <w:r w:rsidRPr="00000616">
        <w:rPr>
          <w:rFonts w:ascii="Arial" w:eastAsia="Times New Roman" w:hAnsi="Arial" w:cs="Arial"/>
          <w:bCs/>
        </w:rPr>
        <w:t xml:space="preserve">En este orden de ideas, </w:t>
      </w:r>
      <w:r>
        <w:rPr>
          <w:rFonts w:ascii="Arial" w:eastAsia="Times New Roman" w:hAnsi="Arial" w:cs="Arial"/>
          <w:bCs/>
        </w:rPr>
        <w:t xml:space="preserve">para el caso que nos ocupa, </w:t>
      </w:r>
      <w:r w:rsidRPr="00C30750">
        <w:rPr>
          <w:rFonts w:ascii="Arial" w:eastAsia="Times New Roman" w:hAnsi="Arial" w:cs="Arial"/>
          <w:bCs/>
        </w:rPr>
        <w:t xml:space="preserve">dada </w:t>
      </w:r>
      <w:r>
        <w:rPr>
          <w:rFonts w:ascii="Arial" w:eastAsia="Times New Roman" w:hAnsi="Arial" w:cs="Arial"/>
          <w:bCs/>
        </w:rPr>
        <w:t xml:space="preserve">la </w:t>
      </w:r>
      <w:r w:rsidRPr="00C30750">
        <w:rPr>
          <w:rFonts w:ascii="Arial" w:eastAsia="Times New Roman" w:hAnsi="Arial" w:cs="Arial"/>
          <w:bCs/>
        </w:rPr>
        <w:t xml:space="preserve">intervención </w:t>
      </w:r>
      <w:r>
        <w:rPr>
          <w:rFonts w:ascii="Arial" w:eastAsia="Times New Roman" w:hAnsi="Arial" w:cs="Arial"/>
          <w:bCs/>
        </w:rPr>
        <w:t xml:space="preserve">de los recurrentes </w:t>
      </w:r>
      <w:r w:rsidRPr="00C30750">
        <w:rPr>
          <w:rFonts w:ascii="Arial" w:eastAsia="Times New Roman" w:hAnsi="Arial" w:cs="Arial"/>
          <w:bCs/>
        </w:rPr>
        <w:t>en el expediente y la finalidad para la que fue obtenida esa información</w:t>
      </w:r>
      <w:r>
        <w:rPr>
          <w:rFonts w:ascii="Arial" w:eastAsia="Times New Roman" w:hAnsi="Arial" w:cs="Arial"/>
          <w:bCs/>
        </w:rPr>
        <w:t>,</w:t>
      </w:r>
      <w:r w:rsidRPr="00C30750">
        <w:rPr>
          <w:rFonts w:ascii="Arial" w:eastAsia="Times New Roman" w:hAnsi="Arial" w:cs="Arial"/>
          <w:bCs/>
        </w:rPr>
        <w:t xml:space="preserve"> resulta innecesario revelar su identidad para prevenir o evitar represalias o se materialice un daño, por lo que su protección resulta necesaria con fundamento en el artículo </w:t>
      </w:r>
      <w:r w:rsidR="00E41DE1">
        <w:rPr>
          <w:rFonts w:ascii="Arial" w:eastAsia="Times New Roman" w:hAnsi="Arial" w:cs="Arial"/>
          <w:bCs/>
        </w:rPr>
        <w:t>115</w:t>
      </w:r>
      <w:r w:rsidRPr="00C30750">
        <w:rPr>
          <w:rFonts w:ascii="Arial" w:eastAsia="Times New Roman" w:hAnsi="Arial" w:cs="Arial"/>
          <w:bCs/>
        </w:rPr>
        <w:t xml:space="preserve"> primer párrafo de la LGTAIP</w:t>
      </w:r>
      <w:r w:rsidRPr="00000616">
        <w:rPr>
          <w:rFonts w:ascii="Arial" w:eastAsia="Times New Roman" w:hAnsi="Arial" w:cs="Arial"/>
          <w:bCs/>
        </w:rPr>
        <w:t>.</w:t>
      </w:r>
      <w:r>
        <w:rPr>
          <w:rFonts w:ascii="Arial" w:eastAsia="Times New Roman" w:hAnsi="Arial" w:cs="Arial"/>
          <w:bCs/>
        </w:rPr>
        <w:t xml:space="preserve"> - - - - - - - - - - - - - - - - - - - - - - - - - - - - </w:t>
      </w:r>
    </w:p>
    <w:p w14:paraId="119B9705" w14:textId="64DE7C74" w:rsidR="002643CE" w:rsidRDefault="002643CE" w:rsidP="00E41DE1">
      <w:pPr>
        <w:spacing w:line="360" w:lineRule="auto"/>
        <w:jc w:val="both"/>
        <w:rPr>
          <w:rFonts w:ascii="Arial" w:eastAsia="Times New Roman" w:hAnsi="Arial" w:cs="Arial"/>
          <w:lang w:val="es-ES_tradnl"/>
        </w:rPr>
      </w:pPr>
      <w:r>
        <w:rPr>
          <w:rFonts w:ascii="Arial" w:eastAsia="Times New Roman" w:hAnsi="Arial" w:cs="Arial"/>
          <w:b/>
          <w:bCs/>
          <w:lang w:val="es-ES_tradnl"/>
        </w:rPr>
        <w:t xml:space="preserve">DÉCIMO PRIMERO. </w:t>
      </w:r>
      <w:r>
        <w:rPr>
          <w:rFonts w:ascii="Arial" w:eastAsia="Times New Roman" w:hAnsi="Arial" w:cs="Arial"/>
          <w:lang w:val="es-ES_tradnl"/>
        </w:rPr>
        <w:t>En consecuencia, e</w:t>
      </w:r>
      <w:r w:rsidRPr="00C96989">
        <w:rPr>
          <w:rFonts w:ascii="Arial" w:eastAsia="Times New Roman" w:hAnsi="Arial" w:cs="Arial"/>
          <w:lang w:val="es-ES_tradnl"/>
        </w:rPr>
        <w:t>l Comité de</w:t>
      </w:r>
      <w:r w:rsidRPr="00231812">
        <w:rPr>
          <w:rFonts w:ascii="Arial" w:eastAsia="Times New Roman" w:hAnsi="Arial" w:cs="Arial"/>
          <w:lang w:val="es-ES_tradnl"/>
        </w:rPr>
        <w:t xml:space="preserve"> Transparencia del </w:t>
      </w:r>
      <w:r w:rsidRPr="00231812">
        <w:rPr>
          <w:rFonts w:ascii="Arial" w:eastAsia="Calibri" w:hAnsi="Arial" w:cs="Arial"/>
        </w:rPr>
        <w:t>Órgano Garante de Acceso a la Información Pública, Transparencia, Protección de Datos Personales y Buen Gobierno del Estado de Oaxaca</w:t>
      </w:r>
      <w:r w:rsidRPr="00231812">
        <w:rPr>
          <w:rFonts w:ascii="Arial" w:eastAsia="Times New Roman" w:hAnsi="Arial" w:cs="Arial"/>
          <w:lang w:val="es-ES_tradnl"/>
        </w:rPr>
        <w:t xml:space="preserve">, con previo análisis </w:t>
      </w:r>
      <w:r>
        <w:rPr>
          <w:rFonts w:ascii="Arial" w:eastAsia="Times New Roman" w:hAnsi="Arial" w:cs="Arial"/>
          <w:lang w:val="es-ES_tradnl"/>
        </w:rPr>
        <w:t>de</w:t>
      </w:r>
      <w:r w:rsidRPr="00231812">
        <w:rPr>
          <w:rFonts w:ascii="Arial" w:eastAsia="Times New Roman" w:hAnsi="Arial" w:cs="Arial"/>
          <w:lang w:val="es-ES_tradnl"/>
        </w:rPr>
        <w:t xml:space="preserve"> la solicitud de confirmación de </w:t>
      </w:r>
      <w:r>
        <w:rPr>
          <w:rFonts w:ascii="Arial" w:eastAsia="Times New Roman" w:hAnsi="Arial" w:cs="Arial"/>
          <w:lang w:val="es-ES_tradnl"/>
        </w:rPr>
        <w:t xml:space="preserve">clasificación de información confidencial y la aprobación de las versiones públicas </w:t>
      </w:r>
      <w:r w:rsidRPr="00231812">
        <w:rPr>
          <w:rFonts w:ascii="Arial" w:eastAsia="Times New Roman" w:hAnsi="Arial" w:cs="Arial"/>
          <w:lang w:val="es-ES_tradnl"/>
        </w:rPr>
        <w:t>realizada</w:t>
      </w:r>
      <w:r>
        <w:rPr>
          <w:rFonts w:ascii="Arial" w:eastAsia="Times New Roman" w:hAnsi="Arial" w:cs="Arial"/>
          <w:lang w:val="es-ES_tradnl"/>
        </w:rPr>
        <w:t xml:space="preserve">s </w:t>
      </w:r>
      <w:r w:rsidRPr="00231812">
        <w:rPr>
          <w:rFonts w:ascii="Arial" w:eastAsia="Times New Roman" w:hAnsi="Arial" w:cs="Arial"/>
          <w:lang w:val="es-ES_tradnl"/>
        </w:rPr>
        <w:t>por la</w:t>
      </w:r>
      <w:r>
        <w:rPr>
          <w:rFonts w:ascii="Arial" w:eastAsia="Times New Roman" w:hAnsi="Arial" w:cs="Arial"/>
          <w:lang w:val="es-ES_tradnl"/>
        </w:rPr>
        <w:t xml:space="preserve"> </w:t>
      </w:r>
      <w:r>
        <w:rPr>
          <w:rFonts w:ascii="Arial" w:hAnsi="Arial" w:cs="Arial"/>
        </w:rPr>
        <w:t xml:space="preserve">Secretaría General de Acuerdos </w:t>
      </w:r>
      <w:r w:rsidRPr="00231812">
        <w:rPr>
          <w:rFonts w:ascii="Arial" w:eastAsia="Times New Roman" w:hAnsi="Arial" w:cs="Arial"/>
          <w:lang w:val="es-ES_tradnl"/>
        </w:rPr>
        <w:t xml:space="preserve">del </w:t>
      </w:r>
      <w:r w:rsidRPr="00231812">
        <w:rPr>
          <w:rFonts w:ascii="Arial" w:hAnsi="Arial" w:cs="Arial"/>
        </w:rPr>
        <w:t xml:space="preserve">Órgano Garante de Acceso a la </w:t>
      </w:r>
      <w:r w:rsidRPr="00FA0D6E">
        <w:rPr>
          <w:rFonts w:ascii="Arial" w:hAnsi="Arial" w:cs="Arial"/>
        </w:rPr>
        <w:t xml:space="preserve">Información Pública, Transparencia, Protección de Datos Personales y Buen </w:t>
      </w:r>
      <w:r w:rsidRPr="00FA0D6E">
        <w:rPr>
          <w:rFonts w:ascii="Arial" w:hAnsi="Arial" w:cs="Arial"/>
          <w:shd w:val="clear" w:color="auto" w:fill="FFFFFF" w:themeFill="background1"/>
        </w:rPr>
        <w:t xml:space="preserve">Gobierno del Estado </w:t>
      </w:r>
      <w:r w:rsidRPr="00FA0D6E">
        <w:rPr>
          <w:rFonts w:ascii="Arial" w:hAnsi="Arial" w:cs="Arial"/>
        </w:rPr>
        <w:t>de Oaxaca</w:t>
      </w:r>
      <w:r>
        <w:rPr>
          <w:rFonts w:ascii="Arial" w:hAnsi="Arial" w:cs="Arial"/>
        </w:rPr>
        <w:t>;</w:t>
      </w:r>
      <w:r w:rsidRPr="00FA0D6E">
        <w:rPr>
          <w:rFonts w:ascii="Arial" w:hAnsi="Arial" w:cs="Arial"/>
        </w:rPr>
        <w:t xml:space="preserve"> con </w:t>
      </w:r>
      <w:r w:rsidRPr="00FA0D6E">
        <w:rPr>
          <w:rFonts w:ascii="Arial" w:eastAsia="Times New Roman" w:hAnsi="Arial" w:cs="Arial"/>
          <w:lang w:val="es-ES_tradnl"/>
        </w:rPr>
        <w:t>fundamento en los artículos 10</w:t>
      </w:r>
      <w:r w:rsidR="008142E9">
        <w:rPr>
          <w:rFonts w:ascii="Arial" w:eastAsia="Times New Roman" w:hAnsi="Arial" w:cs="Arial"/>
          <w:lang w:val="es-ES_tradnl"/>
        </w:rPr>
        <w:t>3</w:t>
      </w:r>
      <w:r w:rsidRPr="00FA0D6E">
        <w:rPr>
          <w:rFonts w:ascii="Arial" w:eastAsia="Times New Roman" w:hAnsi="Arial" w:cs="Arial"/>
          <w:lang w:val="es-ES_tradnl"/>
        </w:rPr>
        <w:t>, 1</w:t>
      </w:r>
      <w:r w:rsidR="008142E9">
        <w:rPr>
          <w:rFonts w:ascii="Arial" w:eastAsia="Times New Roman" w:hAnsi="Arial" w:cs="Arial"/>
          <w:lang w:val="es-ES_tradnl"/>
        </w:rPr>
        <w:t>10</w:t>
      </w:r>
      <w:r w:rsidRPr="00FA0D6E">
        <w:rPr>
          <w:rFonts w:ascii="Arial" w:eastAsia="Times New Roman" w:hAnsi="Arial" w:cs="Arial"/>
          <w:lang w:val="es-ES_tradnl"/>
        </w:rPr>
        <w:t xml:space="preserve"> y 11</w:t>
      </w:r>
      <w:r w:rsidR="008142E9">
        <w:rPr>
          <w:rFonts w:ascii="Arial" w:eastAsia="Times New Roman" w:hAnsi="Arial" w:cs="Arial"/>
          <w:lang w:val="es-ES_tradnl"/>
        </w:rPr>
        <w:t>5</w:t>
      </w:r>
      <w:r w:rsidRPr="00FA0D6E">
        <w:rPr>
          <w:rFonts w:ascii="Arial" w:eastAsia="Times New Roman" w:hAnsi="Arial" w:cs="Arial"/>
          <w:lang w:val="es-ES_tradnl"/>
        </w:rPr>
        <w:t xml:space="preserve"> de la Ley General de Transparencia y Acceso a la Información Pública</w:t>
      </w:r>
      <w:r>
        <w:rPr>
          <w:rFonts w:ascii="Arial" w:eastAsia="Times New Roman" w:hAnsi="Arial" w:cs="Arial"/>
          <w:lang w:val="es-ES_tradnl"/>
        </w:rPr>
        <w:t>;</w:t>
      </w:r>
      <w:r w:rsidRPr="00FA0D6E">
        <w:rPr>
          <w:rFonts w:ascii="Arial" w:eastAsia="Times New Roman" w:hAnsi="Arial" w:cs="Arial"/>
          <w:lang w:val="es-ES_tradnl"/>
        </w:rPr>
        <w:t xml:space="preserve"> 6 fracción</w:t>
      </w:r>
      <w:r w:rsidRPr="001F089F">
        <w:rPr>
          <w:rFonts w:ascii="Arial" w:eastAsia="Times New Roman" w:hAnsi="Arial" w:cs="Arial"/>
          <w:lang w:val="es-ES_tradnl"/>
        </w:rPr>
        <w:t xml:space="preserve"> XVIII, 12, 61, 62 fracción I, 63, 73 fracción II de la Ley de Transparencia, Acceso a la Información Pública y Buen Gobierno del Estado de Oaxaca</w:t>
      </w:r>
      <w:r>
        <w:rPr>
          <w:rFonts w:ascii="Arial" w:eastAsia="Times New Roman" w:hAnsi="Arial" w:cs="Arial"/>
          <w:lang w:val="es-ES_tradnl"/>
        </w:rPr>
        <w:t xml:space="preserve">; </w:t>
      </w:r>
      <w:r w:rsidR="008142E9">
        <w:rPr>
          <w:rFonts w:ascii="Arial" w:eastAsia="Times New Roman" w:hAnsi="Arial" w:cs="Arial"/>
          <w:lang w:val="es-ES_tradnl"/>
        </w:rPr>
        <w:t xml:space="preserve">en cumplimiento a la obligación de transparencia prevista en el artículo </w:t>
      </w:r>
      <w:r w:rsidR="008142E9" w:rsidRPr="00FA0D6E">
        <w:rPr>
          <w:rFonts w:ascii="Arial" w:eastAsia="Times New Roman" w:hAnsi="Arial" w:cs="Arial"/>
          <w:lang w:val="es-ES_tradnl"/>
        </w:rPr>
        <w:t>74 fracción III inciso a</w:t>
      </w:r>
      <w:r w:rsidR="008142E9">
        <w:rPr>
          <w:rFonts w:ascii="Arial" w:eastAsia="Times New Roman" w:hAnsi="Arial" w:cs="Arial"/>
          <w:lang w:val="es-ES_tradnl"/>
        </w:rPr>
        <w:t xml:space="preserve">) de la </w:t>
      </w:r>
      <w:r w:rsidR="008142E9" w:rsidRPr="00FA0D6E">
        <w:rPr>
          <w:rFonts w:ascii="Arial" w:eastAsia="Times New Roman" w:hAnsi="Arial" w:cs="Arial"/>
          <w:lang w:val="es-ES_tradnl"/>
        </w:rPr>
        <w:t>Ley General de Transparencia y Acceso a la Información Pública</w:t>
      </w:r>
      <w:r w:rsidR="008142E9">
        <w:rPr>
          <w:rFonts w:ascii="Arial" w:eastAsia="Times New Roman" w:hAnsi="Arial" w:cs="Arial"/>
          <w:lang w:val="es-ES_tradnl"/>
        </w:rPr>
        <w:t xml:space="preserve"> (</w:t>
      </w:r>
      <w:r w:rsidR="008142E9" w:rsidRPr="008142E9">
        <w:rPr>
          <w:rFonts w:ascii="Arial" w:eastAsia="Times New Roman" w:hAnsi="Arial" w:cs="Arial"/>
        </w:rPr>
        <w:t>Ley Abrogada DOF 20-03-2025</w:t>
      </w:r>
      <w:r w:rsidR="008142E9">
        <w:rPr>
          <w:rFonts w:ascii="Arial" w:eastAsia="Times New Roman" w:hAnsi="Arial" w:cs="Arial"/>
        </w:rPr>
        <w:t>)</w:t>
      </w:r>
      <w:r w:rsidR="008142E9">
        <w:rPr>
          <w:rFonts w:ascii="Arial" w:eastAsia="Times New Roman" w:hAnsi="Arial" w:cs="Arial"/>
          <w:lang w:val="es-ES_tradnl"/>
        </w:rPr>
        <w:t>; y</w:t>
      </w:r>
      <w:r w:rsidR="008142E9" w:rsidRPr="00FA0D6E">
        <w:rPr>
          <w:rFonts w:ascii="Arial" w:eastAsia="Times New Roman" w:hAnsi="Arial" w:cs="Arial"/>
          <w:lang w:val="es-ES_tradnl"/>
        </w:rPr>
        <w:t xml:space="preserve"> </w:t>
      </w:r>
      <w:r>
        <w:rPr>
          <w:rFonts w:ascii="Arial" w:eastAsia="Times New Roman" w:hAnsi="Arial" w:cs="Arial"/>
          <w:lang w:val="es-ES_tradnl"/>
        </w:rPr>
        <w:t>en relación con los numerales</w:t>
      </w:r>
      <w:r w:rsidRPr="001F089F">
        <w:rPr>
          <w:rFonts w:ascii="Arial" w:eastAsia="Times New Roman" w:hAnsi="Arial" w:cs="Arial"/>
          <w:lang w:val="es-ES_tradnl"/>
        </w:rPr>
        <w:t xml:space="preserve"> </w:t>
      </w:r>
      <w:r w:rsidR="008142E9">
        <w:rPr>
          <w:rFonts w:ascii="Arial" w:eastAsia="Times New Roman" w:hAnsi="Arial" w:cs="Arial"/>
          <w:lang w:val="es-ES_tradnl"/>
        </w:rPr>
        <w:t>Trigésimo Octavo, Sexagésimo Segundo y Sexagésimo Tercero</w:t>
      </w:r>
      <w:r w:rsidR="008142E9" w:rsidRPr="001F089F">
        <w:rPr>
          <w:rFonts w:ascii="Arial" w:eastAsia="Times New Roman" w:hAnsi="Arial" w:cs="Arial"/>
          <w:lang w:val="es-ES_tradnl"/>
        </w:rPr>
        <w:t xml:space="preserve"> </w:t>
      </w:r>
      <w:r w:rsidRPr="001F089F">
        <w:rPr>
          <w:rFonts w:ascii="Arial" w:eastAsia="Times New Roman" w:hAnsi="Arial" w:cs="Arial"/>
          <w:lang w:val="es-ES_tradnl"/>
        </w:rPr>
        <w:t>de los Lineamientos Generales en materia de Clasificación y Desclasificación de la Información,</w:t>
      </w:r>
      <w:r w:rsidRPr="002B2649">
        <w:rPr>
          <w:rFonts w:ascii="Arial" w:hAnsi="Arial" w:cs="Arial"/>
        </w:rPr>
        <w:t xml:space="preserve"> así como para la elaboración de versiones públicas</w:t>
      </w:r>
      <w:r>
        <w:rPr>
          <w:rFonts w:ascii="Arial" w:hAnsi="Arial" w:cs="Arial"/>
        </w:rPr>
        <w:t xml:space="preserve">; considera oportuno aprobar la solicitud de confirmación de clasificación de información confidencial y realización de versión pública. - - - - - - - - - - - - - - - - - - - - - - - - - - - - </w:t>
      </w:r>
    </w:p>
    <w:p w14:paraId="18FD4AC6" w14:textId="7A6B43D7" w:rsidR="002643CE" w:rsidRDefault="002643CE" w:rsidP="00E41DE1">
      <w:pPr>
        <w:spacing w:line="360" w:lineRule="auto"/>
        <w:jc w:val="both"/>
        <w:rPr>
          <w:rFonts w:ascii="Arial" w:hAnsi="Arial" w:cs="Arial"/>
          <w:lang w:eastAsia="es-MX"/>
        </w:rPr>
      </w:pPr>
      <w:r w:rsidRPr="00254C88">
        <w:rPr>
          <w:rFonts w:ascii="Arial" w:eastAsia="Times New Roman" w:hAnsi="Arial" w:cs="Arial"/>
        </w:rPr>
        <w:lastRenderedPageBreak/>
        <w:t>Por los razonamientos fácticos y jurídicos anteriormente expuestos, el Comité de Transparencia del Órgano Garante de Acceso a la Información Pública, Transparencia, Protección de Datos Personales y Buen Gobierno del Estado de Oaxaca, determina lo siguiente</w:t>
      </w:r>
      <w:r w:rsidRPr="00095B67">
        <w:rPr>
          <w:rFonts w:ascii="Arial" w:eastAsia="Times New Roman" w:hAnsi="Arial" w:cs="Arial"/>
          <w:lang w:val="es-ES_tradnl"/>
        </w:rPr>
        <w:t xml:space="preserve">: - - - - - - - - - - - - - - - - - - - - - - </w:t>
      </w:r>
      <w:r w:rsidRPr="00095B67">
        <w:rPr>
          <w:rFonts w:ascii="Arial" w:hAnsi="Arial" w:cs="Arial"/>
          <w:lang w:eastAsia="es-MX"/>
        </w:rPr>
        <w:t xml:space="preserve">- - - - - - - </w:t>
      </w:r>
      <w:r>
        <w:rPr>
          <w:rFonts w:ascii="Arial" w:hAnsi="Arial" w:cs="Arial"/>
          <w:lang w:eastAsia="es-MX"/>
        </w:rPr>
        <w:t>- - - - - - - -</w:t>
      </w:r>
      <w:bookmarkStart w:id="1" w:name="_Hlk152944169"/>
      <w:bookmarkEnd w:id="0"/>
      <w:r>
        <w:rPr>
          <w:rFonts w:ascii="Arial" w:hAnsi="Arial" w:cs="Arial"/>
          <w:lang w:eastAsia="es-MX"/>
        </w:rPr>
        <w:t xml:space="preserve"> </w:t>
      </w:r>
    </w:p>
    <w:p w14:paraId="001693F5" w14:textId="77777777" w:rsidR="00AE200F" w:rsidRPr="00254C88" w:rsidRDefault="00AE200F" w:rsidP="00E41DE1">
      <w:pPr>
        <w:spacing w:line="360" w:lineRule="auto"/>
        <w:jc w:val="both"/>
        <w:rPr>
          <w:rFonts w:ascii="Arial" w:hAnsi="Arial" w:cs="Arial"/>
          <w:lang w:eastAsia="es-MX"/>
        </w:rPr>
      </w:pPr>
    </w:p>
    <w:p w14:paraId="482A4AFF" w14:textId="7563B3F1" w:rsidR="002643CE" w:rsidRDefault="002643CE" w:rsidP="00E41DE1">
      <w:pPr>
        <w:spacing w:line="360" w:lineRule="auto"/>
        <w:jc w:val="center"/>
        <w:rPr>
          <w:rFonts w:ascii="Arial" w:eastAsia="Times New Roman" w:hAnsi="Arial" w:cs="Arial"/>
          <w:b/>
          <w:lang w:val="es-ES_tradnl"/>
        </w:rPr>
      </w:pPr>
      <w:r w:rsidRPr="00254C88">
        <w:rPr>
          <w:rFonts w:ascii="Arial" w:eastAsia="Times New Roman" w:hAnsi="Arial" w:cs="Arial"/>
          <w:b/>
          <w:lang w:val="es-ES_tradnl"/>
        </w:rPr>
        <w:t>ACUERDO:</w:t>
      </w:r>
    </w:p>
    <w:p w14:paraId="0CFB2C40" w14:textId="77777777" w:rsidR="00AE200F" w:rsidRPr="00254C88" w:rsidRDefault="00AE200F" w:rsidP="00E41DE1">
      <w:pPr>
        <w:spacing w:line="360" w:lineRule="auto"/>
        <w:jc w:val="center"/>
        <w:rPr>
          <w:rFonts w:ascii="Arial" w:eastAsia="Times New Roman" w:hAnsi="Arial" w:cs="Arial"/>
          <w:b/>
          <w:lang w:val="es-ES_tradnl"/>
        </w:rPr>
      </w:pPr>
    </w:p>
    <w:p w14:paraId="198BF3E7" w14:textId="7854E459" w:rsidR="002643CE" w:rsidRDefault="002643CE" w:rsidP="00E41DE1">
      <w:pPr>
        <w:pStyle w:val="Sinespaciado"/>
        <w:spacing w:line="360" w:lineRule="auto"/>
        <w:jc w:val="both"/>
        <w:rPr>
          <w:rFonts w:ascii="Arial" w:hAnsi="Arial" w:cs="Arial"/>
        </w:rPr>
      </w:pPr>
      <w:bookmarkStart w:id="2" w:name="_Hlk142554312"/>
      <w:bookmarkStart w:id="3" w:name="_Hlk165359834"/>
      <w:bookmarkStart w:id="4" w:name="_Hlk134432676"/>
      <w:bookmarkStart w:id="5" w:name="_Hlk125975295"/>
      <w:bookmarkStart w:id="6" w:name="_Hlk155174017"/>
      <w:r>
        <w:rPr>
          <w:rFonts w:ascii="Arial" w:eastAsia="Times New Roman" w:hAnsi="Arial" w:cs="Arial"/>
          <w:b/>
          <w:lang w:val="es-ES_tradnl"/>
        </w:rPr>
        <w:t xml:space="preserve">PRIMERO: </w:t>
      </w:r>
      <w:r w:rsidRPr="00254C88">
        <w:rPr>
          <w:rFonts w:ascii="Arial" w:eastAsia="Times New Roman" w:hAnsi="Arial" w:cs="Arial"/>
          <w:b/>
          <w:lang w:val="es-ES_tradnl"/>
        </w:rPr>
        <w:t>SE CONFIRMA</w:t>
      </w:r>
      <w:r>
        <w:rPr>
          <w:rFonts w:ascii="Arial" w:eastAsia="Times New Roman" w:hAnsi="Arial" w:cs="Arial"/>
          <w:b/>
          <w:bCs/>
          <w:lang w:val="es-ES_tradnl"/>
        </w:rPr>
        <w:t xml:space="preserve"> </w:t>
      </w:r>
      <w:r w:rsidRPr="00D44BE4">
        <w:rPr>
          <w:rFonts w:ascii="Arial" w:eastAsia="DotumChe" w:hAnsi="Arial" w:cs="Arial"/>
          <w:lang w:val="es-ES_tradnl" w:eastAsia="es-MX"/>
        </w:rPr>
        <w:t xml:space="preserve">la </w:t>
      </w:r>
      <w:r>
        <w:rPr>
          <w:rFonts w:ascii="Arial" w:eastAsia="DotumChe" w:hAnsi="Arial" w:cs="Arial"/>
          <w:lang w:val="es-ES_tradnl" w:eastAsia="es-MX"/>
        </w:rPr>
        <w:t>declaratoria de clasificación</w:t>
      </w:r>
      <w:r w:rsidRPr="00D44BE4">
        <w:rPr>
          <w:rFonts w:ascii="Arial" w:eastAsia="DotumChe" w:hAnsi="Arial" w:cs="Arial"/>
          <w:lang w:val="es-ES_tradnl" w:eastAsia="es-MX"/>
        </w:rPr>
        <w:t xml:space="preserve"> de información</w:t>
      </w:r>
      <w:r>
        <w:rPr>
          <w:rFonts w:ascii="Arial" w:eastAsia="DotumChe" w:hAnsi="Arial" w:cs="Arial"/>
          <w:lang w:val="es-ES_tradnl" w:eastAsia="es-MX"/>
        </w:rPr>
        <w:t xml:space="preserve"> confidencial, y se aprueban las versiones públicas relativas a </w:t>
      </w:r>
      <w:r w:rsidR="004C753C">
        <w:rPr>
          <w:rFonts w:ascii="Arial" w:eastAsia="DotumChe" w:hAnsi="Arial" w:cs="Arial"/>
          <w:lang w:val="es-ES_tradnl" w:eastAsia="es-MX"/>
        </w:rPr>
        <w:t>188</w:t>
      </w:r>
      <w:r w:rsidRPr="00BB66E8">
        <w:rPr>
          <w:rFonts w:ascii="Arial" w:eastAsia="DotumChe" w:hAnsi="Arial" w:cs="Arial"/>
          <w:lang w:val="es-ES_tradnl" w:eastAsia="es-MX"/>
        </w:rPr>
        <w:t xml:space="preserve"> resoluciones derivadas de los recursos de revisión</w:t>
      </w:r>
      <w:r>
        <w:rPr>
          <w:rFonts w:ascii="Arial" w:eastAsia="DotumChe" w:hAnsi="Arial" w:cs="Arial"/>
          <w:lang w:val="es-ES_tradnl" w:eastAsia="es-MX"/>
        </w:rPr>
        <w:t xml:space="preserve">, así como </w:t>
      </w:r>
      <w:r w:rsidR="00AE200F">
        <w:rPr>
          <w:rFonts w:ascii="Arial" w:eastAsia="DotumChe" w:hAnsi="Arial" w:cs="Arial"/>
          <w:lang w:val="es-ES_tradnl" w:eastAsia="es-MX"/>
        </w:rPr>
        <w:t xml:space="preserve">de </w:t>
      </w:r>
      <w:r w:rsidR="004C753C">
        <w:rPr>
          <w:rFonts w:ascii="Arial" w:eastAsia="DotumChe" w:hAnsi="Arial" w:cs="Arial"/>
          <w:lang w:val="es-ES_tradnl" w:eastAsia="es-MX"/>
        </w:rPr>
        <w:t>93</w:t>
      </w:r>
      <w:r w:rsidRPr="00BB66E8">
        <w:rPr>
          <w:rFonts w:ascii="Arial" w:eastAsia="DotumChe" w:hAnsi="Arial" w:cs="Arial"/>
          <w:lang w:val="es-ES_tradnl" w:eastAsia="es-MX"/>
        </w:rPr>
        <w:t xml:space="preserve"> acuerdos en seguimiento </w:t>
      </w:r>
      <w:r>
        <w:rPr>
          <w:rFonts w:ascii="Arial" w:eastAsia="DotumChe" w:hAnsi="Arial" w:cs="Arial"/>
          <w:lang w:val="es-ES_tradnl" w:eastAsia="es-MX"/>
        </w:rPr>
        <w:t xml:space="preserve">a </w:t>
      </w:r>
      <w:r w:rsidRPr="00BB66E8">
        <w:rPr>
          <w:rFonts w:ascii="Arial" w:eastAsia="DotumChe" w:hAnsi="Arial" w:cs="Arial"/>
          <w:lang w:val="es-ES_tradnl" w:eastAsia="es-MX"/>
        </w:rPr>
        <w:t>la</w:t>
      </w:r>
      <w:r>
        <w:rPr>
          <w:rFonts w:ascii="Arial" w:eastAsia="DotumChe" w:hAnsi="Arial" w:cs="Arial"/>
          <w:lang w:val="es-ES_tradnl" w:eastAsia="es-MX"/>
        </w:rPr>
        <w:t>s</w:t>
      </w:r>
      <w:r w:rsidRPr="00BB66E8">
        <w:rPr>
          <w:rFonts w:ascii="Arial" w:eastAsia="DotumChe" w:hAnsi="Arial" w:cs="Arial"/>
          <w:lang w:val="es-ES_tradnl" w:eastAsia="es-MX"/>
        </w:rPr>
        <w:t xml:space="preserve"> resoluci</w:t>
      </w:r>
      <w:r>
        <w:rPr>
          <w:rFonts w:ascii="Arial" w:eastAsia="DotumChe" w:hAnsi="Arial" w:cs="Arial"/>
          <w:lang w:val="es-ES_tradnl" w:eastAsia="es-MX"/>
        </w:rPr>
        <w:t>ones</w:t>
      </w:r>
      <w:r w:rsidRPr="00BB66E8">
        <w:rPr>
          <w:rFonts w:ascii="Arial" w:eastAsia="DotumChe" w:hAnsi="Arial" w:cs="Arial"/>
          <w:lang w:val="es-ES_tradnl" w:eastAsia="es-MX"/>
        </w:rPr>
        <w:t xml:space="preserve"> de los recursos de revisión</w:t>
      </w:r>
      <w:r>
        <w:rPr>
          <w:rFonts w:ascii="Arial" w:eastAsia="DotumChe" w:hAnsi="Arial" w:cs="Arial"/>
          <w:lang w:val="es-ES_tradnl" w:eastAsia="es-MX"/>
        </w:rPr>
        <w:t xml:space="preserve">, que emite </w:t>
      </w:r>
      <w:r w:rsidRPr="00231812">
        <w:rPr>
          <w:rFonts w:ascii="Arial" w:eastAsia="Times New Roman" w:hAnsi="Arial" w:cs="Arial"/>
          <w:lang w:val="es-ES_tradnl"/>
        </w:rPr>
        <w:t>la</w:t>
      </w:r>
      <w:r>
        <w:rPr>
          <w:rFonts w:ascii="Arial" w:eastAsia="Times New Roman" w:hAnsi="Arial" w:cs="Arial"/>
          <w:lang w:val="es-ES_tradnl"/>
        </w:rPr>
        <w:t xml:space="preserve"> </w:t>
      </w:r>
      <w:r>
        <w:rPr>
          <w:rFonts w:ascii="Arial" w:hAnsi="Arial" w:cs="Arial"/>
        </w:rPr>
        <w:t xml:space="preserve">Secretaría General de Acuerdos </w:t>
      </w:r>
      <w:r w:rsidRPr="00231812">
        <w:rPr>
          <w:rFonts w:ascii="Arial" w:eastAsia="Times New Roman" w:hAnsi="Arial" w:cs="Arial"/>
          <w:lang w:val="es-ES_tradnl"/>
        </w:rPr>
        <w:t xml:space="preserve">del </w:t>
      </w:r>
      <w:r w:rsidRPr="00231812">
        <w:rPr>
          <w:rFonts w:ascii="Arial" w:hAnsi="Arial" w:cs="Arial"/>
        </w:rPr>
        <w:t xml:space="preserve">Órgano Garante de Acceso a la Información Pública, </w:t>
      </w:r>
      <w:r w:rsidRPr="005F3940">
        <w:rPr>
          <w:rFonts w:ascii="Arial" w:hAnsi="Arial" w:cs="Arial"/>
        </w:rPr>
        <w:t>Transparencia,</w:t>
      </w:r>
      <w:r>
        <w:rPr>
          <w:rFonts w:ascii="Arial" w:hAnsi="Arial" w:cs="Arial"/>
        </w:rPr>
        <w:t xml:space="preserve"> Protección</w:t>
      </w:r>
      <w:r w:rsidRPr="004C3E89">
        <w:rPr>
          <w:rFonts w:ascii="Arial" w:eastAsia="DotumChe" w:hAnsi="Arial" w:cs="Arial"/>
          <w:lang w:val="es-ES_tradnl" w:eastAsia="es-MX"/>
        </w:rPr>
        <w:t xml:space="preserve"> de </w:t>
      </w:r>
      <w:r>
        <w:rPr>
          <w:rFonts w:ascii="Arial" w:eastAsia="DotumChe" w:hAnsi="Arial" w:cs="Arial"/>
          <w:lang w:val="es-ES_tradnl" w:eastAsia="es-MX"/>
        </w:rPr>
        <w:t>D</w:t>
      </w:r>
      <w:r w:rsidRPr="004C3E89">
        <w:rPr>
          <w:rFonts w:ascii="Arial" w:eastAsia="DotumChe" w:hAnsi="Arial" w:cs="Arial"/>
          <w:lang w:val="es-ES_tradnl" w:eastAsia="es-MX"/>
        </w:rPr>
        <w:t xml:space="preserve">atos </w:t>
      </w:r>
      <w:r>
        <w:rPr>
          <w:rFonts w:ascii="Arial" w:eastAsia="DotumChe" w:hAnsi="Arial" w:cs="Arial"/>
          <w:lang w:val="es-ES_tradnl" w:eastAsia="es-MX"/>
        </w:rPr>
        <w:t>P</w:t>
      </w:r>
      <w:r w:rsidRPr="004C3E89">
        <w:rPr>
          <w:rFonts w:ascii="Arial" w:eastAsia="DotumChe" w:hAnsi="Arial" w:cs="Arial"/>
          <w:lang w:val="es-ES_tradnl" w:eastAsia="es-MX"/>
        </w:rPr>
        <w:t xml:space="preserve">ersonales y </w:t>
      </w:r>
      <w:r>
        <w:rPr>
          <w:rFonts w:ascii="Arial" w:eastAsia="DotumChe" w:hAnsi="Arial" w:cs="Arial"/>
          <w:lang w:val="es-ES_tradnl" w:eastAsia="es-MX"/>
        </w:rPr>
        <w:t>B</w:t>
      </w:r>
      <w:r w:rsidRPr="004C3E89">
        <w:rPr>
          <w:rFonts w:ascii="Arial" w:eastAsia="DotumChe" w:hAnsi="Arial" w:cs="Arial"/>
          <w:lang w:val="es-ES_tradnl" w:eastAsia="es-MX"/>
        </w:rPr>
        <w:t xml:space="preserve">uen </w:t>
      </w:r>
      <w:r>
        <w:rPr>
          <w:rFonts w:ascii="Arial" w:eastAsia="DotumChe" w:hAnsi="Arial" w:cs="Arial"/>
          <w:lang w:val="es-ES_tradnl" w:eastAsia="es-MX"/>
        </w:rPr>
        <w:t>G</w:t>
      </w:r>
      <w:r w:rsidRPr="004C3E89">
        <w:rPr>
          <w:rFonts w:ascii="Arial" w:eastAsia="DotumChe" w:hAnsi="Arial" w:cs="Arial"/>
          <w:lang w:val="es-ES_tradnl" w:eastAsia="es-MX"/>
        </w:rPr>
        <w:t xml:space="preserve">obierno del </w:t>
      </w:r>
      <w:r>
        <w:rPr>
          <w:rFonts w:ascii="Arial" w:eastAsia="DotumChe" w:hAnsi="Arial" w:cs="Arial"/>
          <w:lang w:val="es-ES_tradnl" w:eastAsia="es-MX"/>
        </w:rPr>
        <w:t>E</w:t>
      </w:r>
      <w:r w:rsidRPr="004C3E89">
        <w:rPr>
          <w:rFonts w:ascii="Arial" w:eastAsia="DotumChe" w:hAnsi="Arial" w:cs="Arial"/>
          <w:lang w:val="es-ES_tradnl" w:eastAsia="es-MX"/>
        </w:rPr>
        <w:t xml:space="preserve">stado de </w:t>
      </w:r>
      <w:r>
        <w:rPr>
          <w:rFonts w:ascii="Arial" w:eastAsia="DotumChe" w:hAnsi="Arial" w:cs="Arial"/>
          <w:lang w:val="es-ES_tradnl" w:eastAsia="es-MX"/>
        </w:rPr>
        <w:t>O</w:t>
      </w:r>
      <w:r w:rsidRPr="004C3E89">
        <w:rPr>
          <w:rFonts w:ascii="Arial" w:eastAsia="DotumChe" w:hAnsi="Arial" w:cs="Arial"/>
          <w:lang w:val="es-ES_tradnl" w:eastAsia="es-MX"/>
        </w:rPr>
        <w:t xml:space="preserve">axaca, </w:t>
      </w:r>
      <w:r w:rsidRPr="007571C4">
        <w:rPr>
          <w:rFonts w:ascii="Arial" w:hAnsi="Arial" w:cs="Arial"/>
        </w:rPr>
        <w:t xml:space="preserve">respecto </w:t>
      </w:r>
      <w:r w:rsidRPr="005E1318">
        <w:rPr>
          <w:rFonts w:ascii="Arial" w:hAnsi="Arial" w:cs="Arial"/>
        </w:rPr>
        <w:t>a la publicación de la obligación de transparencia señalada en el artículo 74</w:t>
      </w:r>
      <w:r>
        <w:rPr>
          <w:rFonts w:ascii="Arial" w:hAnsi="Arial" w:cs="Arial"/>
        </w:rPr>
        <w:t>,</w:t>
      </w:r>
      <w:r w:rsidRPr="005E1318">
        <w:rPr>
          <w:rFonts w:ascii="Arial" w:hAnsi="Arial" w:cs="Arial"/>
        </w:rPr>
        <w:t xml:space="preserve"> fracción </w:t>
      </w:r>
      <w:r>
        <w:rPr>
          <w:rFonts w:ascii="Arial" w:hAnsi="Arial" w:cs="Arial"/>
        </w:rPr>
        <w:t>III,</w:t>
      </w:r>
      <w:r w:rsidRPr="005E1318">
        <w:rPr>
          <w:rFonts w:ascii="Arial" w:hAnsi="Arial" w:cs="Arial"/>
        </w:rPr>
        <w:t xml:space="preserve"> inciso a) de la </w:t>
      </w:r>
      <w:r>
        <w:rPr>
          <w:rFonts w:ascii="Arial" w:hAnsi="Arial" w:cs="Arial"/>
        </w:rPr>
        <w:t>L</w:t>
      </w:r>
      <w:r w:rsidRPr="005E1318">
        <w:rPr>
          <w:rFonts w:ascii="Arial" w:hAnsi="Arial" w:cs="Arial"/>
        </w:rPr>
        <w:t xml:space="preserve">ey </w:t>
      </w:r>
      <w:r>
        <w:rPr>
          <w:rFonts w:ascii="Arial" w:hAnsi="Arial" w:cs="Arial"/>
        </w:rPr>
        <w:t>G</w:t>
      </w:r>
      <w:r w:rsidRPr="005E1318">
        <w:rPr>
          <w:rFonts w:ascii="Arial" w:hAnsi="Arial" w:cs="Arial"/>
        </w:rPr>
        <w:t xml:space="preserve">eneral de </w:t>
      </w:r>
      <w:r>
        <w:rPr>
          <w:rFonts w:ascii="Arial" w:hAnsi="Arial" w:cs="Arial"/>
        </w:rPr>
        <w:t>T</w:t>
      </w:r>
      <w:r w:rsidRPr="005E1318">
        <w:rPr>
          <w:rFonts w:ascii="Arial" w:hAnsi="Arial" w:cs="Arial"/>
        </w:rPr>
        <w:t xml:space="preserve">ransparencia y </w:t>
      </w:r>
      <w:r>
        <w:rPr>
          <w:rFonts w:ascii="Arial" w:hAnsi="Arial" w:cs="Arial"/>
        </w:rPr>
        <w:t>A</w:t>
      </w:r>
      <w:r w:rsidRPr="005E1318">
        <w:rPr>
          <w:rFonts w:ascii="Arial" w:hAnsi="Arial" w:cs="Arial"/>
        </w:rPr>
        <w:t xml:space="preserve">cceso a la </w:t>
      </w:r>
      <w:r>
        <w:rPr>
          <w:rFonts w:ascii="Arial" w:hAnsi="Arial" w:cs="Arial"/>
        </w:rPr>
        <w:t>I</w:t>
      </w:r>
      <w:r w:rsidRPr="005E1318">
        <w:rPr>
          <w:rFonts w:ascii="Arial" w:hAnsi="Arial" w:cs="Arial"/>
        </w:rPr>
        <w:t xml:space="preserve">nformación </w:t>
      </w:r>
      <w:r>
        <w:rPr>
          <w:rFonts w:ascii="Arial" w:hAnsi="Arial" w:cs="Arial"/>
        </w:rPr>
        <w:t>P</w:t>
      </w:r>
      <w:r w:rsidRPr="005E1318">
        <w:rPr>
          <w:rFonts w:ascii="Arial" w:hAnsi="Arial" w:cs="Arial"/>
        </w:rPr>
        <w:t>ública</w:t>
      </w:r>
      <w:r w:rsidR="009E7E7A">
        <w:rPr>
          <w:rFonts w:ascii="Arial" w:hAnsi="Arial" w:cs="Arial"/>
        </w:rPr>
        <w:t xml:space="preserve"> (</w:t>
      </w:r>
      <w:r w:rsidR="009E7E7A" w:rsidRPr="009E7E7A">
        <w:rPr>
          <w:rFonts w:ascii="Arial" w:hAnsi="Arial" w:cs="Arial"/>
        </w:rPr>
        <w:t>Ley Abrogada DOF 20-03-2025</w:t>
      </w:r>
      <w:r w:rsidR="009E7E7A">
        <w:rPr>
          <w:rFonts w:ascii="Arial" w:hAnsi="Arial" w:cs="Arial"/>
        </w:rPr>
        <w:t>)</w:t>
      </w:r>
      <w:r w:rsidRPr="005E1318">
        <w:rPr>
          <w:rFonts w:ascii="Arial" w:hAnsi="Arial" w:cs="Arial"/>
        </w:rPr>
        <w:t>.</w:t>
      </w:r>
      <w:bookmarkEnd w:id="2"/>
      <w:r w:rsidR="009E7E7A">
        <w:rPr>
          <w:rFonts w:ascii="Arial" w:hAnsi="Arial" w:cs="Arial"/>
        </w:rPr>
        <w:t xml:space="preserve"> - - - - - - - - - - - - - - - - - - - - - - - - - - - - - - - - - - - - </w:t>
      </w:r>
      <w:r>
        <w:rPr>
          <w:rFonts w:ascii="Arial" w:hAnsi="Arial" w:cs="Arial"/>
        </w:rPr>
        <w:t xml:space="preserve"> </w:t>
      </w:r>
    </w:p>
    <w:p w14:paraId="2918A189" w14:textId="77777777" w:rsidR="002643CE" w:rsidRPr="00254C88" w:rsidRDefault="002643CE" w:rsidP="00E41DE1">
      <w:pPr>
        <w:pStyle w:val="Sinespaciado"/>
        <w:spacing w:line="360" w:lineRule="auto"/>
        <w:jc w:val="both"/>
        <w:rPr>
          <w:rFonts w:ascii="Arial" w:hAnsi="Arial" w:cs="Arial"/>
        </w:rPr>
      </w:pPr>
      <w:r>
        <w:rPr>
          <w:rFonts w:ascii="Arial" w:hAnsi="Arial" w:cs="Arial"/>
          <w:b/>
          <w:lang w:val="es-ES_tradnl"/>
        </w:rPr>
        <w:t>SEGUNDO:</w:t>
      </w:r>
      <w:r>
        <w:rPr>
          <w:rFonts w:ascii="Arial" w:hAnsi="Arial" w:cs="Arial"/>
          <w:lang w:val="es-ES_tradnl"/>
        </w:rPr>
        <w:t xml:space="preserve"> </w:t>
      </w:r>
      <w:r w:rsidRPr="00254C88">
        <w:rPr>
          <w:rFonts w:ascii="Arial" w:eastAsia="Times New Roman" w:hAnsi="Arial" w:cs="Arial"/>
          <w:lang w:val="es-ES_tradnl"/>
        </w:rPr>
        <w:t xml:space="preserve">Se instruye a la Secretaría Ejecutiva del Comité de Transparencia del Órgano Garante de Acceso a la Información Pública, Transparencia, Protección de Datos Personales y Buen Gobierno del Estado de Oaxaca, notifique a la </w:t>
      </w:r>
      <w:r>
        <w:rPr>
          <w:rFonts w:ascii="Arial" w:eastAsia="Times New Roman" w:hAnsi="Arial" w:cs="Arial"/>
          <w:lang w:val="es-ES_tradnl"/>
        </w:rPr>
        <w:t>Secretaría General de Acuerdos</w:t>
      </w:r>
      <w:r w:rsidRPr="00254C88">
        <w:rPr>
          <w:rFonts w:ascii="Arial" w:eastAsia="Times New Roman" w:hAnsi="Arial" w:cs="Arial"/>
          <w:lang w:val="es-ES_tradnl"/>
        </w:rPr>
        <w:t xml:space="preserve"> del Órgano Garante, las determinaciones dictadas por este Órgano Colegiado para los efectos correspondientes</w:t>
      </w:r>
      <w:r>
        <w:rPr>
          <w:rFonts w:ascii="Arial" w:eastAsia="Times New Roman" w:hAnsi="Arial" w:cs="Arial"/>
          <w:lang w:val="es-ES_tradnl"/>
        </w:rPr>
        <w:t xml:space="preserve">. - - - - - - - - </w:t>
      </w:r>
      <w:r w:rsidRPr="00095B67">
        <w:rPr>
          <w:rFonts w:ascii="Arial" w:eastAsia="Times New Roman" w:hAnsi="Arial" w:cs="Arial"/>
          <w:lang w:val="es-ES_tradnl"/>
        </w:rPr>
        <w:t xml:space="preserve">- - - - - </w:t>
      </w:r>
      <w:r w:rsidRPr="00095B67">
        <w:rPr>
          <w:rFonts w:ascii="Arial" w:hAnsi="Arial" w:cs="Arial"/>
          <w:lang w:eastAsia="es-MX"/>
        </w:rPr>
        <w:t>- - - - - - -</w:t>
      </w:r>
      <w:r>
        <w:rPr>
          <w:rFonts w:ascii="Arial" w:hAnsi="Arial" w:cs="Arial"/>
          <w:lang w:eastAsia="es-MX"/>
        </w:rPr>
        <w:t xml:space="preserve"> - </w:t>
      </w:r>
    </w:p>
    <w:p w14:paraId="30F9DC96" w14:textId="73AECF90" w:rsidR="002643CE" w:rsidRPr="00D44BE4" w:rsidRDefault="002643CE" w:rsidP="00E41DE1">
      <w:pPr>
        <w:pStyle w:val="Sinespaciado"/>
        <w:spacing w:line="360" w:lineRule="auto"/>
        <w:jc w:val="both"/>
        <w:rPr>
          <w:rFonts w:ascii="Arial" w:hAnsi="Arial" w:cs="Arial"/>
          <w:lang w:val="es-ES_tradnl"/>
        </w:rPr>
      </w:pPr>
      <w:r>
        <w:rPr>
          <w:rFonts w:ascii="Arial" w:hAnsi="Arial" w:cs="Arial"/>
          <w:b/>
          <w:lang w:val="es-ES_tradnl"/>
        </w:rPr>
        <w:t>TERCERO:</w:t>
      </w:r>
      <w:r>
        <w:rPr>
          <w:rFonts w:ascii="Arial" w:hAnsi="Arial" w:cs="Arial"/>
          <w:lang w:val="es-ES_tradnl"/>
        </w:rPr>
        <w:t xml:space="preserve"> </w:t>
      </w:r>
      <w:r w:rsidRPr="00D44BE4">
        <w:rPr>
          <w:rFonts w:ascii="Arial" w:hAnsi="Arial" w:cs="Arial"/>
          <w:lang w:val="es-ES_tradnl"/>
        </w:rPr>
        <w:t xml:space="preserve">Se instruye a la Secretaría Ejecutiva del Comité de Transparencia del </w:t>
      </w:r>
      <w:r w:rsidRPr="00D44BE4">
        <w:rPr>
          <w:rFonts w:ascii="Arial" w:eastAsia="Calibri" w:hAnsi="Arial" w:cs="Arial"/>
        </w:rPr>
        <w:t>Órgano Garante de Acceso a la Información Pública, Transparencia, Protección de Datos Personales y Buen Gobierno</w:t>
      </w:r>
      <w:r w:rsidRPr="00D44BE4">
        <w:rPr>
          <w:rFonts w:ascii="Arial" w:hAnsi="Arial" w:cs="Arial"/>
          <w:lang w:val="es-ES_tradnl"/>
        </w:rPr>
        <w:t xml:space="preserve">, para que el presente acuerdo </w:t>
      </w:r>
      <w:r>
        <w:rPr>
          <w:rFonts w:ascii="Arial" w:hAnsi="Arial" w:cs="Arial"/>
          <w:lang w:val="es-ES_tradnl"/>
        </w:rPr>
        <w:t>se</w:t>
      </w:r>
      <w:r w:rsidRPr="00D44BE4">
        <w:rPr>
          <w:rFonts w:ascii="Arial" w:hAnsi="Arial" w:cs="Arial"/>
          <w:lang w:val="es-ES_tradnl"/>
        </w:rPr>
        <w:t xml:space="preserve"> publi</w:t>
      </w:r>
      <w:r>
        <w:rPr>
          <w:rFonts w:ascii="Arial" w:hAnsi="Arial" w:cs="Arial"/>
          <w:lang w:val="es-ES_tradnl"/>
        </w:rPr>
        <w:t>que</w:t>
      </w:r>
      <w:r w:rsidRPr="00D44BE4">
        <w:rPr>
          <w:rFonts w:ascii="Arial" w:hAnsi="Arial" w:cs="Arial"/>
          <w:lang w:val="es-ES_tradnl"/>
        </w:rPr>
        <w:t xml:space="preserve"> y actuali</w:t>
      </w:r>
      <w:r>
        <w:rPr>
          <w:rFonts w:ascii="Arial" w:hAnsi="Arial" w:cs="Arial"/>
          <w:lang w:val="es-ES_tradnl"/>
        </w:rPr>
        <w:t>ce</w:t>
      </w:r>
      <w:r w:rsidRPr="00D44BE4">
        <w:rPr>
          <w:rFonts w:ascii="Arial" w:hAnsi="Arial" w:cs="Arial"/>
          <w:lang w:val="es-ES_tradnl"/>
        </w:rPr>
        <w:t xml:space="preserve"> de acuerdo con la fracción XXXIX del artículo 70 de la </w:t>
      </w:r>
      <w:r>
        <w:rPr>
          <w:rFonts w:ascii="Arial" w:eastAsia="Times New Roman" w:hAnsi="Arial" w:cs="Arial"/>
          <w:lang w:val="es-ES_tradnl"/>
        </w:rPr>
        <w:t>Ley General de Transparencia y Acceso a la Información Pública</w:t>
      </w:r>
      <w:r w:rsidRPr="00D44BE4">
        <w:rPr>
          <w:rFonts w:ascii="Arial" w:hAnsi="Arial" w:cs="Arial"/>
          <w:lang w:val="es-ES_tradnl"/>
        </w:rPr>
        <w:t xml:space="preserve"> </w:t>
      </w:r>
      <w:r w:rsidR="009E7E7A">
        <w:rPr>
          <w:rFonts w:ascii="Arial" w:hAnsi="Arial" w:cs="Arial"/>
          <w:lang w:val="es-ES_tradnl"/>
        </w:rPr>
        <w:t>(</w:t>
      </w:r>
      <w:r w:rsidR="009E7E7A" w:rsidRPr="009E7E7A">
        <w:rPr>
          <w:rFonts w:ascii="Arial" w:hAnsi="Arial" w:cs="Arial"/>
        </w:rPr>
        <w:t>Ley Abrogada DOF 20-03-2025</w:t>
      </w:r>
      <w:r w:rsidR="009E7E7A">
        <w:rPr>
          <w:rFonts w:ascii="Arial" w:hAnsi="Arial" w:cs="Arial"/>
        </w:rPr>
        <w:t>)</w:t>
      </w:r>
      <w:r w:rsidRPr="00D44BE4">
        <w:rPr>
          <w:rFonts w:ascii="Arial" w:hAnsi="Arial" w:cs="Arial"/>
          <w:lang w:val="es-ES_tradnl"/>
        </w:rPr>
        <w:t xml:space="preserve"> en los sistemas electrónicos correspondientes. - - - - - - - - - - - </w:t>
      </w:r>
      <w:r>
        <w:rPr>
          <w:rFonts w:ascii="Arial" w:hAnsi="Arial" w:cs="Arial"/>
          <w:lang w:val="es-ES_tradnl"/>
        </w:rPr>
        <w:t xml:space="preserve">- - - - - - - - </w:t>
      </w:r>
      <w:bookmarkEnd w:id="3"/>
      <w:r w:rsidR="004C753C">
        <w:rPr>
          <w:rFonts w:ascii="Arial" w:hAnsi="Arial" w:cs="Arial"/>
          <w:lang w:val="es-ES_tradnl"/>
        </w:rPr>
        <w:t xml:space="preserve">- - - - - - - </w:t>
      </w:r>
    </w:p>
    <w:p w14:paraId="7C903BD5" w14:textId="1AA4B225" w:rsidR="002643CE" w:rsidRDefault="002643CE" w:rsidP="00E41DE1">
      <w:pPr>
        <w:spacing w:line="360" w:lineRule="auto"/>
        <w:jc w:val="both"/>
        <w:rPr>
          <w:rFonts w:ascii="Arial" w:eastAsia="Times New Roman" w:hAnsi="Arial" w:cs="Arial"/>
          <w:color w:val="000000"/>
          <w:lang w:eastAsia="es-MX"/>
        </w:rPr>
      </w:pPr>
      <w:bookmarkStart w:id="7" w:name="_Hlk125975496"/>
      <w:bookmarkEnd w:id="4"/>
      <w:bookmarkEnd w:id="5"/>
      <w:r w:rsidRPr="00254C88">
        <w:rPr>
          <w:rFonts w:ascii="Arial" w:eastAsia="Times New Roman" w:hAnsi="Arial" w:cs="Arial"/>
          <w:color w:val="000000"/>
          <w:lang w:eastAsia="es-MX"/>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w:t>
      </w:r>
      <w:r w:rsidR="004C753C">
        <w:rPr>
          <w:rFonts w:ascii="Arial" w:eastAsia="Times New Roman" w:hAnsi="Arial" w:cs="Arial"/>
          <w:color w:val="000000"/>
          <w:lang w:eastAsia="es-MX"/>
        </w:rPr>
        <w:t>Sexta</w:t>
      </w:r>
      <w:r w:rsidRPr="00254C88">
        <w:rPr>
          <w:rFonts w:ascii="Arial" w:eastAsia="Times New Roman" w:hAnsi="Arial" w:cs="Arial"/>
          <w:color w:val="000000"/>
          <w:lang w:eastAsia="es-MX"/>
        </w:rPr>
        <w:t xml:space="preserve"> Sesión </w:t>
      </w:r>
      <w:r w:rsidR="004C753C">
        <w:rPr>
          <w:rFonts w:ascii="Arial" w:eastAsia="Times New Roman" w:hAnsi="Arial" w:cs="Arial"/>
          <w:color w:val="000000"/>
          <w:lang w:eastAsia="es-MX"/>
        </w:rPr>
        <w:t>Extrao</w:t>
      </w:r>
      <w:r w:rsidRPr="00254C88">
        <w:rPr>
          <w:rFonts w:ascii="Arial" w:eastAsia="Times New Roman" w:hAnsi="Arial" w:cs="Arial"/>
          <w:color w:val="000000"/>
          <w:lang w:eastAsia="es-MX"/>
        </w:rPr>
        <w:t>rdinaria 2025 del Comité de Transparencia, celebrada el</w:t>
      </w:r>
      <w:r w:rsidR="004C753C">
        <w:rPr>
          <w:rFonts w:ascii="Arial" w:eastAsia="Times New Roman" w:hAnsi="Arial" w:cs="Arial"/>
          <w:color w:val="000000"/>
          <w:lang w:eastAsia="es-MX"/>
        </w:rPr>
        <w:t xml:space="preserve"> once </w:t>
      </w:r>
      <w:r w:rsidRPr="00254C88">
        <w:rPr>
          <w:rFonts w:ascii="Arial" w:eastAsia="Times New Roman" w:hAnsi="Arial" w:cs="Arial"/>
          <w:color w:val="000000"/>
          <w:lang w:eastAsia="es-MX"/>
        </w:rPr>
        <w:t xml:space="preserve">de </w:t>
      </w:r>
      <w:r w:rsidR="004C753C">
        <w:rPr>
          <w:rFonts w:ascii="Arial" w:eastAsia="Times New Roman" w:hAnsi="Arial" w:cs="Arial"/>
          <w:color w:val="000000"/>
          <w:lang w:eastAsia="es-MX"/>
        </w:rPr>
        <w:t xml:space="preserve">julio </w:t>
      </w:r>
      <w:r w:rsidRPr="00254C88">
        <w:rPr>
          <w:rFonts w:ascii="Arial" w:eastAsia="Times New Roman" w:hAnsi="Arial" w:cs="Arial"/>
          <w:color w:val="000000"/>
          <w:lang w:eastAsia="es-MX"/>
        </w:rPr>
        <w:t xml:space="preserve">del dos mil veinticinco para los efectos a que haya lugar. </w:t>
      </w:r>
      <w:r w:rsidRPr="00254C88">
        <w:rPr>
          <w:rFonts w:ascii="Arial" w:eastAsia="Times New Roman" w:hAnsi="Arial" w:cs="Arial"/>
          <w:b/>
          <w:bCs/>
          <w:color w:val="000000"/>
          <w:lang w:eastAsia="es-MX"/>
        </w:rPr>
        <w:t>CONSTE.</w:t>
      </w:r>
      <w:r w:rsidRPr="00254C88">
        <w:rPr>
          <w:rFonts w:ascii="Arial" w:eastAsia="Times New Roman" w:hAnsi="Arial" w:cs="Arial"/>
          <w:color w:val="000000"/>
          <w:lang w:eastAsia="es-MX"/>
        </w:rPr>
        <w:t xml:space="preserve"> - - - - - - - - - - - </w:t>
      </w:r>
      <w:r w:rsidR="009E7E7A">
        <w:rPr>
          <w:rFonts w:ascii="Arial" w:eastAsia="Times New Roman" w:hAnsi="Arial" w:cs="Arial"/>
          <w:color w:val="000000"/>
          <w:lang w:eastAsia="es-MX"/>
        </w:rPr>
        <w:t xml:space="preserve">- - - - - -  </w:t>
      </w:r>
    </w:p>
    <w:p w14:paraId="3B52EBFD" w14:textId="7BEBE2F9" w:rsidR="004C753C" w:rsidRDefault="004C753C" w:rsidP="00E41DE1">
      <w:pPr>
        <w:spacing w:line="360" w:lineRule="auto"/>
        <w:jc w:val="both"/>
        <w:rPr>
          <w:rFonts w:ascii="Arial" w:eastAsia="Times New Roman" w:hAnsi="Arial" w:cs="Arial"/>
          <w:color w:val="000000"/>
          <w:lang w:eastAsia="es-MX"/>
        </w:rPr>
      </w:pPr>
      <w:r w:rsidRPr="00254C88">
        <w:rPr>
          <w:rFonts w:ascii="Arial" w:eastAsia="Times New Roman" w:hAnsi="Arial" w:cs="Arial"/>
          <w:color w:val="000000"/>
          <w:lang w:eastAsia="es-MX"/>
        </w:rPr>
        <w:t xml:space="preserve">- - - - - - - - - - - </w:t>
      </w:r>
      <w:r>
        <w:rPr>
          <w:rFonts w:ascii="Arial" w:eastAsia="Times New Roman" w:hAnsi="Arial" w:cs="Arial"/>
          <w:color w:val="000000"/>
          <w:lang w:eastAsia="es-MX"/>
        </w:rPr>
        <w:t xml:space="preserve">- - - - - - </w:t>
      </w:r>
      <w:r w:rsidRPr="00254C88">
        <w:rPr>
          <w:rFonts w:ascii="Arial" w:eastAsia="Times New Roman" w:hAnsi="Arial" w:cs="Arial"/>
          <w:color w:val="000000"/>
          <w:lang w:eastAsia="es-MX"/>
        </w:rPr>
        <w:t xml:space="preserve">- - - - - - - - - - - </w:t>
      </w:r>
      <w:r>
        <w:rPr>
          <w:rFonts w:ascii="Arial" w:eastAsia="Times New Roman" w:hAnsi="Arial" w:cs="Arial"/>
          <w:color w:val="000000"/>
          <w:lang w:eastAsia="es-MX"/>
        </w:rPr>
        <w:t xml:space="preserve">- - - - - - </w:t>
      </w:r>
      <w:r w:rsidRPr="00254C88">
        <w:rPr>
          <w:rFonts w:ascii="Arial" w:eastAsia="Times New Roman" w:hAnsi="Arial" w:cs="Arial"/>
          <w:color w:val="000000"/>
          <w:lang w:eastAsia="es-MX"/>
        </w:rPr>
        <w:t xml:space="preserve">- - - - - - - - - - - </w:t>
      </w:r>
      <w:r>
        <w:rPr>
          <w:rFonts w:ascii="Arial" w:eastAsia="Times New Roman" w:hAnsi="Arial" w:cs="Arial"/>
          <w:color w:val="000000"/>
          <w:lang w:eastAsia="es-MX"/>
        </w:rPr>
        <w:t xml:space="preserve">- - - - - - </w:t>
      </w:r>
      <w:r w:rsidRPr="00254C88">
        <w:rPr>
          <w:rFonts w:ascii="Arial" w:eastAsia="Times New Roman" w:hAnsi="Arial" w:cs="Arial"/>
          <w:color w:val="000000"/>
          <w:lang w:eastAsia="es-MX"/>
        </w:rPr>
        <w:t xml:space="preserve">- - - - - - - - - - </w:t>
      </w:r>
    </w:p>
    <w:p w14:paraId="236F5F46" w14:textId="32961C38" w:rsidR="004C753C" w:rsidRPr="00F53B88" w:rsidRDefault="004C753C" w:rsidP="00E41DE1">
      <w:pPr>
        <w:spacing w:line="360" w:lineRule="auto"/>
        <w:jc w:val="both"/>
        <w:rPr>
          <w:rFonts w:ascii="Arial" w:eastAsia="Times New Roman" w:hAnsi="Arial" w:cs="Arial"/>
          <w:color w:val="000000"/>
          <w:lang w:eastAsia="es-MX"/>
        </w:rPr>
      </w:pPr>
      <w:r w:rsidRPr="00254C88">
        <w:rPr>
          <w:rFonts w:ascii="Arial" w:eastAsia="Times New Roman" w:hAnsi="Arial" w:cs="Arial"/>
          <w:color w:val="000000"/>
          <w:lang w:eastAsia="es-MX"/>
        </w:rPr>
        <w:t xml:space="preserve">- - - - - - - - - - - </w:t>
      </w:r>
      <w:r>
        <w:rPr>
          <w:rFonts w:ascii="Arial" w:eastAsia="Times New Roman" w:hAnsi="Arial" w:cs="Arial"/>
          <w:color w:val="000000"/>
          <w:lang w:eastAsia="es-MX"/>
        </w:rPr>
        <w:t xml:space="preserve">- - - - - - </w:t>
      </w:r>
      <w:r w:rsidRPr="00254C88">
        <w:rPr>
          <w:rFonts w:ascii="Arial" w:eastAsia="Times New Roman" w:hAnsi="Arial" w:cs="Arial"/>
          <w:color w:val="000000"/>
          <w:lang w:eastAsia="es-MX"/>
        </w:rPr>
        <w:t xml:space="preserve">- - - - - - - - - - - </w:t>
      </w:r>
      <w:r>
        <w:rPr>
          <w:rFonts w:ascii="Arial" w:eastAsia="Times New Roman" w:hAnsi="Arial" w:cs="Arial"/>
          <w:color w:val="000000"/>
          <w:lang w:eastAsia="es-MX"/>
        </w:rPr>
        <w:t xml:space="preserve">- - - - - - </w:t>
      </w:r>
      <w:r w:rsidRPr="00254C88">
        <w:rPr>
          <w:rFonts w:ascii="Arial" w:eastAsia="Times New Roman" w:hAnsi="Arial" w:cs="Arial"/>
          <w:color w:val="000000"/>
          <w:lang w:eastAsia="es-MX"/>
        </w:rPr>
        <w:t xml:space="preserve">- - - - - - - - - - - </w:t>
      </w:r>
      <w:r>
        <w:rPr>
          <w:rFonts w:ascii="Arial" w:eastAsia="Times New Roman" w:hAnsi="Arial" w:cs="Arial"/>
          <w:color w:val="000000"/>
          <w:lang w:eastAsia="es-MX"/>
        </w:rPr>
        <w:t xml:space="preserve">- - - - - - </w:t>
      </w:r>
      <w:r w:rsidRPr="00254C88">
        <w:rPr>
          <w:rFonts w:ascii="Arial" w:eastAsia="Times New Roman" w:hAnsi="Arial" w:cs="Arial"/>
          <w:color w:val="000000"/>
          <w:lang w:eastAsia="es-MX"/>
        </w:rPr>
        <w:t xml:space="preserve">- - - - - - - - - - </w:t>
      </w:r>
    </w:p>
    <w:tbl>
      <w:tblPr>
        <w:tblW w:w="0" w:type="auto"/>
        <w:tblCellMar>
          <w:top w:w="15" w:type="dxa"/>
          <w:left w:w="15" w:type="dxa"/>
          <w:bottom w:w="15" w:type="dxa"/>
          <w:right w:w="15" w:type="dxa"/>
        </w:tblCellMar>
        <w:tblLook w:val="04A0" w:firstRow="1" w:lastRow="0" w:firstColumn="1" w:lastColumn="0" w:noHBand="0" w:noVBand="1"/>
      </w:tblPr>
      <w:tblGrid>
        <w:gridCol w:w="4697"/>
        <w:gridCol w:w="3884"/>
      </w:tblGrid>
      <w:tr w:rsidR="002643CE" w:rsidRPr="00254C88" w14:paraId="7B92A174" w14:textId="77777777" w:rsidTr="00DC16AB">
        <w:tc>
          <w:tcPr>
            <w:tcW w:w="0" w:type="auto"/>
            <w:gridSpan w:val="2"/>
            <w:tcMar>
              <w:top w:w="0" w:type="dxa"/>
              <w:left w:w="108" w:type="dxa"/>
              <w:bottom w:w="0" w:type="dxa"/>
              <w:right w:w="108" w:type="dxa"/>
            </w:tcMar>
            <w:vAlign w:val="center"/>
            <w:hideMark/>
          </w:tcPr>
          <w:p w14:paraId="4454564F" w14:textId="77777777" w:rsidR="002643CE" w:rsidRDefault="002643CE" w:rsidP="00E41DE1">
            <w:pPr>
              <w:jc w:val="center"/>
              <w:rPr>
                <w:rFonts w:ascii="Times New Roman" w:eastAsia="Times New Roman" w:hAnsi="Times New Roman" w:cs="Times New Roman"/>
                <w:lang w:eastAsia="es-MX"/>
              </w:rPr>
            </w:pPr>
          </w:p>
          <w:p w14:paraId="727FFF52" w14:textId="43C57054" w:rsidR="002643CE" w:rsidRDefault="002643CE" w:rsidP="00E41DE1">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08731425" w14:textId="41D889D0" w:rsidR="004C753C" w:rsidRDefault="004C753C" w:rsidP="00E41DE1">
            <w:pPr>
              <w:jc w:val="center"/>
              <w:rPr>
                <w:rFonts w:ascii="Times New Roman" w:eastAsia="Times New Roman" w:hAnsi="Times New Roman" w:cs="Times New Roman"/>
                <w:lang w:eastAsia="es-MX"/>
              </w:rPr>
            </w:pPr>
          </w:p>
          <w:p w14:paraId="2B2BB726" w14:textId="77777777" w:rsidR="004C753C" w:rsidRDefault="004C753C" w:rsidP="00E41DE1">
            <w:pPr>
              <w:jc w:val="center"/>
              <w:rPr>
                <w:rFonts w:ascii="Times New Roman" w:eastAsia="Times New Roman" w:hAnsi="Times New Roman" w:cs="Times New Roman"/>
                <w:lang w:eastAsia="es-MX"/>
              </w:rPr>
            </w:pPr>
          </w:p>
          <w:p w14:paraId="12168CCB" w14:textId="0623EFFD" w:rsidR="009E7E7A" w:rsidRDefault="009E7E7A" w:rsidP="00E41DE1">
            <w:pPr>
              <w:jc w:val="center"/>
              <w:rPr>
                <w:rFonts w:ascii="Times New Roman" w:eastAsia="Times New Roman" w:hAnsi="Times New Roman" w:cs="Times New Roman"/>
                <w:lang w:eastAsia="es-MX"/>
              </w:rPr>
            </w:pPr>
          </w:p>
          <w:p w14:paraId="2BBA5EC8" w14:textId="09A5581B" w:rsidR="009E7E7A" w:rsidRDefault="009E7E7A" w:rsidP="00E41DE1">
            <w:pPr>
              <w:jc w:val="center"/>
              <w:rPr>
                <w:rFonts w:ascii="Times New Roman" w:eastAsia="Times New Roman" w:hAnsi="Times New Roman" w:cs="Times New Roman"/>
                <w:lang w:eastAsia="es-MX"/>
              </w:rPr>
            </w:pPr>
          </w:p>
          <w:p w14:paraId="2731B7E3" w14:textId="77777777" w:rsidR="009E7E7A" w:rsidRPr="00254C88" w:rsidRDefault="009E7E7A" w:rsidP="00E41DE1">
            <w:pPr>
              <w:jc w:val="center"/>
              <w:rPr>
                <w:rFonts w:ascii="Times New Roman" w:eastAsia="Times New Roman" w:hAnsi="Times New Roman" w:cs="Times New Roman"/>
                <w:lang w:eastAsia="es-MX"/>
              </w:rPr>
            </w:pPr>
          </w:p>
          <w:p w14:paraId="3372D8D6"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HÉCTOR EDUARDO RUÍZ SERRANO</w:t>
            </w:r>
          </w:p>
          <w:p w14:paraId="57F560E2"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PRESIDENTE</w:t>
            </w:r>
          </w:p>
        </w:tc>
      </w:tr>
      <w:tr w:rsidR="002643CE" w:rsidRPr="00254C88" w14:paraId="09DF9C20" w14:textId="77777777" w:rsidTr="00DC16AB">
        <w:trPr>
          <w:trHeight w:val="1390"/>
        </w:trPr>
        <w:tc>
          <w:tcPr>
            <w:tcW w:w="0" w:type="auto"/>
            <w:tcMar>
              <w:top w:w="0" w:type="dxa"/>
              <w:left w:w="108" w:type="dxa"/>
              <w:bottom w:w="0" w:type="dxa"/>
              <w:right w:w="108" w:type="dxa"/>
            </w:tcMar>
            <w:vAlign w:val="center"/>
            <w:hideMark/>
          </w:tcPr>
          <w:p w14:paraId="4348D9CC" w14:textId="77777777" w:rsidR="002643CE" w:rsidRDefault="002643CE" w:rsidP="00E41DE1">
            <w:pPr>
              <w:jc w:val="center"/>
              <w:rPr>
                <w:rFonts w:ascii="Arial" w:eastAsia="Times New Roman" w:hAnsi="Arial" w:cs="Arial"/>
                <w:color w:val="000000"/>
                <w:lang w:eastAsia="es-MX"/>
              </w:rPr>
            </w:pPr>
          </w:p>
          <w:p w14:paraId="5CD84E49" w14:textId="77777777" w:rsidR="002643CE" w:rsidRDefault="002643CE" w:rsidP="00E41DE1">
            <w:pPr>
              <w:jc w:val="center"/>
              <w:rPr>
                <w:rFonts w:ascii="Arial" w:eastAsia="Times New Roman" w:hAnsi="Arial" w:cs="Arial"/>
                <w:color w:val="000000"/>
                <w:lang w:eastAsia="es-MX"/>
              </w:rPr>
            </w:pPr>
          </w:p>
          <w:p w14:paraId="507D1C83" w14:textId="27D2D608" w:rsidR="002643CE" w:rsidRDefault="002643CE" w:rsidP="00E41DE1">
            <w:pPr>
              <w:rPr>
                <w:rFonts w:ascii="Arial" w:eastAsia="Times New Roman" w:hAnsi="Arial" w:cs="Arial"/>
                <w:color w:val="000000"/>
                <w:lang w:eastAsia="es-MX"/>
              </w:rPr>
            </w:pPr>
          </w:p>
          <w:p w14:paraId="5E69AD4C" w14:textId="172A25E3" w:rsidR="009E7E7A" w:rsidRDefault="009E7E7A" w:rsidP="00E41DE1">
            <w:pPr>
              <w:rPr>
                <w:rFonts w:ascii="Arial" w:eastAsia="Times New Roman" w:hAnsi="Arial" w:cs="Arial"/>
                <w:color w:val="000000"/>
                <w:lang w:eastAsia="es-MX"/>
              </w:rPr>
            </w:pPr>
          </w:p>
          <w:p w14:paraId="46FC30CF" w14:textId="09897DC7" w:rsidR="009E7E7A" w:rsidRDefault="009E7E7A" w:rsidP="00E41DE1">
            <w:pPr>
              <w:rPr>
                <w:rFonts w:ascii="Arial" w:eastAsia="Times New Roman" w:hAnsi="Arial" w:cs="Arial"/>
                <w:color w:val="000000"/>
                <w:lang w:eastAsia="es-MX"/>
              </w:rPr>
            </w:pPr>
          </w:p>
          <w:p w14:paraId="7AAAE879" w14:textId="471DE454" w:rsidR="009E7E7A" w:rsidRDefault="009E7E7A" w:rsidP="00E41DE1">
            <w:pPr>
              <w:rPr>
                <w:rFonts w:ascii="Arial" w:eastAsia="Times New Roman" w:hAnsi="Arial" w:cs="Arial"/>
                <w:color w:val="000000"/>
                <w:lang w:eastAsia="es-MX"/>
              </w:rPr>
            </w:pPr>
          </w:p>
          <w:p w14:paraId="60CD34D8" w14:textId="3B712380" w:rsidR="004C753C" w:rsidRDefault="004C753C" w:rsidP="00E41DE1">
            <w:pPr>
              <w:rPr>
                <w:rFonts w:ascii="Arial" w:eastAsia="Times New Roman" w:hAnsi="Arial" w:cs="Arial"/>
                <w:color w:val="000000"/>
                <w:lang w:eastAsia="es-MX"/>
              </w:rPr>
            </w:pPr>
          </w:p>
          <w:p w14:paraId="7E6BC7F4" w14:textId="77777777" w:rsidR="004C753C" w:rsidRDefault="004C753C" w:rsidP="00E41DE1">
            <w:pPr>
              <w:rPr>
                <w:rFonts w:ascii="Arial" w:eastAsia="Times New Roman" w:hAnsi="Arial" w:cs="Arial"/>
                <w:color w:val="000000"/>
                <w:lang w:eastAsia="es-MX"/>
              </w:rPr>
            </w:pPr>
          </w:p>
          <w:p w14:paraId="6ABBB9A2"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ROLANDO SALVADOR RUIZ GARCÍA</w:t>
            </w:r>
          </w:p>
          <w:p w14:paraId="3ECD7935"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PRIMERO</w:t>
            </w:r>
          </w:p>
        </w:tc>
        <w:tc>
          <w:tcPr>
            <w:tcW w:w="0" w:type="auto"/>
            <w:tcMar>
              <w:top w:w="0" w:type="dxa"/>
              <w:left w:w="108" w:type="dxa"/>
              <w:bottom w:w="0" w:type="dxa"/>
              <w:right w:w="108" w:type="dxa"/>
            </w:tcMar>
            <w:vAlign w:val="center"/>
            <w:hideMark/>
          </w:tcPr>
          <w:p w14:paraId="6BAFBBAB" w14:textId="77777777" w:rsidR="002643CE" w:rsidRDefault="002643CE" w:rsidP="00E41DE1">
            <w:pPr>
              <w:jc w:val="center"/>
              <w:rPr>
                <w:rFonts w:ascii="Arial" w:eastAsia="Times New Roman" w:hAnsi="Arial" w:cs="Arial"/>
                <w:color w:val="000000"/>
                <w:lang w:eastAsia="es-MX"/>
              </w:rPr>
            </w:pPr>
          </w:p>
          <w:p w14:paraId="4FBF9205" w14:textId="77777777" w:rsidR="002643CE" w:rsidRDefault="002643CE" w:rsidP="00E41DE1">
            <w:pPr>
              <w:jc w:val="center"/>
              <w:rPr>
                <w:rFonts w:ascii="Arial" w:eastAsia="Times New Roman" w:hAnsi="Arial" w:cs="Arial"/>
                <w:color w:val="000000"/>
                <w:lang w:eastAsia="es-MX"/>
              </w:rPr>
            </w:pPr>
          </w:p>
          <w:p w14:paraId="774E9169" w14:textId="53E949A4" w:rsidR="002643CE" w:rsidRDefault="002643CE" w:rsidP="00E41DE1">
            <w:pPr>
              <w:rPr>
                <w:rFonts w:ascii="Arial" w:eastAsia="Times New Roman" w:hAnsi="Arial" w:cs="Arial"/>
                <w:color w:val="000000"/>
                <w:lang w:eastAsia="es-MX"/>
              </w:rPr>
            </w:pPr>
          </w:p>
          <w:p w14:paraId="37BB0D9E" w14:textId="1E06359A" w:rsidR="009E7E7A" w:rsidRDefault="009E7E7A" w:rsidP="00E41DE1">
            <w:pPr>
              <w:rPr>
                <w:rFonts w:ascii="Arial" w:eastAsia="Times New Roman" w:hAnsi="Arial" w:cs="Arial"/>
                <w:color w:val="000000"/>
                <w:lang w:eastAsia="es-MX"/>
              </w:rPr>
            </w:pPr>
          </w:p>
          <w:p w14:paraId="6F430832" w14:textId="43922081" w:rsidR="009E7E7A" w:rsidRDefault="009E7E7A" w:rsidP="00E41DE1">
            <w:pPr>
              <w:rPr>
                <w:rFonts w:ascii="Arial" w:eastAsia="Times New Roman" w:hAnsi="Arial" w:cs="Arial"/>
                <w:color w:val="000000"/>
                <w:lang w:eastAsia="es-MX"/>
              </w:rPr>
            </w:pPr>
          </w:p>
          <w:p w14:paraId="57F5BE11" w14:textId="07E2CF69" w:rsidR="009E7E7A" w:rsidRDefault="009E7E7A" w:rsidP="00E41DE1">
            <w:pPr>
              <w:rPr>
                <w:rFonts w:ascii="Arial" w:eastAsia="Times New Roman" w:hAnsi="Arial" w:cs="Arial"/>
                <w:color w:val="000000"/>
                <w:lang w:eastAsia="es-MX"/>
              </w:rPr>
            </w:pPr>
          </w:p>
          <w:p w14:paraId="233B94B0" w14:textId="3FC3D77D" w:rsidR="004C753C" w:rsidRDefault="004C753C" w:rsidP="00E41DE1">
            <w:pPr>
              <w:rPr>
                <w:rFonts w:ascii="Arial" w:eastAsia="Times New Roman" w:hAnsi="Arial" w:cs="Arial"/>
                <w:color w:val="000000"/>
                <w:lang w:eastAsia="es-MX"/>
              </w:rPr>
            </w:pPr>
          </w:p>
          <w:p w14:paraId="572EAF0D" w14:textId="77777777" w:rsidR="004C753C" w:rsidRDefault="004C753C" w:rsidP="00E41DE1">
            <w:pPr>
              <w:rPr>
                <w:rFonts w:ascii="Arial" w:eastAsia="Times New Roman" w:hAnsi="Arial" w:cs="Arial"/>
                <w:color w:val="000000"/>
                <w:lang w:eastAsia="es-MX"/>
              </w:rPr>
            </w:pPr>
          </w:p>
          <w:p w14:paraId="1C2D66F4" w14:textId="77777777" w:rsidR="002643CE" w:rsidRDefault="002643CE" w:rsidP="00E41DE1">
            <w:pPr>
              <w:jc w:val="center"/>
              <w:rPr>
                <w:rFonts w:ascii="Arial" w:eastAsia="Times New Roman" w:hAnsi="Arial" w:cs="Arial"/>
                <w:color w:val="000000"/>
                <w:lang w:eastAsia="es-MX"/>
              </w:rPr>
            </w:pPr>
            <w:r w:rsidRPr="00254C88">
              <w:rPr>
                <w:rFonts w:ascii="Arial" w:eastAsia="Times New Roman" w:hAnsi="Arial" w:cs="Arial"/>
                <w:color w:val="000000"/>
                <w:lang w:eastAsia="es-MX"/>
              </w:rPr>
              <w:t xml:space="preserve">C. MAURICIO SALINAS </w:t>
            </w:r>
            <w:proofErr w:type="spellStart"/>
            <w:r w:rsidRPr="00254C88">
              <w:rPr>
                <w:rFonts w:ascii="Arial" w:eastAsia="Times New Roman" w:hAnsi="Arial" w:cs="Arial"/>
                <w:color w:val="000000"/>
                <w:lang w:eastAsia="es-MX"/>
              </w:rPr>
              <w:t>SALINAS</w:t>
            </w:r>
            <w:proofErr w:type="spellEnd"/>
          </w:p>
          <w:p w14:paraId="14D35138"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VOCAL SEGUNDO</w:t>
            </w:r>
          </w:p>
        </w:tc>
      </w:tr>
      <w:tr w:rsidR="002643CE" w:rsidRPr="00254C88" w14:paraId="33CB6B79" w14:textId="77777777" w:rsidTr="00DC16AB">
        <w:tc>
          <w:tcPr>
            <w:tcW w:w="0" w:type="auto"/>
            <w:gridSpan w:val="2"/>
            <w:tcMar>
              <w:top w:w="0" w:type="dxa"/>
              <w:left w:w="108" w:type="dxa"/>
              <w:bottom w:w="0" w:type="dxa"/>
              <w:right w:w="108" w:type="dxa"/>
            </w:tcMar>
            <w:vAlign w:val="center"/>
            <w:hideMark/>
          </w:tcPr>
          <w:p w14:paraId="627535BD" w14:textId="59C5B071" w:rsidR="002643CE" w:rsidRDefault="002643CE" w:rsidP="00E41DE1">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459B83C1" w14:textId="799E494A" w:rsidR="002643CE" w:rsidRDefault="002643CE" w:rsidP="00E41DE1">
            <w:pPr>
              <w:jc w:val="center"/>
              <w:rPr>
                <w:rFonts w:ascii="Times New Roman" w:eastAsia="Times New Roman" w:hAnsi="Times New Roman" w:cs="Times New Roman"/>
                <w:lang w:eastAsia="es-MX"/>
              </w:rPr>
            </w:pPr>
          </w:p>
          <w:p w14:paraId="486EA813" w14:textId="5832B50C" w:rsidR="009E7E7A" w:rsidRDefault="009E7E7A" w:rsidP="00E41DE1">
            <w:pPr>
              <w:jc w:val="center"/>
              <w:rPr>
                <w:rFonts w:ascii="Times New Roman" w:eastAsia="Times New Roman" w:hAnsi="Times New Roman" w:cs="Times New Roman"/>
                <w:lang w:eastAsia="es-MX"/>
              </w:rPr>
            </w:pPr>
          </w:p>
          <w:p w14:paraId="2C586687" w14:textId="34FE5AFE" w:rsidR="009E7E7A" w:rsidRDefault="009E7E7A" w:rsidP="00E41DE1">
            <w:pPr>
              <w:jc w:val="center"/>
              <w:rPr>
                <w:rFonts w:ascii="Times New Roman" w:eastAsia="Times New Roman" w:hAnsi="Times New Roman" w:cs="Times New Roman"/>
                <w:lang w:eastAsia="es-MX"/>
              </w:rPr>
            </w:pPr>
          </w:p>
          <w:p w14:paraId="1CF590E0" w14:textId="13C3A99C" w:rsidR="004C753C" w:rsidRDefault="004C753C" w:rsidP="00E41DE1">
            <w:pPr>
              <w:jc w:val="center"/>
              <w:rPr>
                <w:rFonts w:ascii="Times New Roman" w:eastAsia="Times New Roman" w:hAnsi="Times New Roman" w:cs="Times New Roman"/>
                <w:lang w:eastAsia="es-MX"/>
              </w:rPr>
            </w:pPr>
          </w:p>
          <w:p w14:paraId="544E7D0B" w14:textId="77777777" w:rsidR="004C753C" w:rsidRDefault="004C753C" w:rsidP="00E41DE1">
            <w:pPr>
              <w:jc w:val="center"/>
              <w:rPr>
                <w:rFonts w:ascii="Times New Roman" w:eastAsia="Times New Roman" w:hAnsi="Times New Roman" w:cs="Times New Roman"/>
                <w:lang w:eastAsia="es-MX"/>
              </w:rPr>
            </w:pPr>
          </w:p>
          <w:p w14:paraId="09740936" w14:textId="77777777" w:rsidR="009E7E7A" w:rsidRPr="00254C88" w:rsidRDefault="009E7E7A" w:rsidP="00E41DE1">
            <w:pPr>
              <w:jc w:val="center"/>
              <w:rPr>
                <w:rFonts w:ascii="Times New Roman" w:eastAsia="Times New Roman" w:hAnsi="Times New Roman" w:cs="Times New Roman"/>
                <w:lang w:eastAsia="es-MX"/>
              </w:rPr>
            </w:pPr>
          </w:p>
          <w:p w14:paraId="7A1A52C2"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MANUEL EDUARDO LUIS HERNÁNDEZ</w:t>
            </w:r>
          </w:p>
          <w:p w14:paraId="5EE5DFE6"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SECRETARIO EJECUTIVO</w:t>
            </w:r>
          </w:p>
        </w:tc>
      </w:tr>
      <w:tr w:rsidR="002643CE" w:rsidRPr="00254C88" w14:paraId="3F41C1C5" w14:textId="77777777" w:rsidTr="00DC16AB">
        <w:tc>
          <w:tcPr>
            <w:tcW w:w="0" w:type="auto"/>
            <w:gridSpan w:val="2"/>
            <w:tcMar>
              <w:top w:w="0" w:type="dxa"/>
              <w:left w:w="108" w:type="dxa"/>
              <w:bottom w:w="0" w:type="dxa"/>
              <w:right w:w="108" w:type="dxa"/>
            </w:tcMar>
            <w:vAlign w:val="center"/>
            <w:hideMark/>
          </w:tcPr>
          <w:p w14:paraId="3ADAC780" w14:textId="1A7A0DF0" w:rsidR="002643CE" w:rsidRDefault="002643CE" w:rsidP="00E41DE1">
            <w:pPr>
              <w:jc w:val="center"/>
              <w:rPr>
                <w:rFonts w:ascii="Times New Roman" w:eastAsia="Times New Roman" w:hAnsi="Times New Roman" w:cs="Times New Roman"/>
                <w:lang w:eastAsia="es-MX"/>
              </w:rPr>
            </w:pPr>
            <w:r w:rsidRPr="00254C88">
              <w:rPr>
                <w:rFonts w:ascii="Times New Roman" w:eastAsia="Times New Roman" w:hAnsi="Times New Roman" w:cs="Times New Roman"/>
                <w:lang w:eastAsia="es-MX"/>
              </w:rPr>
              <w:br/>
            </w:r>
          </w:p>
          <w:p w14:paraId="5775628A" w14:textId="5662025D" w:rsidR="00AE200F" w:rsidRDefault="00AE200F" w:rsidP="00E41DE1">
            <w:pPr>
              <w:jc w:val="center"/>
              <w:rPr>
                <w:rFonts w:ascii="Times New Roman" w:eastAsia="Times New Roman" w:hAnsi="Times New Roman" w:cs="Times New Roman"/>
                <w:lang w:eastAsia="es-MX"/>
              </w:rPr>
            </w:pPr>
          </w:p>
          <w:p w14:paraId="090181E8" w14:textId="621FF1C0" w:rsidR="009E7E7A" w:rsidRDefault="009E7E7A" w:rsidP="00E41DE1">
            <w:pPr>
              <w:jc w:val="center"/>
              <w:rPr>
                <w:rFonts w:ascii="Times New Roman" w:eastAsia="Times New Roman" w:hAnsi="Times New Roman" w:cs="Times New Roman"/>
                <w:lang w:eastAsia="es-MX"/>
              </w:rPr>
            </w:pPr>
          </w:p>
          <w:p w14:paraId="7E8A3C05" w14:textId="182D93E4" w:rsidR="004C753C" w:rsidRDefault="004C753C" w:rsidP="00E41DE1">
            <w:pPr>
              <w:jc w:val="center"/>
              <w:rPr>
                <w:rFonts w:ascii="Times New Roman" w:eastAsia="Times New Roman" w:hAnsi="Times New Roman" w:cs="Times New Roman"/>
                <w:lang w:eastAsia="es-MX"/>
              </w:rPr>
            </w:pPr>
          </w:p>
          <w:p w14:paraId="278F3FE9" w14:textId="77777777" w:rsidR="004C753C" w:rsidRDefault="004C753C" w:rsidP="00E41DE1">
            <w:pPr>
              <w:jc w:val="center"/>
              <w:rPr>
                <w:rFonts w:ascii="Times New Roman" w:eastAsia="Times New Roman" w:hAnsi="Times New Roman" w:cs="Times New Roman"/>
                <w:lang w:eastAsia="es-MX"/>
              </w:rPr>
            </w:pPr>
          </w:p>
          <w:p w14:paraId="723E8203" w14:textId="630E990F" w:rsidR="009E7E7A" w:rsidRDefault="009E7E7A" w:rsidP="00E41DE1">
            <w:pPr>
              <w:jc w:val="center"/>
              <w:rPr>
                <w:rFonts w:ascii="Times New Roman" w:eastAsia="Times New Roman" w:hAnsi="Times New Roman" w:cs="Times New Roman"/>
                <w:lang w:eastAsia="es-MX"/>
              </w:rPr>
            </w:pPr>
          </w:p>
          <w:p w14:paraId="4212CAE9" w14:textId="77777777" w:rsidR="009E7E7A" w:rsidRPr="00254C88" w:rsidRDefault="009E7E7A" w:rsidP="00E41DE1">
            <w:pPr>
              <w:jc w:val="center"/>
              <w:rPr>
                <w:rFonts w:ascii="Times New Roman" w:eastAsia="Times New Roman" w:hAnsi="Times New Roman" w:cs="Times New Roman"/>
                <w:lang w:eastAsia="es-MX"/>
              </w:rPr>
            </w:pPr>
          </w:p>
          <w:p w14:paraId="76244806"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color w:val="000000"/>
                <w:lang w:eastAsia="es-MX"/>
              </w:rPr>
              <w:t>C. JORGE FAUSTO BUSTAMANTE GARCÍA</w:t>
            </w:r>
          </w:p>
          <w:p w14:paraId="68EBF5CE" w14:textId="77777777" w:rsidR="002643CE" w:rsidRPr="00254C88" w:rsidRDefault="002643CE" w:rsidP="00E41DE1">
            <w:pPr>
              <w:jc w:val="center"/>
              <w:rPr>
                <w:rFonts w:ascii="Times New Roman" w:eastAsia="Times New Roman" w:hAnsi="Times New Roman" w:cs="Times New Roman"/>
                <w:lang w:eastAsia="es-MX"/>
              </w:rPr>
            </w:pPr>
            <w:r w:rsidRPr="00254C88">
              <w:rPr>
                <w:rFonts w:ascii="Arial" w:eastAsia="Times New Roman" w:hAnsi="Arial" w:cs="Arial"/>
                <w:b/>
                <w:bCs/>
                <w:color w:val="000000"/>
                <w:lang w:eastAsia="es-MX"/>
              </w:rPr>
              <w:t>COMISARIO</w:t>
            </w:r>
          </w:p>
        </w:tc>
      </w:tr>
    </w:tbl>
    <w:p w14:paraId="593CCFB7" w14:textId="5AA21B03" w:rsidR="009E7E7A" w:rsidRDefault="009E7E7A" w:rsidP="00E41DE1">
      <w:pPr>
        <w:shd w:val="clear" w:color="auto" w:fill="FFFFFF"/>
        <w:jc w:val="both"/>
        <w:rPr>
          <w:rFonts w:ascii="Arial" w:eastAsia="Times New Roman" w:hAnsi="Arial" w:cs="Arial"/>
          <w:color w:val="000000"/>
          <w:sz w:val="16"/>
          <w:szCs w:val="16"/>
          <w:lang w:eastAsia="es-MX"/>
        </w:rPr>
      </w:pPr>
    </w:p>
    <w:p w14:paraId="17F31ABC" w14:textId="64554D33" w:rsidR="0048058B" w:rsidRDefault="0048058B" w:rsidP="00E41DE1">
      <w:pPr>
        <w:shd w:val="clear" w:color="auto" w:fill="FFFFFF"/>
        <w:jc w:val="both"/>
        <w:rPr>
          <w:rFonts w:ascii="Arial" w:eastAsia="Times New Roman" w:hAnsi="Arial" w:cs="Arial"/>
          <w:color w:val="000000"/>
          <w:sz w:val="16"/>
          <w:szCs w:val="16"/>
          <w:lang w:eastAsia="es-MX"/>
        </w:rPr>
      </w:pPr>
    </w:p>
    <w:p w14:paraId="377F927E" w14:textId="3423B401" w:rsidR="0048058B" w:rsidRDefault="0048058B" w:rsidP="00E41DE1">
      <w:pPr>
        <w:shd w:val="clear" w:color="auto" w:fill="FFFFFF"/>
        <w:jc w:val="both"/>
        <w:rPr>
          <w:rFonts w:ascii="Arial" w:eastAsia="Times New Roman" w:hAnsi="Arial" w:cs="Arial"/>
          <w:color w:val="000000"/>
          <w:sz w:val="16"/>
          <w:szCs w:val="16"/>
          <w:lang w:eastAsia="es-MX"/>
        </w:rPr>
      </w:pPr>
    </w:p>
    <w:p w14:paraId="58BD6819" w14:textId="754F69D6" w:rsidR="0048058B" w:rsidRDefault="0048058B" w:rsidP="00E41DE1">
      <w:pPr>
        <w:shd w:val="clear" w:color="auto" w:fill="FFFFFF"/>
        <w:jc w:val="both"/>
        <w:rPr>
          <w:rFonts w:ascii="Arial" w:eastAsia="Times New Roman" w:hAnsi="Arial" w:cs="Arial"/>
          <w:color w:val="000000"/>
          <w:sz w:val="16"/>
          <w:szCs w:val="16"/>
          <w:lang w:eastAsia="es-MX"/>
        </w:rPr>
      </w:pPr>
    </w:p>
    <w:p w14:paraId="029C2005" w14:textId="3A851B3C" w:rsidR="0048058B" w:rsidRDefault="0048058B" w:rsidP="00E41DE1">
      <w:pPr>
        <w:shd w:val="clear" w:color="auto" w:fill="FFFFFF"/>
        <w:jc w:val="both"/>
        <w:rPr>
          <w:rFonts w:ascii="Arial" w:eastAsia="Times New Roman" w:hAnsi="Arial" w:cs="Arial"/>
          <w:color w:val="000000"/>
          <w:sz w:val="16"/>
          <w:szCs w:val="16"/>
          <w:lang w:eastAsia="es-MX"/>
        </w:rPr>
      </w:pPr>
    </w:p>
    <w:p w14:paraId="1F72A837" w14:textId="0CAC012D" w:rsidR="0048058B" w:rsidRDefault="0048058B" w:rsidP="00E41DE1">
      <w:pPr>
        <w:shd w:val="clear" w:color="auto" w:fill="FFFFFF"/>
        <w:jc w:val="both"/>
        <w:rPr>
          <w:rFonts w:ascii="Arial" w:eastAsia="Times New Roman" w:hAnsi="Arial" w:cs="Arial"/>
          <w:color w:val="000000"/>
          <w:sz w:val="16"/>
          <w:szCs w:val="16"/>
          <w:lang w:eastAsia="es-MX"/>
        </w:rPr>
      </w:pPr>
    </w:p>
    <w:p w14:paraId="3DB5E1DB" w14:textId="05A6657B" w:rsidR="0048058B" w:rsidRDefault="0048058B" w:rsidP="00E41DE1">
      <w:pPr>
        <w:shd w:val="clear" w:color="auto" w:fill="FFFFFF"/>
        <w:jc w:val="both"/>
        <w:rPr>
          <w:rFonts w:ascii="Arial" w:eastAsia="Times New Roman" w:hAnsi="Arial" w:cs="Arial"/>
          <w:color w:val="000000"/>
          <w:sz w:val="16"/>
          <w:szCs w:val="16"/>
          <w:lang w:eastAsia="es-MX"/>
        </w:rPr>
      </w:pPr>
    </w:p>
    <w:p w14:paraId="5B8FC7C5" w14:textId="35EFB13A" w:rsidR="0048058B" w:rsidRDefault="0048058B" w:rsidP="00E41DE1">
      <w:pPr>
        <w:shd w:val="clear" w:color="auto" w:fill="FFFFFF"/>
        <w:jc w:val="both"/>
        <w:rPr>
          <w:rFonts w:ascii="Arial" w:eastAsia="Times New Roman" w:hAnsi="Arial" w:cs="Arial"/>
          <w:color w:val="000000"/>
          <w:sz w:val="16"/>
          <w:szCs w:val="16"/>
          <w:lang w:eastAsia="es-MX"/>
        </w:rPr>
      </w:pPr>
    </w:p>
    <w:p w14:paraId="476EBDAF" w14:textId="7E6FC494" w:rsidR="0048058B" w:rsidRDefault="0048058B" w:rsidP="00E41DE1">
      <w:pPr>
        <w:shd w:val="clear" w:color="auto" w:fill="FFFFFF"/>
        <w:jc w:val="both"/>
        <w:rPr>
          <w:rFonts w:ascii="Arial" w:eastAsia="Times New Roman" w:hAnsi="Arial" w:cs="Arial"/>
          <w:color w:val="000000"/>
          <w:sz w:val="16"/>
          <w:szCs w:val="16"/>
          <w:lang w:eastAsia="es-MX"/>
        </w:rPr>
      </w:pPr>
    </w:p>
    <w:p w14:paraId="20D55216" w14:textId="32BAD442" w:rsidR="0048058B" w:rsidRDefault="0048058B" w:rsidP="00E41DE1">
      <w:pPr>
        <w:shd w:val="clear" w:color="auto" w:fill="FFFFFF"/>
        <w:jc w:val="both"/>
        <w:rPr>
          <w:rFonts w:ascii="Arial" w:eastAsia="Times New Roman" w:hAnsi="Arial" w:cs="Arial"/>
          <w:color w:val="000000"/>
          <w:sz w:val="16"/>
          <w:szCs w:val="16"/>
          <w:lang w:eastAsia="es-MX"/>
        </w:rPr>
      </w:pPr>
    </w:p>
    <w:p w14:paraId="446DBFA5" w14:textId="415DE459" w:rsidR="0048058B" w:rsidRDefault="0048058B" w:rsidP="00E41DE1">
      <w:pPr>
        <w:shd w:val="clear" w:color="auto" w:fill="FFFFFF"/>
        <w:jc w:val="both"/>
        <w:rPr>
          <w:rFonts w:ascii="Arial" w:eastAsia="Times New Roman" w:hAnsi="Arial" w:cs="Arial"/>
          <w:color w:val="000000"/>
          <w:sz w:val="16"/>
          <w:szCs w:val="16"/>
          <w:lang w:eastAsia="es-MX"/>
        </w:rPr>
      </w:pPr>
    </w:p>
    <w:p w14:paraId="4A0E0824" w14:textId="175B36CE" w:rsidR="0048058B" w:rsidRDefault="0048058B" w:rsidP="00E41DE1">
      <w:pPr>
        <w:shd w:val="clear" w:color="auto" w:fill="FFFFFF"/>
        <w:jc w:val="both"/>
        <w:rPr>
          <w:rFonts w:ascii="Arial" w:eastAsia="Times New Roman" w:hAnsi="Arial" w:cs="Arial"/>
          <w:color w:val="000000"/>
          <w:sz w:val="16"/>
          <w:szCs w:val="16"/>
          <w:lang w:eastAsia="es-MX"/>
        </w:rPr>
      </w:pPr>
    </w:p>
    <w:p w14:paraId="21523BA1" w14:textId="6AC64B34" w:rsidR="0048058B" w:rsidRDefault="0048058B" w:rsidP="00E41DE1">
      <w:pPr>
        <w:shd w:val="clear" w:color="auto" w:fill="FFFFFF"/>
        <w:jc w:val="both"/>
        <w:rPr>
          <w:rFonts w:ascii="Arial" w:eastAsia="Times New Roman" w:hAnsi="Arial" w:cs="Arial"/>
          <w:color w:val="000000"/>
          <w:sz w:val="16"/>
          <w:szCs w:val="16"/>
          <w:lang w:eastAsia="es-MX"/>
        </w:rPr>
      </w:pPr>
    </w:p>
    <w:p w14:paraId="17D4DE4C" w14:textId="77777777" w:rsidR="0048058B" w:rsidRDefault="0048058B" w:rsidP="00E41DE1">
      <w:pPr>
        <w:shd w:val="clear" w:color="auto" w:fill="FFFFFF"/>
        <w:jc w:val="both"/>
        <w:rPr>
          <w:rFonts w:ascii="Arial" w:eastAsia="Times New Roman" w:hAnsi="Arial" w:cs="Arial"/>
          <w:color w:val="000000"/>
          <w:sz w:val="16"/>
          <w:szCs w:val="16"/>
          <w:lang w:eastAsia="es-MX"/>
        </w:rPr>
      </w:pPr>
    </w:p>
    <w:p w14:paraId="0FD720D9" w14:textId="4BF04FF4" w:rsidR="004C753C" w:rsidRPr="00E41DE1" w:rsidRDefault="004C753C" w:rsidP="00E41DE1">
      <w:pPr>
        <w:shd w:val="clear" w:color="auto" w:fill="FFFFFF"/>
        <w:jc w:val="both"/>
        <w:rPr>
          <w:rFonts w:ascii="Arial" w:eastAsia="Times New Roman" w:hAnsi="Arial" w:cs="Arial"/>
          <w:color w:val="000000"/>
          <w:sz w:val="16"/>
          <w:szCs w:val="16"/>
          <w:lang w:eastAsia="es-MX"/>
        </w:rPr>
      </w:pPr>
      <w:r w:rsidRPr="00E41DE1">
        <w:rPr>
          <w:rFonts w:ascii="Arial" w:eastAsia="Arial" w:hAnsi="Arial" w:cs="Arial"/>
          <w:sz w:val="16"/>
          <w:szCs w:val="16"/>
        </w:rPr>
        <w:t xml:space="preserve">LAS PRESENTES FIRMAS CORRESPONDEN AL </w:t>
      </w:r>
      <w:r w:rsidRPr="00E41DE1">
        <w:rPr>
          <w:rFonts w:ascii="Arial" w:eastAsia="Arial" w:hAnsi="Arial" w:cs="Arial"/>
          <w:sz w:val="16"/>
          <w:szCs w:val="16"/>
          <w:lang w:val="es-ES_tradnl"/>
        </w:rPr>
        <w:t>ACUERDO</w:t>
      </w:r>
      <w:r w:rsidR="00E41DE1" w:rsidRPr="00E41DE1">
        <w:rPr>
          <w:rFonts w:ascii="Arial" w:eastAsia="Arial" w:hAnsi="Arial" w:cs="Arial"/>
          <w:sz w:val="16"/>
          <w:szCs w:val="16"/>
          <w:lang w:val="es-ES_tradnl"/>
        </w:rPr>
        <w:t>/</w:t>
      </w:r>
      <w:r w:rsidRPr="00E41DE1">
        <w:rPr>
          <w:rFonts w:ascii="Arial" w:eastAsia="Arial" w:hAnsi="Arial" w:cs="Arial"/>
          <w:sz w:val="16"/>
          <w:szCs w:val="16"/>
          <w:lang w:val="es-ES_tradnl"/>
        </w:rPr>
        <w:t>OGAIPO/CT/</w:t>
      </w:r>
      <w:r w:rsidR="0048058B" w:rsidRPr="00E41DE1">
        <w:rPr>
          <w:rFonts w:ascii="Arial" w:eastAsia="Arial" w:hAnsi="Arial" w:cs="Arial"/>
          <w:sz w:val="16"/>
          <w:szCs w:val="16"/>
          <w:lang w:val="es-ES_tradnl"/>
        </w:rPr>
        <w:t>006</w:t>
      </w:r>
      <w:r w:rsidRPr="00E41DE1">
        <w:rPr>
          <w:rFonts w:ascii="Arial" w:eastAsia="Arial" w:hAnsi="Arial" w:cs="Arial"/>
          <w:sz w:val="16"/>
          <w:szCs w:val="16"/>
          <w:lang w:val="es-ES_tradnl"/>
        </w:rPr>
        <w:t>/2025,</w:t>
      </w:r>
      <w:r w:rsidRPr="00E41DE1">
        <w:rPr>
          <w:rFonts w:ascii="Arial" w:eastAsia="Arial" w:hAnsi="Arial" w:cs="Arial"/>
          <w:sz w:val="16"/>
          <w:szCs w:val="16"/>
        </w:rPr>
        <w:t xml:space="preserve"> POR EL CUAL EL COMITÉ DE TRANSPARENCIA DEL ÓRGANO GARANTE DE ACCESO A LA INFORMACIÓN PÚBLICA, TRANSPARENCIA, PROTECCIÓN DE DATOS PERSONALES Y BUEN GOBIERNO DEL ESTADO DE OAXACA, </w:t>
      </w:r>
      <w:r w:rsidR="0048058B" w:rsidRPr="00E41DE1">
        <w:rPr>
          <w:rFonts w:ascii="Arial" w:eastAsia="Arial" w:hAnsi="Arial" w:cs="Arial"/>
          <w:sz w:val="16"/>
          <w:szCs w:val="16"/>
        </w:rPr>
        <w:t>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Pr="00E41DE1">
        <w:rPr>
          <w:rFonts w:ascii="Arial" w:eastAsia="Arial" w:hAnsi="Arial" w:cs="Arial"/>
          <w:sz w:val="16"/>
          <w:szCs w:val="16"/>
        </w:rPr>
        <w:t xml:space="preserve">, DE FECHA </w:t>
      </w:r>
      <w:r w:rsidR="0048058B" w:rsidRPr="00E41DE1">
        <w:rPr>
          <w:rFonts w:ascii="Arial" w:eastAsia="Arial" w:hAnsi="Arial" w:cs="Arial"/>
          <w:sz w:val="16"/>
          <w:szCs w:val="16"/>
        </w:rPr>
        <w:t xml:space="preserve">ONCE </w:t>
      </w:r>
      <w:r w:rsidRPr="00E41DE1">
        <w:rPr>
          <w:rFonts w:ascii="Arial" w:eastAsia="Arial" w:hAnsi="Arial" w:cs="Arial"/>
          <w:sz w:val="16"/>
          <w:szCs w:val="16"/>
        </w:rPr>
        <w:t xml:space="preserve">DE </w:t>
      </w:r>
      <w:r w:rsidR="0048058B" w:rsidRPr="00E41DE1">
        <w:rPr>
          <w:rFonts w:ascii="Arial" w:eastAsia="Arial" w:hAnsi="Arial" w:cs="Arial"/>
          <w:sz w:val="16"/>
          <w:szCs w:val="16"/>
        </w:rPr>
        <w:t xml:space="preserve">JULIO </w:t>
      </w:r>
      <w:r w:rsidRPr="00E41DE1">
        <w:rPr>
          <w:rFonts w:ascii="Arial" w:eastAsia="Arial" w:hAnsi="Arial" w:cs="Arial"/>
          <w:sz w:val="16"/>
          <w:szCs w:val="16"/>
        </w:rPr>
        <w:t xml:space="preserve">DEL DOS MIL VEINTICINCO. </w:t>
      </w:r>
    </w:p>
    <w:p w14:paraId="56A194D2" w14:textId="77777777" w:rsidR="004C753C" w:rsidRPr="00E41DE1" w:rsidRDefault="004C753C" w:rsidP="00E41DE1">
      <w:pPr>
        <w:shd w:val="clear" w:color="auto" w:fill="FFFFFF"/>
        <w:jc w:val="both"/>
        <w:rPr>
          <w:rFonts w:ascii="Arial" w:eastAsia="Times New Roman" w:hAnsi="Arial" w:cs="Arial"/>
          <w:color w:val="000000"/>
          <w:sz w:val="16"/>
          <w:szCs w:val="16"/>
          <w:lang w:eastAsia="es-MX"/>
        </w:rPr>
      </w:pPr>
    </w:p>
    <w:p w14:paraId="2852BB08" w14:textId="169124C8" w:rsidR="00C23A52" w:rsidRPr="00E41DE1" w:rsidRDefault="002643CE" w:rsidP="00E41DE1">
      <w:pPr>
        <w:shd w:val="clear" w:color="auto" w:fill="FFFFFF"/>
        <w:jc w:val="both"/>
        <w:rPr>
          <w:rFonts w:ascii="Times New Roman" w:eastAsia="Times New Roman" w:hAnsi="Times New Roman" w:cs="Times New Roman"/>
          <w:sz w:val="16"/>
          <w:szCs w:val="16"/>
          <w:lang w:eastAsia="es-MX"/>
        </w:rPr>
      </w:pPr>
      <w:r w:rsidRPr="00E41DE1">
        <w:rPr>
          <w:rFonts w:ascii="Arial" w:eastAsia="Times New Roman" w:hAnsi="Arial" w:cs="Arial"/>
          <w:color w:val="000000"/>
          <w:sz w:val="16"/>
          <w:szCs w:val="16"/>
          <w:lang w:eastAsia="es-MX"/>
        </w:rPr>
        <w:t>MELH*</w:t>
      </w:r>
      <w:proofErr w:type="spellStart"/>
      <w:r w:rsidRPr="00E41DE1">
        <w:rPr>
          <w:rFonts w:ascii="Arial" w:eastAsia="Times New Roman" w:hAnsi="Arial" w:cs="Arial"/>
          <w:color w:val="000000"/>
          <w:sz w:val="16"/>
          <w:szCs w:val="16"/>
          <w:lang w:eastAsia="es-MX"/>
        </w:rPr>
        <w:t>rccd</w:t>
      </w:r>
      <w:proofErr w:type="spellEnd"/>
      <w:r w:rsidRPr="00E41DE1">
        <w:rPr>
          <w:rFonts w:ascii="Arial" w:eastAsia="Times New Roman" w:hAnsi="Arial" w:cs="Arial"/>
          <w:color w:val="000000"/>
          <w:sz w:val="16"/>
          <w:szCs w:val="16"/>
          <w:lang w:eastAsia="es-MX"/>
        </w:rPr>
        <w:tab/>
      </w:r>
      <w:bookmarkEnd w:id="1"/>
      <w:bookmarkEnd w:id="6"/>
      <w:bookmarkEnd w:id="7"/>
    </w:p>
    <w:sectPr w:rsidR="00C23A52" w:rsidRPr="00E41DE1"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6D32" w14:textId="77777777" w:rsidR="000C0192" w:rsidRDefault="000C0192" w:rsidP="00505074">
      <w:r>
        <w:separator/>
      </w:r>
    </w:p>
  </w:endnote>
  <w:endnote w:type="continuationSeparator" w:id="0">
    <w:p w14:paraId="6B39B9DB" w14:textId="77777777" w:rsidR="000C0192" w:rsidRDefault="000C0192"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tumChe">
    <w:charset w:val="81"/>
    <w:family w:val="modern"/>
    <w:pitch w:val="fixed"/>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D4C6B" w14:textId="77777777" w:rsidR="000C0192" w:rsidRDefault="000C0192" w:rsidP="00505074">
      <w:r>
        <w:separator/>
      </w:r>
    </w:p>
  </w:footnote>
  <w:footnote w:type="continuationSeparator" w:id="0">
    <w:p w14:paraId="33F04DFD" w14:textId="77777777" w:rsidR="000C0192" w:rsidRDefault="000C0192" w:rsidP="00505074">
      <w:r>
        <w:continuationSeparator/>
      </w:r>
    </w:p>
  </w:footnote>
  <w:footnote w:id="1">
    <w:p w14:paraId="726292AE" w14:textId="77777777" w:rsidR="00CE2821" w:rsidRDefault="00CE2821" w:rsidP="00CE2821">
      <w:pPr>
        <w:pStyle w:val="Textonotapie"/>
      </w:pPr>
      <w:r>
        <w:rPr>
          <w:rStyle w:val="Refdenotaalpie"/>
        </w:rPr>
        <w:footnoteRef/>
      </w:r>
      <w:r>
        <w:t xml:space="preserve"> GALINDO Garfias, Ignacio, Derecho Civil, Primer curso, Parte General, Personas y Familia, vigésima edición, México, Editorial Porrúa, 2000, p,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B12036"/>
    <w:multiLevelType w:val="hybridMultilevel"/>
    <w:tmpl w:val="95EDC0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D717D"/>
    <w:multiLevelType w:val="hybridMultilevel"/>
    <w:tmpl w:val="31C4B7A8"/>
    <w:lvl w:ilvl="0" w:tplc="8AA8DB6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95525"/>
    <w:multiLevelType w:val="hybridMultilevel"/>
    <w:tmpl w:val="8362D6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A07A64"/>
    <w:multiLevelType w:val="hybridMultilevel"/>
    <w:tmpl w:val="05D28B64"/>
    <w:lvl w:ilvl="0" w:tplc="080A000F">
      <w:start w:val="1"/>
      <w:numFmt w:val="decimal"/>
      <w:lvlText w:val="%1."/>
      <w:lvlJc w:val="left"/>
      <w:pPr>
        <w:ind w:left="0" w:firstLine="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D79B5"/>
    <w:multiLevelType w:val="hybridMultilevel"/>
    <w:tmpl w:val="E1C83950"/>
    <w:lvl w:ilvl="0" w:tplc="FFFFFFF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F90368"/>
    <w:multiLevelType w:val="hybridMultilevel"/>
    <w:tmpl w:val="BDEA501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15:restartNumberingAfterBreak="0">
    <w:nsid w:val="22CB0ECE"/>
    <w:multiLevelType w:val="hybridMultilevel"/>
    <w:tmpl w:val="73A4BD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24D35A20"/>
    <w:multiLevelType w:val="hybridMultilevel"/>
    <w:tmpl w:val="6A3E3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025A8B"/>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7465C35"/>
    <w:multiLevelType w:val="hybridMultilevel"/>
    <w:tmpl w:val="4E546638"/>
    <w:lvl w:ilvl="0" w:tplc="C9F6733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033C06"/>
    <w:multiLevelType w:val="hybridMultilevel"/>
    <w:tmpl w:val="F050B9E2"/>
    <w:lvl w:ilvl="0" w:tplc="FFFFFFFF">
      <w:start w:val="1"/>
      <w:numFmt w:val="decimal"/>
      <w:lvlText w:val="%1."/>
      <w:lvlJc w:val="left"/>
      <w:pPr>
        <w:ind w:left="785" w:hanging="360"/>
      </w:pPr>
      <w:rPr>
        <w:rFonts w:hint="default"/>
      </w:rPr>
    </w:lvl>
    <w:lvl w:ilvl="1" w:tplc="FFFFFFFF" w:tentative="1">
      <w:start w:val="1"/>
      <w:numFmt w:val="bullet"/>
      <w:lvlText w:val="o"/>
      <w:lvlJc w:val="left"/>
      <w:pPr>
        <w:ind w:left="3064" w:hanging="360"/>
      </w:pPr>
      <w:rPr>
        <w:rFonts w:ascii="Courier New" w:hAnsi="Courier New" w:cs="Courier New" w:hint="default"/>
      </w:rPr>
    </w:lvl>
    <w:lvl w:ilvl="2" w:tplc="FFFFFFFF" w:tentative="1">
      <w:start w:val="1"/>
      <w:numFmt w:val="bullet"/>
      <w:lvlText w:val=""/>
      <w:lvlJc w:val="left"/>
      <w:pPr>
        <w:ind w:left="3784" w:hanging="360"/>
      </w:pPr>
      <w:rPr>
        <w:rFonts w:ascii="Wingdings" w:hAnsi="Wingdings" w:hint="default"/>
      </w:rPr>
    </w:lvl>
    <w:lvl w:ilvl="3" w:tplc="FFFFFFFF" w:tentative="1">
      <w:start w:val="1"/>
      <w:numFmt w:val="bullet"/>
      <w:lvlText w:val=""/>
      <w:lvlJc w:val="left"/>
      <w:pPr>
        <w:ind w:left="4504" w:hanging="360"/>
      </w:pPr>
      <w:rPr>
        <w:rFonts w:ascii="Symbol" w:hAnsi="Symbol" w:hint="default"/>
      </w:rPr>
    </w:lvl>
    <w:lvl w:ilvl="4" w:tplc="FFFFFFFF" w:tentative="1">
      <w:start w:val="1"/>
      <w:numFmt w:val="bullet"/>
      <w:lvlText w:val="o"/>
      <w:lvlJc w:val="left"/>
      <w:pPr>
        <w:ind w:left="5224" w:hanging="360"/>
      </w:pPr>
      <w:rPr>
        <w:rFonts w:ascii="Courier New" w:hAnsi="Courier New" w:cs="Courier New" w:hint="default"/>
      </w:rPr>
    </w:lvl>
    <w:lvl w:ilvl="5" w:tplc="FFFFFFFF" w:tentative="1">
      <w:start w:val="1"/>
      <w:numFmt w:val="bullet"/>
      <w:lvlText w:val=""/>
      <w:lvlJc w:val="left"/>
      <w:pPr>
        <w:ind w:left="5944" w:hanging="360"/>
      </w:pPr>
      <w:rPr>
        <w:rFonts w:ascii="Wingdings" w:hAnsi="Wingdings" w:hint="default"/>
      </w:rPr>
    </w:lvl>
    <w:lvl w:ilvl="6" w:tplc="FFFFFFFF" w:tentative="1">
      <w:start w:val="1"/>
      <w:numFmt w:val="bullet"/>
      <w:lvlText w:val=""/>
      <w:lvlJc w:val="left"/>
      <w:pPr>
        <w:ind w:left="6664" w:hanging="360"/>
      </w:pPr>
      <w:rPr>
        <w:rFonts w:ascii="Symbol" w:hAnsi="Symbol" w:hint="default"/>
      </w:rPr>
    </w:lvl>
    <w:lvl w:ilvl="7" w:tplc="FFFFFFFF" w:tentative="1">
      <w:start w:val="1"/>
      <w:numFmt w:val="bullet"/>
      <w:lvlText w:val="o"/>
      <w:lvlJc w:val="left"/>
      <w:pPr>
        <w:ind w:left="7384" w:hanging="360"/>
      </w:pPr>
      <w:rPr>
        <w:rFonts w:ascii="Courier New" w:hAnsi="Courier New" w:cs="Courier New" w:hint="default"/>
      </w:rPr>
    </w:lvl>
    <w:lvl w:ilvl="8" w:tplc="FFFFFFFF" w:tentative="1">
      <w:start w:val="1"/>
      <w:numFmt w:val="bullet"/>
      <w:lvlText w:val=""/>
      <w:lvlJc w:val="left"/>
      <w:pPr>
        <w:ind w:left="8104" w:hanging="360"/>
      </w:pPr>
      <w:rPr>
        <w:rFonts w:ascii="Wingdings" w:hAnsi="Wingdings" w:hint="default"/>
      </w:rPr>
    </w:lvl>
  </w:abstractNum>
  <w:abstractNum w:abstractNumId="11" w15:restartNumberingAfterBreak="0">
    <w:nsid w:val="37404D2E"/>
    <w:multiLevelType w:val="hybridMultilevel"/>
    <w:tmpl w:val="303CD7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CB36C6F"/>
    <w:multiLevelType w:val="multilevel"/>
    <w:tmpl w:val="4E9C08D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402631A7"/>
    <w:multiLevelType w:val="hybridMultilevel"/>
    <w:tmpl w:val="3ECEDCB8"/>
    <w:lvl w:ilvl="0" w:tplc="5A3ADE6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142926"/>
    <w:multiLevelType w:val="hybridMultilevel"/>
    <w:tmpl w:val="C05ADD7C"/>
    <w:lvl w:ilvl="0" w:tplc="FB7C6A9E">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D503F3"/>
    <w:multiLevelType w:val="hybridMultilevel"/>
    <w:tmpl w:val="05D28B64"/>
    <w:lvl w:ilvl="0" w:tplc="080A000F">
      <w:start w:val="1"/>
      <w:numFmt w:val="decimal"/>
      <w:lvlText w:val="%1."/>
      <w:lvlJc w:val="left"/>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A74FFF"/>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7" w15:restartNumberingAfterBreak="0">
    <w:nsid w:val="474A2FD5"/>
    <w:multiLevelType w:val="hybridMultilevel"/>
    <w:tmpl w:val="0E1A3E12"/>
    <w:lvl w:ilvl="0" w:tplc="1930CCBE">
      <w:numFmt w:val="bullet"/>
      <w:lvlText w:val="-"/>
      <w:lvlJc w:val="left"/>
      <w:pPr>
        <w:ind w:left="786" w:hanging="360"/>
      </w:pPr>
      <w:rPr>
        <w:rFonts w:ascii="Arial" w:eastAsia="Times New Roman"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8" w15:restartNumberingAfterBreak="0">
    <w:nsid w:val="4C680811"/>
    <w:multiLevelType w:val="multilevel"/>
    <w:tmpl w:val="63367A4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5AF11609"/>
    <w:multiLevelType w:val="multilevel"/>
    <w:tmpl w:val="35DE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BF3CCB"/>
    <w:multiLevelType w:val="hybridMultilevel"/>
    <w:tmpl w:val="F1668952"/>
    <w:lvl w:ilvl="0" w:tplc="FFFFFFFF">
      <w:start w:val="1"/>
      <w:numFmt w:val="decimal"/>
      <w:lvlText w:val="%1."/>
      <w:lvlJc w:val="left"/>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1" w15:restartNumberingAfterBreak="0">
    <w:nsid w:val="63C25E14"/>
    <w:multiLevelType w:val="hybridMultilevel"/>
    <w:tmpl w:val="E1C8395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925391"/>
    <w:multiLevelType w:val="hybridMultilevel"/>
    <w:tmpl w:val="05D28B64"/>
    <w:lvl w:ilvl="0" w:tplc="080A000F">
      <w:start w:val="1"/>
      <w:numFmt w:val="decimal"/>
      <w:lvlText w:val="%1."/>
      <w:lvlJc w:val="left"/>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1C13CC"/>
    <w:multiLevelType w:val="hybridMultilevel"/>
    <w:tmpl w:val="965E1354"/>
    <w:lvl w:ilvl="0" w:tplc="E5FC9A9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7F0CCB"/>
    <w:multiLevelType w:val="hybridMultilevel"/>
    <w:tmpl w:val="E75E9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74431C2"/>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A1F46C3"/>
    <w:multiLevelType w:val="multilevel"/>
    <w:tmpl w:val="EEB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F5D92"/>
    <w:multiLevelType w:val="hybridMultilevel"/>
    <w:tmpl w:val="930E49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D7306E3"/>
    <w:multiLevelType w:val="hybridMultilevel"/>
    <w:tmpl w:val="85D48348"/>
    <w:lvl w:ilvl="0" w:tplc="E14EEBD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28"/>
  </w:num>
  <w:num w:numId="5">
    <w:abstractNumId w:val="19"/>
  </w:num>
  <w:num w:numId="6">
    <w:abstractNumId w:val="26"/>
  </w:num>
  <w:num w:numId="7">
    <w:abstractNumId w:val="6"/>
  </w:num>
  <w:num w:numId="8">
    <w:abstractNumId w:val="16"/>
  </w:num>
  <w:num w:numId="9">
    <w:abstractNumId w:val="5"/>
  </w:num>
  <w:num w:numId="10">
    <w:abstractNumId w:val="2"/>
  </w:num>
  <w:num w:numId="11">
    <w:abstractNumId w:val="13"/>
  </w:num>
  <w:num w:numId="12">
    <w:abstractNumId w:val="12"/>
  </w:num>
  <w:num w:numId="13">
    <w:abstractNumId w:val="20"/>
  </w:num>
  <w:num w:numId="14">
    <w:abstractNumId w:val="18"/>
  </w:num>
  <w:num w:numId="15">
    <w:abstractNumId w:val="0"/>
  </w:num>
  <w:num w:numId="16">
    <w:abstractNumId w:val="24"/>
  </w:num>
  <w:num w:numId="17">
    <w:abstractNumId w:val="11"/>
  </w:num>
  <w:num w:numId="18">
    <w:abstractNumId w:val="10"/>
  </w:num>
  <w:num w:numId="19">
    <w:abstractNumId w:val="4"/>
  </w:num>
  <w:num w:numId="20">
    <w:abstractNumId w:val="27"/>
  </w:num>
  <w:num w:numId="21">
    <w:abstractNumId w:val="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3"/>
  </w:num>
  <w:num w:numId="26">
    <w:abstractNumId w:val="9"/>
  </w:num>
  <w:num w:numId="27">
    <w:abstractNumId w:val="3"/>
  </w:num>
  <w:num w:numId="28">
    <w:abstractNumId w:val="3"/>
    <w:lvlOverride w:ilvl="0">
      <w:startOverride w:val="1"/>
    </w:lvlOverride>
    <w:lvlOverride w:ilvl="1"/>
    <w:lvlOverride w:ilvl="2"/>
    <w:lvlOverride w:ilvl="3"/>
    <w:lvlOverride w:ilvl="4"/>
    <w:lvlOverride w:ilvl="5"/>
    <w:lvlOverride w:ilvl="6"/>
    <w:lvlOverride w:ilvl="7"/>
    <w:lvlOverride w:ilvl="8"/>
  </w:num>
  <w:num w:numId="29">
    <w:abstractNumId w:val="14"/>
  </w:num>
  <w:num w:numId="30">
    <w:abstractNumId w:val="1"/>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0D25"/>
    <w:rsid w:val="00022D14"/>
    <w:rsid w:val="00034C57"/>
    <w:rsid w:val="00067BF1"/>
    <w:rsid w:val="00075AB7"/>
    <w:rsid w:val="000C0192"/>
    <w:rsid w:val="000C136A"/>
    <w:rsid w:val="000C5A40"/>
    <w:rsid w:val="000E0765"/>
    <w:rsid w:val="000F0C77"/>
    <w:rsid w:val="00123E0B"/>
    <w:rsid w:val="00150315"/>
    <w:rsid w:val="00191709"/>
    <w:rsid w:val="001C3A24"/>
    <w:rsid w:val="001C5977"/>
    <w:rsid w:val="001D30EE"/>
    <w:rsid w:val="002060F1"/>
    <w:rsid w:val="002079D9"/>
    <w:rsid w:val="002113D4"/>
    <w:rsid w:val="00212461"/>
    <w:rsid w:val="0023320E"/>
    <w:rsid w:val="002345C3"/>
    <w:rsid w:val="00237254"/>
    <w:rsid w:val="002643CE"/>
    <w:rsid w:val="002C2BF8"/>
    <w:rsid w:val="002C54D1"/>
    <w:rsid w:val="002C7EF3"/>
    <w:rsid w:val="002D152B"/>
    <w:rsid w:val="002D5805"/>
    <w:rsid w:val="003201F8"/>
    <w:rsid w:val="00320B59"/>
    <w:rsid w:val="0037163E"/>
    <w:rsid w:val="003D3B13"/>
    <w:rsid w:val="003F7C21"/>
    <w:rsid w:val="00421C14"/>
    <w:rsid w:val="00453250"/>
    <w:rsid w:val="00461AF6"/>
    <w:rsid w:val="0048058B"/>
    <w:rsid w:val="00483A45"/>
    <w:rsid w:val="00496B6A"/>
    <w:rsid w:val="004C753C"/>
    <w:rsid w:val="004D1E84"/>
    <w:rsid w:val="004F2AB0"/>
    <w:rsid w:val="00505074"/>
    <w:rsid w:val="005100FB"/>
    <w:rsid w:val="005E6966"/>
    <w:rsid w:val="005F6794"/>
    <w:rsid w:val="0061401C"/>
    <w:rsid w:val="00634979"/>
    <w:rsid w:val="006632A1"/>
    <w:rsid w:val="006647D2"/>
    <w:rsid w:val="00703E8D"/>
    <w:rsid w:val="00711F99"/>
    <w:rsid w:val="00725F6A"/>
    <w:rsid w:val="00731C9A"/>
    <w:rsid w:val="007A07AA"/>
    <w:rsid w:val="007B6BED"/>
    <w:rsid w:val="007E6FBA"/>
    <w:rsid w:val="00801920"/>
    <w:rsid w:val="008142E9"/>
    <w:rsid w:val="008C0E0F"/>
    <w:rsid w:val="009100C6"/>
    <w:rsid w:val="00920943"/>
    <w:rsid w:val="009432EF"/>
    <w:rsid w:val="00982095"/>
    <w:rsid w:val="009B5CA2"/>
    <w:rsid w:val="009E20E2"/>
    <w:rsid w:val="009E7E7A"/>
    <w:rsid w:val="009F39FC"/>
    <w:rsid w:val="00A26C87"/>
    <w:rsid w:val="00A31065"/>
    <w:rsid w:val="00A56332"/>
    <w:rsid w:val="00A870A4"/>
    <w:rsid w:val="00AA3F0A"/>
    <w:rsid w:val="00AE200F"/>
    <w:rsid w:val="00AF5999"/>
    <w:rsid w:val="00B04712"/>
    <w:rsid w:val="00B9784F"/>
    <w:rsid w:val="00BC1199"/>
    <w:rsid w:val="00BC3F65"/>
    <w:rsid w:val="00BE0AB5"/>
    <w:rsid w:val="00C07082"/>
    <w:rsid w:val="00C221F2"/>
    <w:rsid w:val="00C23A52"/>
    <w:rsid w:val="00C25E29"/>
    <w:rsid w:val="00C335F7"/>
    <w:rsid w:val="00CB7833"/>
    <w:rsid w:val="00CC05E7"/>
    <w:rsid w:val="00CC6A7D"/>
    <w:rsid w:val="00CE2821"/>
    <w:rsid w:val="00CF2E91"/>
    <w:rsid w:val="00D56768"/>
    <w:rsid w:val="00D96B13"/>
    <w:rsid w:val="00DC0B0F"/>
    <w:rsid w:val="00DC1402"/>
    <w:rsid w:val="00DC16AB"/>
    <w:rsid w:val="00DC65C4"/>
    <w:rsid w:val="00DD237C"/>
    <w:rsid w:val="00DD4AAB"/>
    <w:rsid w:val="00E30D31"/>
    <w:rsid w:val="00E41DE1"/>
    <w:rsid w:val="00E42963"/>
    <w:rsid w:val="00E43862"/>
    <w:rsid w:val="00E855CA"/>
    <w:rsid w:val="00EB03AB"/>
    <w:rsid w:val="00EC68B6"/>
    <w:rsid w:val="00EE48C4"/>
    <w:rsid w:val="00F023FE"/>
    <w:rsid w:val="00F36284"/>
    <w:rsid w:val="00F56F58"/>
    <w:rsid w:val="00F6330E"/>
    <w:rsid w:val="00F812B3"/>
    <w:rsid w:val="00F854FE"/>
    <w:rsid w:val="00FC5B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75F4C66D-8266-49F6-9BCB-9F665CF3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2643CE"/>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2643CE"/>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rsid w:val="00C335F7"/>
    <w:rPr>
      <w:rFonts w:ascii="Times New Roman" w:hAnsi="Times New Roman" w:cs="Times New Roman"/>
      <w:sz w:val="18"/>
      <w:szCs w:val="18"/>
    </w:rPr>
  </w:style>
  <w:style w:type="table" w:styleId="Tablaconcuadrcula">
    <w:name w:val="Table Grid"/>
    <w:basedOn w:val="Tablanormal"/>
    <w:uiPriority w:val="3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01F8"/>
    <w:pPr>
      <w:ind w:left="720"/>
      <w:contextualSpacing/>
    </w:pPr>
  </w:style>
  <w:style w:type="character" w:customStyle="1" w:styleId="Ttulo3Car">
    <w:name w:val="Título 3 Car"/>
    <w:basedOn w:val="Fuentedeprrafopredeter"/>
    <w:link w:val="Ttulo3"/>
    <w:uiPriority w:val="9"/>
    <w:semiHidden/>
    <w:rsid w:val="002643CE"/>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2643CE"/>
    <w:rPr>
      <w:rFonts w:asciiTheme="majorHAnsi" w:eastAsiaTheme="majorEastAsia" w:hAnsiTheme="majorHAnsi" w:cstheme="majorBidi"/>
      <w:color w:val="2F5496" w:themeColor="accent1" w:themeShade="BF"/>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2643CE"/>
  </w:style>
  <w:style w:type="character" w:styleId="nfasis">
    <w:name w:val="Emphasis"/>
    <w:basedOn w:val="Fuentedeprrafopredeter"/>
    <w:uiPriority w:val="20"/>
    <w:qFormat/>
    <w:rsid w:val="002643CE"/>
    <w:rPr>
      <w:i/>
      <w:iCs/>
    </w:rPr>
  </w:style>
  <w:style w:type="character" w:styleId="Mencinsinresolver">
    <w:name w:val="Unresolved Mention"/>
    <w:basedOn w:val="Fuentedeprrafopredeter"/>
    <w:uiPriority w:val="99"/>
    <w:semiHidden/>
    <w:unhideWhenUsed/>
    <w:rsid w:val="002643CE"/>
    <w:rPr>
      <w:color w:val="605E5C"/>
      <w:shd w:val="clear" w:color="auto" w:fill="E1DFDD"/>
    </w:rPr>
  </w:style>
  <w:style w:type="table" w:styleId="Tabladelista3-nfasis1">
    <w:name w:val="List Table 3 Accent 1"/>
    <w:basedOn w:val="Tablanormal"/>
    <w:uiPriority w:val="48"/>
    <w:rsid w:val="002643C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4-nfasis2">
    <w:name w:val="List Table 4 Accent 2"/>
    <w:basedOn w:val="Tablanormal"/>
    <w:uiPriority w:val="49"/>
    <w:rsid w:val="002643C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2643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2643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2643CE"/>
    <w:rPr>
      <w:sz w:val="16"/>
      <w:szCs w:val="16"/>
    </w:rPr>
  </w:style>
  <w:style w:type="paragraph" w:styleId="Textocomentario">
    <w:name w:val="annotation text"/>
    <w:basedOn w:val="Normal"/>
    <w:link w:val="TextocomentarioCar"/>
    <w:uiPriority w:val="99"/>
    <w:semiHidden/>
    <w:unhideWhenUsed/>
    <w:rsid w:val="002643CE"/>
    <w:rPr>
      <w:sz w:val="20"/>
      <w:szCs w:val="20"/>
    </w:rPr>
  </w:style>
  <w:style w:type="character" w:customStyle="1" w:styleId="TextocomentarioCar">
    <w:name w:val="Texto comentario Car"/>
    <w:basedOn w:val="Fuentedeprrafopredeter"/>
    <w:link w:val="Textocomentario"/>
    <w:uiPriority w:val="99"/>
    <w:semiHidden/>
    <w:rsid w:val="002643CE"/>
    <w:rPr>
      <w:sz w:val="20"/>
      <w:szCs w:val="20"/>
    </w:rPr>
  </w:style>
  <w:style w:type="paragraph" w:styleId="Asuntodelcomentario">
    <w:name w:val="annotation subject"/>
    <w:basedOn w:val="Textocomentario"/>
    <w:next w:val="Textocomentario"/>
    <w:link w:val="AsuntodelcomentarioCar"/>
    <w:uiPriority w:val="99"/>
    <w:semiHidden/>
    <w:unhideWhenUsed/>
    <w:rsid w:val="002643CE"/>
    <w:rPr>
      <w:b/>
      <w:bCs/>
    </w:rPr>
  </w:style>
  <w:style w:type="character" w:customStyle="1" w:styleId="AsuntodelcomentarioCar">
    <w:name w:val="Asunto del comentario Car"/>
    <w:basedOn w:val="TextocomentarioCar"/>
    <w:link w:val="Asuntodelcomentario"/>
    <w:uiPriority w:val="99"/>
    <w:semiHidden/>
    <w:rsid w:val="002643CE"/>
    <w:rPr>
      <w:b/>
      <w:bCs/>
      <w:sz w:val="20"/>
      <w:szCs w:val="20"/>
    </w:rPr>
  </w:style>
  <w:style w:type="paragraph" w:styleId="Textonotaalfinal">
    <w:name w:val="endnote text"/>
    <w:basedOn w:val="Normal"/>
    <w:link w:val="TextonotaalfinalCar"/>
    <w:uiPriority w:val="99"/>
    <w:semiHidden/>
    <w:unhideWhenUsed/>
    <w:rsid w:val="002643CE"/>
    <w:rPr>
      <w:sz w:val="20"/>
      <w:szCs w:val="20"/>
    </w:rPr>
  </w:style>
  <w:style w:type="character" w:customStyle="1" w:styleId="TextonotaalfinalCar">
    <w:name w:val="Texto nota al final Car"/>
    <w:basedOn w:val="Fuentedeprrafopredeter"/>
    <w:link w:val="Textonotaalfinal"/>
    <w:uiPriority w:val="99"/>
    <w:semiHidden/>
    <w:rsid w:val="002643CE"/>
    <w:rPr>
      <w:sz w:val="20"/>
      <w:szCs w:val="20"/>
    </w:rPr>
  </w:style>
  <w:style w:type="character" w:styleId="Refdenotaalfinal">
    <w:name w:val="endnote reference"/>
    <w:basedOn w:val="Fuentedeprrafopredeter"/>
    <w:uiPriority w:val="99"/>
    <w:semiHidden/>
    <w:unhideWhenUsed/>
    <w:rsid w:val="002643CE"/>
    <w:rPr>
      <w:vertAlign w:val="superscript"/>
    </w:rPr>
  </w:style>
  <w:style w:type="paragraph" w:styleId="Descripcin">
    <w:name w:val="caption"/>
    <w:basedOn w:val="Normal"/>
    <w:next w:val="Normal"/>
    <w:uiPriority w:val="35"/>
    <w:unhideWhenUsed/>
    <w:qFormat/>
    <w:rsid w:val="002643CE"/>
    <w:pPr>
      <w:spacing w:after="200"/>
    </w:pPr>
    <w:rPr>
      <w:i/>
      <w:iCs/>
      <w:color w:val="44546A" w:themeColor="text2"/>
      <w:sz w:val="18"/>
      <w:szCs w:val="18"/>
    </w:rPr>
  </w:style>
  <w:style w:type="character" w:styleId="Hipervnculovisitado">
    <w:name w:val="FollowedHyperlink"/>
    <w:basedOn w:val="Fuentedeprrafopredeter"/>
    <w:uiPriority w:val="99"/>
    <w:semiHidden/>
    <w:unhideWhenUsed/>
    <w:rsid w:val="002643CE"/>
    <w:rPr>
      <w:color w:val="954F72" w:themeColor="followedHyperlink"/>
      <w:u w:val="single"/>
    </w:rPr>
  </w:style>
  <w:style w:type="paragraph" w:customStyle="1" w:styleId="msonormal0">
    <w:name w:val="msonormal"/>
    <w:basedOn w:val="Normal"/>
    <w:uiPriority w:val="99"/>
    <w:rsid w:val="002643CE"/>
    <w:pPr>
      <w:spacing w:before="100" w:beforeAutospacing="1" w:after="100" w:afterAutospacing="1"/>
    </w:pPr>
    <w:rPr>
      <w:rFonts w:ascii="Times New Roman" w:eastAsia="Times New Roman" w:hAnsi="Times New Roman" w:cs="Times New Roman"/>
      <w:lang w:eastAsia="es-MX"/>
    </w:rPr>
  </w:style>
  <w:style w:type="paragraph" w:customStyle="1" w:styleId="xl65">
    <w:name w:val="xl65"/>
    <w:basedOn w:val="Normal"/>
    <w:uiPriority w:val="99"/>
    <w:rsid w:val="002643CE"/>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66">
    <w:name w:val="xl66"/>
    <w:basedOn w:val="Normal"/>
    <w:uiPriority w:val="99"/>
    <w:rsid w:val="002643C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67">
    <w:name w:val="xl6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8">
    <w:name w:val="xl68"/>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69">
    <w:name w:val="xl69"/>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71">
    <w:name w:val="xl71"/>
    <w:basedOn w:val="Normal"/>
    <w:uiPriority w:val="99"/>
    <w:rsid w:val="002643CE"/>
    <w:pPr>
      <w:spacing w:before="100" w:beforeAutospacing="1" w:after="100" w:afterAutospacing="1"/>
      <w:jc w:val="center"/>
    </w:pPr>
    <w:rPr>
      <w:rFonts w:ascii="Times New Roman" w:eastAsia="Times New Roman" w:hAnsi="Times New Roman" w:cs="Times New Roman"/>
      <w:b/>
      <w:bCs/>
      <w:lang w:eastAsia="es-MX"/>
    </w:rPr>
  </w:style>
  <w:style w:type="paragraph" w:customStyle="1" w:styleId="xl72">
    <w:name w:val="xl7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3">
    <w:name w:val="xl7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4">
    <w:name w:val="xl7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5">
    <w:name w:val="xl7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6">
    <w:name w:val="xl7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7">
    <w:name w:val="xl77"/>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8">
    <w:name w:val="xl78"/>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9">
    <w:name w:val="xl7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0">
    <w:name w:val="xl80"/>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1">
    <w:name w:val="xl8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2">
    <w:name w:val="xl82"/>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3">
    <w:name w:val="xl8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4">
    <w:name w:val="xl84"/>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85">
    <w:name w:val="xl8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es-MX"/>
    </w:rPr>
  </w:style>
  <w:style w:type="paragraph" w:customStyle="1" w:styleId="xl87">
    <w:name w:val="xl87"/>
    <w:basedOn w:val="Normal"/>
    <w:uiPriority w:val="99"/>
    <w:rsid w:val="002643CE"/>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8">
    <w:name w:val="xl88"/>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9">
    <w:name w:val="xl89"/>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0">
    <w:name w:val="xl90"/>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1">
    <w:name w:val="xl91"/>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2">
    <w:name w:val="xl92"/>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3">
    <w:name w:val="xl93"/>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4">
    <w:name w:val="xl94"/>
    <w:basedOn w:val="Normal"/>
    <w:uiPriority w:val="99"/>
    <w:rsid w:val="002643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5">
    <w:name w:val="xl95"/>
    <w:basedOn w:val="Normal"/>
    <w:uiPriority w:val="99"/>
    <w:rsid w:val="002643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96">
    <w:name w:val="xl96"/>
    <w:basedOn w:val="Normal"/>
    <w:uiPriority w:val="99"/>
    <w:rsid w:val="002643CE"/>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7">
    <w:name w:val="xl97"/>
    <w:basedOn w:val="Normal"/>
    <w:uiPriority w:val="99"/>
    <w:rsid w:val="002643CE"/>
    <w:pPr>
      <w:spacing w:before="100" w:beforeAutospacing="1" w:after="100" w:afterAutospacing="1"/>
      <w:jc w:val="center"/>
    </w:pPr>
    <w:rPr>
      <w:rFonts w:ascii="Times New Roman" w:eastAsia="Times New Roman" w:hAnsi="Times New Roman" w:cs="Times New Roman"/>
      <w:lang w:eastAsia="es-MX"/>
    </w:rPr>
  </w:style>
  <w:style w:type="character" w:customStyle="1" w:styleId="apple-tab-span">
    <w:name w:val="apple-tab-span"/>
    <w:basedOn w:val="Fuentedeprrafopredeter"/>
    <w:rsid w:val="00264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46229262">
      <w:bodyDiv w:val="1"/>
      <w:marLeft w:val="0"/>
      <w:marRight w:val="0"/>
      <w:marTop w:val="0"/>
      <w:marBottom w:val="0"/>
      <w:divBdr>
        <w:top w:val="none" w:sz="0" w:space="0" w:color="auto"/>
        <w:left w:val="none" w:sz="0" w:space="0" w:color="auto"/>
        <w:bottom w:val="none" w:sz="0" w:space="0" w:color="auto"/>
        <w:right w:val="none" w:sz="0" w:space="0" w:color="auto"/>
      </w:divBdr>
    </w:div>
    <w:div w:id="174344568">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2330224">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sChild>
    </w:div>
    <w:div w:id="3151101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 w:id="2089687029">
          <w:marLeft w:val="432"/>
          <w:marRight w:val="216"/>
          <w:marTop w:val="0"/>
          <w:marBottom w:val="0"/>
          <w:divBdr>
            <w:top w:val="none" w:sz="0" w:space="0" w:color="auto"/>
            <w:left w:val="none" w:sz="0" w:space="0" w:color="auto"/>
            <w:bottom w:val="none" w:sz="0" w:space="0" w:color="auto"/>
            <w:right w:val="none" w:sz="0" w:space="0" w:color="auto"/>
          </w:divBdr>
        </w:div>
      </w:divsChild>
    </w:div>
    <w:div w:id="643582693">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 w:id="1987583300">
          <w:marLeft w:val="432"/>
          <w:marRight w:val="216"/>
          <w:marTop w:val="0"/>
          <w:marBottom w:val="0"/>
          <w:divBdr>
            <w:top w:val="none" w:sz="0" w:space="0" w:color="auto"/>
            <w:left w:val="none" w:sz="0" w:space="0" w:color="auto"/>
            <w:bottom w:val="none" w:sz="0" w:space="0" w:color="auto"/>
            <w:right w:val="none" w:sz="0" w:space="0" w:color="auto"/>
          </w:divBdr>
        </w:div>
      </w:divsChild>
    </w:div>
    <w:div w:id="859854128">
      <w:bodyDiv w:val="1"/>
      <w:marLeft w:val="0"/>
      <w:marRight w:val="0"/>
      <w:marTop w:val="0"/>
      <w:marBottom w:val="0"/>
      <w:divBdr>
        <w:top w:val="none" w:sz="0" w:space="0" w:color="auto"/>
        <w:left w:val="none" w:sz="0" w:space="0" w:color="auto"/>
        <w:bottom w:val="none" w:sz="0" w:space="0" w:color="auto"/>
        <w:right w:val="none" w:sz="0" w:space="0" w:color="auto"/>
      </w:divBdr>
    </w:div>
    <w:div w:id="946697851">
      <w:bodyDiv w:val="1"/>
      <w:marLeft w:val="0"/>
      <w:marRight w:val="0"/>
      <w:marTop w:val="0"/>
      <w:marBottom w:val="0"/>
      <w:divBdr>
        <w:top w:val="none" w:sz="0" w:space="0" w:color="auto"/>
        <w:left w:val="none" w:sz="0" w:space="0" w:color="auto"/>
        <w:bottom w:val="none" w:sz="0" w:space="0" w:color="auto"/>
        <w:right w:val="none" w:sz="0" w:space="0" w:color="auto"/>
      </w:divBdr>
    </w:div>
    <w:div w:id="967131268">
      <w:bodyDiv w:val="1"/>
      <w:marLeft w:val="0"/>
      <w:marRight w:val="0"/>
      <w:marTop w:val="0"/>
      <w:marBottom w:val="0"/>
      <w:divBdr>
        <w:top w:val="none" w:sz="0" w:space="0" w:color="auto"/>
        <w:left w:val="none" w:sz="0" w:space="0" w:color="auto"/>
        <w:bottom w:val="none" w:sz="0" w:space="0" w:color="auto"/>
        <w:right w:val="none" w:sz="0" w:space="0" w:color="auto"/>
      </w:divBdr>
    </w:div>
    <w:div w:id="1143280694">
      <w:bodyDiv w:val="1"/>
      <w:marLeft w:val="0"/>
      <w:marRight w:val="0"/>
      <w:marTop w:val="0"/>
      <w:marBottom w:val="0"/>
      <w:divBdr>
        <w:top w:val="none" w:sz="0" w:space="0" w:color="auto"/>
        <w:left w:val="none" w:sz="0" w:space="0" w:color="auto"/>
        <w:bottom w:val="none" w:sz="0" w:space="0" w:color="auto"/>
        <w:right w:val="none" w:sz="0" w:space="0" w:color="auto"/>
      </w:divBdr>
    </w:div>
    <w:div w:id="1267930291">
      <w:bodyDiv w:val="1"/>
      <w:marLeft w:val="0"/>
      <w:marRight w:val="0"/>
      <w:marTop w:val="0"/>
      <w:marBottom w:val="0"/>
      <w:divBdr>
        <w:top w:val="none" w:sz="0" w:space="0" w:color="auto"/>
        <w:left w:val="none" w:sz="0" w:space="0" w:color="auto"/>
        <w:bottom w:val="none" w:sz="0" w:space="0" w:color="auto"/>
        <w:right w:val="none" w:sz="0" w:space="0" w:color="auto"/>
      </w:divBdr>
    </w:div>
    <w:div w:id="12968379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8080139">
      <w:bodyDiv w:val="1"/>
      <w:marLeft w:val="0"/>
      <w:marRight w:val="0"/>
      <w:marTop w:val="0"/>
      <w:marBottom w:val="0"/>
      <w:divBdr>
        <w:top w:val="none" w:sz="0" w:space="0" w:color="auto"/>
        <w:left w:val="none" w:sz="0" w:space="0" w:color="auto"/>
        <w:bottom w:val="none" w:sz="0" w:space="0" w:color="auto"/>
        <w:right w:val="none" w:sz="0" w:space="0" w:color="auto"/>
      </w:divBdr>
    </w:div>
    <w:div w:id="1672443162">
      <w:bodyDiv w:val="1"/>
      <w:marLeft w:val="0"/>
      <w:marRight w:val="0"/>
      <w:marTop w:val="0"/>
      <w:marBottom w:val="0"/>
      <w:divBdr>
        <w:top w:val="none" w:sz="0" w:space="0" w:color="auto"/>
        <w:left w:val="none" w:sz="0" w:space="0" w:color="auto"/>
        <w:bottom w:val="none" w:sz="0" w:space="0" w:color="auto"/>
        <w:right w:val="none" w:sz="0" w:space="0" w:color="auto"/>
      </w:divBdr>
    </w:div>
    <w:div w:id="1702971557">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 w:id="19549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24</Pages>
  <Words>7740</Words>
  <Characters>42576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8</cp:revision>
  <cp:lastPrinted>2025-10-28T17:02:00Z</cp:lastPrinted>
  <dcterms:created xsi:type="dcterms:W3CDTF">2025-10-16T18:17:00Z</dcterms:created>
  <dcterms:modified xsi:type="dcterms:W3CDTF">2025-10-29T05:58:00Z</dcterms:modified>
</cp:coreProperties>
</file>