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EB8FF" w14:textId="052EEC9C" w:rsidR="008F429F" w:rsidRPr="00B0431D" w:rsidRDefault="00BB5522" w:rsidP="00C01604">
      <w:pPr>
        <w:spacing w:line="360" w:lineRule="auto"/>
        <w:jc w:val="both"/>
        <w:rPr>
          <w:rFonts w:ascii="Arial" w:hAnsi="Arial" w:cs="Arial"/>
          <w:b/>
        </w:rPr>
      </w:pPr>
      <w:r w:rsidRPr="00B0431D">
        <w:rPr>
          <w:rFonts w:ascii="Arial" w:hAnsi="Arial" w:cs="Arial"/>
          <w:b/>
        </w:rPr>
        <w:t xml:space="preserve">ACTA DE </w:t>
      </w:r>
      <w:r w:rsidR="007C4A69" w:rsidRPr="00B0431D">
        <w:rPr>
          <w:rFonts w:ascii="Arial" w:hAnsi="Arial" w:cs="Arial"/>
          <w:b/>
        </w:rPr>
        <w:t xml:space="preserve">LA </w:t>
      </w:r>
      <w:r w:rsidR="007C4A69">
        <w:rPr>
          <w:rFonts w:ascii="Arial" w:hAnsi="Arial" w:cs="Arial"/>
          <w:b/>
        </w:rPr>
        <w:t>DÉCIMA</w:t>
      </w:r>
      <w:r w:rsidR="00E04BA5">
        <w:rPr>
          <w:rFonts w:ascii="Arial" w:hAnsi="Arial" w:cs="Arial"/>
          <w:b/>
        </w:rPr>
        <w:t xml:space="preserve"> </w:t>
      </w:r>
      <w:r w:rsidR="00B20970">
        <w:rPr>
          <w:rFonts w:ascii="Arial" w:hAnsi="Arial" w:cs="Arial"/>
          <w:b/>
        </w:rPr>
        <w:t>PRIMERA</w:t>
      </w:r>
      <w:r w:rsidR="00480C4D" w:rsidRPr="00B0431D">
        <w:rPr>
          <w:rFonts w:ascii="Arial" w:hAnsi="Arial" w:cs="Arial"/>
          <w:b/>
        </w:rPr>
        <w:t xml:space="preserve"> SESIÓN </w:t>
      </w:r>
      <w:r w:rsidR="00E04BA5">
        <w:rPr>
          <w:rFonts w:ascii="Arial" w:hAnsi="Arial" w:cs="Arial"/>
          <w:b/>
        </w:rPr>
        <w:t>EXTRA</w:t>
      </w:r>
      <w:r w:rsidR="00480C4D" w:rsidRPr="00B0431D">
        <w:rPr>
          <w:rFonts w:ascii="Arial" w:hAnsi="Arial" w:cs="Arial"/>
          <w:b/>
        </w:rPr>
        <w:t>ORDINARIA 202</w:t>
      </w:r>
      <w:r w:rsidR="00B20970">
        <w:rPr>
          <w:rFonts w:ascii="Arial" w:hAnsi="Arial" w:cs="Arial"/>
          <w:b/>
        </w:rPr>
        <w:t>4</w:t>
      </w:r>
      <w:r w:rsidR="008F429F" w:rsidRPr="00B0431D">
        <w:rPr>
          <w:rFonts w:ascii="Arial" w:hAnsi="Arial" w:cs="Arial"/>
          <w:b/>
        </w:rPr>
        <w:t xml:space="preserve"> DEL COMITÉ DE TRANSPARENCIA DEL </w:t>
      </w:r>
      <w:r w:rsidR="00C608F0" w:rsidRPr="00B0431D">
        <w:rPr>
          <w:rFonts w:ascii="Arial" w:hAnsi="Arial" w:cs="Arial"/>
          <w:b/>
        </w:rPr>
        <w:t>ÓRGANO GARANTE DE ACCESO A LA INFORMACIÓN PÚBLICA, TRANSPARENCIA, PROTECCIÓN DE DATOS</w:t>
      </w:r>
      <w:r w:rsidR="0070734F" w:rsidRPr="00B0431D">
        <w:rPr>
          <w:rFonts w:ascii="Arial" w:hAnsi="Arial" w:cs="Arial"/>
          <w:b/>
        </w:rPr>
        <w:t xml:space="preserve"> PERSONALES</w:t>
      </w:r>
      <w:r w:rsidR="00C608F0" w:rsidRPr="00B0431D">
        <w:rPr>
          <w:rFonts w:ascii="Arial" w:hAnsi="Arial" w:cs="Arial"/>
          <w:b/>
        </w:rPr>
        <w:t xml:space="preserve"> Y BUEN GOBIERNO DEL ESTADO DE OAXACA.</w:t>
      </w:r>
      <w:r w:rsidR="00C16C42" w:rsidRPr="00B0431D">
        <w:rPr>
          <w:rFonts w:ascii="Arial" w:hAnsi="Arial" w:cs="Arial"/>
          <w:b/>
        </w:rPr>
        <w:t xml:space="preserve"> </w:t>
      </w:r>
      <w:r w:rsidR="008F429F" w:rsidRPr="00B0431D">
        <w:rPr>
          <w:rFonts w:ascii="Arial" w:hAnsi="Arial" w:cs="Arial"/>
          <w:b/>
        </w:rPr>
        <w:t>- - - - - - - - - - -</w:t>
      </w:r>
      <w:r w:rsidR="00BF50B0" w:rsidRPr="00B0431D">
        <w:rPr>
          <w:rFonts w:ascii="Arial" w:hAnsi="Arial" w:cs="Arial"/>
          <w:b/>
        </w:rPr>
        <w:t xml:space="preserve"> </w:t>
      </w:r>
    </w:p>
    <w:p w14:paraId="3DF18393" w14:textId="4C0D39A8" w:rsidR="00934580" w:rsidRPr="00B0431D" w:rsidRDefault="00934580" w:rsidP="003264E7">
      <w:pPr>
        <w:spacing w:line="360" w:lineRule="auto"/>
        <w:jc w:val="both"/>
        <w:rPr>
          <w:rFonts w:ascii="Arial" w:hAnsi="Arial" w:cs="Arial"/>
        </w:rPr>
      </w:pPr>
      <w:r w:rsidRPr="00B0431D">
        <w:rPr>
          <w:rFonts w:ascii="Arial" w:hAnsi="Arial" w:cs="Arial"/>
        </w:rPr>
        <w:t xml:space="preserve">Siendo las </w:t>
      </w:r>
      <w:r w:rsidR="00B20970">
        <w:rPr>
          <w:rFonts w:ascii="Arial" w:hAnsi="Arial" w:cs="Arial"/>
        </w:rPr>
        <w:t>catorce</w:t>
      </w:r>
      <w:r w:rsidRPr="00B0431D">
        <w:rPr>
          <w:rFonts w:ascii="Arial" w:hAnsi="Arial" w:cs="Arial"/>
        </w:rPr>
        <w:t xml:space="preserve"> horas con </w:t>
      </w:r>
      <w:r w:rsidR="00B20970">
        <w:rPr>
          <w:rFonts w:ascii="Arial" w:hAnsi="Arial" w:cs="Arial"/>
        </w:rPr>
        <w:t>dos</w:t>
      </w:r>
      <w:r w:rsidRPr="00B0431D">
        <w:rPr>
          <w:rFonts w:ascii="Arial" w:hAnsi="Arial" w:cs="Arial"/>
        </w:rPr>
        <w:t xml:space="preserve"> minutos del </w:t>
      </w:r>
      <w:r w:rsidR="00E04BA5">
        <w:rPr>
          <w:rFonts w:ascii="Arial" w:hAnsi="Arial" w:cs="Arial"/>
        </w:rPr>
        <w:t>dieciséis</w:t>
      </w:r>
      <w:r w:rsidR="00BF50B0" w:rsidRPr="00B0431D">
        <w:rPr>
          <w:rFonts w:ascii="Arial" w:hAnsi="Arial" w:cs="Arial"/>
        </w:rPr>
        <w:t xml:space="preserve"> de </w:t>
      </w:r>
      <w:r w:rsidR="00E04BA5">
        <w:rPr>
          <w:rFonts w:ascii="Arial" w:hAnsi="Arial" w:cs="Arial"/>
        </w:rPr>
        <w:t>febrer</w:t>
      </w:r>
      <w:r w:rsidR="00B20970">
        <w:rPr>
          <w:rFonts w:ascii="Arial" w:hAnsi="Arial" w:cs="Arial"/>
        </w:rPr>
        <w:t>o</w:t>
      </w:r>
      <w:r w:rsidRPr="00B0431D">
        <w:rPr>
          <w:rFonts w:ascii="Arial" w:hAnsi="Arial" w:cs="Arial"/>
        </w:rPr>
        <w:t xml:space="preserve"> de dos mil veinti</w:t>
      </w:r>
      <w:r w:rsidR="00B20970">
        <w:rPr>
          <w:rFonts w:ascii="Arial" w:hAnsi="Arial" w:cs="Arial"/>
        </w:rPr>
        <w:t>cuatro</w:t>
      </w:r>
      <w:r w:rsidRPr="00B0431D">
        <w:rPr>
          <w:rFonts w:ascii="Arial" w:hAnsi="Arial" w:cs="Arial"/>
        </w:rPr>
        <w:t xml:space="preserve">, se reunieron vía remota, los CC. Héctor Eduardo Ruiz Serrano, Sara Mariana Jara Carrasco, Blanca Imelda Martínez Rodríguez, Carlos Bautista Rojas, y Jorge Fausto Bustamante García; Presidente, Vocal Primera, Vocal Segunda, Secretario Ejecutivo y Comisario respectivamente, con la finalidad de celebrar la </w:t>
      </w:r>
      <w:r w:rsidR="00E04BA5" w:rsidRPr="00E04BA5">
        <w:rPr>
          <w:rFonts w:ascii="Arial" w:hAnsi="Arial" w:cs="Arial"/>
          <w:b/>
          <w:bCs/>
        </w:rPr>
        <w:t>Décima</w:t>
      </w:r>
      <w:r w:rsidR="00E04BA5">
        <w:rPr>
          <w:rFonts w:ascii="Arial" w:hAnsi="Arial" w:cs="Arial"/>
        </w:rPr>
        <w:t xml:space="preserve"> </w:t>
      </w:r>
      <w:r w:rsidR="00B20970">
        <w:rPr>
          <w:rFonts w:ascii="Arial" w:hAnsi="Arial" w:cs="Arial"/>
          <w:b/>
          <w:bCs/>
        </w:rPr>
        <w:t>Primera</w:t>
      </w:r>
      <w:r w:rsidR="00BF50B0" w:rsidRPr="00B0431D">
        <w:rPr>
          <w:rFonts w:ascii="Arial" w:hAnsi="Arial" w:cs="Arial"/>
          <w:b/>
          <w:bCs/>
        </w:rPr>
        <w:t xml:space="preserve"> </w:t>
      </w:r>
      <w:r w:rsidRPr="00B0431D">
        <w:rPr>
          <w:rFonts w:ascii="Arial" w:hAnsi="Arial" w:cs="Arial"/>
          <w:b/>
        </w:rPr>
        <w:t xml:space="preserve">Sesión </w:t>
      </w:r>
      <w:r w:rsidR="00E04BA5">
        <w:rPr>
          <w:rFonts w:ascii="Arial" w:hAnsi="Arial" w:cs="Arial"/>
          <w:b/>
        </w:rPr>
        <w:t>Extrao</w:t>
      </w:r>
      <w:r w:rsidRPr="00B0431D">
        <w:rPr>
          <w:rFonts w:ascii="Arial" w:hAnsi="Arial" w:cs="Arial"/>
          <w:b/>
        </w:rPr>
        <w:t>rdinaria dos mil veinti</w:t>
      </w:r>
      <w:r w:rsidR="00B20970">
        <w:rPr>
          <w:rFonts w:ascii="Arial" w:hAnsi="Arial" w:cs="Arial"/>
          <w:b/>
        </w:rPr>
        <w:t>cuatro</w:t>
      </w:r>
      <w:r w:rsidRPr="00B0431D">
        <w:rPr>
          <w:rFonts w:ascii="Arial" w:hAnsi="Arial" w:cs="Arial"/>
        </w:rPr>
        <w:t xml:space="preserve">, del Comité de Transparencia del Órgano Garante de Acceso a la Información Pública, Transparencia, Protección de Datos Personales y Buen Gobierno del Estado de Oaxaca, en cumplimiento a la convocatoria de número </w:t>
      </w:r>
      <w:r w:rsidRPr="00B0431D">
        <w:rPr>
          <w:rFonts w:ascii="Arial" w:hAnsi="Arial" w:cs="Arial"/>
          <w:b/>
        </w:rPr>
        <w:t>OGAIPO/CT/S.</w:t>
      </w:r>
      <w:r w:rsidR="00E04BA5">
        <w:rPr>
          <w:rFonts w:ascii="Arial" w:hAnsi="Arial" w:cs="Arial"/>
          <w:b/>
        </w:rPr>
        <w:t>E</w:t>
      </w:r>
      <w:r w:rsidRPr="00B0431D">
        <w:rPr>
          <w:rFonts w:ascii="Arial" w:hAnsi="Arial" w:cs="Arial"/>
          <w:b/>
        </w:rPr>
        <w:t>./0</w:t>
      </w:r>
      <w:r w:rsidR="00B20970">
        <w:rPr>
          <w:rFonts w:ascii="Arial" w:hAnsi="Arial" w:cs="Arial"/>
          <w:b/>
        </w:rPr>
        <w:t>1</w:t>
      </w:r>
      <w:r w:rsidR="00E04BA5">
        <w:rPr>
          <w:rFonts w:ascii="Arial" w:hAnsi="Arial" w:cs="Arial"/>
          <w:b/>
        </w:rPr>
        <w:t>1</w:t>
      </w:r>
      <w:r w:rsidRPr="00B0431D">
        <w:rPr>
          <w:rFonts w:ascii="Arial" w:hAnsi="Arial" w:cs="Arial"/>
          <w:b/>
        </w:rPr>
        <w:t>/202</w:t>
      </w:r>
      <w:r w:rsidR="00B20970">
        <w:rPr>
          <w:rFonts w:ascii="Arial" w:hAnsi="Arial" w:cs="Arial"/>
          <w:b/>
        </w:rPr>
        <w:t>4</w:t>
      </w:r>
      <w:r w:rsidRPr="00B0431D">
        <w:rPr>
          <w:rFonts w:ascii="Arial" w:hAnsi="Arial" w:cs="Arial"/>
        </w:rPr>
        <w:t xml:space="preserve"> de fecha </w:t>
      </w:r>
      <w:r w:rsidR="00E04BA5">
        <w:rPr>
          <w:rFonts w:ascii="Arial" w:hAnsi="Arial" w:cs="Arial"/>
        </w:rPr>
        <w:t>dieciséis</w:t>
      </w:r>
      <w:r w:rsidR="00B20970">
        <w:rPr>
          <w:rFonts w:ascii="Arial" w:hAnsi="Arial" w:cs="Arial"/>
        </w:rPr>
        <w:t xml:space="preserve"> de </w:t>
      </w:r>
      <w:r w:rsidR="00E04BA5">
        <w:rPr>
          <w:rFonts w:ascii="Arial" w:hAnsi="Arial" w:cs="Arial"/>
        </w:rPr>
        <w:t>febrer</w:t>
      </w:r>
      <w:r w:rsidR="00B20970">
        <w:rPr>
          <w:rFonts w:ascii="Arial" w:hAnsi="Arial" w:cs="Arial"/>
        </w:rPr>
        <w:t>o</w:t>
      </w:r>
      <w:r w:rsidRPr="00B0431D">
        <w:rPr>
          <w:rFonts w:ascii="Arial" w:hAnsi="Arial" w:cs="Arial"/>
        </w:rPr>
        <w:t xml:space="preserve"> del dos mil veinti</w:t>
      </w:r>
      <w:r w:rsidR="00B20970">
        <w:rPr>
          <w:rFonts w:ascii="Arial" w:hAnsi="Arial" w:cs="Arial"/>
        </w:rPr>
        <w:t>cuatro</w:t>
      </w:r>
      <w:r w:rsidRPr="00B0431D">
        <w:rPr>
          <w:rFonts w:ascii="Arial" w:hAnsi="Arial" w:cs="Arial"/>
        </w:rPr>
        <w:t>, suscrita por el C. Héctor Eduardo Ruiz Serrano, Presidente del Comité de Transparencia, misma que fue notificada en tiempo y forma a las y los asistentes como consta en el acuse de recibo respectivo, el cual obra anexo a la presente, para los efectos a que haya lugar. - - -</w:t>
      </w:r>
      <w:r w:rsidR="00BF50B0" w:rsidRPr="00B0431D">
        <w:rPr>
          <w:rFonts w:ascii="Arial" w:hAnsi="Arial" w:cs="Arial"/>
        </w:rPr>
        <w:t xml:space="preserve"> </w:t>
      </w:r>
    </w:p>
    <w:p w14:paraId="00369C15" w14:textId="77777777" w:rsidR="00934580" w:rsidRPr="00B0431D" w:rsidRDefault="00934580" w:rsidP="00934580">
      <w:pPr>
        <w:pStyle w:val="Prrafodelista"/>
        <w:numPr>
          <w:ilvl w:val="0"/>
          <w:numId w:val="2"/>
        </w:numPr>
        <w:spacing w:line="360" w:lineRule="auto"/>
        <w:ind w:left="426" w:hanging="284"/>
        <w:jc w:val="both"/>
        <w:rPr>
          <w:rFonts w:ascii="Arial" w:hAnsi="Arial" w:cs="Arial"/>
          <w:b/>
        </w:rPr>
      </w:pPr>
      <w:r w:rsidRPr="00B0431D">
        <w:rPr>
          <w:rFonts w:ascii="Arial" w:hAnsi="Arial" w:cs="Arial"/>
          <w:b/>
        </w:rPr>
        <w:t xml:space="preserve">Pase de lista de asistencia y verificación del quórum legal. - - - - - - - - - - - - </w:t>
      </w:r>
    </w:p>
    <w:p w14:paraId="4A0E75F8" w14:textId="77777777" w:rsidR="00934580" w:rsidRPr="00B0431D" w:rsidRDefault="00934580" w:rsidP="00934580">
      <w:pPr>
        <w:spacing w:line="360" w:lineRule="auto"/>
        <w:jc w:val="both"/>
        <w:rPr>
          <w:rFonts w:ascii="Arial" w:hAnsi="Arial" w:cs="Arial"/>
        </w:rPr>
      </w:pPr>
      <w:r w:rsidRPr="00B0431D">
        <w:rPr>
          <w:rFonts w:ascii="Arial" w:hAnsi="Arial" w:cs="Arial"/>
        </w:rPr>
        <w:t xml:space="preserve">El C. Héctor Eduardo Ruiz Serrano, Presidente del Comité de Transparencia, procedió al desahogo del punto número 1 (uno) del orden del día, relativo al pase de lista y verificación de </w:t>
      </w:r>
      <w:r w:rsidRPr="00B0431D">
        <w:rPr>
          <w:rFonts w:ascii="Arial" w:hAnsi="Arial" w:cs="Arial"/>
          <w:i/>
        </w:rPr>
        <w:t>quórum</w:t>
      </w:r>
      <w:r w:rsidRPr="00B0431D">
        <w:rPr>
          <w:rFonts w:ascii="Arial" w:hAnsi="Arial" w:cs="Arial"/>
        </w:rPr>
        <w:t xml:space="preserve"> legal, y una vez realizado, conforme a lo dispuesto por el artículo 15 fracción IX del Reglamento Interno del Órgano Colegiado, manifestó que se encuentran presentes vía remota, todos los convocados a esta sesión extraordinaria, por lo que declaró la existencia del </w:t>
      </w:r>
      <w:r w:rsidRPr="00B0431D">
        <w:rPr>
          <w:rFonts w:ascii="Arial" w:hAnsi="Arial" w:cs="Arial"/>
          <w:i/>
        </w:rPr>
        <w:t>quórum</w:t>
      </w:r>
      <w:r w:rsidRPr="00B0431D">
        <w:rPr>
          <w:rFonts w:ascii="Arial" w:hAnsi="Arial" w:cs="Arial"/>
        </w:rPr>
        <w:t xml:space="preserve"> legal para la celebración de la Sesión.- - - - - - - - - - - - - - - - - - - - - - - - - - - - - - - - - - - - - - - - - - </w:t>
      </w:r>
    </w:p>
    <w:p w14:paraId="27D0889C" w14:textId="77777777" w:rsidR="00934580" w:rsidRPr="00B0431D" w:rsidRDefault="00934580" w:rsidP="00934580">
      <w:pPr>
        <w:pStyle w:val="Prrafodelista"/>
        <w:numPr>
          <w:ilvl w:val="0"/>
          <w:numId w:val="2"/>
        </w:numPr>
        <w:spacing w:line="360" w:lineRule="auto"/>
        <w:jc w:val="both"/>
        <w:rPr>
          <w:rFonts w:ascii="Arial" w:hAnsi="Arial" w:cs="Arial"/>
          <w:b/>
        </w:rPr>
      </w:pPr>
      <w:r w:rsidRPr="00B0431D">
        <w:rPr>
          <w:rFonts w:ascii="Arial" w:hAnsi="Arial" w:cs="Arial"/>
          <w:b/>
        </w:rPr>
        <w:t xml:space="preserve">Aprobación del Orden del día. - - - - - - - - - - - - - - - - - - - - - - - - - - - - - - - - - </w:t>
      </w:r>
    </w:p>
    <w:p w14:paraId="06157E8D" w14:textId="77777777" w:rsidR="00934580" w:rsidRPr="00B0431D" w:rsidRDefault="00934580" w:rsidP="00934580">
      <w:pPr>
        <w:spacing w:line="360" w:lineRule="auto"/>
        <w:jc w:val="both"/>
        <w:rPr>
          <w:rFonts w:ascii="Arial" w:hAnsi="Arial" w:cs="Arial"/>
        </w:rPr>
      </w:pPr>
      <w:r w:rsidRPr="00B0431D">
        <w:rPr>
          <w:rFonts w:ascii="Arial" w:hAnsi="Arial" w:cs="Arial"/>
        </w:rPr>
        <w:t xml:space="preserve">Continuando con la sesión y en uso de la voz el Ciudadano Héctor Eduardo Ruiz Serrano, en su carácter de Presidente del Comité, concede el uso de la palabra al Secretario Ejecutivo para seguir con la sesión, por lo que el Ciudadano Carlos Bautista Rojas, continúa con el desahogo del punto número 2 (dos), relativo a la aprobación del orden del día, procedió a llevar a cabo la lectura del mismo, siendo </w:t>
      </w:r>
      <w:r w:rsidRPr="00B20970">
        <w:rPr>
          <w:rFonts w:ascii="Arial" w:hAnsi="Arial" w:cs="Arial"/>
        </w:rPr>
        <w:t>el siguiente: - - - - - - - - - - - - - - - - - - - - - - - - - - - - - - - - - - - - - - - - - - - - - - - - - - -</w:t>
      </w:r>
      <w:r w:rsidRPr="00B0431D">
        <w:rPr>
          <w:rFonts w:ascii="Arial" w:hAnsi="Arial" w:cs="Arial"/>
        </w:rPr>
        <w:t xml:space="preserve"> </w:t>
      </w:r>
    </w:p>
    <w:p w14:paraId="5D485BB0" w14:textId="418654F3" w:rsidR="00B20970" w:rsidRPr="00CC03D2" w:rsidRDefault="00B20970" w:rsidP="0067207C">
      <w:pPr>
        <w:pStyle w:val="Prrafodelista"/>
        <w:numPr>
          <w:ilvl w:val="0"/>
          <w:numId w:val="20"/>
        </w:numPr>
        <w:spacing w:line="360" w:lineRule="auto"/>
        <w:ind w:left="426" w:hanging="426"/>
        <w:jc w:val="both"/>
        <w:rPr>
          <w:rFonts w:ascii="Arial" w:hAnsi="Arial" w:cs="Arial"/>
        </w:rPr>
      </w:pPr>
      <w:r w:rsidRPr="00CC03D2">
        <w:rPr>
          <w:rFonts w:ascii="Arial" w:hAnsi="Arial" w:cs="Arial"/>
        </w:rPr>
        <w:t xml:space="preserve">Pase de lista de asistencia y verificación del </w:t>
      </w:r>
      <w:r w:rsidRPr="00CC03D2">
        <w:rPr>
          <w:rFonts w:ascii="Arial" w:hAnsi="Arial" w:cs="Arial"/>
          <w:i/>
        </w:rPr>
        <w:t>quórum</w:t>
      </w:r>
      <w:r w:rsidRPr="00CC03D2">
        <w:rPr>
          <w:rFonts w:ascii="Arial" w:hAnsi="Arial" w:cs="Arial"/>
        </w:rPr>
        <w:t xml:space="preserve"> legal. - - - - - - - - - - - - - - </w:t>
      </w:r>
    </w:p>
    <w:p w14:paraId="3BF24B2D" w14:textId="77777777" w:rsidR="00B20970" w:rsidRDefault="00B20970" w:rsidP="00B20970">
      <w:pPr>
        <w:pStyle w:val="Prrafodelista"/>
        <w:numPr>
          <w:ilvl w:val="0"/>
          <w:numId w:val="20"/>
        </w:numPr>
        <w:spacing w:line="360" w:lineRule="auto"/>
        <w:ind w:left="426" w:hanging="425"/>
        <w:jc w:val="both"/>
        <w:rPr>
          <w:rFonts w:ascii="Arial" w:hAnsi="Arial" w:cs="Arial"/>
        </w:rPr>
      </w:pPr>
      <w:r w:rsidRPr="00CC03D2">
        <w:rPr>
          <w:rFonts w:ascii="Arial" w:hAnsi="Arial" w:cs="Arial"/>
        </w:rPr>
        <w:t xml:space="preserve">Aprobación del Orden del día. - - - - - - - - - - - - - - - - - - - - - - - - - - - - - - - - - - - </w:t>
      </w:r>
    </w:p>
    <w:p w14:paraId="593AC7D3" w14:textId="5254EBF7" w:rsidR="00B20970" w:rsidRDefault="0067207C" w:rsidP="00B20970">
      <w:pPr>
        <w:pStyle w:val="Prrafodelista"/>
        <w:numPr>
          <w:ilvl w:val="0"/>
          <w:numId w:val="20"/>
        </w:numPr>
        <w:spacing w:line="360" w:lineRule="auto"/>
        <w:ind w:left="426" w:hanging="425"/>
        <w:jc w:val="both"/>
        <w:rPr>
          <w:rFonts w:ascii="Arial" w:hAnsi="Arial" w:cs="Arial"/>
        </w:rPr>
      </w:pPr>
      <w:r>
        <w:rPr>
          <w:rFonts w:ascii="Arial" w:hAnsi="Arial" w:cs="Arial"/>
        </w:rPr>
        <w:t>Presentación, estudio y en su caso a</w:t>
      </w:r>
      <w:r w:rsidR="00B20970">
        <w:rPr>
          <w:rFonts w:ascii="Arial" w:hAnsi="Arial" w:cs="Arial"/>
        </w:rPr>
        <w:t>probación de</w:t>
      </w:r>
      <w:r w:rsidR="00E200EF">
        <w:rPr>
          <w:rFonts w:ascii="Arial" w:hAnsi="Arial" w:cs="Arial"/>
        </w:rPr>
        <w:t xml:space="preserve"> la actualización del</w:t>
      </w:r>
      <w:r w:rsidR="00B20970">
        <w:rPr>
          <w:rFonts w:ascii="Arial" w:hAnsi="Arial" w:cs="Arial"/>
        </w:rPr>
        <w:t xml:space="preserve"> </w:t>
      </w:r>
      <w:r w:rsidR="00E04BA5" w:rsidRPr="00E04BA5">
        <w:rPr>
          <w:rFonts w:ascii="Arial" w:hAnsi="Arial" w:cs="Arial"/>
        </w:rPr>
        <w:t>Cuadro General de Clasificación Archivística del Órgano Garante de Acceso a la Información Pública, Transparencia, Protección de    Datos Personales y Buen Gobierno del Estado de Oaxaca</w:t>
      </w:r>
      <w:r w:rsidR="00B20970">
        <w:rPr>
          <w:rFonts w:ascii="Arial" w:hAnsi="Arial" w:cs="Arial"/>
        </w:rPr>
        <w:t xml:space="preserve">. - - - - - - - - - - - - - - </w:t>
      </w:r>
      <w:r w:rsidR="00E04BA5">
        <w:rPr>
          <w:rFonts w:ascii="Arial" w:hAnsi="Arial" w:cs="Arial"/>
        </w:rPr>
        <w:t xml:space="preserve">- - - - - - - - - - - - - - - - - - - </w:t>
      </w:r>
    </w:p>
    <w:p w14:paraId="04E4B5F9" w14:textId="07D94891" w:rsidR="00B20970" w:rsidRDefault="00B20970" w:rsidP="00B20970">
      <w:pPr>
        <w:pStyle w:val="Prrafodelista"/>
        <w:numPr>
          <w:ilvl w:val="0"/>
          <w:numId w:val="20"/>
        </w:numPr>
        <w:spacing w:line="360" w:lineRule="auto"/>
        <w:ind w:left="426" w:hanging="425"/>
        <w:jc w:val="both"/>
        <w:rPr>
          <w:rFonts w:ascii="Arial" w:hAnsi="Arial" w:cs="Arial"/>
        </w:rPr>
      </w:pPr>
      <w:r w:rsidRPr="00CC03D2">
        <w:rPr>
          <w:rFonts w:ascii="Arial" w:hAnsi="Arial" w:cs="Arial"/>
        </w:rPr>
        <w:t xml:space="preserve">Lectura y aprobación del acta de la </w:t>
      </w:r>
      <w:r w:rsidR="00E04BA5">
        <w:rPr>
          <w:rFonts w:ascii="Arial" w:hAnsi="Arial" w:cs="Arial"/>
        </w:rPr>
        <w:t xml:space="preserve">Décima </w:t>
      </w:r>
      <w:r>
        <w:rPr>
          <w:rFonts w:ascii="Arial" w:hAnsi="Arial" w:cs="Arial"/>
        </w:rPr>
        <w:t>Primera</w:t>
      </w:r>
      <w:r w:rsidRPr="00CC03D2">
        <w:rPr>
          <w:rFonts w:ascii="Arial" w:hAnsi="Arial" w:cs="Arial"/>
        </w:rPr>
        <w:t xml:space="preserve"> Sesión </w:t>
      </w:r>
      <w:r w:rsidR="00E04BA5">
        <w:rPr>
          <w:rFonts w:ascii="Arial" w:hAnsi="Arial" w:cs="Arial"/>
        </w:rPr>
        <w:t>Extrao</w:t>
      </w:r>
      <w:r w:rsidRPr="00CC03D2">
        <w:rPr>
          <w:rFonts w:ascii="Arial" w:hAnsi="Arial" w:cs="Arial"/>
        </w:rPr>
        <w:t>rdinaria 202</w:t>
      </w:r>
      <w:r w:rsidR="00E04BA5">
        <w:rPr>
          <w:rFonts w:ascii="Arial" w:hAnsi="Arial" w:cs="Arial"/>
        </w:rPr>
        <w:t>4</w:t>
      </w:r>
      <w:r w:rsidRPr="00CC03D2">
        <w:rPr>
          <w:rFonts w:ascii="Arial" w:hAnsi="Arial" w:cs="Arial"/>
        </w:rPr>
        <w:t xml:space="preserve"> del Comité de Transparencia del OGAIPO. - - - - - - - - - - - - - - - - - - - - - - - - - - </w:t>
      </w:r>
    </w:p>
    <w:p w14:paraId="175615BD" w14:textId="40426448" w:rsidR="00B20970" w:rsidRPr="00E04BA5" w:rsidRDefault="00B20970" w:rsidP="00E04BA5">
      <w:pPr>
        <w:pStyle w:val="Prrafodelista"/>
        <w:numPr>
          <w:ilvl w:val="0"/>
          <w:numId w:val="20"/>
        </w:numPr>
        <w:spacing w:line="360" w:lineRule="auto"/>
        <w:jc w:val="both"/>
        <w:rPr>
          <w:rFonts w:ascii="Arial" w:hAnsi="Arial" w:cs="Arial"/>
        </w:rPr>
      </w:pPr>
      <w:r w:rsidRPr="00E04BA5">
        <w:rPr>
          <w:rFonts w:ascii="Arial" w:hAnsi="Arial" w:cs="Arial"/>
        </w:rPr>
        <w:lastRenderedPageBreak/>
        <w:t xml:space="preserve">Clausura de la Sesión. - - - - - - - - - - - - - - - - - - - - - - - - - - - - - - - - - - - - - - - -  </w:t>
      </w:r>
    </w:p>
    <w:p w14:paraId="203F315E" w14:textId="4D10C4AE" w:rsidR="00A32A35" w:rsidRPr="00B0431D" w:rsidRDefault="005D37D3" w:rsidP="00B20970">
      <w:pPr>
        <w:spacing w:line="360" w:lineRule="auto"/>
        <w:jc w:val="both"/>
        <w:rPr>
          <w:rFonts w:ascii="Arial" w:hAnsi="Arial" w:cs="Arial"/>
        </w:rPr>
      </w:pPr>
      <w:r w:rsidRPr="00B0431D">
        <w:rPr>
          <w:rFonts w:ascii="Arial" w:hAnsi="Arial" w:cs="Arial"/>
        </w:rPr>
        <w:t>Mismo que</w:t>
      </w:r>
      <w:r w:rsidR="00C01604" w:rsidRPr="00B0431D">
        <w:rPr>
          <w:rFonts w:ascii="Arial" w:hAnsi="Arial" w:cs="Arial"/>
        </w:rPr>
        <w:t xml:space="preserve"> una vez leído, fue aprobado en todos los términos por l</w:t>
      </w:r>
      <w:r w:rsidR="00317DA8" w:rsidRPr="00B0431D">
        <w:rPr>
          <w:rFonts w:ascii="Arial" w:hAnsi="Arial" w:cs="Arial"/>
        </w:rPr>
        <w:t>a</w:t>
      </w:r>
      <w:r w:rsidR="00C01604" w:rsidRPr="00B0431D">
        <w:rPr>
          <w:rFonts w:ascii="Arial" w:hAnsi="Arial" w:cs="Arial"/>
        </w:rPr>
        <w:t>s</w:t>
      </w:r>
      <w:r w:rsidR="00317DA8" w:rsidRPr="00B0431D">
        <w:rPr>
          <w:rFonts w:ascii="Arial" w:hAnsi="Arial" w:cs="Arial"/>
        </w:rPr>
        <w:t xml:space="preserve"> </w:t>
      </w:r>
      <w:r w:rsidR="00934580" w:rsidRPr="00B0431D">
        <w:rPr>
          <w:rFonts w:ascii="Arial" w:hAnsi="Arial" w:cs="Arial"/>
        </w:rPr>
        <w:t>y el</w:t>
      </w:r>
      <w:r w:rsidR="00C01604" w:rsidRPr="00B0431D">
        <w:rPr>
          <w:rFonts w:ascii="Arial" w:hAnsi="Arial" w:cs="Arial"/>
        </w:rPr>
        <w:t xml:space="preserve"> integrante del Comité de Transparencia. - - - - - - - - - - - - - - - - - - - - - - - - - - - - - - - - - - - - - - -  </w:t>
      </w:r>
    </w:p>
    <w:p w14:paraId="7C4C68C7" w14:textId="7912DD5F" w:rsidR="00E04BA5" w:rsidRPr="00E04BA5" w:rsidRDefault="00A32A35" w:rsidP="00E04BA5">
      <w:pPr>
        <w:spacing w:line="360" w:lineRule="auto"/>
        <w:jc w:val="both"/>
        <w:rPr>
          <w:rFonts w:ascii="Arial" w:hAnsi="Arial" w:cs="Arial"/>
        </w:rPr>
      </w:pPr>
      <w:r w:rsidRPr="00E04BA5">
        <w:rPr>
          <w:rFonts w:ascii="Arial" w:hAnsi="Arial" w:cs="Arial"/>
          <w:b/>
          <w:bCs/>
        </w:rPr>
        <w:t xml:space="preserve">3. </w:t>
      </w:r>
      <w:r w:rsidR="00E04BA5" w:rsidRPr="00E04BA5">
        <w:rPr>
          <w:rFonts w:ascii="Arial" w:hAnsi="Arial" w:cs="Arial"/>
          <w:b/>
          <w:bCs/>
        </w:rPr>
        <w:t>Presentación, estudio y en su caso aprobación</w:t>
      </w:r>
      <w:r w:rsidR="00E200EF">
        <w:rPr>
          <w:rFonts w:ascii="Arial" w:hAnsi="Arial" w:cs="Arial"/>
          <w:b/>
          <w:bCs/>
        </w:rPr>
        <w:t xml:space="preserve"> de la actualización</w:t>
      </w:r>
      <w:r w:rsidR="00E04BA5" w:rsidRPr="00E04BA5">
        <w:rPr>
          <w:rFonts w:ascii="Arial" w:hAnsi="Arial" w:cs="Arial"/>
          <w:b/>
          <w:bCs/>
        </w:rPr>
        <w:t xml:space="preserve"> del Cuadro General de Clasificación Archivística del Órgano Garante de Acceso a la Información Pública, Transparencia, Protección de    Datos Personales y Buen Gobierno del Estado de Oaxaca. - - - - - - - - - - - - - - - - - - - - - - - - - - - - - - </w:t>
      </w:r>
    </w:p>
    <w:p w14:paraId="540437D6" w14:textId="017B84DA" w:rsidR="009C359A" w:rsidRDefault="00A32A35" w:rsidP="00EF320F">
      <w:pPr>
        <w:spacing w:line="360" w:lineRule="auto"/>
        <w:jc w:val="both"/>
        <w:rPr>
          <w:rFonts w:ascii="Arial" w:hAnsi="Arial" w:cs="Arial"/>
        </w:rPr>
      </w:pPr>
      <w:r w:rsidRPr="00B0431D">
        <w:rPr>
          <w:rFonts w:ascii="Arial" w:hAnsi="Arial" w:cs="Arial"/>
        </w:rPr>
        <w:t xml:space="preserve">Continuando con la sesión, el Presidente del Comité de Transparencia, instruyó al Secretario Ejecutivo para que procediera al desahogo del punto número 3 (tres) del Orden del día, por lo </w:t>
      </w:r>
      <w:r w:rsidR="0067207C" w:rsidRPr="00B0431D">
        <w:rPr>
          <w:rFonts w:ascii="Arial" w:hAnsi="Arial" w:cs="Arial"/>
        </w:rPr>
        <w:t>que,</w:t>
      </w:r>
      <w:r w:rsidRPr="00B0431D">
        <w:rPr>
          <w:rFonts w:ascii="Arial" w:hAnsi="Arial" w:cs="Arial"/>
        </w:rPr>
        <w:t xml:space="preserve"> en uso de la voz, el C. Carlos Bautista Rojas, procedió al desahogo del mismo</w:t>
      </w:r>
      <w:r w:rsidR="00B521E8">
        <w:rPr>
          <w:rFonts w:ascii="Arial" w:hAnsi="Arial" w:cs="Arial"/>
        </w:rPr>
        <w:t xml:space="preserve"> </w:t>
      </w:r>
      <w:r w:rsidRPr="00B0431D">
        <w:rPr>
          <w:rFonts w:ascii="Arial" w:hAnsi="Arial" w:cs="Arial"/>
        </w:rPr>
        <w:t xml:space="preserve">relativo </w:t>
      </w:r>
      <w:r w:rsidR="00D838CF">
        <w:rPr>
          <w:rFonts w:ascii="Arial" w:hAnsi="Arial" w:cs="Arial"/>
        </w:rPr>
        <w:t>a la</w:t>
      </w:r>
      <w:r w:rsidR="0067207C" w:rsidRPr="0067207C">
        <w:rPr>
          <w:rFonts w:ascii="Arial" w:hAnsi="Arial" w:cs="Arial"/>
        </w:rPr>
        <w:t xml:space="preserve"> Presentación, estudio y en su caso </w:t>
      </w:r>
      <w:r w:rsidR="0067207C">
        <w:rPr>
          <w:rFonts w:ascii="Arial" w:hAnsi="Arial" w:cs="Arial"/>
        </w:rPr>
        <w:t>a</w:t>
      </w:r>
      <w:r w:rsidR="00D838CF">
        <w:rPr>
          <w:rFonts w:ascii="Arial" w:hAnsi="Arial" w:cs="Arial"/>
        </w:rPr>
        <w:t xml:space="preserve">probación </w:t>
      </w:r>
      <w:r w:rsidR="00E200EF">
        <w:rPr>
          <w:rFonts w:ascii="Arial" w:hAnsi="Arial" w:cs="Arial"/>
        </w:rPr>
        <w:t xml:space="preserve">de la actualización </w:t>
      </w:r>
      <w:r w:rsidR="00D838CF">
        <w:rPr>
          <w:rFonts w:ascii="Arial" w:hAnsi="Arial" w:cs="Arial"/>
        </w:rPr>
        <w:t xml:space="preserve">del </w:t>
      </w:r>
      <w:r w:rsidR="00B265EF" w:rsidRPr="00E04BA5">
        <w:rPr>
          <w:rFonts w:ascii="Arial" w:hAnsi="Arial" w:cs="Arial"/>
        </w:rPr>
        <w:t>Cuadro General de Clasificación Archivística del Órgano Garante de Acceso a la Información Pública, Transparencia, Protección de    Datos Personales y Buen Gobierno del Estado de Oaxaca</w:t>
      </w:r>
      <w:r w:rsidR="00B265EF">
        <w:rPr>
          <w:rFonts w:ascii="Arial" w:hAnsi="Arial" w:cs="Arial"/>
        </w:rPr>
        <w:t>.</w:t>
      </w:r>
      <w:r w:rsidR="00D838CF" w:rsidRPr="00072DDD">
        <w:rPr>
          <w:rFonts w:ascii="Arial" w:hAnsi="Arial" w:cs="Arial"/>
        </w:rPr>
        <w:t xml:space="preserve"> Para tales efectos, el Presidente solicitó al Secretario Ejecutivo, dar cuenta de este </w:t>
      </w:r>
      <w:r w:rsidR="00D838CF" w:rsidRPr="00D838CF">
        <w:rPr>
          <w:rFonts w:ascii="Arial" w:hAnsi="Arial" w:cs="Arial"/>
        </w:rPr>
        <w:t xml:space="preserve">punto. - - - - - - - - - - - </w:t>
      </w:r>
    </w:p>
    <w:p w14:paraId="57FE9BE2" w14:textId="5FAB9190" w:rsidR="00080C77" w:rsidRDefault="00080C77" w:rsidP="00EF320F">
      <w:pPr>
        <w:spacing w:line="360" w:lineRule="auto"/>
        <w:jc w:val="both"/>
        <w:rPr>
          <w:rFonts w:ascii="Arial" w:hAnsi="Arial" w:cs="Arial"/>
        </w:rPr>
      </w:pPr>
      <w:r>
        <w:rPr>
          <w:rFonts w:ascii="Arial" w:hAnsi="Arial" w:cs="Arial"/>
        </w:rPr>
        <w:t>En ese sentido, el Secretario Ejecutivo señalo que</w:t>
      </w:r>
      <w:r w:rsidR="00956539">
        <w:rPr>
          <w:rFonts w:ascii="Arial" w:hAnsi="Arial" w:cs="Arial"/>
        </w:rPr>
        <w:t xml:space="preserve"> con fecha 14 de febrero de 2024 fue recibido por este Órgano Colegiado el oficio</w:t>
      </w:r>
      <w:r w:rsidR="006308DE">
        <w:rPr>
          <w:rFonts w:ascii="Arial" w:hAnsi="Arial" w:cs="Arial"/>
        </w:rPr>
        <w:t xml:space="preserve"> de</w:t>
      </w:r>
      <w:r w:rsidR="00956539">
        <w:rPr>
          <w:rFonts w:ascii="Arial" w:hAnsi="Arial" w:cs="Arial"/>
        </w:rPr>
        <w:t xml:space="preserve"> número OGAIPO/ACA/020/2024 que emite el Área Coordinadora de Archivos del Órgano Garante de Acceso a la Información Pública, Transparencia, Protección de Datos Personales y Buen Gobierno del Estado de Oaxaca, mediante el cual expresa </w:t>
      </w:r>
      <w:r w:rsidR="006308DE">
        <w:rPr>
          <w:rFonts w:ascii="Arial" w:hAnsi="Arial" w:cs="Arial"/>
        </w:rPr>
        <w:t>lo siguiente</w:t>
      </w:r>
      <w:r w:rsidR="00956539">
        <w:rPr>
          <w:rFonts w:ascii="Arial" w:hAnsi="Arial" w:cs="Arial"/>
        </w:rPr>
        <w:t xml:space="preserve">: - - - - - - - - - </w:t>
      </w:r>
    </w:p>
    <w:p w14:paraId="78B7A9A1" w14:textId="77777777" w:rsidR="00956539" w:rsidRPr="00956539" w:rsidRDefault="00956539" w:rsidP="00956539">
      <w:pPr>
        <w:pStyle w:val="Default"/>
        <w:spacing w:line="360" w:lineRule="auto"/>
        <w:ind w:left="709" w:right="758"/>
        <w:jc w:val="both"/>
        <w:rPr>
          <w:i/>
          <w:iCs/>
          <w:sz w:val="20"/>
          <w:szCs w:val="20"/>
        </w:rPr>
      </w:pPr>
      <w:r w:rsidRPr="00956539">
        <w:rPr>
          <w:i/>
          <w:iCs/>
          <w:sz w:val="20"/>
          <w:szCs w:val="20"/>
        </w:rPr>
        <w:t xml:space="preserve">“Con fundamento en los artículos 13 fracción I de la Ley General de Archivos, 13 fracción I de la Ley de Archivos para el Estado de Oaxaca, numeral Décimo fracción II inciso a) de los Lineamientos para la Organización y Conservación de los Archivos del Sistema Nacional de Transparencia, y en concatenación con el artículo 12, fracción II, inciso a) del Reglamento Interno del Órgano Garante de Acceso a la Información Pública, Transparencia, Protección de Datos Personales y Buen Gobierno del Estado de Oaxaca, remito a ustedes el proyecto de actualización al Cuadro General de Clasificación Archivística del OGAIPO, en el cual se indica en color rojo las series documentales que fueron modificadas, sustituidas o eliminadas de acuerdo a las observaciones emitidas por las unidades administrativas productoras de la documentación. Asimismo, se anexa al presente oficio en formato digital las documentales mediante las que, de manera fundada y motivada, las unidades administrativas productoras proponen la modificación, sustitución y/o eliminación de las series documentales señaladas en dicho instrumento archivístico. </w:t>
      </w:r>
    </w:p>
    <w:p w14:paraId="72931B14" w14:textId="68DEB2AE" w:rsidR="00956539" w:rsidRPr="00956539" w:rsidRDefault="00956539" w:rsidP="00956539">
      <w:pPr>
        <w:pStyle w:val="Default"/>
        <w:spacing w:line="360" w:lineRule="auto"/>
        <w:ind w:left="709" w:right="758"/>
        <w:jc w:val="both"/>
        <w:rPr>
          <w:i/>
          <w:iCs/>
          <w:sz w:val="20"/>
          <w:szCs w:val="20"/>
        </w:rPr>
      </w:pPr>
      <w:r w:rsidRPr="00956539">
        <w:rPr>
          <w:i/>
          <w:iCs/>
          <w:sz w:val="20"/>
          <w:szCs w:val="20"/>
        </w:rPr>
        <w:t xml:space="preserve">En caso de tener observaciones al documento, solicito sean remitidas al correo electrónico </w:t>
      </w:r>
      <w:hyperlink r:id="rId8" w:history="1">
        <w:r w:rsidRPr="00956539">
          <w:rPr>
            <w:rStyle w:val="Hipervnculo"/>
            <w:i/>
            <w:iCs/>
            <w:sz w:val="20"/>
            <w:szCs w:val="20"/>
          </w:rPr>
          <w:t>coordinacion.archivos@ogaipoaxaca.org.mx</w:t>
        </w:r>
      </w:hyperlink>
      <w:r w:rsidRPr="00956539">
        <w:rPr>
          <w:i/>
          <w:iCs/>
          <w:sz w:val="20"/>
          <w:szCs w:val="20"/>
        </w:rPr>
        <w:t>. Lo anterior, con la finalidad de que la actualización al instrumento archivístico motivo del presente oficio, sea analizado, discutido y en su caso aprobado en la próxima Sesión del Comité de Transparencia del OGAIPO, que de acuerdo al Procedimiento para</w:t>
      </w:r>
      <w:r w:rsidRPr="00956539">
        <w:rPr>
          <w:b/>
          <w:i/>
          <w:iCs/>
          <w:color w:val="FFFFFF"/>
          <w:sz w:val="20"/>
          <w:szCs w:val="20"/>
        </w:rPr>
        <w:t xml:space="preserve"> </w:t>
      </w:r>
      <w:r w:rsidRPr="00956539">
        <w:rPr>
          <w:i/>
          <w:iCs/>
          <w:sz w:val="20"/>
          <w:szCs w:val="20"/>
        </w:rPr>
        <w:t>la actualización del</w:t>
      </w:r>
      <w:r w:rsidRPr="00956539">
        <w:rPr>
          <w:i/>
          <w:iCs/>
          <w:spacing w:val="1"/>
          <w:sz w:val="20"/>
          <w:szCs w:val="20"/>
        </w:rPr>
        <w:t xml:space="preserve"> </w:t>
      </w:r>
      <w:r w:rsidRPr="00956539">
        <w:rPr>
          <w:i/>
          <w:iCs/>
          <w:sz w:val="20"/>
          <w:szCs w:val="20"/>
        </w:rPr>
        <w:t>Cuadro</w:t>
      </w:r>
      <w:r w:rsidRPr="00956539">
        <w:rPr>
          <w:i/>
          <w:iCs/>
          <w:spacing w:val="1"/>
          <w:sz w:val="20"/>
          <w:szCs w:val="20"/>
        </w:rPr>
        <w:t xml:space="preserve"> </w:t>
      </w:r>
      <w:r w:rsidRPr="00956539">
        <w:rPr>
          <w:i/>
          <w:iCs/>
          <w:sz w:val="20"/>
          <w:szCs w:val="20"/>
        </w:rPr>
        <w:t>General</w:t>
      </w:r>
      <w:r w:rsidRPr="00956539">
        <w:rPr>
          <w:i/>
          <w:iCs/>
          <w:spacing w:val="1"/>
          <w:sz w:val="20"/>
          <w:szCs w:val="20"/>
        </w:rPr>
        <w:t xml:space="preserve"> </w:t>
      </w:r>
      <w:r w:rsidRPr="00956539">
        <w:rPr>
          <w:i/>
          <w:iCs/>
          <w:sz w:val="20"/>
          <w:szCs w:val="20"/>
        </w:rPr>
        <w:t>de Clasificación Archivística del Órgano Garante de Acceso</w:t>
      </w:r>
      <w:r w:rsidRPr="00956539">
        <w:rPr>
          <w:i/>
          <w:iCs/>
          <w:spacing w:val="1"/>
          <w:sz w:val="20"/>
          <w:szCs w:val="20"/>
        </w:rPr>
        <w:t xml:space="preserve"> </w:t>
      </w:r>
      <w:r w:rsidRPr="00956539">
        <w:rPr>
          <w:i/>
          <w:iCs/>
          <w:sz w:val="20"/>
          <w:szCs w:val="20"/>
        </w:rPr>
        <w:t>a</w:t>
      </w:r>
      <w:r w:rsidRPr="00956539">
        <w:rPr>
          <w:i/>
          <w:iCs/>
          <w:spacing w:val="1"/>
          <w:sz w:val="20"/>
          <w:szCs w:val="20"/>
        </w:rPr>
        <w:t xml:space="preserve"> </w:t>
      </w:r>
      <w:r w:rsidRPr="00956539">
        <w:rPr>
          <w:i/>
          <w:iCs/>
          <w:sz w:val="20"/>
          <w:szCs w:val="20"/>
        </w:rPr>
        <w:t>la</w:t>
      </w:r>
      <w:r w:rsidRPr="00956539">
        <w:rPr>
          <w:i/>
          <w:iCs/>
          <w:spacing w:val="1"/>
          <w:sz w:val="20"/>
          <w:szCs w:val="20"/>
        </w:rPr>
        <w:t xml:space="preserve"> </w:t>
      </w:r>
      <w:r w:rsidRPr="00956539">
        <w:rPr>
          <w:i/>
          <w:iCs/>
          <w:sz w:val="20"/>
          <w:szCs w:val="20"/>
        </w:rPr>
        <w:t>Información</w:t>
      </w:r>
      <w:r w:rsidRPr="00956539">
        <w:rPr>
          <w:i/>
          <w:iCs/>
          <w:spacing w:val="1"/>
          <w:sz w:val="20"/>
          <w:szCs w:val="20"/>
        </w:rPr>
        <w:t xml:space="preserve"> </w:t>
      </w:r>
      <w:r w:rsidRPr="00956539">
        <w:rPr>
          <w:i/>
          <w:iCs/>
          <w:sz w:val="20"/>
          <w:szCs w:val="20"/>
        </w:rPr>
        <w:t>Pública,</w:t>
      </w:r>
      <w:r w:rsidRPr="00956539">
        <w:rPr>
          <w:i/>
          <w:iCs/>
          <w:spacing w:val="-64"/>
          <w:sz w:val="20"/>
          <w:szCs w:val="20"/>
        </w:rPr>
        <w:t xml:space="preserve"> </w:t>
      </w:r>
      <w:r w:rsidRPr="00956539">
        <w:rPr>
          <w:i/>
          <w:iCs/>
          <w:sz w:val="20"/>
          <w:szCs w:val="20"/>
        </w:rPr>
        <w:t>Transparencia,</w:t>
      </w:r>
      <w:r w:rsidRPr="00956539">
        <w:rPr>
          <w:i/>
          <w:iCs/>
          <w:spacing w:val="1"/>
          <w:sz w:val="20"/>
          <w:szCs w:val="20"/>
        </w:rPr>
        <w:t xml:space="preserve"> </w:t>
      </w:r>
      <w:r w:rsidRPr="00956539">
        <w:rPr>
          <w:i/>
          <w:iCs/>
          <w:sz w:val="20"/>
          <w:szCs w:val="20"/>
        </w:rPr>
        <w:t xml:space="preserve">Protección de   </w:t>
      </w:r>
      <w:r w:rsidRPr="00956539">
        <w:rPr>
          <w:i/>
          <w:iCs/>
          <w:spacing w:val="1"/>
          <w:sz w:val="20"/>
          <w:szCs w:val="20"/>
        </w:rPr>
        <w:t xml:space="preserve"> </w:t>
      </w:r>
      <w:r w:rsidRPr="00956539">
        <w:rPr>
          <w:i/>
          <w:iCs/>
          <w:sz w:val="20"/>
          <w:szCs w:val="20"/>
        </w:rPr>
        <w:t>Datos Personales y Buen</w:t>
      </w:r>
      <w:r w:rsidRPr="00956539">
        <w:rPr>
          <w:i/>
          <w:iCs/>
          <w:spacing w:val="68"/>
          <w:sz w:val="20"/>
          <w:szCs w:val="20"/>
        </w:rPr>
        <w:t xml:space="preserve"> </w:t>
      </w:r>
      <w:r w:rsidRPr="00956539">
        <w:rPr>
          <w:i/>
          <w:iCs/>
          <w:sz w:val="20"/>
          <w:szCs w:val="20"/>
        </w:rPr>
        <w:t>Gobierno del</w:t>
      </w:r>
      <w:r w:rsidRPr="00956539">
        <w:rPr>
          <w:i/>
          <w:iCs/>
          <w:spacing w:val="66"/>
          <w:sz w:val="20"/>
          <w:szCs w:val="20"/>
        </w:rPr>
        <w:t xml:space="preserve"> </w:t>
      </w:r>
      <w:r w:rsidRPr="00956539">
        <w:rPr>
          <w:i/>
          <w:iCs/>
          <w:sz w:val="20"/>
          <w:szCs w:val="20"/>
        </w:rPr>
        <w:t xml:space="preserve">Estado de Oaxaca, dicha aprobación se tiene contemplada el día 19 de febrero del año en curso.” </w:t>
      </w:r>
      <w:r>
        <w:rPr>
          <w:i/>
          <w:iCs/>
          <w:sz w:val="20"/>
          <w:szCs w:val="20"/>
        </w:rPr>
        <w:t xml:space="preserve">(Sic.) - - - - - - - - - - - - - - - - - - </w:t>
      </w:r>
    </w:p>
    <w:p w14:paraId="0B6DC48A" w14:textId="02661003" w:rsidR="006308DE" w:rsidRDefault="006308DE" w:rsidP="00D838CF">
      <w:pPr>
        <w:spacing w:line="360" w:lineRule="auto"/>
        <w:jc w:val="both"/>
        <w:rPr>
          <w:rFonts w:ascii="Arial" w:hAnsi="Arial" w:cs="Arial"/>
        </w:rPr>
      </w:pPr>
      <w:r>
        <w:rPr>
          <w:rFonts w:ascii="Arial" w:hAnsi="Arial" w:cs="Arial"/>
        </w:rPr>
        <w:t xml:space="preserve">Los anexos mencionados en dicho </w:t>
      </w:r>
      <w:r w:rsidR="0068091A">
        <w:rPr>
          <w:rFonts w:ascii="Arial" w:hAnsi="Arial" w:cs="Arial"/>
        </w:rPr>
        <w:t xml:space="preserve">oficio fueron circulados adjuntos a la convocatoria de la presente sesión. - - - - - - - - - - - - - - - - - - - - - - - - - - - - - - - - - - </w:t>
      </w:r>
    </w:p>
    <w:p w14:paraId="2A426B33" w14:textId="3FDBA66D" w:rsidR="006308DE" w:rsidRDefault="0068091A" w:rsidP="00D838CF">
      <w:pPr>
        <w:spacing w:line="360" w:lineRule="auto"/>
        <w:jc w:val="both"/>
        <w:rPr>
          <w:rFonts w:ascii="Arial" w:hAnsi="Arial" w:cs="Arial"/>
        </w:rPr>
      </w:pPr>
      <w:r>
        <w:rPr>
          <w:rFonts w:ascii="Arial" w:hAnsi="Arial" w:cs="Arial"/>
        </w:rPr>
        <w:t xml:space="preserve">Acto seguido en uso de la voz, el Secretario Ejecutivo realizo las siguientes observaciones: - - - - - - - - - - - - - - - - - - - - - - - - - - - - - - - - - - - - - - - - - - - - - - - - - </w:t>
      </w:r>
    </w:p>
    <w:p w14:paraId="388D711C" w14:textId="3CD5BA14" w:rsidR="00080C77" w:rsidRPr="00676C15" w:rsidRDefault="0068091A" w:rsidP="00DC2E38">
      <w:pPr>
        <w:shd w:val="clear" w:color="auto" w:fill="FFFFFF"/>
        <w:spacing w:after="225" w:line="360" w:lineRule="auto"/>
        <w:ind w:left="426" w:right="758"/>
        <w:jc w:val="both"/>
        <w:rPr>
          <w:rFonts w:ascii="Arial" w:hAnsi="Arial" w:cs="Arial"/>
          <w:bCs/>
          <w:sz w:val="20"/>
          <w:szCs w:val="20"/>
          <w:highlight w:val="yellow"/>
          <w:lang w:val="es-ES_tradnl"/>
        </w:rPr>
      </w:pPr>
      <w:r w:rsidRPr="00676C15">
        <w:rPr>
          <w:rFonts w:ascii="Arial" w:hAnsi="Arial" w:cs="Arial"/>
          <w:sz w:val="20"/>
          <w:szCs w:val="20"/>
        </w:rPr>
        <w:t>“</w:t>
      </w:r>
      <w:r w:rsidRPr="00676C15">
        <w:rPr>
          <w:rFonts w:ascii="Arial" w:eastAsia="Times New Roman" w:hAnsi="Arial" w:cs="Arial"/>
          <w:color w:val="000000"/>
          <w:sz w:val="20"/>
          <w:szCs w:val="20"/>
          <w:lang w:eastAsia="es-MX"/>
        </w:rPr>
        <w:t xml:space="preserve">Una vez realizado el análisis y estudio de las sugerencias emitidas por las unidades administrativas productoras de la documentación al Cuadro General de Clasificación Archivística del OGAIPO, se consideran las siguientes determinaciones: - - - - - - - - - - Respecto de la sugerencia de incorporar la serie documental </w:t>
      </w:r>
      <w:r w:rsidRPr="00676C15">
        <w:rPr>
          <w:rFonts w:ascii="Arial" w:eastAsia="Times New Roman" w:hAnsi="Arial" w:cs="Arial"/>
          <w:b/>
          <w:color w:val="000000"/>
          <w:sz w:val="20"/>
          <w:szCs w:val="20"/>
          <w:lang w:eastAsia="es-MX"/>
        </w:rPr>
        <w:t>1C.7 QUEJAS EN CONTRA DEL OGAIPO POR INCUMPLIMIENTO A LAS OBLIGACIONES DE TRANSPARENCIA</w:t>
      </w:r>
      <w:r w:rsidRPr="00676C15">
        <w:rPr>
          <w:rFonts w:ascii="Arial" w:eastAsia="Times New Roman" w:hAnsi="Arial" w:cs="Arial"/>
          <w:color w:val="000000"/>
          <w:sz w:val="20"/>
          <w:szCs w:val="20"/>
          <w:lang w:eastAsia="es-MX"/>
        </w:rPr>
        <w:t xml:space="preserve">. Por las razones y fundamentos que manifestados en el oficio de número OGAIPO/DAJ/0191/2024 de fecha 12 de febrero de 2024, </w:t>
      </w:r>
      <w:r w:rsidRPr="00676C15">
        <w:rPr>
          <w:rFonts w:ascii="Arial" w:eastAsia="Times New Roman" w:hAnsi="Arial" w:cs="Arial"/>
          <w:b/>
          <w:bCs/>
          <w:color w:val="000000"/>
          <w:sz w:val="20"/>
          <w:szCs w:val="20"/>
          <w:u w:val="single"/>
          <w:lang w:eastAsia="es-MX"/>
        </w:rPr>
        <w:t>se considera procedente</w:t>
      </w:r>
      <w:r w:rsidRPr="00676C15">
        <w:rPr>
          <w:rFonts w:ascii="Arial" w:eastAsia="Times New Roman" w:hAnsi="Arial" w:cs="Arial"/>
          <w:color w:val="000000"/>
          <w:sz w:val="20"/>
          <w:szCs w:val="20"/>
          <w:lang w:eastAsia="es-MX"/>
        </w:rPr>
        <w:t xml:space="preserve"> realizar la incorporación de la serie documental, sin embargo, se propone que el nombre de dicha serie documental sea </w:t>
      </w:r>
      <w:proofErr w:type="gramStart"/>
      <w:r w:rsidRPr="00676C15">
        <w:rPr>
          <w:rFonts w:ascii="Arial" w:eastAsia="Times New Roman" w:hAnsi="Arial" w:cs="Arial"/>
          <w:color w:val="000000"/>
          <w:sz w:val="20"/>
          <w:szCs w:val="20"/>
          <w:lang w:eastAsia="es-MX"/>
        </w:rPr>
        <w:t>incorporada</w:t>
      </w:r>
      <w:proofErr w:type="gramEnd"/>
      <w:r w:rsidRPr="00676C15">
        <w:rPr>
          <w:rFonts w:ascii="Arial" w:eastAsia="Times New Roman" w:hAnsi="Arial" w:cs="Arial"/>
          <w:color w:val="000000"/>
          <w:sz w:val="20"/>
          <w:szCs w:val="20"/>
          <w:lang w:eastAsia="es-MX"/>
        </w:rPr>
        <w:t xml:space="preserve"> de la siguiente manera: </w:t>
      </w:r>
      <w:r w:rsidRPr="00676C15">
        <w:rPr>
          <w:rFonts w:ascii="Arial" w:eastAsia="Times New Roman" w:hAnsi="Arial" w:cs="Arial"/>
          <w:b/>
          <w:color w:val="000000"/>
          <w:sz w:val="20"/>
          <w:szCs w:val="20"/>
          <w:lang w:eastAsia="es-MX"/>
        </w:rPr>
        <w:t xml:space="preserve">1C.7 QUEJAS POR INCUMPLIMIENTO A LAS OBLIGACIONES DE TRANSPARENCIA COMO SUJETO OBLIGADO. </w:t>
      </w:r>
      <w:r w:rsidRPr="00676C15">
        <w:rPr>
          <w:rFonts w:ascii="Arial" w:eastAsia="Times New Roman" w:hAnsi="Arial" w:cs="Arial"/>
          <w:bCs/>
          <w:color w:val="000000"/>
          <w:sz w:val="20"/>
          <w:szCs w:val="20"/>
          <w:lang w:eastAsia="es-MX"/>
        </w:rPr>
        <w:t>- - - - - - - - - - - - - - - - - - - - - - - - - - - - - -</w:t>
      </w:r>
      <w:r w:rsidR="00676C15">
        <w:rPr>
          <w:rFonts w:ascii="Arial" w:eastAsia="Times New Roman" w:hAnsi="Arial" w:cs="Arial"/>
          <w:bCs/>
          <w:color w:val="000000"/>
          <w:sz w:val="20"/>
          <w:szCs w:val="20"/>
          <w:lang w:eastAsia="es-MX"/>
        </w:rPr>
        <w:t xml:space="preserve"> - - - - - - - - - - -</w:t>
      </w:r>
      <w:r w:rsidRPr="00676C15">
        <w:rPr>
          <w:rFonts w:ascii="Arial" w:eastAsia="Times New Roman" w:hAnsi="Arial" w:cs="Arial"/>
          <w:color w:val="000000"/>
          <w:sz w:val="20"/>
          <w:szCs w:val="20"/>
          <w:lang w:eastAsia="es-MX"/>
        </w:rPr>
        <w:t xml:space="preserve">Respecto de la sugerencia de incorporar la serie documental </w:t>
      </w:r>
      <w:r w:rsidRPr="00676C15">
        <w:rPr>
          <w:rFonts w:ascii="Arial" w:eastAsia="Times New Roman" w:hAnsi="Arial" w:cs="Arial"/>
          <w:b/>
          <w:color w:val="000000"/>
          <w:sz w:val="20"/>
          <w:szCs w:val="20"/>
          <w:lang w:eastAsia="es-MX"/>
        </w:rPr>
        <w:t>1C.8 EXPEDICIÓN DE COPIAS CERTIFICADAS</w:t>
      </w:r>
      <w:r w:rsidRPr="00676C15">
        <w:rPr>
          <w:rFonts w:ascii="Arial" w:eastAsia="Times New Roman" w:hAnsi="Arial" w:cs="Arial"/>
          <w:color w:val="000000"/>
          <w:sz w:val="20"/>
          <w:szCs w:val="20"/>
          <w:lang w:eastAsia="es-MX"/>
        </w:rPr>
        <w:t>.</w:t>
      </w:r>
      <w:r w:rsidR="007C4A69">
        <w:rPr>
          <w:rFonts w:ascii="Arial" w:eastAsia="Times New Roman" w:hAnsi="Arial" w:cs="Arial"/>
          <w:color w:val="000000"/>
          <w:sz w:val="20"/>
          <w:szCs w:val="20"/>
          <w:lang w:eastAsia="es-MX"/>
        </w:rPr>
        <w:t xml:space="preserve"> Una vez analizada la propuesta de integrar la presente serie documental y analizados los fundamentos y motivación respectiva</w:t>
      </w:r>
      <w:r w:rsidR="00D25485">
        <w:rPr>
          <w:rFonts w:ascii="Arial" w:eastAsia="Times New Roman" w:hAnsi="Arial" w:cs="Arial"/>
          <w:color w:val="000000"/>
          <w:sz w:val="20"/>
          <w:szCs w:val="20"/>
          <w:lang w:eastAsia="es-MX"/>
        </w:rPr>
        <w:t>,</w:t>
      </w:r>
      <w:r w:rsidR="007C4A69">
        <w:rPr>
          <w:rFonts w:ascii="Arial" w:eastAsia="Times New Roman" w:hAnsi="Arial" w:cs="Arial"/>
          <w:color w:val="000000"/>
          <w:sz w:val="20"/>
          <w:szCs w:val="20"/>
          <w:lang w:eastAsia="es-MX"/>
        </w:rPr>
        <w:t xml:space="preserve"> </w:t>
      </w:r>
      <w:r w:rsidR="007C4A69" w:rsidRPr="007C4A69">
        <w:rPr>
          <w:rFonts w:ascii="Arial" w:eastAsia="Times New Roman" w:hAnsi="Arial" w:cs="Arial"/>
          <w:b/>
          <w:bCs/>
          <w:color w:val="000000"/>
          <w:sz w:val="20"/>
          <w:szCs w:val="20"/>
          <w:lang w:eastAsia="es-MX"/>
        </w:rPr>
        <w:t xml:space="preserve">se </w:t>
      </w:r>
      <w:proofErr w:type="gramStart"/>
      <w:r w:rsidR="007C4A69" w:rsidRPr="007C4A69">
        <w:rPr>
          <w:rFonts w:ascii="Arial" w:eastAsia="Times New Roman" w:hAnsi="Arial" w:cs="Arial"/>
          <w:b/>
          <w:bCs/>
          <w:color w:val="000000"/>
          <w:sz w:val="20"/>
          <w:szCs w:val="20"/>
          <w:lang w:eastAsia="es-MX"/>
        </w:rPr>
        <w:t>considera</w:t>
      </w:r>
      <w:r w:rsidR="007C4A69">
        <w:rPr>
          <w:rFonts w:ascii="Arial" w:eastAsia="Times New Roman" w:hAnsi="Arial" w:cs="Arial"/>
          <w:color w:val="000000"/>
          <w:sz w:val="20"/>
          <w:szCs w:val="20"/>
          <w:lang w:eastAsia="es-MX"/>
        </w:rPr>
        <w:t xml:space="preserve"> </w:t>
      </w:r>
      <w:r w:rsidRPr="00676C15">
        <w:rPr>
          <w:rFonts w:ascii="Arial" w:eastAsia="Times New Roman" w:hAnsi="Arial" w:cs="Arial"/>
          <w:color w:val="000000"/>
          <w:sz w:val="20"/>
          <w:szCs w:val="20"/>
          <w:lang w:eastAsia="es-MX"/>
        </w:rPr>
        <w:t xml:space="preserve"> </w:t>
      </w:r>
      <w:r w:rsidR="007C4A69" w:rsidRPr="007C4A69">
        <w:rPr>
          <w:rFonts w:ascii="Arial" w:eastAsia="Times New Roman" w:hAnsi="Arial" w:cs="Arial"/>
          <w:b/>
          <w:bCs/>
          <w:color w:val="000000"/>
          <w:sz w:val="20"/>
          <w:szCs w:val="20"/>
          <w:lang w:eastAsia="es-MX"/>
        </w:rPr>
        <w:t>improcedente</w:t>
      </w:r>
      <w:proofErr w:type="gramEnd"/>
      <w:r w:rsidRPr="00676C15">
        <w:rPr>
          <w:rFonts w:ascii="Arial" w:eastAsia="Times New Roman" w:hAnsi="Arial" w:cs="Arial"/>
          <w:color w:val="000000"/>
          <w:sz w:val="20"/>
          <w:szCs w:val="20"/>
          <w:lang w:eastAsia="es-MX"/>
        </w:rPr>
        <w:t xml:space="preserve"> la incorporación de dicha serie documental.</w:t>
      </w:r>
      <w:r w:rsidR="007C4A69">
        <w:rPr>
          <w:rFonts w:ascii="Arial" w:eastAsia="Times New Roman" w:hAnsi="Arial" w:cs="Arial"/>
          <w:color w:val="000000"/>
          <w:sz w:val="20"/>
          <w:szCs w:val="20"/>
          <w:lang w:eastAsia="es-MX"/>
        </w:rPr>
        <w:t xml:space="preserve"> Lo anterior, en razón de que dicha incorporación requiere de un estudio y análisis </w:t>
      </w:r>
      <w:proofErr w:type="spellStart"/>
      <w:r w:rsidR="007C4A69">
        <w:rPr>
          <w:rFonts w:ascii="Arial" w:eastAsia="Times New Roman" w:hAnsi="Arial" w:cs="Arial"/>
          <w:color w:val="000000"/>
          <w:sz w:val="20"/>
          <w:szCs w:val="20"/>
          <w:lang w:eastAsia="es-MX"/>
        </w:rPr>
        <w:t>mas</w:t>
      </w:r>
      <w:proofErr w:type="spellEnd"/>
      <w:r w:rsidR="007C4A69">
        <w:rPr>
          <w:rFonts w:ascii="Arial" w:eastAsia="Times New Roman" w:hAnsi="Arial" w:cs="Arial"/>
          <w:color w:val="000000"/>
          <w:sz w:val="20"/>
          <w:szCs w:val="20"/>
          <w:lang w:eastAsia="es-MX"/>
        </w:rPr>
        <w:t xml:space="preserve"> a fondo por parte de las instancias que intervienen en la generación de la documentación que se deriva de la función establecida en el artículo 11 fracción XIV del reglamento interno del Ó</w:t>
      </w:r>
      <w:r w:rsidR="00D25485">
        <w:rPr>
          <w:rFonts w:ascii="Arial" w:eastAsia="Times New Roman" w:hAnsi="Arial" w:cs="Arial"/>
          <w:color w:val="000000"/>
          <w:sz w:val="20"/>
          <w:szCs w:val="20"/>
          <w:lang w:eastAsia="es-MX"/>
        </w:rPr>
        <w:t>r</w:t>
      </w:r>
      <w:r w:rsidR="007C4A69">
        <w:rPr>
          <w:rFonts w:ascii="Arial" w:eastAsia="Times New Roman" w:hAnsi="Arial" w:cs="Arial"/>
          <w:color w:val="000000"/>
          <w:sz w:val="20"/>
          <w:szCs w:val="20"/>
          <w:lang w:eastAsia="es-MX"/>
        </w:rPr>
        <w:t>gano Garante de Acceso a la Información Pública, Transparencia, Protección de Datos Personales y Buen Gobierno del Estado de Oaxaca.</w:t>
      </w:r>
      <w:r w:rsidRPr="00676C15">
        <w:rPr>
          <w:rFonts w:ascii="Arial" w:eastAsia="Times New Roman" w:hAnsi="Arial" w:cs="Arial"/>
          <w:color w:val="000000"/>
          <w:sz w:val="20"/>
          <w:szCs w:val="20"/>
          <w:lang w:eastAsia="es-MX"/>
        </w:rPr>
        <w:t xml:space="preserve"> - - - - - - - - - - - </w:t>
      </w:r>
      <w:r w:rsidR="00676C15">
        <w:rPr>
          <w:rFonts w:ascii="Arial" w:eastAsia="Times New Roman" w:hAnsi="Arial" w:cs="Arial"/>
          <w:color w:val="000000"/>
          <w:sz w:val="20"/>
          <w:szCs w:val="20"/>
          <w:lang w:eastAsia="es-MX"/>
        </w:rPr>
        <w:t xml:space="preserve">- - - - - - - - - - - - - - </w:t>
      </w:r>
      <w:r w:rsidRPr="00676C15">
        <w:rPr>
          <w:rFonts w:ascii="Arial" w:eastAsia="Times New Roman" w:hAnsi="Arial" w:cs="Arial"/>
          <w:color w:val="000000"/>
          <w:sz w:val="20"/>
          <w:szCs w:val="20"/>
          <w:lang w:eastAsia="es-MX"/>
        </w:rPr>
        <w:t xml:space="preserve">Respecto de la sugerencia de modificar el nombre de la sección </w:t>
      </w:r>
      <w:r w:rsidRPr="00676C15">
        <w:rPr>
          <w:rFonts w:ascii="Arial" w:eastAsia="Times New Roman" w:hAnsi="Arial" w:cs="Arial"/>
          <w:b/>
          <w:color w:val="000000"/>
          <w:sz w:val="20"/>
          <w:szCs w:val="20"/>
          <w:lang w:eastAsia="es-MX"/>
        </w:rPr>
        <w:t>9C CONTROL INTERNO</w:t>
      </w:r>
      <w:r w:rsidRPr="00676C15">
        <w:rPr>
          <w:rFonts w:ascii="Arial" w:eastAsia="Times New Roman" w:hAnsi="Arial" w:cs="Arial"/>
          <w:color w:val="000000"/>
          <w:sz w:val="20"/>
          <w:szCs w:val="20"/>
          <w:lang w:eastAsia="es-MX"/>
        </w:rPr>
        <w:t xml:space="preserve"> a </w:t>
      </w:r>
      <w:r w:rsidRPr="00676C15">
        <w:rPr>
          <w:rFonts w:ascii="Arial" w:eastAsia="Times New Roman" w:hAnsi="Arial" w:cs="Arial"/>
          <w:b/>
          <w:color w:val="000000"/>
          <w:sz w:val="20"/>
          <w:szCs w:val="20"/>
          <w:lang w:eastAsia="es-MX"/>
        </w:rPr>
        <w:t>9C ÓRGANO INTERNO DE CONTROL</w:t>
      </w:r>
      <w:r w:rsidRPr="00676C15">
        <w:rPr>
          <w:rFonts w:ascii="Arial" w:eastAsia="Times New Roman" w:hAnsi="Arial" w:cs="Arial"/>
          <w:color w:val="000000"/>
          <w:sz w:val="20"/>
          <w:szCs w:val="20"/>
          <w:lang w:eastAsia="es-MX"/>
        </w:rPr>
        <w:t xml:space="preserve">. Por las razones y fundamentos manifestados en el oficio de número OGAIPO/CG/025/2024 de fecha 13 de febrero de 2024, </w:t>
      </w:r>
      <w:r w:rsidRPr="00676C15">
        <w:rPr>
          <w:rFonts w:ascii="Arial" w:eastAsia="Times New Roman" w:hAnsi="Arial" w:cs="Arial"/>
          <w:b/>
          <w:bCs/>
          <w:color w:val="000000"/>
          <w:sz w:val="20"/>
          <w:szCs w:val="20"/>
          <w:u w:val="single"/>
          <w:lang w:eastAsia="es-MX"/>
        </w:rPr>
        <w:t>se considera procedente</w:t>
      </w:r>
      <w:r w:rsidRPr="00676C15">
        <w:rPr>
          <w:rFonts w:ascii="Arial" w:eastAsia="Times New Roman" w:hAnsi="Arial" w:cs="Arial"/>
          <w:color w:val="000000"/>
          <w:sz w:val="20"/>
          <w:szCs w:val="20"/>
          <w:lang w:eastAsia="es-MX"/>
        </w:rPr>
        <w:t xml:space="preserve"> realizar la modificación al nombre de la sección 9C, en los términos manifestados en el oficio ya mencionado. - - - - - - - - - - - - - - - </w:t>
      </w:r>
      <w:r w:rsidR="00676C15">
        <w:rPr>
          <w:rFonts w:ascii="Arial" w:eastAsia="Times New Roman" w:hAnsi="Arial" w:cs="Arial"/>
          <w:color w:val="000000"/>
          <w:sz w:val="20"/>
          <w:szCs w:val="20"/>
          <w:lang w:eastAsia="es-MX"/>
        </w:rPr>
        <w:t xml:space="preserve">- - - - - </w:t>
      </w:r>
      <w:r w:rsidRPr="00676C15">
        <w:rPr>
          <w:rFonts w:ascii="Arial" w:eastAsia="Times New Roman" w:hAnsi="Arial" w:cs="Arial"/>
          <w:color w:val="000000"/>
          <w:sz w:val="20"/>
          <w:szCs w:val="20"/>
          <w:lang w:eastAsia="es-MX"/>
        </w:rPr>
        <w:t xml:space="preserve">En relación a la sugerencia de modificar el nombre de la serie </w:t>
      </w:r>
      <w:r w:rsidRPr="00676C15">
        <w:rPr>
          <w:rFonts w:ascii="Arial" w:eastAsia="Times New Roman" w:hAnsi="Arial" w:cs="Arial"/>
          <w:b/>
          <w:color w:val="000000"/>
          <w:sz w:val="20"/>
          <w:szCs w:val="20"/>
          <w:lang w:eastAsia="es-MX"/>
        </w:rPr>
        <w:t>9C.2 PROCEDIMIENTO DE RESPONSABILIDADES ADMINISTRATIVAS</w:t>
      </w:r>
      <w:r w:rsidRPr="00676C15">
        <w:rPr>
          <w:rFonts w:ascii="Arial" w:eastAsia="Times New Roman" w:hAnsi="Arial" w:cs="Arial"/>
          <w:color w:val="000000"/>
          <w:sz w:val="20"/>
          <w:szCs w:val="20"/>
          <w:lang w:eastAsia="es-MX"/>
        </w:rPr>
        <w:t xml:space="preserve"> por </w:t>
      </w:r>
      <w:r w:rsidRPr="00676C15">
        <w:rPr>
          <w:rFonts w:ascii="Arial" w:eastAsia="Times New Roman" w:hAnsi="Arial" w:cs="Arial"/>
          <w:b/>
          <w:color w:val="000000"/>
          <w:sz w:val="20"/>
          <w:szCs w:val="20"/>
          <w:lang w:eastAsia="es-MX"/>
        </w:rPr>
        <w:t>9C.2 PROCEDIMIENTOS DE RESPONSABILIDAD ADMINISTRATIVA</w:t>
      </w:r>
      <w:r w:rsidRPr="00676C15">
        <w:rPr>
          <w:rFonts w:ascii="Arial" w:eastAsia="Times New Roman" w:hAnsi="Arial" w:cs="Arial"/>
          <w:color w:val="000000"/>
          <w:sz w:val="20"/>
          <w:szCs w:val="20"/>
          <w:lang w:eastAsia="es-MX"/>
        </w:rPr>
        <w:t xml:space="preserve">. Por las razones y fundamentos manifestados en el oficio de número OGAIPO/CG/025/2024 de fecha 13 de febrero de 2024, </w:t>
      </w:r>
      <w:r w:rsidRPr="00676C15">
        <w:rPr>
          <w:rFonts w:ascii="Arial" w:eastAsia="Times New Roman" w:hAnsi="Arial" w:cs="Arial"/>
          <w:b/>
          <w:bCs/>
          <w:color w:val="000000"/>
          <w:sz w:val="20"/>
          <w:szCs w:val="20"/>
          <w:u w:val="single"/>
          <w:lang w:eastAsia="es-MX"/>
        </w:rPr>
        <w:t>se considera procedente</w:t>
      </w:r>
      <w:r w:rsidRPr="00676C15">
        <w:rPr>
          <w:rFonts w:ascii="Arial" w:eastAsia="Times New Roman" w:hAnsi="Arial" w:cs="Arial"/>
          <w:color w:val="000000"/>
          <w:sz w:val="20"/>
          <w:szCs w:val="20"/>
          <w:lang w:eastAsia="es-MX"/>
        </w:rPr>
        <w:t xml:space="preserve"> realizar la modificación al nombre de la serie 9C.2, en los términos manifestados en el oficio ya mencionado. - - - - - - </w:t>
      </w:r>
      <w:r w:rsidR="00676C15">
        <w:rPr>
          <w:rFonts w:ascii="Arial" w:eastAsia="Times New Roman" w:hAnsi="Arial" w:cs="Arial"/>
          <w:color w:val="000000"/>
          <w:sz w:val="20"/>
          <w:szCs w:val="20"/>
          <w:lang w:eastAsia="es-MX"/>
        </w:rPr>
        <w:t>- - - - - - - - - - - - - - - - -</w:t>
      </w:r>
      <w:r w:rsidRPr="00676C15">
        <w:rPr>
          <w:rFonts w:ascii="Arial" w:eastAsia="Times New Roman" w:hAnsi="Arial" w:cs="Arial"/>
          <w:color w:val="000000"/>
          <w:sz w:val="20"/>
          <w:szCs w:val="20"/>
          <w:lang w:eastAsia="es-MX"/>
        </w:rPr>
        <w:t xml:space="preserve">En cuanto a la sugerencia de sustituir la serie documental </w:t>
      </w:r>
      <w:r w:rsidRPr="00676C15">
        <w:rPr>
          <w:rFonts w:ascii="Arial" w:eastAsia="Times New Roman" w:hAnsi="Arial" w:cs="Arial"/>
          <w:b/>
          <w:color w:val="000000"/>
          <w:sz w:val="20"/>
          <w:szCs w:val="20"/>
          <w:lang w:eastAsia="es-MX"/>
        </w:rPr>
        <w:t>9C.5 SESIONES DEL COMITÉ DE CONTROL INTERNO</w:t>
      </w:r>
      <w:r w:rsidRPr="00676C15">
        <w:rPr>
          <w:rFonts w:ascii="Arial" w:eastAsia="Times New Roman" w:hAnsi="Arial" w:cs="Arial"/>
          <w:color w:val="000000"/>
          <w:sz w:val="20"/>
          <w:szCs w:val="20"/>
          <w:lang w:eastAsia="es-MX"/>
        </w:rPr>
        <w:t xml:space="preserve"> por </w:t>
      </w:r>
      <w:r w:rsidRPr="00676C15">
        <w:rPr>
          <w:rFonts w:ascii="Arial" w:eastAsia="Times New Roman" w:hAnsi="Arial" w:cs="Arial"/>
          <w:b/>
          <w:color w:val="000000"/>
          <w:sz w:val="20"/>
          <w:szCs w:val="20"/>
          <w:lang w:eastAsia="es-MX"/>
        </w:rPr>
        <w:t>9C.5 CUADERNOS DE ANTECEDENTES</w:t>
      </w:r>
      <w:r w:rsidRPr="00676C15">
        <w:rPr>
          <w:rFonts w:ascii="Arial" w:eastAsia="Times New Roman" w:hAnsi="Arial" w:cs="Arial"/>
          <w:color w:val="000000"/>
          <w:sz w:val="20"/>
          <w:szCs w:val="20"/>
          <w:lang w:eastAsia="es-MX"/>
        </w:rPr>
        <w:t xml:space="preserve">. Por las razones y fundamentos que manifestados en el oficio de número OGAIPO/CG/025/2024 de fecha 13 de febrero de 2024, </w:t>
      </w:r>
      <w:r w:rsidRPr="00676C15">
        <w:rPr>
          <w:rFonts w:ascii="Arial" w:eastAsia="Times New Roman" w:hAnsi="Arial" w:cs="Arial"/>
          <w:b/>
          <w:bCs/>
          <w:color w:val="000000"/>
          <w:sz w:val="20"/>
          <w:szCs w:val="20"/>
          <w:u w:val="single"/>
          <w:lang w:eastAsia="es-MX"/>
        </w:rPr>
        <w:t>se considera procedente</w:t>
      </w:r>
      <w:r w:rsidRPr="00676C15">
        <w:rPr>
          <w:rFonts w:ascii="Arial" w:eastAsia="Times New Roman" w:hAnsi="Arial" w:cs="Arial"/>
          <w:color w:val="000000"/>
          <w:sz w:val="20"/>
          <w:szCs w:val="20"/>
          <w:lang w:eastAsia="es-MX"/>
        </w:rPr>
        <w:t xml:space="preserve"> realizar la sustitución de dicha serie documental.</w:t>
      </w:r>
      <w:r w:rsidR="00DC2E38" w:rsidRPr="00676C15">
        <w:rPr>
          <w:rFonts w:ascii="Arial" w:eastAsia="Times New Roman" w:hAnsi="Arial" w:cs="Arial"/>
          <w:color w:val="000000"/>
          <w:sz w:val="20"/>
          <w:szCs w:val="20"/>
          <w:lang w:eastAsia="es-MX"/>
        </w:rPr>
        <w:t xml:space="preserve"> - - - - - - - - - - - - - - - - - - - - - - - - </w:t>
      </w:r>
      <w:r w:rsidR="00676C15">
        <w:rPr>
          <w:rFonts w:ascii="Arial" w:eastAsia="Times New Roman" w:hAnsi="Arial" w:cs="Arial"/>
          <w:color w:val="000000"/>
          <w:sz w:val="20"/>
          <w:szCs w:val="20"/>
          <w:lang w:eastAsia="es-MX"/>
        </w:rPr>
        <w:t>- - -</w:t>
      </w:r>
      <w:r w:rsidRPr="00676C15">
        <w:rPr>
          <w:rFonts w:ascii="Arial" w:eastAsia="Times New Roman" w:hAnsi="Arial" w:cs="Arial"/>
          <w:color w:val="000000"/>
          <w:sz w:val="20"/>
          <w:szCs w:val="20"/>
          <w:lang w:eastAsia="es-MX"/>
        </w:rPr>
        <w:t xml:space="preserve">En relación a la sugerencia de sustituir la serie </w:t>
      </w:r>
      <w:r w:rsidRPr="00676C15">
        <w:rPr>
          <w:rFonts w:ascii="Arial" w:eastAsia="Times New Roman" w:hAnsi="Arial" w:cs="Arial"/>
          <w:b/>
          <w:color w:val="000000"/>
          <w:sz w:val="20"/>
          <w:szCs w:val="20"/>
          <w:lang w:eastAsia="es-MX"/>
        </w:rPr>
        <w:t>9C.6 SESIONES DEL COMITÉ DE ÉTICA</w:t>
      </w:r>
      <w:r w:rsidRPr="00676C15">
        <w:rPr>
          <w:rFonts w:ascii="Arial" w:eastAsia="Times New Roman" w:hAnsi="Arial" w:cs="Arial"/>
          <w:color w:val="000000"/>
          <w:sz w:val="20"/>
          <w:szCs w:val="20"/>
          <w:lang w:eastAsia="es-MX"/>
        </w:rPr>
        <w:t xml:space="preserve"> por </w:t>
      </w:r>
      <w:r w:rsidRPr="00676C15">
        <w:rPr>
          <w:rFonts w:ascii="Arial" w:eastAsia="Times New Roman" w:hAnsi="Arial" w:cs="Arial"/>
          <w:b/>
          <w:color w:val="000000"/>
          <w:sz w:val="20"/>
          <w:szCs w:val="20"/>
          <w:lang w:eastAsia="es-MX"/>
        </w:rPr>
        <w:t>9C.6 LINEAMIENTOS, MANUALES Y PROCEDIMIENTOS</w:t>
      </w:r>
      <w:r w:rsidRPr="00676C15">
        <w:rPr>
          <w:rFonts w:ascii="Arial" w:eastAsia="Times New Roman" w:hAnsi="Arial" w:cs="Arial"/>
          <w:color w:val="000000"/>
          <w:sz w:val="20"/>
          <w:szCs w:val="20"/>
          <w:lang w:eastAsia="es-MX"/>
        </w:rPr>
        <w:t xml:space="preserve">, Por las razones y fundamentos  manifestados en el oficio de número OGAIPO/CG/025/2024 de fecha 13 de febrero de 2024, </w:t>
      </w:r>
      <w:r w:rsidRPr="00676C15">
        <w:rPr>
          <w:rFonts w:ascii="Arial" w:eastAsia="Times New Roman" w:hAnsi="Arial" w:cs="Arial"/>
          <w:b/>
          <w:bCs/>
          <w:color w:val="000000"/>
          <w:sz w:val="20"/>
          <w:szCs w:val="20"/>
          <w:u w:val="single"/>
          <w:lang w:eastAsia="es-MX"/>
        </w:rPr>
        <w:t>se considera procedente</w:t>
      </w:r>
      <w:r w:rsidRPr="00676C15">
        <w:rPr>
          <w:rFonts w:ascii="Arial" w:eastAsia="Times New Roman" w:hAnsi="Arial" w:cs="Arial"/>
          <w:color w:val="000000"/>
          <w:sz w:val="20"/>
          <w:szCs w:val="20"/>
          <w:lang w:eastAsia="es-MX"/>
        </w:rPr>
        <w:t xml:space="preserve"> la eliminación de la serie </w:t>
      </w:r>
      <w:r w:rsidRPr="00676C15">
        <w:rPr>
          <w:rFonts w:ascii="Arial" w:eastAsia="Times New Roman" w:hAnsi="Arial" w:cs="Arial"/>
          <w:b/>
          <w:color w:val="000000"/>
          <w:sz w:val="20"/>
          <w:szCs w:val="20"/>
          <w:lang w:eastAsia="es-MX"/>
        </w:rPr>
        <w:t>9C.6 SESIONES DEL COMITÉ DE ÉTICA</w:t>
      </w:r>
      <w:r w:rsidRPr="00676C15">
        <w:rPr>
          <w:rFonts w:ascii="Arial" w:eastAsia="Times New Roman" w:hAnsi="Arial" w:cs="Arial"/>
          <w:color w:val="000000"/>
          <w:sz w:val="20"/>
          <w:szCs w:val="20"/>
          <w:lang w:eastAsia="es-MX"/>
        </w:rPr>
        <w:t xml:space="preserve">, sin embargo, </w:t>
      </w:r>
      <w:r w:rsidRPr="00676C15">
        <w:rPr>
          <w:rFonts w:ascii="Arial" w:eastAsia="Times New Roman" w:hAnsi="Arial" w:cs="Arial"/>
          <w:b/>
          <w:bCs/>
          <w:color w:val="000000"/>
          <w:sz w:val="20"/>
          <w:szCs w:val="20"/>
          <w:u w:val="single"/>
          <w:lang w:eastAsia="es-MX"/>
        </w:rPr>
        <w:t>se considera improcedente</w:t>
      </w:r>
      <w:r w:rsidRPr="00676C15">
        <w:rPr>
          <w:rFonts w:ascii="Arial" w:eastAsia="Times New Roman" w:hAnsi="Arial" w:cs="Arial"/>
          <w:color w:val="000000"/>
          <w:sz w:val="20"/>
          <w:szCs w:val="20"/>
          <w:lang w:eastAsia="es-MX"/>
        </w:rPr>
        <w:t xml:space="preserve"> la incorporación de la serie </w:t>
      </w:r>
      <w:r w:rsidRPr="00676C15">
        <w:rPr>
          <w:rFonts w:ascii="Arial" w:eastAsia="Times New Roman" w:hAnsi="Arial" w:cs="Arial"/>
          <w:b/>
          <w:color w:val="000000"/>
          <w:sz w:val="20"/>
          <w:szCs w:val="20"/>
          <w:lang w:eastAsia="es-MX"/>
        </w:rPr>
        <w:t>9C.6 LINEAMIENTOS, MANUALES Y PROCEDIMIENTOS</w:t>
      </w:r>
      <w:r w:rsidRPr="00676C15">
        <w:rPr>
          <w:rFonts w:ascii="Arial" w:eastAsia="Times New Roman" w:hAnsi="Arial" w:cs="Arial"/>
          <w:color w:val="000000"/>
          <w:sz w:val="20"/>
          <w:szCs w:val="20"/>
          <w:lang w:eastAsia="es-MX"/>
        </w:rPr>
        <w:t xml:space="preserve">, lo anterior, en virtud de que dicha función ya se encuentra plenamente identificada en el Cuadro General de Clasificación Archivística vigente del OGAIPO, en la serie </w:t>
      </w:r>
      <w:r w:rsidRPr="00676C15">
        <w:rPr>
          <w:rFonts w:ascii="Arial" w:eastAsia="Times New Roman" w:hAnsi="Arial" w:cs="Arial"/>
          <w:b/>
          <w:color w:val="000000"/>
          <w:sz w:val="20"/>
          <w:szCs w:val="20"/>
          <w:lang w:eastAsia="es-MX"/>
        </w:rPr>
        <w:t>1C.1 MARCO JURÍDICO</w:t>
      </w:r>
      <w:r w:rsidRPr="00676C15">
        <w:rPr>
          <w:rFonts w:ascii="Arial" w:eastAsia="Times New Roman" w:hAnsi="Arial" w:cs="Arial"/>
          <w:color w:val="000000"/>
          <w:sz w:val="20"/>
          <w:szCs w:val="20"/>
          <w:lang w:eastAsia="es-MX"/>
        </w:rPr>
        <w:t xml:space="preserve">. </w:t>
      </w:r>
      <w:r w:rsidR="00DC2E38" w:rsidRPr="00676C15">
        <w:rPr>
          <w:rFonts w:ascii="Arial" w:eastAsia="Times New Roman" w:hAnsi="Arial" w:cs="Arial"/>
          <w:color w:val="000000"/>
          <w:sz w:val="20"/>
          <w:szCs w:val="20"/>
          <w:lang w:eastAsia="es-MX"/>
        </w:rPr>
        <w:t xml:space="preserve">- - - - - - - - - - - - - - - - - - - - - - - - - - - - </w:t>
      </w:r>
      <w:r w:rsidRPr="00676C15">
        <w:rPr>
          <w:rFonts w:ascii="Arial" w:eastAsia="Times New Roman" w:hAnsi="Arial" w:cs="Arial"/>
          <w:color w:val="000000"/>
          <w:sz w:val="20"/>
          <w:szCs w:val="20"/>
          <w:lang w:eastAsia="es-MX"/>
        </w:rPr>
        <w:t xml:space="preserve">En relación a la sugerencia de sustituir la serie </w:t>
      </w:r>
      <w:r w:rsidRPr="00676C15">
        <w:rPr>
          <w:rFonts w:ascii="Arial" w:eastAsia="Times New Roman" w:hAnsi="Arial" w:cs="Arial"/>
          <w:b/>
          <w:color w:val="000000"/>
          <w:sz w:val="20"/>
          <w:szCs w:val="20"/>
          <w:lang w:eastAsia="es-MX"/>
        </w:rPr>
        <w:t>11C.1 POLÍTICAS DE GESTIÓN DOCUMENTAL Y ADMINISTRACIÓN DE ARCHIVOS</w:t>
      </w:r>
      <w:r w:rsidRPr="00676C15">
        <w:rPr>
          <w:rFonts w:ascii="Arial" w:eastAsia="Times New Roman" w:hAnsi="Arial" w:cs="Arial"/>
          <w:color w:val="000000"/>
          <w:sz w:val="20"/>
          <w:szCs w:val="20"/>
          <w:lang w:eastAsia="es-MX"/>
        </w:rPr>
        <w:t xml:space="preserve"> por </w:t>
      </w:r>
      <w:r w:rsidRPr="00676C15">
        <w:rPr>
          <w:rFonts w:ascii="Arial" w:eastAsia="Times New Roman" w:hAnsi="Arial" w:cs="Arial"/>
          <w:b/>
          <w:color w:val="000000"/>
          <w:sz w:val="20"/>
          <w:szCs w:val="20"/>
          <w:lang w:eastAsia="es-MX"/>
        </w:rPr>
        <w:t>11C.1 SISTEMA INSTITUCIONAL DE ARCHIVOS</w:t>
      </w:r>
      <w:r w:rsidRPr="00676C15">
        <w:rPr>
          <w:rFonts w:ascii="Arial" w:eastAsia="Times New Roman" w:hAnsi="Arial" w:cs="Arial"/>
          <w:color w:val="000000"/>
          <w:sz w:val="20"/>
          <w:szCs w:val="20"/>
          <w:lang w:eastAsia="es-MX"/>
        </w:rPr>
        <w:t xml:space="preserve">. Por las razones y fundamentos que manifestados en el oficio de número OGAIPO/ACA/019/2024 de fecha 13 de febrero de 2024, </w:t>
      </w:r>
      <w:r w:rsidRPr="00676C15">
        <w:rPr>
          <w:rFonts w:ascii="Arial" w:eastAsia="Times New Roman" w:hAnsi="Arial" w:cs="Arial"/>
          <w:b/>
          <w:bCs/>
          <w:color w:val="000000"/>
          <w:sz w:val="20"/>
          <w:szCs w:val="20"/>
          <w:u w:val="single"/>
          <w:lang w:eastAsia="es-MX"/>
        </w:rPr>
        <w:t>se considera procedente</w:t>
      </w:r>
      <w:r w:rsidRPr="00676C15">
        <w:rPr>
          <w:rFonts w:ascii="Arial" w:eastAsia="Times New Roman" w:hAnsi="Arial" w:cs="Arial"/>
          <w:color w:val="000000"/>
          <w:sz w:val="20"/>
          <w:szCs w:val="20"/>
          <w:lang w:eastAsia="es-MX"/>
        </w:rPr>
        <w:t xml:space="preserve"> realizar la sustitución de dicha serie documental.</w:t>
      </w:r>
      <w:r w:rsidR="00DC2E38" w:rsidRPr="00676C15">
        <w:rPr>
          <w:rFonts w:ascii="Arial" w:eastAsia="Times New Roman" w:hAnsi="Arial" w:cs="Arial"/>
          <w:color w:val="000000"/>
          <w:sz w:val="20"/>
          <w:szCs w:val="20"/>
          <w:lang w:eastAsia="es-MX"/>
        </w:rPr>
        <w:t xml:space="preserve"> - - - - - - - </w:t>
      </w:r>
      <w:r w:rsidR="00676C15">
        <w:rPr>
          <w:rFonts w:ascii="Arial" w:eastAsia="Times New Roman" w:hAnsi="Arial" w:cs="Arial"/>
          <w:color w:val="000000"/>
          <w:sz w:val="20"/>
          <w:szCs w:val="20"/>
          <w:lang w:eastAsia="es-MX"/>
        </w:rPr>
        <w:t>- - -</w:t>
      </w:r>
      <w:r w:rsidRPr="00676C15">
        <w:rPr>
          <w:rFonts w:ascii="Arial" w:eastAsia="Times New Roman" w:hAnsi="Arial" w:cs="Arial"/>
          <w:color w:val="000000"/>
          <w:sz w:val="20"/>
          <w:szCs w:val="20"/>
          <w:lang w:eastAsia="es-MX"/>
        </w:rPr>
        <w:t>Se somete a consideración de este Órgano Colegiado, la validación de la actualización al Cuadro General de Clasificación Archivística del OGAIPO, con las correcciones y consideraciones expuestas en la presente Sesión.”</w:t>
      </w:r>
      <w:r w:rsidR="00DC2E38" w:rsidRPr="00676C15">
        <w:rPr>
          <w:rFonts w:ascii="Arial" w:eastAsia="Times New Roman" w:hAnsi="Arial" w:cs="Arial"/>
          <w:color w:val="000000"/>
          <w:sz w:val="20"/>
          <w:szCs w:val="20"/>
          <w:lang w:eastAsia="es-MX"/>
        </w:rPr>
        <w:t xml:space="preserve"> - - - - - - - - - - - - - - - - - - - - - - - - - </w:t>
      </w:r>
    </w:p>
    <w:p w14:paraId="223B1523" w14:textId="6F7CAD99" w:rsidR="00D838CF" w:rsidRPr="00D838CF" w:rsidRDefault="00DC2E38" w:rsidP="00D838CF">
      <w:pPr>
        <w:spacing w:line="360" w:lineRule="auto"/>
        <w:jc w:val="both"/>
        <w:rPr>
          <w:rFonts w:ascii="Arial" w:hAnsi="Arial" w:cs="Arial"/>
        </w:rPr>
      </w:pPr>
      <w:r w:rsidRPr="00DC2E38">
        <w:rPr>
          <w:rFonts w:ascii="Arial" w:hAnsi="Arial" w:cs="Arial"/>
          <w:bCs/>
          <w:lang w:val="es-ES_tradnl"/>
        </w:rPr>
        <w:t>S</w:t>
      </w:r>
      <w:r w:rsidR="0067207C" w:rsidRPr="00DC2E38">
        <w:rPr>
          <w:rFonts w:ascii="Arial" w:hAnsi="Arial" w:cs="Arial"/>
          <w:bCs/>
          <w:lang w:val="es-ES_tradnl"/>
        </w:rPr>
        <w:t>iendo que las y los integrantes no presenta</w:t>
      </w:r>
      <w:r w:rsidRPr="00DC2E38">
        <w:rPr>
          <w:rFonts w:ascii="Arial" w:hAnsi="Arial" w:cs="Arial"/>
          <w:bCs/>
          <w:lang w:val="es-ES_tradnl"/>
        </w:rPr>
        <w:t>ron más</w:t>
      </w:r>
      <w:r w:rsidR="00D838CF" w:rsidRPr="00DC2E38">
        <w:rPr>
          <w:rFonts w:ascii="Arial" w:hAnsi="Arial" w:cs="Arial"/>
          <w:bCs/>
          <w:lang w:val="es-ES_tradnl"/>
        </w:rPr>
        <w:t xml:space="preserve"> observaciones al documento en cuestión, </w:t>
      </w:r>
      <w:r w:rsidR="0067207C" w:rsidRPr="00DC2E38">
        <w:rPr>
          <w:rFonts w:ascii="Arial" w:hAnsi="Arial" w:cs="Arial"/>
          <w:bCs/>
          <w:lang w:val="es-ES_tradnl"/>
        </w:rPr>
        <w:t>por lo que</w:t>
      </w:r>
      <w:r w:rsidR="00D838CF" w:rsidRPr="00DC2E38">
        <w:rPr>
          <w:rFonts w:ascii="Arial" w:hAnsi="Arial" w:cs="Arial"/>
          <w:bCs/>
          <w:lang w:val="es-ES_tradnl"/>
        </w:rPr>
        <w:t xml:space="preserve"> con fundamento </w:t>
      </w:r>
      <w:r w:rsidR="00D838CF" w:rsidRPr="00DC2E38">
        <w:rPr>
          <w:rFonts w:ascii="Arial" w:hAnsi="Arial" w:cs="Arial"/>
        </w:rPr>
        <w:t xml:space="preserve">en los artículos 9 fracción I, 17 fracciones II y XII del Reglamento Interno del Comité de Transparencia, </w:t>
      </w:r>
      <w:r w:rsidR="0067207C" w:rsidRPr="00DC2E38">
        <w:rPr>
          <w:rFonts w:ascii="Arial" w:hAnsi="Arial" w:cs="Arial"/>
        </w:rPr>
        <w:t>estando facultados para tal efecto se somete a consideración de las y los integrantes del Comité aprobar</w:t>
      </w:r>
      <w:r w:rsidR="00D838CF" w:rsidRPr="00DC2E38">
        <w:rPr>
          <w:rFonts w:ascii="Arial" w:hAnsi="Arial" w:cs="Arial"/>
        </w:rPr>
        <w:t xml:space="preserve"> </w:t>
      </w:r>
      <w:r w:rsidRPr="00DC2E38">
        <w:rPr>
          <w:rFonts w:ascii="Arial" w:hAnsi="Arial" w:cs="Arial"/>
        </w:rPr>
        <w:t xml:space="preserve">la actualización del </w:t>
      </w:r>
      <w:r w:rsidRPr="00DC2E38">
        <w:rPr>
          <w:rFonts w:ascii="Arial" w:eastAsia="Times New Roman" w:hAnsi="Arial" w:cs="Arial"/>
          <w:color w:val="000000"/>
          <w:lang w:eastAsia="es-MX"/>
        </w:rPr>
        <w:t>Cuadro General de Clasificación Archivística</w:t>
      </w:r>
      <w:r w:rsidR="00D838CF" w:rsidRPr="00DC2E38">
        <w:rPr>
          <w:rFonts w:ascii="Arial" w:hAnsi="Arial" w:cs="Arial"/>
        </w:rPr>
        <w:t>, del Órgano Garante de Acceso a la Información Pública, Transparencia, Protección de Datos Personales y Buen Gobierno del Estado de Oaxaca</w:t>
      </w:r>
      <w:r w:rsidR="00887361">
        <w:rPr>
          <w:rFonts w:ascii="Arial" w:hAnsi="Arial" w:cs="Arial"/>
        </w:rPr>
        <w:t>, con las modificaciones observadas</w:t>
      </w:r>
      <w:r w:rsidR="00D838CF" w:rsidRPr="00DC2E38">
        <w:rPr>
          <w:rFonts w:ascii="Arial" w:hAnsi="Arial" w:cs="Arial"/>
        </w:rPr>
        <w:t xml:space="preserve">. - - - - - </w:t>
      </w:r>
    </w:p>
    <w:p w14:paraId="4FA69D75" w14:textId="01295CD8" w:rsidR="00D838CF" w:rsidRPr="00214F1E" w:rsidRDefault="0067207C" w:rsidP="00D838CF">
      <w:pPr>
        <w:spacing w:line="360" w:lineRule="auto"/>
        <w:jc w:val="both"/>
        <w:rPr>
          <w:rFonts w:ascii="Arial" w:hAnsi="Arial" w:cs="Arial"/>
        </w:rPr>
      </w:pPr>
      <w:r>
        <w:rPr>
          <w:rFonts w:ascii="Arial" w:hAnsi="Arial" w:cs="Arial"/>
        </w:rPr>
        <w:t>Conforme a lo anterior, una vez e</w:t>
      </w:r>
      <w:r w:rsidR="00D838CF" w:rsidRPr="00D838CF">
        <w:rPr>
          <w:rFonts w:ascii="Arial" w:hAnsi="Arial" w:cs="Arial"/>
        </w:rPr>
        <w:t xml:space="preserve">scuchadas y escuchados que fueron los Integrantes del Comité de Transparencia, </w:t>
      </w:r>
      <w:r>
        <w:rPr>
          <w:rFonts w:ascii="Arial" w:hAnsi="Arial" w:cs="Arial"/>
        </w:rPr>
        <w:t>de la propuesta en referencia</w:t>
      </w:r>
      <w:r w:rsidRPr="0067207C">
        <w:rPr>
          <w:rFonts w:ascii="Arial" w:hAnsi="Arial" w:cs="Arial"/>
        </w:rPr>
        <w:t xml:space="preserve"> </w:t>
      </w:r>
      <w:r w:rsidR="00D838CF" w:rsidRPr="00D838CF">
        <w:rPr>
          <w:rFonts w:ascii="Arial" w:hAnsi="Arial" w:cs="Arial"/>
        </w:rPr>
        <w:t xml:space="preserve">fue aprobado por unanimidad de </w:t>
      </w:r>
      <w:r w:rsidR="00887361" w:rsidRPr="00D838CF">
        <w:rPr>
          <w:rFonts w:ascii="Arial" w:hAnsi="Arial" w:cs="Arial"/>
        </w:rPr>
        <w:t>votos. -</w:t>
      </w:r>
      <w:r w:rsidR="00D838CF" w:rsidRPr="00D838CF">
        <w:rPr>
          <w:rFonts w:ascii="Arial" w:hAnsi="Arial" w:cs="Arial"/>
        </w:rPr>
        <w:t xml:space="preserve"> - </w:t>
      </w:r>
      <w:r w:rsidR="00160A93">
        <w:rPr>
          <w:rFonts w:ascii="Arial" w:hAnsi="Arial" w:cs="Arial"/>
        </w:rPr>
        <w:t>- - - - - - - - - - - - - - - - - - - - - - - -</w:t>
      </w:r>
      <w:r w:rsidR="00887361">
        <w:rPr>
          <w:rFonts w:ascii="Arial" w:hAnsi="Arial" w:cs="Arial"/>
        </w:rPr>
        <w:t xml:space="preserve"> - - - - - - - - </w:t>
      </w:r>
    </w:p>
    <w:p w14:paraId="3BF9626B" w14:textId="2382AD56" w:rsidR="004D6BBA" w:rsidRPr="0077773A" w:rsidRDefault="00887361" w:rsidP="00160A93">
      <w:pPr>
        <w:spacing w:line="360" w:lineRule="auto"/>
        <w:jc w:val="both"/>
        <w:rPr>
          <w:rFonts w:ascii="Arial" w:hAnsi="Arial" w:cs="Arial"/>
          <w:b/>
        </w:rPr>
      </w:pPr>
      <w:r>
        <w:rPr>
          <w:rFonts w:ascii="Arial" w:hAnsi="Arial" w:cs="Arial"/>
          <w:b/>
        </w:rPr>
        <w:t>4</w:t>
      </w:r>
      <w:r w:rsidR="004D6BBA" w:rsidRPr="0077773A">
        <w:rPr>
          <w:rFonts w:ascii="Arial" w:hAnsi="Arial" w:cs="Arial"/>
          <w:b/>
        </w:rPr>
        <w:t xml:space="preserve">. Lectura y aprobación del acta de la </w:t>
      </w:r>
      <w:r>
        <w:rPr>
          <w:rFonts w:ascii="Arial" w:hAnsi="Arial" w:cs="Arial"/>
          <w:b/>
        </w:rPr>
        <w:t xml:space="preserve">Décima </w:t>
      </w:r>
      <w:r w:rsidR="004D6BBA">
        <w:rPr>
          <w:rFonts w:ascii="Arial" w:hAnsi="Arial" w:cs="Arial"/>
          <w:b/>
        </w:rPr>
        <w:t>Primera</w:t>
      </w:r>
      <w:r w:rsidR="004D6BBA" w:rsidRPr="0077773A">
        <w:rPr>
          <w:rFonts w:ascii="Arial" w:hAnsi="Arial" w:cs="Arial"/>
          <w:b/>
        </w:rPr>
        <w:t xml:space="preserve"> </w:t>
      </w:r>
      <w:r w:rsidR="004D6BBA">
        <w:rPr>
          <w:rFonts w:ascii="Arial" w:hAnsi="Arial" w:cs="Arial"/>
          <w:b/>
        </w:rPr>
        <w:t xml:space="preserve">Sesión </w:t>
      </w:r>
      <w:r>
        <w:rPr>
          <w:rFonts w:ascii="Arial" w:hAnsi="Arial" w:cs="Arial"/>
          <w:b/>
        </w:rPr>
        <w:t>Extrao</w:t>
      </w:r>
      <w:r w:rsidR="004D6BBA" w:rsidRPr="0077773A">
        <w:rPr>
          <w:rFonts w:ascii="Arial" w:hAnsi="Arial" w:cs="Arial"/>
          <w:b/>
        </w:rPr>
        <w:t xml:space="preserve">rdinaria 2024 del Comité de Transparencia del OGAIPO. - - - - - - - - - - - - - - - - - - - - - - - </w:t>
      </w:r>
    </w:p>
    <w:p w14:paraId="694169AD" w14:textId="55B1FFFF" w:rsidR="004D6BBA" w:rsidRPr="0077773A" w:rsidRDefault="004D6BBA" w:rsidP="004D6BBA">
      <w:pPr>
        <w:spacing w:line="360" w:lineRule="auto"/>
        <w:jc w:val="both"/>
        <w:rPr>
          <w:rFonts w:ascii="Arial" w:hAnsi="Arial" w:cs="Arial"/>
        </w:rPr>
      </w:pPr>
      <w:r w:rsidRPr="0077773A">
        <w:rPr>
          <w:rFonts w:ascii="Arial" w:hAnsi="Arial" w:cs="Arial"/>
        </w:rPr>
        <w:t xml:space="preserve">A continuación, el Presidente del Comité de Transparencia, instruyó al Secretario Ejecutivo para que procediera al desahogo del punto número </w:t>
      </w:r>
      <w:r w:rsidR="00887361">
        <w:rPr>
          <w:rFonts w:ascii="Arial" w:hAnsi="Arial" w:cs="Arial"/>
        </w:rPr>
        <w:t>4</w:t>
      </w:r>
      <w:r w:rsidRPr="0077773A">
        <w:rPr>
          <w:rFonts w:ascii="Arial" w:hAnsi="Arial" w:cs="Arial"/>
        </w:rPr>
        <w:t xml:space="preserve"> (</w:t>
      </w:r>
      <w:r w:rsidR="00887361">
        <w:rPr>
          <w:rFonts w:ascii="Arial" w:hAnsi="Arial" w:cs="Arial"/>
        </w:rPr>
        <w:t>cuatro</w:t>
      </w:r>
      <w:r w:rsidRPr="0077773A">
        <w:rPr>
          <w:rFonts w:ascii="Arial" w:hAnsi="Arial" w:cs="Arial"/>
        </w:rPr>
        <w:t xml:space="preserve">), por lo que, el C. Carlos Bautista Rojas, Secretario Ejecutivo en uso de la voz, procedió al desahogo </w:t>
      </w:r>
      <w:r w:rsidR="00160A93" w:rsidRPr="0077773A">
        <w:rPr>
          <w:rFonts w:ascii="Arial" w:hAnsi="Arial" w:cs="Arial"/>
        </w:rPr>
        <w:t>de este</w:t>
      </w:r>
      <w:r w:rsidRPr="0077773A">
        <w:rPr>
          <w:rFonts w:ascii="Arial" w:hAnsi="Arial" w:cs="Arial"/>
        </w:rPr>
        <w:t xml:space="preserve">, relativo a la lectura y aprobación del acta de la </w:t>
      </w:r>
      <w:r w:rsidR="00887361">
        <w:rPr>
          <w:rFonts w:ascii="Arial" w:hAnsi="Arial" w:cs="Arial"/>
        </w:rPr>
        <w:t xml:space="preserve">Décima </w:t>
      </w:r>
      <w:r>
        <w:rPr>
          <w:rFonts w:ascii="Arial" w:hAnsi="Arial" w:cs="Arial"/>
        </w:rPr>
        <w:t xml:space="preserve">Primera </w:t>
      </w:r>
      <w:r w:rsidRPr="0077773A">
        <w:rPr>
          <w:rFonts w:ascii="Arial" w:hAnsi="Arial" w:cs="Arial"/>
        </w:rPr>
        <w:t xml:space="preserve">Sesión </w:t>
      </w:r>
      <w:r w:rsidR="00887361">
        <w:rPr>
          <w:rFonts w:ascii="Arial" w:hAnsi="Arial" w:cs="Arial"/>
        </w:rPr>
        <w:t>Extrao</w:t>
      </w:r>
      <w:r w:rsidRPr="0077773A">
        <w:rPr>
          <w:rFonts w:ascii="Arial" w:hAnsi="Arial" w:cs="Arial"/>
        </w:rPr>
        <w:t xml:space="preserve">rdinaria dos mil veinticuatro del Comité de Transparencia. En ese sentido, el Presidente solicitó al Secretario Ejecutivo, dar cuenta de este punto. Acto seguido, el Secretaría Ejecutivo señaló que, una vez que se dio cuenta de todos y cada uno de los puntos del orden del día de esta Sesión y tomados los acuerdos respectivos, se procedió a dar lectura del acta de la </w:t>
      </w:r>
      <w:r w:rsidR="00887361">
        <w:rPr>
          <w:rFonts w:ascii="Arial" w:hAnsi="Arial" w:cs="Arial"/>
        </w:rPr>
        <w:t xml:space="preserve">Décima </w:t>
      </w:r>
      <w:r>
        <w:rPr>
          <w:rFonts w:ascii="Arial" w:hAnsi="Arial" w:cs="Arial"/>
        </w:rPr>
        <w:t>Primera</w:t>
      </w:r>
      <w:r w:rsidRPr="0077773A">
        <w:rPr>
          <w:rFonts w:ascii="Arial" w:hAnsi="Arial" w:cs="Arial"/>
        </w:rPr>
        <w:t xml:space="preserve"> Sesión </w:t>
      </w:r>
      <w:r w:rsidR="00887361">
        <w:rPr>
          <w:rFonts w:ascii="Arial" w:hAnsi="Arial" w:cs="Arial"/>
        </w:rPr>
        <w:t>Extrao</w:t>
      </w:r>
      <w:r w:rsidRPr="0077773A">
        <w:rPr>
          <w:rFonts w:ascii="Arial" w:hAnsi="Arial" w:cs="Arial"/>
        </w:rPr>
        <w:t xml:space="preserve">rdinaria dos mil veinticuatro del Comité de Transparencia. - - - - - - - - - - - - - - </w:t>
      </w:r>
    </w:p>
    <w:p w14:paraId="0D8004A4" w14:textId="09394806" w:rsidR="004D6BBA" w:rsidRDefault="004D6BBA" w:rsidP="004D6BBA">
      <w:pPr>
        <w:spacing w:line="360" w:lineRule="auto"/>
        <w:jc w:val="both"/>
        <w:rPr>
          <w:rFonts w:ascii="Arial" w:hAnsi="Arial" w:cs="Arial"/>
        </w:rPr>
      </w:pPr>
      <w:r w:rsidRPr="0077773A">
        <w:rPr>
          <w:rFonts w:ascii="Arial" w:hAnsi="Arial" w:cs="Arial"/>
        </w:rPr>
        <w:t xml:space="preserve">Escuchadas y escuchados que fueron los Integrantes del Comité de Transparencia, el acta de la </w:t>
      </w:r>
      <w:r w:rsidR="00887361">
        <w:rPr>
          <w:rFonts w:ascii="Arial" w:hAnsi="Arial" w:cs="Arial"/>
        </w:rPr>
        <w:t xml:space="preserve">Décima </w:t>
      </w:r>
      <w:r>
        <w:rPr>
          <w:rFonts w:ascii="Arial" w:hAnsi="Arial" w:cs="Arial"/>
        </w:rPr>
        <w:t>Primera</w:t>
      </w:r>
      <w:r w:rsidRPr="0077773A">
        <w:rPr>
          <w:rFonts w:ascii="Arial" w:hAnsi="Arial" w:cs="Arial"/>
        </w:rPr>
        <w:t xml:space="preserve"> Sesión</w:t>
      </w:r>
      <w:r w:rsidR="00887361">
        <w:rPr>
          <w:rFonts w:ascii="Arial" w:hAnsi="Arial" w:cs="Arial"/>
        </w:rPr>
        <w:t xml:space="preserve"> Extrao</w:t>
      </w:r>
      <w:r w:rsidRPr="0077773A">
        <w:rPr>
          <w:rFonts w:ascii="Arial" w:hAnsi="Arial" w:cs="Arial"/>
        </w:rPr>
        <w:t xml:space="preserve">rdinaria dos mil veinticuatro fue aprobada por unanimidad de votos, en la que se tomaron los siguientes acuerdos. - </w:t>
      </w:r>
    </w:p>
    <w:p w14:paraId="2E417AB9" w14:textId="77777777" w:rsidR="00585848" w:rsidRDefault="004D6BBA" w:rsidP="00887361">
      <w:pPr>
        <w:pStyle w:val="Sinespaciado"/>
        <w:spacing w:line="360" w:lineRule="auto"/>
        <w:ind w:right="49"/>
        <w:jc w:val="both"/>
        <w:rPr>
          <w:rFonts w:ascii="Arial" w:hAnsi="Arial" w:cs="Arial"/>
        </w:rPr>
      </w:pPr>
      <w:r w:rsidRPr="00B0431D">
        <w:rPr>
          <w:rFonts w:ascii="Arial" w:eastAsia="Times New Roman" w:hAnsi="Arial" w:cs="Arial"/>
          <w:b/>
          <w:lang w:val="es-ES_tradnl"/>
        </w:rPr>
        <w:t xml:space="preserve">PRIMERO. </w:t>
      </w:r>
      <w:r w:rsidRPr="00B0431D">
        <w:rPr>
          <w:rFonts w:ascii="Arial" w:eastAsia="Times New Roman" w:hAnsi="Arial" w:cs="Arial"/>
          <w:bCs/>
          <w:lang w:val="es-ES_tradnl"/>
        </w:rPr>
        <w:t xml:space="preserve">Se </w:t>
      </w:r>
      <w:r w:rsidRPr="00B0431D">
        <w:rPr>
          <w:rFonts w:ascii="Arial" w:eastAsia="Times New Roman" w:hAnsi="Arial" w:cs="Arial"/>
          <w:b/>
          <w:bCs/>
          <w:lang w:val="es-ES_tradnl"/>
        </w:rPr>
        <w:t xml:space="preserve">CONFIRMA </w:t>
      </w:r>
      <w:r w:rsidRPr="00B0431D">
        <w:rPr>
          <w:rFonts w:ascii="Arial" w:eastAsia="Times New Roman" w:hAnsi="Arial" w:cs="Arial"/>
          <w:lang w:val="es-ES_tradnl"/>
        </w:rPr>
        <w:t>la aprobación</w:t>
      </w:r>
      <w:r w:rsidRPr="00B0431D">
        <w:rPr>
          <w:rFonts w:ascii="Arial" w:hAnsi="Arial" w:cs="Arial"/>
          <w:bCs/>
        </w:rPr>
        <w:t xml:space="preserve"> por unanimidad de votos</w:t>
      </w:r>
      <w:r>
        <w:rPr>
          <w:rFonts w:ascii="Arial" w:hAnsi="Arial" w:cs="Arial"/>
          <w:bCs/>
        </w:rPr>
        <w:t xml:space="preserve"> </w:t>
      </w:r>
      <w:r w:rsidR="008400C5">
        <w:rPr>
          <w:rFonts w:ascii="Arial" w:hAnsi="Arial" w:cs="Arial"/>
          <w:bCs/>
        </w:rPr>
        <w:t>d</w:t>
      </w:r>
      <w:r>
        <w:rPr>
          <w:rFonts w:ascii="Arial" w:hAnsi="Arial" w:cs="Arial"/>
          <w:bCs/>
        </w:rPr>
        <w:t>e</w:t>
      </w:r>
      <w:r w:rsidR="00887361">
        <w:rPr>
          <w:rFonts w:ascii="Arial" w:hAnsi="Arial" w:cs="Arial"/>
          <w:bCs/>
        </w:rPr>
        <w:t xml:space="preserve"> </w:t>
      </w:r>
      <w:r w:rsidR="00887361" w:rsidRPr="00887361">
        <w:rPr>
          <w:rFonts w:ascii="Arial" w:hAnsi="Arial" w:cs="Arial"/>
        </w:rPr>
        <w:t>la actualización del Cuadro General de Clasificación Archivística del Órgano Garante de Acceso a la Información Pública, Transparencia, Protección de    Datos Personales y Buen Gobierno del Estado de Oaxaca</w:t>
      </w:r>
      <w:r w:rsidR="00887361">
        <w:rPr>
          <w:rFonts w:ascii="Arial" w:hAnsi="Arial" w:cs="Arial"/>
        </w:rPr>
        <w:t>. - - - - - - - - - - - - - - - - - - - - - -</w:t>
      </w:r>
    </w:p>
    <w:p w14:paraId="4781A2D8" w14:textId="23192DB6" w:rsidR="00887361" w:rsidRDefault="00585848" w:rsidP="00887361">
      <w:pPr>
        <w:pStyle w:val="Sinespaciado"/>
        <w:spacing w:line="360" w:lineRule="auto"/>
        <w:ind w:right="49"/>
        <w:jc w:val="both"/>
        <w:rPr>
          <w:rFonts w:ascii="Arial" w:eastAsia="Times New Roman" w:hAnsi="Arial" w:cs="Arial"/>
          <w:b/>
          <w:lang w:val="es-ES_tradnl"/>
        </w:rPr>
      </w:pPr>
      <w:r>
        <w:rPr>
          <w:rFonts w:ascii="Arial" w:hAnsi="Arial" w:cs="Arial"/>
          <w:lang w:val="es-ES_tradnl"/>
        </w:rPr>
        <w:t xml:space="preserve">Conforme a lo anterior, las y los integrantes del Comité </w:t>
      </w:r>
      <w:r w:rsidRPr="00442C3F">
        <w:rPr>
          <w:rFonts w:ascii="Arial" w:hAnsi="Arial" w:cs="Arial"/>
        </w:rPr>
        <w:t>apr</w:t>
      </w:r>
      <w:r>
        <w:rPr>
          <w:rFonts w:ascii="Arial" w:hAnsi="Arial" w:cs="Arial"/>
        </w:rPr>
        <w:t>ueban</w:t>
      </w:r>
      <w:r w:rsidRPr="00442C3F">
        <w:rPr>
          <w:rFonts w:ascii="Arial" w:hAnsi="Arial" w:cs="Arial"/>
        </w:rPr>
        <w:t xml:space="preserve"> la presente acta, por unanimidad de votos</w:t>
      </w:r>
      <w:r>
        <w:rPr>
          <w:rFonts w:ascii="Arial" w:hAnsi="Arial" w:cs="Arial"/>
        </w:rPr>
        <w:t xml:space="preserve"> para los efectos correspondientes. - - - - - - - - - - - - - - - - </w:t>
      </w:r>
    </w:p>
    <w:p w14:paraId="25C64B47" w14:textId="25E9D28B" w:rsidR="00152758" w:rsidRPr="008400C5" w:rsidRDefault="004D6BBA" w:rsidP="00887361">
      <w:pPr>
        <w:pStyle w:val="Sinespaciado"/>
        <w:spacing w:line="360" w:lineRule="auto"/>
        <w:ind w:right="49"/>
        <w:jc w:val="both"/>
        <w:rPr>
          <w:rFonts w:ascii="Arial" w:hAnsi="Arial" w:cs="Arial"/>
          <w:b/>
          <w:bCs/>
          <w:lang w:val="es-ES_tradnl"/>
        </w:rPr>
      </w:pPr>
      <w:r>
        <w:rPr>
          <w:rFonts w:ascii="Arial" w:hAnsi="Arial" w:cs="Arial"/>
          <w:bCs/>
        </w:rPr>
        <w:t xml:space="preserve"> </w:t>
      </w:r>
      <w:r w:rsidR="00887361">
        <w:rPr>
          <w:rFonts w:ascii="Arial" w:hAnsi="Arial" w:cs="Arial"/>
          <w:b/>
          <w:bCs/>
        </w:rPr>
        <w:t>5</w:t>
      </w:r>
      <w:r w:rsidR="008400C5">
        <w:rPr>
          <w:rFonts w:ascii="Arial" w:hAnsi="Arial" w:cs="Arial"/>
          <w:b/>
          <w:bCs/>
        </w:rPr>
        <w:t>.</w:t>
      </w:r>
      <w:r w:rsidR="00152758" w:rsidRPr="008400C5">
        <w:rPr>
          <w:rFonts w:ascii="Arial" w:hAnsi="Arial" w:cs="Arial"/>
          <w:b/>
          <w:bCs/>
        </w:rPr>
        <w:t>Clausura de la Sesión.</w:t>
      </w:r>
      <w:r w:rsidR="00760DCE" w:rsidRPr="008400C5">
        <w:rPr>
          <w:rFonts w:ascii="Arial" w:hAnsi="Arial" w:cs="Arial"/>
          <w:b/>
          <w:bCs/>
        </w:rPr>
        <w:t xml:space="preserve"> - - - - - - - - - - - - - - - - - - - - - - - - - - - - - - - - - - - - - - - </w:t>
      </w:r>
      <w:r w:rsidR="000F7493" w:rsidRPr="008400C5">
        <w:rPr>
          <w:rFonts w:ascii="Arial" w:hAnsi="Arial" w:cs="Arial"/>
          <w:b/>
          <w:bCs/>
        </w:rPr>
        <w:t>- -</w:t>
      </w:r>
    </w:p>
    <w:p w14:paraId="26731E8A" w14:textId="77777777" w:rsidR="0027376B" w:rsidRPr="00BE07F5" w:rsidRDefault="0027376B" w:rsidP="0027376B">
      <w:pPr>
        <w:widowControl w:val="0"/>
        <w:autoSpaceDE w:val="0"/>
        <w:autoSpaceDN w:val="0"/>
        <w:adjustRightInd w:val="0"/>
        <w:spacing w:line="360" w:lineRule="auto"/>
        <w:jc w:val="both"/>
        <w:rPr>
          <w:rFonts w:ascii="Arial" w:hAnsi="Arial" w:cs="Arial"/>
        </w:rPr>
      </w:pPr>
      <w:r w:rsidRPr="00BE07F5">
        <w:rPr>
          <w:rFonts w:ascii="Arial" w:hAnsi="Arial" w:cs="Arial"/>
        </w:rPr>
        <w:t xml:space="preserve">No habiendo más asuntos que tratar y una vez desahogados todos los puntos previstos en el orden del día, siendo las </w:t>
      </w:r>
      <w:r>
        <w:rPr>
          <w:rFonts w:ascii="Arial" w:hAnsi="Arial" w:cs="Arial"/>
        </w:rPr>
        <w:t>catorce</w:t>
      </w:r>
      <w:r w:rsidRPr="00BE07F5">
        <w:rPr>
          <w:rFonts w:ascii="Arial" w:hAnsi="Arial" w:cs="Arial"/>
        </w:rPr>
        <w:t xml:space="preserve"> horas con cuarenta minutos las y los integrantes del Comité de Transparencia del </w:t>
      </w:r>
      <w:r w:rsidRPr="00BE07F5">
        <w:rPr>
          <w:rFonts w:ascii="Arial" w:eastAsia="Calibri" w:hAnsi="Arial" w:cs="Arial"/>
        </w:rPr>
        <w:t xml:space="preserve">Órgano Garante de Acceso a la Información Pública, Transparencia, Protección de Datos Personales y Buen Gobierno del Estado de Oaxaca, </w:t>
      </w:r>
      <w:r w:rsidRPr="00BE07F5">
        <w:rPr>
          <w:rFonts w:ascii="Arial" w:hAnsi="Arial" w:cs="Arial"/>
        </w:rPr>
        <w:t xml:space="preserve">dan por terminada la presente sesión, firmando al calce y margen la presente acta, en la ciudad de Oaxaca de Juárez, Oaxaca. </w:t>
      </w:r>
      <w:r w:rsidRPr="00BE07F5">
        <w:rPr>
          <w:rFonts w:ascii="Arial" w:hAnsi="Arial" w:cs="Arial"/>
          <w:b/>
        </w:rPr>
        <w:t>CONSTE.</w:t>
      </w:r>
      <w:r w:rsidRPr="00BE07F5">
        <w:rPr>
          <w:rFonts w:ascii="Arial" w:hAnsi="Arial" w:cs="Arial"/>
        </w:rPr>
        <w:t xml:space="preserve"> - - - - - - - - - - - - - - - - - - - - - - - - - - - - - - - - - - - - - - - - - - - - - - - - - - - - -</w:t>
      </w:r>
    </w:p>
    <w:p w14:paraId="7BFA141F" w14:textId="31FD3F59" w:rsidR="000F7493" w:rsidRPr="00B0431D" w:rsidRDefault="000F7493" w:rsidP="006D0090">
      <w:pPr>
        <w:widowControl w:val="0"/>
        <w:tabs>
          <w:tab w:val="left" w:pos="5220"/>
        </w:tabs>
        <w:autoSpaceDE w:val="0"/>
        <w:autoSpaceDN w:val="0"/>
        <w:adjustRightInd w:val="0"/>
        <w:spacing w:line="360" w:lineRule="auto"/>
        <w:jc w:val="both"/>
        <w:rPr>
          <w:rFonts w:ascii="Arial" w:hAnsi="Arial" w:cs="Arial"/>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F7493" w:rsidRPr="00B0431D" w14:paraId="293568CE" w14:textId="77777777" w:rsidTr="00D76501">
        <w:tc>
          <w:tcPr>
            <w:tcW w:w="8828" w:type="dxa"/>
            <w:gridSpan w:val="2"/>
          </w:tcPr>
          <w:p w14:paraId="54E9D24B" w14:textId="77777777" w:rsidR="000F7493" w:rsidRPr="00B0431D" w:rsidRDefault="000F7493" w:rsidP="00D76501">
            <w:pPr>
              <w:widowControl w:val="0"/>
              <w:autoSpaceDE w:val="0"/>
              <w:autoSpaceDN w:val="0"/>
              <w:adjustRightInd w:val="0"/>
              <w:jc w:val="center"/>
              <w:rPr>
                <w:rFonts w:ascii="Arial" w:hAnsi="Arial" w:cs="Arial"/>
                <w:b/>
                <w:bCs/>
              </w:rPr>
            </w:pPr>
            <w:bookmarkStart w:id="0" w:name="_GoBack"/>
            <w:bookmarkEnd w:id="0"/>
          </w:p>
        </w:tc>
      </w:tr>
      <w:tr w:rsidR="000F7493" w:rsidRPr="00B0431D" w14:paraId="6CE3B5F2" w14:textId="77777777" w:rsidTr="00D76501">
        <w:tc>
          <w:tcPr>
            <w:tcW w:w="8828" w:type="dxa"/>
            <w:gridSpan w:val="2"/>
          </w:tcPr>
          <w:p w14:paraId="01026D59" w14:textId="77777777" w:rsidR="000F7493" w:rsidRPr="00B0431D" w:rsidRDefault="000F7493" w:rsidP="00D76501">
            <w:pPr>
              <w:widowControl w:val="0"/>
              <w:autoSpaceDE w:val="0"/>
              <w:autoSpaceDN w:val="0"/>
              <w:adjustRightInd w:val="0"/>
              <w:jc w:val="center"/>
              <w:rPr>
                <w:rFonts w:ascii="Arial" w:hAnsi="Arial" w:cs="Arial"/>
                <w:b/>
                <w:bCs/>
              </w:rPr>
            </w:pPr>
          </w:p>
          <w:p w14:paraId="30096783" w14:textId="77777777" w:rsidR="00C451CF" w:rsidRDefault="00C451CF" w:rsidP="00160A93">
            <w:pPr>
              <w:widowControl w:val="0"/>
              <w:autoSpaceDE w:val="0"/>
              <w:autoSpaceDN w:val="0"/>
              <w:adjustRightInd w:val="0"/>
              <w:rPr>
                <w:rFonts w:ascii="Arial" w:hAnsi="Arial" w:cs="Arial"/>
                <w:bCs/>
              </w:rPr>
            </w:pPr>
          </w:p>
          <w:p w14:paraId="38E795EB" w14:textId="5C0B13F4" w:rsidR="000F7493" w:rsidRPr="00B0431D" w:rsidRDefault="000F7493" w:rsidP="00D76501">
            <w:pPr>
              <w:widowControl w:val="0"/>
              <w:autoSpaceDE w:val="0"/>
              <w:autoSpaceDN w:val="0"/>
              <w:adjustRightInd w:val="0"/>
              <w:jc w:val="center"/>
              <w:rPr>
                <w:rFonts w:ascii="Arial" w:hAnsi="Arial" w:cs="Arial"/>
                <w:bCs/>
              </w:rPr>
            </w:pPr>
            <w:r w:rsidRPr="00B0431D">
              <w:rPr>
                <w:rFonts w:ascii="Arial" w:hAnsi="Arial" w:cs="Arial"/>
                <w:bCs/>
              </w:rPr>
              <w:t>C. HÉCTOR EDUARDO RUÍZ SERRANO</w:t>
            </w:r>
          </w:p>
          <w:p w14:paraId="276F1E22" w14:textId="77777777" w:rsidR="000F7493" w:rsidRPr="00B0431D" w:rsidRDefault="000F7493" w:rsidP="00D76501">
            <w:pPr>
              <w:widowControl w:val="0"/>
              <w:autoSpaceDE w:val="0"/>
              <w:autoSpaceDN w:val="0"/>
              <w:adjustRightInd w:val="0"/>
              <w:jc w:val="center"/>
              <w:rPr>
                <w:rFonts w:ascii="Arial" w:hAnsi="Arial" w:cs="Arial"/>
                <w:b/>
                <w:bCs/>
              </w:rPr>
            </w:pPr>
            <w:r w:rsidRPr="00B0431D">
              <w:rPr>
                <w:rFonts w:ascii="Arial" w:hAnsi="Arial" w:cs="Arial"/>
                <w:b/>
                <w:bCs/>
              </w:rPr>
              <w:t>PRESIDENTE</w:t>
            </w:r>
          </w:p>
        </w:tc>
      </w:tr>
      <w:tr w:rsidR="000F7493" w:rsidRPr="00B0431D" w14:paraId="021C57E9" w14:textId="77777777" w:rsidTr="00D76501">
        <w:tc>
          <w:tcPr>
            <w:tcW w:w="4414" w:type="dxa"/>
          </w:tcPr>
          <w:p w14:paraId="00028A61" w14:textId="77777777" w:rsidR="000F7493" w:rsidRDefault="000F7493" w:rsidP="00D76501">
            <w:pPr>
              <w:widowControl w:val="0"/>
              <w:autoSpaceDE w:val="0"/>
              <w:autoSpaceDN w:val="0"/>
              <w:adjustRightInd w:val="0"/>
              <w:jc w:val="center"/>
              <w:rPr>
                <w:rFonts w:ascii="Arial" w:hAnsi="Arial" w:cs="Arial"/>
                <w:b/>
                <w:bCs/>
              </w:rPr>
            </w:pPr>
          </w:p>
          <w:p w14:paraId="583F93DC" w14:textId="77777777" w:rsidR="00676C15" w:rsidRDefault="00676C15" w:rsidP="00D76501">
            <w:pPr>
              <w:widowControl w:val="0"/>
              <w:autoSpaceDE w:val="0"/>
              <w:autoSpaceDN w:val="0"/>
              <w:adjustRightInd w:val="0"/>
              <w:jc w:val="center"/>
              <w:rPr>
                <w:rFonts w:ascii="Arial" w:hAnsi="Arial" w:cs="Arial"/>
                <w:b/>
                <w:bCs/>
              </w:rPr>
            </w:pPr>
          </w:p>
          <w:p w14:paraId="2D382EAB" w14:textId="77777777" w:rsidR="00676C15" w:rsidRDefault="00676C15" w:rsidP="00D76501">
            <w:pPr>
              <w:widowControl w:val="0"/>
              <w:autoSpaceDE w:val="0"/>
              <w:autoSpaceDN w:val="0"/>
              <w:adjustRightInd w:val="0"/>
              <w:jc w:val="center"/>
              <w:rPr>
                <w:rFonts w:ascii="Arial" w:hAnsi="Arial" w:cs="Arial"/>
                <w:b/>
                <w:bCs/>
              </w:rPr>
            </w:pPr>
          </w:p>
          <w:p w14:paraId="76C7FC92" w14:textId="77777777" w:rsidR="00676C15" w:rsidRPr="00B0431D" w:rsidRDefault="00676C15" w:rsidP="00D76501">
            <w:pPr>
              <w:widowControl w:val="0"/>
              <w:autoSpaceDE w:val="0"/>
              <w:autoSpaceDN w:val="0"/>
              <w:adjustRightInd w:val="0"/>
              <w:jc w:val="center"/>
              <w:rPr>
                <w:rFonts w:ascii="Arial" w:hAnsi="Arial" w:cs="Arial"/>
                <w:b/>
                <w:bCs/>
              </w:rPr>
            </w:pPr>
          </w:p>
        </w:tc>
        <w:tc>
          <w:tcPr>
            <w:tcW w:w="4414" w:type="dxa"/>
          </w:tcPr>
          <w:p w14:paraId="71317063" w14:textId="77777777" w:rsidR="000F7493" w:rsidRPr="00B0431D" w:rsidRDefault="000F7493" w:rsidP="00D76501">
            <w:pPr>
              <w:widowControl w:val="0"/>
              <w:autoSpaceDE w:val="0"/>
              <w:autoSpaceDN w:val="0"/>
              <w:adjustRightInd w:val="0"/>
              <w:jc w:val="center"/>
              <w:rPr>
                <w:rFonts w:ascii="Arial" w:hAnsi="Arial" w:cs="Arial"/>
                <w:b/>
                <w:bCs/>
              </w:rPr>
            </w:pPr>
          </w:p>
          <w:p w14:paraId="10B16FD7" w14:textId="77777777" w:rsidR="000F7493" w:rsidRPr="00B0431D" w:rsidRDefault="000F7493" w:rsidP="00D76501">
            <w:pPr>
              <w:widowControl w:val="0"/>
              <w:autoSpaceDE w:val="0"/>
              <w:autoSpaceDN w:val="0"/>
              <w:adjustRightInd w:val="0"/>
              <w:jc w:val="center"/>
              <w:rPr>
                <w:rFonts w:ascii="Arial" w:hAnsi="Arial" w:cs="Arial"/>
                <w:b/>
                <w:bCs/>
              </w:rPr>
            </w:pPr>
          </w:p>
        </w:tc>
      </w:tr>
      <w:tr w:rsidR="000F7493" w:rsidRPr="00B0431D" w14:paraId="3A4EC38A" w14:textId="77777777" w:rsidTr="00D76501">
        <w:tc>
          <w:tcPr>
            <w:tcW w:w="4414" w:type="dxa"/>
          </w:tcPr>
          <w:p w14:paraId="5E683E32" w14:textId="77777777" w:rsidR="000F7493" w:rsidRPr="00B0431D" w:rsidRDefault="000F7493" w:rsidP="00D76501">
            <w:pPr>
              <w:widowControl w:val="0"/>
              <w:autoSpaceDE w:val="0"/>
              <w:autoSpaceDN w:val="0"/>
              <w:adjustRightInd w:val="0"/>
              <w:rPr>
                <w:rFonts w:ascii="Arial" w:hAnsi="Arial" w:cs="Arial"/>
                <w:b/>
                <w:bCs/>
              </w:rPr>
            </w:pPr>
          </w:p>
          <w:p w14:paraId="5D2FD80C" w14:textId="77777777" w:rsidR="000F7493" w:rsidRPr="00B0431D" w:rsidRDefault="000F7493" w:rsidP="00D76501">
            <w:pPr>
              <w:widowControl w:val="0"/>
              <w:autoSpaceDE w:val="0"/>
              <w:autoSpaceDN w:val="0"/>
              <w:adjustRightInd w:val="0"/>
              <w:jc w:val="center"/>
              <w:rPr>
                <w:rFonts w:ascii="Arial" w:hAnsi="Arial" w:cs="Arial"/>
                <w:bCs/>
              </w:rPr>
            </w:pPr>
            <w:r w:rsidRPr="00B0431D">
              <w:rPr>
                <w:rFonts w:ascii="Arial" w:hAnsi="Arial" w:cs="Arial"/>
                <w:bCs/>
              </w:rPr>
              <w:t>C. SARA MARIANA JARA CARRASCO</w:t>
            </w:r>
          </w:p>
          <w:p w14:paraId="0F802C5D" w14:textId="77777777" w:rsidR="000F7493" w:rsidRPr="00B0431D" w:rsidRDefault="000F7493" w:rsidP="00D76501">
            <w:pPr>
              <w:widowControl w:val="0"/>
              <w:autoSpaceDE w:val="0"/>
              <w:autoSpaceDN w:val="0"/>
              <w:adjustRightInd w:val="0"/>
              <w:jc w:val="center"/>
              <w:rPr>
                <w:rFonts w:ascii="Arial" w:hAnsi="Arial" w:cs="Arial"/>
                <w:b/>
                <w:bCs/>
              </w:rPr>
            </w:pPr>
            <w:r w:rsidRPr="00B0431D">
              <w:rPr>
                <w:rFonts w:ascii="Arial" w:hAnsi="Arial" w:cs="Arial"/>
                <w:b/>
                <w:bCs/>
              </w:rPr>
              <w:t>VOCAL PRIMERA</w:t>
            </w:r>
          </w:p>
        </w:tc>
        <w:tc>
          <w:tcPr>
            <w:tcW w:w="4414" w:type="dxa"/>
          </w:tcPr>
          <w:p w14:paraId="656EF212" w14:textId="77777777" w:rsidR="000F7493" w:rsidRPr="00B0431D" w:rsidRDefault="000F7493" w:rsidP="00D76501">
            <w:pPr>
              <w:widowControl w:val="0"/>
              <w:autoSpaceDE w:val="0"/>
              <w:autoSpaceDN w:val="0"/>
              <w:adjustRightInd w:val="0"/>
              <w:jc w:val="center"/>
              <w:rPr>
                <w:rFonts w:ascii="Arial" w:hAnsi="Arial" w:cs="Arial"/>
                <w:b/>
                <w:bCs/>
              </w:rPr>
            </w:pPr>
          </w:p>
          <w:p w14:paraId="72A5E0EB" w14:textId="77777777" w:rsidR="000F7493" w:rsidRPr="00B0431D" w:rsidRDefault="000F7493" w:rsidP="00D76501">
            <w:pPr>
              <w:widowControl w:val="0"/>
              <w:autoSpaceDE w:val="0"/>
              <w:autoSpaceDN w:val="0"/>
              <w:adjustRightInd w:val="0"/>
              <w:jc w:val="center"/>
              <w:rPr>
                <w:rFonts w:ascii="Arial" w:hAnsi="Arial" w:cs="Arial"/>
                <w:bCs/>
              </w:rPr>
            </w:pPr>
            <w:r w:rsidRPr="00B0431D">
              <w:rPr>
                <w:rFonts w:ascii="Arial" w:hAnsi="Arial" w:cs="Arial"/>
                <w:bCs/>
              </w:rPr>
              <w:t>C. BLANCA IMELDA MARTÍNEZ RODRÍGUEZ</w:t>
            </w:r>
          </w:p>
          <w:p w14:paraId="60B27C13" w14:textId="77777777" w:rsidR="000F7493" w:rsidRPr="00B0431D" w:rsidRDefault="000F7493" w:rsidP="00D76501">
            <w:pPr>
              <w:widowControl w:val="0"/>
              <w:autoSpaceDE w:val="0"/>
              <w:autoSpaceDN w:val="0"/>
              <w:adjustRightInd w:val="0"/>
              <w:jc w:val="center"/>
              <w:rPr>
                <w:rFonts w:ascii="Arial" w:hAnsi="Arial" w:cs="Arial"/>
                <w:b/>
                <w:bCs/>
              </w:rPr>
            </w:pPr>
            <w:r w:rsidRPr="00B0431D">
              <w:rPr>
                <w:rFonts w:ascii="Arial" w:hAnsi="Arial" w:cs="Arial"/>
                <w:b/>
                <w:bCs/>
              </w:rPr>
              <w:t>VOCAL SEGUNDA</w:t>
            </w:r>
          </w:p>
        </w:tc>
      </w:tr>
      <w:tr w:rsidR="000F7493" w:rsidRPr="00B0431D" w14:paraId="1855314E" w14:textId="77777777" w:rsidTr="00D76501">
        <w:tc>
          <w:tcPr>
            <w:tcW w:w="4414" w:type="dxa"/>
          </w:tcPr>
          <w:p w14:paraId="7AB0486A" w14:textId="77777777" w:rsidR="000F7493" w:rsidRPr="00B0431D" w:rsidRDefault="000F7493" w:rsidP="00D76501">
            <w:pPr>
              <w:widowControl w:val="0"/>
              <w:autoSpaceDE w:val="0"/>
              <w:autoSpaceDN w:val="0"/>
              <w:adjustRightInd w:val="0"/>
              <w:jc w:val="center"/>
              <w:rPr>
                <w:rFonts w:ascii="Arial" w:hAnsi="Arial" w:cs="Arial"/>
                <w:b/>
                <w:bCs/>
              </w:rPr>
            </w:pPr>
          </w:p>
        </w:tc>
        <w:tc>
          <w:tcPr>
            <w:tcW w:w="4414" w:type="dxa"/>
          </w:tcPr>
          <w:p w14:paraId="57D70F0E" w14:textId="77777777" w:rsidR="000F7493" w:rsidRPr="00B0431D" w:rsidRDefault="000F7493" w:rsidP="00D76501">
            <w:pPr>
              <w:widowControl w:val="0"/>
              <w:autoSpaceDE w:val="0"/>
              <w:autoSpaceDN w:val="0"/>
              <w:adjustRightInd w:val="0"/>
              <w:jc w:val="center"/>
              <w:rPr>
                <w:rFonts w:ascii="Arial" w:hAnsi="Arial" w:cs="Arial"/>
                <w:b/>
                <w:bCs/>
              </w:rPr>
            </w:pPr>
          </w:p>
          <w:p w14:paraId="7069725C" w14:textId="77777777" w:rsidR="000F7493" w:rsidRPr="00B0431D" w:rsidRDefault="000F7493" w:rsidP="00D76501">
            <w:pPr>
              <w:widowControl w:val="0"/>
              <w:autoSpaceDE w:val="0"/>
              <w:autoSpaceDN w:val="0"/>
              <w:adjustRightInd w:val="0"/>
              <w:jc w:val="center"/>
              <w:rPr>
                <w:rFonts w:ascii="Arial" w:hAnsi="Arial" w:cs="Arial"/>
                <w:b/>
                <w:bCs/>
              </w:rPr>
            </w:pPr>
          </w:p>
        </w:tc>
      </w:tr>
      <w:tr w:rsidR="000F7493" w:rsidRPr="00B0431D" w14:paraId="68842607" w14:textId="77777777" w:rsidTr="00D76501">
        <w:tc>
          <w:tcPr>
            <w:tcW w:w="8828" w:type="dxa"/>
            <w:gridSpan w:val="2"/>
          </w:tcPr>
          <w:p w14:paraId="175136CF" w14:textId="0C8B3165" w:rsidR="000F7493" w:rsidRDefault="000F7493" w:rsidP="00D76501">
            <w:pPr>
              <w:widowControl w:val="0"/>
              <w:autoSpaceDE w:val="0"/>
              <w:autoSpaceDN w:val="0"/>
              <w:adjustRightInd w:val="0"/>
              <w:jc w:val="center"/>
              <w:rPr>
                <w:rFonts w:ascii="Arial" w:hAnsi="Arial" w:cs="Arial"/>
                <w:b/>
                <w:bCs/>
              </w:rPr>
            </w:pPr>
          </w:p>
          <w:p w14:paraId="52F2A617" w14:textId="77777777" w:rsidR="00D62DAA" w:rsidRPr="00B0431D" w:rsidRDefault="00D62DAA" w:rsidP="00D76501">
            <w:pPr>
              <w:widowControl w:val="0"/>
              <w:autoSpaceDE w:val="0"/>
              <w:autoSpaceDN w:val="0"/>
              <w:adjustRightInd w:val="0"/>
              <w:jc w:val="center"/>
              <w:rPr>
                <w:rFonts w:ascii="Arial" w:hAnsi="Arial" w:cs="Arial"/>
                <w:b/>
                <w:bCs/>
              </w:rPr>
            </w:pPr>
          </w:p>
          <w:p w14:paraId="50EBA529" w14:textId="77777777" w:rsidR="00887361" w:rsidRDefault="00887361" w:rsidP="00D76501">
            <w:pPr>
              <w:widowControl w:val="0"/>
              <w:autoSpaceDE w:val="0"/>
              <w:autoSpaceDN w:val="0"/>
              <w:adjustRightInd w:val="0"/>
              <w:jc w:val="center"/>
              <w:rPr>
                <w:rFonts w:ascii="Arial" w:hAnsi="Arial" w:cs="Arial"/>
                <w:bCs/>
              </w:rPr>
            </w:pPr>
          </w:p>
          <w:p w14:paraId="7EB715BD" w14:textId="77777777" w:rsidR="00887361" w:rsidRDefault="00887361" w:rsidP="00D76501">
            <w:pPr>
              <w:widowControl w:val="0"/>
              <w:autoSpaceDE w:val="0"/>
              <w:autoSpaceDN w:val="0"/>
              <w:adjustRightInd w:val="0"/>
              <w:jc w:val="center"/>
              <w:rPr>
                <w:rFonts w:ascii="Arial" w:hAnsi="Arial" w:cs="Arial"/>
                <w:bCs/>
              </w:rPr>
            </w:pPr>
          </w:p>
          <w:p w14:paraId="6F49AF45" w14:textId="77777777" w:rsidR="00887361" w:rsidRDefault="00887361" w:rsidP="00D76501">
            <w:pPr>
              <w:widowControl w:val="0"/>
              <w:autoSpaceDE w:val="0"/>
              <w:autoSpaceDN w:val="0"/>
              <w:adjustRightInd w:val="0"/>
              <w:jc w:val="center"/>
              <w:rPr>
                <w:rFonts w:ascii="Arial" w:hAnsi="Arial" w:cs="Arial"/>
                <w:bCs/>
              </w:rPr>
            </w:pPr>
          </w:p>
          <w:p w14:paraId="06CE8771" w14:textId="50C9F85C" w:rsidR="000F7493" w:rsidRPr="00B0431D" w:rsidRDefault="000F7493" w:rsidP="00D76501">
            <w:pPr>
              <w:widowControl w:val="0"/>
              <w:autoSpaceDE w:val="0"/>
              <w:autoSpaceDN w:val="0"/>
              <w:adjustRightInd w:val="0"/>
              <w:jc w:val="center"/>
              <w:rPr>
                <w:rFonts w:ascii="Arial" w:hAnsi="Arial" w:cs="Arial"/>
                <w:bCs/>
              </w:rPr>
            </w:pPr>
            <w:r w:rsidRPr="00B0431D">
              <w:rPr>
                <w:rFonts w:ascii="Arial" w:hAnsi="Arial" w:cs="Arial"/>
                <w:bCs/>
              </w:rPr>
              <w:t>C. CARLOS BAUTISTA ROJAS</w:t>
            </w:r>
          </w:p>
          <w:p w14:paraId="3C2EBFE2" w14:textId="77777777" w:rsidR="000F7493" w:rsidRPr="00B0431D" w:rsidRDefault="000F7493" w:rsidP="00D76501">
            <w:pPr>
              <w:widowControl w:val="0"/>
              <w:autoSpaceDE w:val="0"/>
              <w:autoSpaceDN w:val="0"/>
              <w:adjustRightInd w:val="0"/>
              <w:jc w:val="center"/>
              <w:rPr>
                <w:rFonts w:ascii="Arial" w:hAnsi="Arial" w:cs="Arial"/>
                <w:b/>
                <w:bCs/>
              </w:rPr>
            </w:pPr>
            <w:r w:rsidRPr="00B0431D">
              <w:rPr>
                <w:rFonts w:ascii="Arial" w:hAnsi="Arial" w:cs="Arial"/>
                <w:b/>
                <w:bCs/>
              </w:rPr>
              <w:t>SECRETARIO EJECUTIVO</w:t>
            </w:r>
          </w:p>
        </w:tc>
      </w:tr>
      <w:tr w:rsidR="000F7493" w:rsidRPr="00B0431D" w14:paraId="7E8F6850" w14:textId="77777777" w:rsidTr="00D76501">
        <w:tc>
          <w:tcPr>
            <w:tcW w:w="4414" w:type="dxa"/>
          </w:tcPr>
          <w:p w14:paraId="30B3CE15" w14:textId="77777777" w:rsidR="000F7493" w:rsidRPr="00B0431D" w:rsidRDefault="000F7493" w:rsidP="00D76501">
            <w:pPr>
              <w:widowControl w:val="0"/>
              <w:autoSpaceDE w:val="0"/>
              <w:autoSpaceDN w:val="0"/>
              <w:adjustRightInd w:val="0"/>
              <w:jc w:val="center"/>
              <w:rPr>
                <w:rFonts w:ascii="Arial" w:hAnsi="Arial" w:cs="Arial"/>
                <w:b/>
                <w:bCs/>
              </w:rPr>
            </w:pPr>
          </w:p>
        </w:tc>
        <w:tc>
          <w:tcPr>
            <w:tcW w:w="4414" w:type="dxa"/>
          </w:tcPr>
          <w:p w14:paraId="7CF5D8E9" w14:textId="77777777" w:rsidR="000F7493" w:rsidRPr="00B0431D" w:rsidRDefault="000F7493" w:rsidP="00D76501">
            <w:pPr>
              <w:widowControl w:val="0"/>
              <w:autoSpaceDE w:val="0"/>
              <w:autoSpaceDN w:val="0"/>
              <w:adjustRightInd w:val="0"/>
              <w:jc w:val="center"/>
              <w:rPr>
                <w:rFonts w:ascii="Arial" w:hAnsi="Arial" w:cs="Arial"/>
                <w:b/>
                <w:bCs/>
              </w:rPr>
            </w:pPr>
          </w:p>
        </w:tc>
      </w:tr>
      <w:tr w:rsidR="000F7493" w:rsidRPr="00B0431D" w14:paraId="4AF975DD" w14:textId="77777777" w:rsidTr="00D76501">
        <w:tc>
          <w:tcPr>
            <w:tcW w:w="8828" w:type="dxa"/>
            <w:gridSpan w:val="2"/>
          </w:tcPr>
          <w:p w14:paraId="5EA1C710" w14:textId="77777777" w:rsidR="000F7493" w:rsidRPr="00B0431D" w:rsidRDefault="000F7493" w:rsidP="00D76501">
            <w:pPr>
              <w:widowControl w:val="0"/>
              <w:autoSpaceDE w:val="0"/>
              <w:autoSpaceDN w:val="0"/>
              <w:adjustRightInd w:val="0"/>
              <w:jc w:val="center"/>
              <w:rPr>
                <w:rFonts w:ascii="Arial" w:hAnsi="Arial" w:cs="Arial"/>
                <w:b/>
                <w:bCs/>
              </w:rPr>
            </w:pPr>
          </w:p>
          <w:p w14:paraId="7F5E9058" w14:textId="41DA9540" w:rsidR="000F7493" w:rsidRDefault="000F7493" w:rsidP="00D76501">
            <w:pPr>
              <w:widowControl w:val="0"/>
              <w:autoSpaceDE w:val="0"/>
              <w:autoSpaceDN w:val="0"/>
              <w:adjustRightInd w:val="0"/>
              <w:jc w:val="center"/>
              <w:rPr>
                <w:rFonts w:ascii="Arial" w:hAnsi="Arial" w:cs="Arial"/>
                <w:b/>
                <w:bCs/>
              </w:rPr>
            </w:pPr>
          </w:p>
          <w:p w14:paraId="799C8A5E" w14:textId="77777777" w:rsidR="00D62DAA" w:rsidRPr="00B0431D" w:rsidRDefault="00D62DAA" w:rsidP="00D76501">
            <w:pPr>
              <w:widowControl w:val="0"/>
              <w:autoSpaceDE w:val="0"/>
              <w:autoSpaceDN w:val="0"/>
              <w:adjustRightInd w:val="0"/>
              <w:jc w:val="center"/>
              <w:rPr>
                <w:rFonts w:ascii="Arial" w:hAnsi="Arial" w:cs="Arial"/>
                <w:b/>
                <w:bCs/>
              </w:rPr>
            </w:pPr>
          </w:p>
          <w:p w14:paraId="69D47082" w14:textId="77777777" w:rsidR="000F7493" w:rsidRPr="00B0431D" w:rsidRDefault="000F7493" w:rsidP="00D76501">
            <w:pPr>
              <w:widowControl w:val="0"/>
              <w:autoSpaceDE w:val="0"/>
              <w:autoSpaceDN w:val="0"/>
              <w:adjustRightInd w:val="0"/>
              <w:rPr>
                <w:rFonts w:ascii="Arial" w:hAnsi="Arial" w:cs="Arial"/>
                <w:b/>
                <w:bCs/>
              </w:rPr>
            </w:pPr>
          </w:p>
          <w:p w14:paraId="15ED24D7" w14:textId="77777777" w:rsidR="000F7493" w:rsidRPr="00B0431D" w:rsidRDefault="000F7493" w:rsidP="00D76501">
            <w:pPr>
              <w:widowControl w:val="0"/>
              <w:autoSpaceDE w:val="0"/>
              <w:autoSpaceDN w:val="0"/>
              <w:adjustRightInd w:val="0"/>
              <w:jc w:val="center"/>
              <w:rPr>
                <w:rFonts w:ascii="Arial" w:hAnsi="Arial" w:cs="Arial"/>
                <w:bCs/>
              </w:rPr>
            </w:pPr>
            <w:r w:rsidRPr="00B0431D">
              <w:rPr>
                <w:rFonts w:ascii="Arial" w:hAnsi="Arial" w:cs="Arial"/>
                <w:bCs/>
              </w:rPr>
              <w:t>C. JORGE FAUSTO BUSTAMANTE GARCÍA</w:t>
            </w:r>
          </w:p>
          <w:p w14:paraId="45AAF803" w14:textId="77777777" w:rsidR="000F7493" w:rsidRPr="00B0431D" w:rsidRDefault="000F7493" w:rsidP="00D76501">
            <w:pPr>
              <w:widowControl w:val="0"/>
              <w:autoSpaceDE w:val="0"/>
              <w:autoSpaceDN w:val="0"/>
              <w:adjustRightInd w:val="0"/>
              <w:jc w:val="center"/>
              <w:rPr>
                <w:rFonts w:ascii="Arial" w:hAnsi="Arial" w:cs="Arial"/>
                <w:b/>
                <w:bCs/>
              </w:rPr>
            </w:pPr>
            <w:r w:rsidRPr="00B0431D">
              <w:rPr>
                <w:rFonts w:ascii="Arial" w:hAnsi="Arial" w:cs="Arial"/>
                <w:b/>
                <w:bCs/>
              </w:rPr>
              <w:t>COMISARIO</w:t>
            </w:r>
          </w:p>
        </w:tc>
      </w:tr>
    </w:tbl>
    <w:p w14:paraId="5B740F93" w14:textId="77777777" w:rsidR="000F7493" w:rsidRPr="00B0431D" w:rsidRDefault="000F7493" w:rsidP="006D0090">
      <w:pPr>
        <w:widowControl w:val="0"/>
        <w:tabs>
          <w:tab w:val="left" w:pos="5220"/>
        </w:tabs>
        <w:autoSpaceDE w:val="0"/>
        <w:autoSpaceDN w:val="0"/>
        <w:adjustRightInd w:val="0"/>
        <w:spacing w:line="360" w:lineRule="auto"/>
        <w:jc w:val="both"/>
        <w:rPr>
          <w:rFonts w:ascii="Arial" w:hAnsi="Arial" w:cs="Arial"/>
        </w:rPr>
      </w:pPr>
    </w:p>
    <w:p w14:paraId="3F46D48B" w14:textId="77777777" w:rsidR="006D0090" w:rsidRPr="00B0431D" w:rsidRDefault="006D0090" w:rsidP="006D0090">
      <w:pPr>
        <w:widowControl w:val="0"/>
        <w:tabs>
          <w:tab w:val="left" w:pos="5220"/>
        </w:tabs>
        <w:autoSpaceDE w:val="0"/>
        <w:autoSpaceDN w:val="0"/>
        <w:adjustRightInd w:val="0"/>
        <w:spacing w:line="360" w:lineRule="auto"/>
        <w:jc w:val="both"/>
        <w:rPr>
          <w:rFonts w:ascii="Arial" w:hAnsi="Arial" w:cs="Arial"/>
          <w:b/>
          <w:bCs/>
        </w:rPr>
      </w:pPr>
    </w:p>
    <w:p w14:paraId="047DB6BC" w14:textId="3ECB7D74" w:rsidR="005A44BC" w:rsidRPr="00B0431D" w:rsidRDefault="005A44BC" w:rsidP="00030548">
      <w:pPr>
        <w:shd w:val="clear" w:color="auto" w:fill="FFFFFF"/>
        <w:jc w:val="both"/>
        <w:rPr>
          <w:rFonts w:ascii="Arial" w:hAnsi="Arial" w:cs="Arial"/>
          <w:sz w:val="18"/>
          <w:szCs w:val="18"/>
        </w:rPr>
      </w:pPr>
    </w:p>
    <w:p w14:paraId="28FBD471" w14:textId="4EFA8A87" w:rsidR="005A44BC" w:rsidRPr="00B0431D" w:rsidRDefault="00030548" w:rsidP="00030548">
      <w:pPr>
        <w:shd w:val="clear" w:color="auto" w:fill="FFFFFF"/>
        <w:jc w:val="both"/>
        <w:rPr>
          <w:rFonts w:ascii="Arial" w:hAnsi="Arial" w:cs="Arial"/>
          <w:sz w:val="16"/>
          <w:szCs w:val="16"/>
        </w:rPr>
      </w:pPr>
      <w:r w:rsidRPr="00B0431D">
        <w:rPr>
          <w:rFonts w:ascii="Arial" w:hAnsi="Arial" w:cs="Arial"/>
          <w:sz w:val="16"/>
          <w:szCs w:val="16"/>
        </w:rPr>
        <w:t xml:space="preserve">LAS PRESENTES FIRMAS CORRESPONDEN AL ACTA DE </w:t>
      </w:r>
      <w:r w:rsidR="00095BFA" w:rsidRPr="00B0431D">
        <w:rPr>
          <w:rFonts w:ascii="Arial" w:hAnsi="Arial" w:cs="Arial"/>
          <w:sz w:val="16"/>
          <w:szCs w:val="16"/>
        </w:rPr>
        <w:t xml:space="preserve">LA </w:t>
      </w:r>
      <w:r w:rsidR="00095BFA">
        <w:rPr>
          <w:rFonts w:ascii="Arial" w:hAnsi="Arial" w:cs="Arial"/>
          <w:sz w:val="16"/>
          <w:szCs w:val="16"/>
        </w:rPr>
        <w:t>DÉCIMA</w:t>
      </w:r>
      <w:r w:rsidR="00676C15">
        <w:rPr>
          <w:rFonts w:ascii="Arial" w:hAnsi="Arial" w:cs="Arial"/>
          <w:sz w:val="16"/>
          <w:szCs w:val="16"/>
        </w:rPr>
        <w:t xml:space="preserve"> </w:t>
      </w:r>
      <w:r w:rsidR="00C451CF">
        <w:rPr>
          <w:rFonts w:ascii="Arial" w:hAnsi="Arial" w:cs="Arial"/>
          <w:sz w:val="16"/>
          <w:szCs w:val="16"/>
        </w:rPr>
        <w:t>PRIMERA</w:t>
      </w:r>
      <w:r w:rsidRPr="00B0431D">
        <w:rPr>
          <w:rFonts w:ascii="Arial" w:hAnsi="Arial" w:cs="Arial"/>
          <w:sz w:val="16"/>
          <w:szCs w:val="16"/>
        </w:rPr>
        <w:t xml:space="preserve"> SESIÓN</w:t>
      </w:r>
      <w:r w:rsidR="00B0431D" w:rsidRPr="00B0431D">
        <w:rPr>
          <w:rFonts w:ascii="Arial" w:hAnsi="Arial" w:cs="Arial"/>
          <w:sz w:val="16"/>
          <w:szCs w:val="16"/>
        </w:rPr>
        <w:t xml:space="preserve"> </w:t>
      </w:r>
      <w:r w:rsidR="00676C15">
        <w:rPr>
          <w:rFonts w:ascii="Arial" w:hAnsi="Arial" w:cs="Arial"/>
          <w:sz w:val="16"/>
          <w:szCs w:val="16"/>
        </w:rPr>
        <w:t>EXTRAO</w:t>
      </w:r>
      <w:r w:rsidRPr="00B0431D">
        <w:rPr>
          <w:rFonts w:ascii="Arial" w:hAnsi="Arial" w:cs="Arial"/>
          <w:sz w:val="16"/>
          <w:szCs w:val="16"/>
        </w:rPr>
        <w:t>RDINARIA 202</w:t>
      </w:r>
      <w:r w:rsidR="00C451CF">
        <w:rPr>
          <w:rFonts w:ascii="Arial" w:hAnsi="Arial" w:cs="Arial"/>
          <w:sz w:val="16"/>
          <w:szCs w:val="16"/>
        </w:rPr>
        <w:t>4</w:t>
      </w:r>
      <w:r w:rsidRPr="00B0431D">
        <w:rPr>
          <w:rFonts w:ascii="Arial" w:hAnsi="Arial" w:cs="Arial"/>
          <w:sz w:val="16"/>
          <w:szCs w:val="16"/>
        </w:rPr>
        <w:t xml:space="preserve"> DEL COMITÉ DE TRANSPARENCIA DEL ÓRGANO GARANTE DE ACCESO A LA INFORMACIÓN PÚBLICA, TRANSPARENCIA, PROTECCIÓN DE DATOS PERSONALES</w:t>
      </w:r>
      <w:r w:rsidRPr="00B0431D">
        <w:rPr>
          <w:rFonts w:ascii="Arial" w:hAnsi="Arial" w:cs="Arial"/>
          <w:b/>
          <w:sz w:val="16"/>
          <w:szCs w:val="16"/>
        </w:rPr>
        <w:t xml:space="preserve"> </w:t>
      </w:r>
      <w:r w:rsidRPr="00B0431D">
        <w:rPr>
          <w:rFonts w:ascii="Arial" w:hAnsi="Arial" w:cs="Arial"/>
          <w:sz w:val="16"/>
          <w:szCs w:val="16"/>
        </w:rPr>
        <w:t xml:space="preserve">Y BUEN GOBIERNO DEL ESTADO DE OAXACA, DE FECHA </w:t>
      </w:r>
      <w:r w:rsidR="00C451CF">
        <w:rPr>
          <w:rFonts w:ascii="Arial" w:hAnsi="Arial" w:cs="Arial"/>
          <w:sz w:val="16"/>
          <w:szCs w:val="16"/>
        </w:rPr>
        <w:t>DIECI</w:t>
      </w:r>
      <w:r w:rsidR="00676C15">
        <w:rPr>
          <w:rFonts w:ascii="Arial" w:hAnsi="Arial" w:cs="Arial"/>
          <w:sz w:val="16"/>
          <w:szCs w:val="16"/>
        </w:rPr>
        <w:t>SEIS</w:t>
      </w:r>
      <w:r w:rsidR="00B0431D" w:rsidRPr="00B0431D">
        <w:rPr>
          <w:rFonts w:ascii="Arial" w:hAnsi="Arial" w:cs="Arial"/>
          <w:sz w:val="16"/>
          <w:szCs w:val="16"/>
        </w:rPr>
        <w:t xml:space="preserve"> DE </w:t>
      </w:r>
      <w:r w:rsidR="00676C15">
        <w:rPr>
          <w:rFonts w:ascii="Arial" w:hAnsi="Arial" w:cs="Arial"/>
          <w:sz w:val="16"/>
          <w:szCs w:val="16"/>
        </w:rPr>
        <w:t>FEBRERO</w:t>
      </w:r>
      <w:r w:rsidRPr="00B0431D">
        <w:rPr>
          <w:rFonts w:ascii="Arial" w:hAnsi="Arial" w:cs="Arial"/>
          <w:sz w:val="16"/>
          <w:szCs w:val="16"/>
        </w:rPr>
        <w:t xml:space="preserve"> DE DOS </w:t>
      </w:r>
      <w:r w:rsidR="008549FB" w:rsidRPr="00B0431D">
        <w:rPr>
          <w:rFonts w:ascii="Arial" w:hAnsi="Arial" w:cs="Arial"/>
          <w:sz w:val="16"/>
          <w:szCs w:val="16"/>
        </w:rPr>
        <w:t>MIL</w:t>
      </w:r>
      <w:r w:rsidRPr="00B0431D">
        <w:rPr>
          <w:rFonts w:ascii="Arial" w:hAnsi="Arial" w:cs="Arial"/>
          <w:sz w:val="16"/>
          <w:szCs w:val="16"/>
        </w:rPr>
        <w:t xml:space="preserve"> VEINTI</w:t>
      </w:r>
      <w:r w:rsidR="00C451CF">
        <w:rPr>
          <w:rFonts w:ascii="Arial" w:hAnsi="Arial" w:cs="Arial"/>
          <w:sz w:val="16"/>
          <w:szCs w:val="16"/>
        </w:rPr>
        <w:t>CUATRO</w:t>
      </w:r>
      <w:r w:rsidRPr="00B0431D">
        <w:rPr>
          <w:rFonts w:ascii="Arial" w:hAnsi="Arial" w:cs="Arial"/>
          <w:sz w:val="16"/>
          <w:szCs w:val="16"/>
        </w:rPr>
        <w:t>.</w:t>
      </w:r>
      <w:r w:rsidR="00B0431D" w:rsidRPr="00B0431D">
        <w:rPr>
          <w:rFonts w:ascii="Arial" w:hAnsi="Arial" w:cs="Arial"/>
          <w:sz w:val="16"/>
          <w:szCs w:val="16"/>
        </w:rPr>
        <w:t xml:space="preserve"> - - - - - - - - - - - - - - - - - - - - - - - - - - - - - - - - - - - - - - - - - - </w:t>
      </w:r>
    </w:p>
    <w:p w14:paraId="22F45AC6" w14:textId="77777777" w:rsidR="005A44BC" w:rsidRPr="00B0431D" w:rsidRDefault="005A44BC" w:rsidP="00C01604">
      <w:pPr>
        <w:shd w:val="clear" w:color="auto" w:fill="FFFFFF"/>
        <w:spacing w:after="225" w:line="360" w:lineRule="auto"/>
        <w:jc w:val="both"/>
        <w:rPr>
          <w:rFonts w:ascii="Arial" w:hAnsi="Arial" w:cs="Arial"/>
          <w:sz w:val="16"/>
          <w:szCs w:val="16"/>
        </w:rPr>
      </w:pPr>
    </w:p>
    <w:p w14:paraId="3FBAFB5B" w14:textId="3F37465E" w:rsidR="00505EBE" w:rsidRPr="000F7493" w:rsidRDefault="006D0090" w:rsidP="00C01604">
      <w:pPr>
        <w:shd w:val="clear" w:color="auto" w:fill="FFFFFF"/>
        <w:spacing w:after="225" w:line="360" w:lineRule="auto"/>
        <w:jc w:val="both"/>
        <w:rPr>
          <w:rFonts w:ascii="Arial" w:hAnsi="Arial" w:cs="Arial"/>
          <w:sz w:val="16"/>
          <w:szCs w:val="16"/>
        </w:rPr>
      </w:pPr>
      <w:r w:rsidRPr="00B0431D">
        <w:rPr>
          <w:rFonts w:ascii="Arial" w:hAnsi="Arial" w:cs="Arial"/>
          <w:sz w:val="16"/>
          <w:szCs w:val="16"/>
        </w:rPr>
        <w:t>CBR</w:t>
      </w:r>
      <w:r w:rsidR="0011342A" w:rsidRPr="00B0431D">
        <w:rPr>
          <w:rFonts w:ascii="Arial" w:hAnsi="Arial" w:cs="Arial"/>
          <w:sz w:val="16"/>
          <w:szCs w:val="16"/>
        </w:rPr>
        <w:t>*</w:t>
      </w:r>
      <w:proofErr w:type="spellStart"/>
      <w:r w:rsidR="0011342A" w:rsidRPr="00B0431D">
        <w:rPr>
          <w:rFonts w:ascii="Arial" w:hAnsi="Arial" w:cs="Arial"/>
          <w:sz w:val="16"/>
          <w:szCs w:val="16"/>
        </w:rPr>
        <w:t>jmvv</w:t>
      </w:r>
      <w:proofErr w:type="spellEnd"/>
    </w:p>
    <w:sectPr w:rsidR="00505EBE" w:rsidRPr="000F7493" w:rsidSect="00F30291">
      <w:headerReference w:type="default" r:id="rId9"/>
      <w:footerReference w:type="default" r:id="rId10"/>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626F4" w14:textId="77777777" w:rsidR="00F01EA9" w:rsidRDefault="00F01EA9" w:rsidP="00505074">
      <w:r>
        <w:separator/>
      </w:r>
    </w:p>
  </w:endnote>
  <w:endnote w:type="continuationSeparator" w:id="0">
    <w:p w14:paraId="6891FED6" w14:textId="77777777" w:rsidR="00F01EA9" w:rsidRDefault="00F01EA9"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D5D4" w14:textId="6CBB2CD3" w:rsidR="00D33781" w:rsidRPr="00DC2E38" w:rsidRDefault="00D33781" w:rsidP="008160B6">
    <w:pPr>
      <w:tabs>
        <w:tab w:val="center" w:pos="4550"/>
        <w:tab w:val="left" w:pos="5818"/>
      </w:tabs>
      <w:ind w:right="260"/>
      <w:jc w:val="center"/>
      <w:rPr>
        <w:spacing w:val="60"/>
        <w:lang w:val="es-ES"/>
      </w:rPr>
    </w:pPr>
    <w:r w:rsidRPr="00DC2E38">
      <w:rPr>
        <w:rFonts w:ascii="Cambria" w:hAnsi="Cambria"/>
        <w:i/>
        <w:sz w:val="18"/>
      </w:rPr>
      <w:t xml:space="preserve">Esta foja corresponde al Acta de la </w:t>
    </w:r>
    <w:r w:rsidR="00956539" w:rsidRPr="00DC2E38">
      <w:rPr>
        <w:rFonts w:ascii="Cambria" w:hAnsi="Cambria"/>
        <w:i/>
        <w:sz w:val="18"/>
      </w:rPr>
      <w:t xml:space="preserve">Décima </w:t>
    </w:r>
    <w:r w:rsidR="008400C5" w:rsidRPr="00DC2E38">
      <w:rPr>
        <w:rFonts w:ascii="Cambria" w:hAnsi="Cambria"/>
        <w:i/>
        <w:sz w:val="18"/>
      </w:rPr>
      <w:t>Primera</w:t>
    </w:r>
    <w:r w:rsidR="009C359A" w:rsidRPr="00DC2E38">
      <w:rPr>
        <w:rFonts w:ascii="Cambria" w:hAnsi="Cambria"/>
        <w:i/>
        <w:sz w:val="18"/>
      </w:rPr>
      <w:t xml:space="preserve"> </w:t>
    </w:r>
    <w:r w:rsidRPr="00DC2E38">
      <w:rPr>
        <w:rFonts w:ascii="Cambria" w:hAnsi="Cambria"/>
        <w:i/>
        <w:sz w:val="18"/>
      </w:rPr>
      <w:t>Sesión</w:t>
    </w:r>
    <w:r w:rsidR="009C359A" w:rsidRPr="00DC2E38">
      <w:rPr>
        <w:rFonts w:ascii="Cambria" w:hAnsi="Cambria"/>
        <w:i/>
        <w:sz w:val="18"/>
      </w:rPr>
      <w:t xml:space="preserve"> </w:t>
    </w:r>
    <w:r w:rsidR="00956539" w:rsidRPr="00DC2E38">
      <w:rPr>
        <w:rFonts w:ascii="Cambria" w:hAnsi="Cambria"/>
        <w:i/>
        <w:sz w:val="18"/>
      </w:rPr>
      <w:t>Extrao</w:t>
    </w:r>
    <w:r w:rsidRPr="00DC2E38">
      <w:rPr>
        <w:rFonts w:ascii="Cambria" w:hAnsi="Cambria"/>
        <w:i/>
        <w:sz w:val="18"/>
      </w:rPr>
      <w:t>rdinaria 202</w:t>
    </w:r>
    <w:r w:rsidR="008400C5" w:rsidRPr="00DC2E38">
      <w:rPr>
        <w:rFonts w:ascii="Cambria" w:hAnsi="Cambria"/>
        <w:i/>
        <w:sz w:val="18"/>
      </w:rPr>
      <w:t>4</w:t>
    </w:r>
    <w:r w:rsidRPr="00DC2E38">
      <w:rPr>
        <w:rFonts w:ascii="Cambria" w:hAnsi="Cambria"/>
        <w:i/>
        <w:sz w:val="18"/>
      </w:rPr>
      <w:t xml:space="preserve"> del Comité de Transparencia del OGAIPO, celebrada el </w:t>
    </w:r>
    <w:r w:rsidR="00887361" w:rsidRPr="00DC2E38">
      <w:rPr>
        <w:rFonts w:ascii="Cambria" w:hAnsi="Cambria"/>
        <w:i/>
        <w:sz w:val="18"/>
      </w:rPr>
      <w:t>16 de</w:t>
    </w:r>
    <w:r w:rsidRPr="00DC2E38">
      <w:rPr>
        <w:rFonts w:ascii="Cambria" w:hAnsi="Cambria"/>
        <w:i/>
        <w:sz w:val="18"/>
      </w:rPr>
      <w:t xml:space="preserve"> </w:t>
    </w:r>
    <w:r w:rsidR="00956539" w:rsidRPr="00DC2E38">
      <w:rPr>
        <w:rFonts w:ascii="Cambria" w:hAnsi="Cambria"/>
        <w:i/>
        <w:sz w:val="18"/>
      </w:rPr>
      <w:t>febrero</w:t>
    </w:r>
    <w:r w:rsidRPr="00DC2E38">
      <w:rPr>
        <w:rFonts w:ascii="Cambria" w:hAnsi="Cambria"/>
        <w:i/>
        <w:sz w:val="18"/>
      </w:rPr>
      <w:t xml:space="preserve"> de 202</w:t>
    </w:r>
    <w:r w:rsidR="008400C5" w:rsidRPr="00DC2E38">
      <w:rPr>
        <w:rFonts w:ascii="Cambria" w:hAnsi="Cambria"/>
        <w:i/>
        <w:sz w:val="18"/>
      </w:rPr>
      <w:t>4</w:t>
    </w:r>
  </w:p>
  <w:p w14:paraId="5565F57E" w14:textId="3E7D969E" w:rsidR="00D33781" w:rsidRPr="00480C4D" w:rsidRDefault="00D33781"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9AF6A" w14:textId="77777777" w:rsidR="00F01EA9" w:rsidRDefault="00F01EA9" w:rsidP="00505074">
      <w:r>
        <w:separator/>
      </w:r>
    </w:p>
  </w:footnote>
  <w:footnote w:type="continuationSeparator" w:id="0">
    <w:p w14:paraId="29DAC154" w14:textId="77777777" w:rsidR="00F01EA9" w:rsidRDefault="00F01EA9"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3F284" w14:textId="1C032668" w:rsidR="00D33781" w:rsidRDefault="00D33781">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2C4"/>
    <w:multiLevelType w:val="hybridMultilevel"/>
    <w:tmpl w:val="581C944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C467E8"/>
    <w:multiLevelType w:val="hybridMultilevel"/>
    <w:tmpl w:val="F370AC64"/>
    <w:lvl w:ilvl="0" w:tplc="FFFFFFFF">
      <w:start w:val="1"/>
      <w:numFmt w:val="decimal"/>
      <w:lvlText w:val="%1."/>
      <w:lvlJc w:val="left"/>
      <w:pPr>
        <w:ind w:left="2978" w:hanging="360"/>
      </w:pPr>
    </w:lvl>
    <w:lvl w:ilvl="1" w:tplc="FFFFFFFF">
      <w:start w:val="1"/>
      <w:numFmt w:val="lowerLetter"/>
      <w:lvlText w:val="%2."/>
      <w:lvlJc w:val="left"/>
      <w:pPr>
        <w:ind w:left="3916" w:hanging="360"/>
      </w:pPr>
    </w:lvl>
    <w:lvl w:ilvl="2" w:tplc="FFFFFFFF">
      <w:start w:val="1"/>
      <w:numFmt w:val="lowerRoman"/>
      <w:lvlText w:val="%3."/>
      <w:lvlJc w:val="right"/>
      <w:pPr>
        <w:ind w:left="4636" w:hanging="180"/>
      </w:pPr>
    </w:lvl>
    <w:lvl w:ilvl="3" w:tplc="FFFFFFFF">
      <w:start w:val="1"/>
      <w:numFmt w:val="decimal"/>
      <w:lvlText w:val="%4."/>
      <w:lvlJc w:val="left"/>
      <w:pPr>
        <w:ind w:left="5356" w:hanging="360"/>
      </w:pPr>
    </w:lvl>
    <w:lvl w:ilvl="4" w:tplc="FFFFFFFF">
      <w:start w:val="1"/>
      <w:numFmt w:val="lowerLetter"/>
      <w:lvlText w:val="%5."/>
      <w:lvlJc w:val="left"/>
      <w:pPr>
        <w:ind w:left="6076" w:hanging="360"/>
      </w:pPr>
    </w:lvl>
    <w:lvl w:ilvl="5" w:tplc="FFFFFFFF">
      <w:start w:val="1"/>
      <w:numFmt w:val="lowerRoman"/>
      <w:lvlText w:val="%6."/>
      <w:lvlJc w:val="right"/>
      <w:pPr>
        <w:ind w:left="6796" w:hanging="180"/>
      </w:pPr>
    </w:lvl>
    <w:lvl w:ilvl="6" w:tplc="FFFFFFFF">
      <w:start w:val="1"/>
      <w:numFmt w:val="decimal"/>
      <w:lvlText w:val="%7."/>
      <w:lvlJc w:val="left"/>
      <w:pPr>
        <w:ind w:left="7516" w:hanging="360"/>
      </w:pPr>
    </w:lvl>
    <w:lvl w:ilvl="7" w:tplc="FFFFFFFF">
      <w:start w:val="1"/>
      <w:numFmt w:val="lowerLetter"/>
      <w:lvlText w:val="%8."/>
      <w:lvlJc w:val="left"/>
      <w:pPr>
        <w:ind w:left="8236" w:hanging="360"/>
      </w:pPr>
    </w:lvl>
    <w:lvl w:ilvl="8" w:tplc="FFFFFFFF">
      <w:start w:val="1"/>
      <w:numFmt w:val="lowerRoman"/>
      <w:lvlText w:val="%9."/>
      <w:lvlJc w:val="right"/>
      <w:pPr>
        <w:ind w:left="8956" w:hanging="180"/>
      </w:pPr>
    </w:lvl>
  </w:abstractNum>
  <w:abstractNum w:abstractNumId="2"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7C36F04"/>
    <w:multiLevelType w:val="hybridMultilevel"/>
    <w:tmpl w:val="7902B6B4"/>
    <w:lvl w:ilvl="0" w:tplc="3BC67C4C">
      <w:start w:val="1"/>
      <w:numFmt w:val="decimal"/>
      <w:lvlText w:val="%1."/>
      <w:lvlJc w:val="left"/>
      <w:pPr>
        <w:ind w:left="2345" w:hanging="360"/>
      </w:pPr>
      <w:rPr>
        <w:rFonts w:hint="default"/>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4"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F7CBA"/>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ACF3055"/>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B677E54"/>
    <w:multiLevelType w:val="hybridMultilevel"/>
    <w:tmpl w:val="2A127DF2"/>
    <w:lvl w:ilvl="0" w:tplc="14EAB764">
      <w:start w:val="5"/>
      <w:numFmt w:val="decimal"/>
      <w:lvlText w:val="%1."/>
      <w:lvlJc w:val="left"/>
      <w:pPr>
        <w:ind w:left="502"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2956C2B"/>
    <w:multiLevelType w:val="hybridMultilevel"/>
    <w:tmpl w:val="E9BC6A02"/>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38D139F"/>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45E44D9"/>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56470AA"/>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4A8D577E"/>
    <w:multiLevelType w:val="hybridMultilevel"/>
    <w:tmpl w:val="22D6C1B8"/>
    <w:lvl w:ilvl="0" w:tplc="C6D08F9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F9374A"/>
    <w:multiLevelType w:val="hybridMultilevel"/>
    <w:tmpl w:val="E1F63A5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EF71CB"/>
    <w:multiLevelType w:val="hybridMultilevel"/>
    <w:tmpl w:val="E9BC6A02"/>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8A44181"/>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C4B7C43"/>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5E4F58BA"/>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14F6BA7"/>
    <w:multiLevelType w:val="hybridMultilevel"/>
    <w:tmpl w:val="809EB20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7F359A"/>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6A055FE"/>
    <w:multiLevelType w:val="hybridMultilevel"/>
    <w:tmpl w:val="585E9734"/>
    <w:lvl w:ilvl="0" w:tplc="816C6F56">
      <w:start w:val="3"/>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D36284"/>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8714B8E"/>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4"/>
  </w:num>
  <w:num w:numId="2">
    <w:abstractNumId w:val="2"/>
  </w:num>
  <w:num w:numId="3">
    <w:abstractNumId w:val="8"/>
  </w:num>
  <w:num w:numId="4">
    <w:abstractNumId w:val="17"/>
  </w:num>
  <w:num w:numId="5">
    <w:abstractNumId w:val="14"/>
  </w:num>
  <w:num w:numId="6">
    <w:abstractNumId w:val="12"/>
  </w:num>
  <w:num w:numId="7">
    <w:abstractNumId w:val="19"/>
  </w:num>
  <w:num w:numId="8">
    <w:abstractNumId w:val="21"/>
  </w:num>
  <w:num w:numId="9">
    <w:abstractNumId w:val="3"/>
  </w:num>
  <w:num w:numId="10">
    <w:abstractNumId w:val="7"/>
  </w:num>
  <w:num w:numId="11">
    <w:abstractNumId w:val="16"/>
  </w:num>
  <w:num w:numId="12">
    <w:abstractNumId w:val="15"/>
  </w:num>
  <w:num w:numId="13">
    <w:abstractNumId w:val="9"/>
  </w:num>
  <w:num w:numId="14">
    <w:abstractNumId w:val="13"/>
  </w:num>
  <w:num w:numId="15">
    <w:abstractNumId w:val="1"/>
  </w:num>
  <w:num w:numId="16">
    <w:abstractNumId w:val="22"/>
  </w:num>
  <w:num w:numId="17">
    <w:abstractNumId w:val="11"/>
  </w:num>
  <w:num w:numId="18">
    <w:abstractNumId w:val="18"/>
  </w:num>
  <w:num w:numId="19">
    <w:abstractNumId w:val="20"/>
  </w:num>
  <w:num w:numId="20">
    <w:abstractNumId w:val="10"/>
  </w:num>
  <w:num w:numId="21">
    <w:abstractNumId w:val="5"/>
  </w:num>
  <w:num w:numId="22">
    <w:abstractNumId w:val="0"/>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1BC"/>
    <w:rsid w:val="00001C89"/>
    <w:rsid w:val="00022B35"/>
    <w:rsid w:val="00025235"/>
    <w:rsid w:val="00026E06"/>
    <w:rsid w:val="00030548"/>
    <w:rsid w:val="00030BFD"/>
    <w:rsid w:val="00032EAE"/>
    <w:rsid w:val="00035ABD"/>
    <w:rsid w:val="00036170"/>
    <w:rsid w:val="00043327"/>
    <w:rsid w:val="00044F5D"/>
    <w:rsid w:val="00053763"/>
    <w:rsid w:val="00054A1C"/>
    <w:rsid w:val="00063C37"/>
    <w:rsid w:val="0006727F"/>
    <w:rsid w:val="00075105"/>
    <w:rsid w:val="00075AB7"/>
    <w:rsid w:val="00080C77"/>
    <w:rsid w:val="000861E1"/>
    <w:rsid w:val="000874F2"/>
    <w:rsid w:val="0009596E"/>
    <w:rsid w:val="00095BFA"/>
    <w:rsid w:val="000A151D"/>
    <w:rsid w:val="000B4E7B"/>
    <w:rsid w:val="000C5B2F"/>
    <w:rsid w:val="000C70EC"/>
    <w:rsid w:val="000D3B99"/>
    <w:rsid w:val="000D5247"/>
    <w:rsid w:val="000D739C"/>
    <w:rsid w:val="000D76C3"/>
    <w:rsid w:val="000E2746"/>
    <w:rsid w:val="000F3632"/>
    <w:rsid w:val="000F7493"/>
    <w:rsid w:val="00100420"/>
    <w:rsid w:val="0011342A"/>
    <w:rsid w:val="00114A6E"/>
    <w:rsid w:val="00127C7A"/>
    <w:rsid w:val="0014077F"/>
    <w:rsid w:val="0014613F"/>
    <w:rsid w:val="00150315"/>
    <w:rsid w:val="00152758"/>
    <w:rsid w:val="00154B16"/>
    <w:rsid w:val="00160A93"/>
    <w:rsid w:val="0016108B"/>
    <w:rsid w:val="00161EFC"/>
    <w:rsid w:val="00163B57"/>
    <w:rsid w:val="0016708C"/>
    <w:rsid w:val="0017421E"/>
    <w:rsid w:val="0017632B"/>
    <w:rsid w:val="00180093"/>
    <w:rsid w:val="00182C11"/>
    <w:rsid w:val="00186C67"/>
    <w:rsid w:val="00191709"/>
    <w:rsid w:val="001918DE"/>
    <w:rsid w:val="00193F42"/>
    <w:rsid w:val="001A31B8"/>
    <w:rsid w:val="001A63A8"/>
    <w:rsid w:val="001A7739"/>
    <w:rsid w:val="001B51D9"/>
    <w:rsid w:val="001B5BDF"/>
    <w:rsid w:val="001B7DD0"/>
    <w:rsid w:val="001C3A24"/>
    <w:rsid w:val="001C480C"/>
    <w:rsid w:val="001C4892"/>
    <w:rsid w:val="001C5977"/>
    <w:rsid w:val="001D30EE"/>
    <w:rsid w:val="001D3D71"/>
    <w:rsid w:val="001E4A9E"/>
    <w:rsid w:val="001E5910"/>
    <w:rsid w:val="001F386C"/>
    <w:rsid w:val="0020268D"/>
    <w:rsid w:val="00203FC4"/>
    <w:rsid w:val="002060F1"/>
    <w:rsid w:val="00207B03"/>
    <w:rsid w:val="00214686"/>
    <w:rsid w:val="00214F1E"/>
    <w:rsid w:val="002208F3"/>
    <w:rsid w:val="002252FE"/>
    <w:rsid w:val="0022549D"/>
    <w:rsid w:val="00240E7C"/>
    <w:rsid w:val="00241E36"/>
    <w:rsid w:val="00244623"/>
    <w:rsid w:val="00250337"/>
    <w:rsid w:val="002530AB"/>
    <w:rsid w:val="00254C61"/>
    <w:rsid w:val="00266A5F"/>
    <w:rsid w:val="0027376B"/>
    <w:rsid w:val="002759B4"/>
    <w:rsid w:val="00280EF8"/>
    <w:rsid w:val="00284F15"/>
    <w:rsid w:val="00291016"/>
    <w:rsid w:val="002961FD"/>
    <w:rsid w:val="002A355F"/>
    <w:rsid w:val="002A35B6"/>
    <w:rsid w:val="002A55C2"/>
    <w:rsid w:val="002B1C8A"/>
    <w:rsid w:val="002C49DC"/>
    <w:rsid w:val="002D093C"/>
    <w:rsid w:val="002D152B"/>
    <w:rsid w:val="002E0A59"/>
    <w:rsid w:val="002E5269"/>
    <w:rsid w:val="002F0875"/>
    <w:rsid w:val="002F586E"/>
    <w:rsid w:val="002F5AA1"/>
    <w:rsid w:val="002F765D"/>
    <w:rsid w:val="0030049D"/>
    <w:rsid w:val="003015DA"/>
    <w:rsid w:val="0030782E"/>
    <w:rsid w:val="00310600"/>
    <w:rsid w:val="00312461"/>
    <w:rsid w:val="00312DAA"/>
    <w:rsid w:val="00313A20"/>
    <w:rsid w:val="00316296"/>
    <w:rsid w:val="00317DA8"/>
    <w:rsid w:val="00320B59"/>
    <w:rsid w:val="003210E7"/>
    <w:rsid w:val="003264E7"/>
    <w:rsid w:val="003300E8"/>
    <w:rsid w:val="003446D1"/>
    <w:rsid w:val="003556D2"/>
    <w:rsid w:val="00357ED9"/>
    <w:rsid w:val="0036071B"/>
    <w:rsid w:val="0037163E"/>
    <w:rsid w:val="003778D6"/>
    <w:rsid w:val="00382709"/>
    <w:rsid w:val="00385F3C"/>
    <w:rsid w:val="00390CD3"/>
    <w:rsid w:val="003938CA"/>
    <w:rsid w:val="003A1B0D"/>
    <w:rsid w:val="003B7FA4"/>
    <w:rsid w:val="003C5457"/>
    <w:rsid w:val="003C5855"/>
    <w:rsid w:val="003C63C2"/>
    <w:rsid w:val="003C7E27"/>
    <w:rsid w:val="003D151C"/>
    <w:rsid w:val="003F0CD6"/>
    <w:rsid w:val="003F7C21"/>
    <w:rsid w:val="00402F70"/>
    <w:rsid w:val="0042441A"/>
    <w:rsid w:val="00430062"/>
    <w:rsid w:val="00432E16"/>
    <w:rsid w:val="00435555"/>
    <w:rsid w:val="004433D9"/>
    <w:rsid w:val="0044446C"/>
    <w:rsid w:val="004457D5"/>
    <w:rsid w:val="00446B50"/>
    <w:rsid w:val="004511B5"/>
    <w:rsid w:val="004565E9"/>
    <w:rsid w:val="004576F6"/>
    <w:rsid w:val="00460A0A"/>
    <w:rsid w:val="00464956"/>
    <w:rsid w:val="0047568E"/>
    <w:rsid w:val="004766F4"/>
    <w:rsid w:val="00480C4D"/>
    <w:rsid w:val="0048169F"/>
    <w:rsid w:val="004840AC"/>
    <w:rsid w:val="00485CAD"/>
    <w:rsid w:val="00493B35"/>
    <w:rsid w:val="00496B6A"/>
    <w:rsid w:val="004B25B2"/>
    <w:rsid w:val="004B3588"/>
    <w:rsid w:val="004B4775"/>
    <w:rsid w:val="004B61D3"/>
    <w:rsid w:val="004C67C9"/>
    <w:rsid w:val="004D6BBA"/>
    <w:rsid w:val="004E347D"/>
    <w:rsid w:val="004E762A"/>
    <w:rsid w:val="004F2D9F"/>
    <w:rsid w:val="004F6D09"/>
    <w:rsid w:val="005011A4"/>
    <w:rsid w:val="00505074"/>
    <w:rsid w:val="00505660"/>
    <w:rsid w:val="00505EBE"/>
    <w:rsid w:val="005062EC"/>
    <w:rsid w:val="00512596"/>
    <w:rsid w:val="00512979"/>
    <w:rsid w:val="005168D9"/>
    <w:rsid w:val="00524C4A"/>
    <w:rsid w:val="00527476"/>
    <w:rsid w:val="00543E4B"/>
    <w:rsid w:val="0054490E"/>
    <w:rsid w:val="005549C6"/>
    <w:rsid w:val="0055524B"/>
    <w:rsid w:val="005649EE"/>
    <w:rsid w:val="005651E4"/>
    <w:rsid w:val="005653EA"/>
    <w:rsid w:val="0057476D"/>
    <w:rsid w:val="00580030"/>
    <w:rsid w:val="00580F37"/>
    <w:rsid w:val="00585821"/>
    <w:rsid w:val="00585848"/>
    <w:rsid w:val="0058655D"/>
    <w:rsid w:val="00591705"/>
    <w:rsid w:val="00593E17"/>
    <w:rsid w:val="005A44BC"/>
    <w:rsid w:val="005A46F1"/>
    <w:rsid w:val="005C59C0"/>
    <w:rsid w:val="005D2602"/>
    <w:rsid w:val="005D37D3"/>
    <w:rsid w:val="005E5F05"/>
    <w:rsid w:val="005F5E8A"/>
    <w:rsid w:val="005F6794"/>
    <w:rsid w:val="005F6866"/>
    <w:rsid w:val="006067FE"/>
    <w:rsid w:val="00606E18"/>
    <w:rsid w:val="00607006"/>
    <w:rsid w:val="0061401C"/>
    <w:rsid w:val="00621D2B"/>
    <w:rsid w:val="006227F4"/>
    <w:rsid w:val="00623F4E"/>
    <w:rsid w:val="006308DE"/>
    <w:rsid w:val="00637B47"/>
    <w:rsid w:val="00644A4A"/>
    <w:rsid w:val="00654E30"/>
    <w:rsid w:val="006647D2"/>
    <w:rsid w:val="00665A96"/>
    <w:rsid w:val="00670E41"/>
    <w:rsid w:val="0067207C"/>
    <w:rsid w:val="00675F2E"/>
    <w:rsid w:val="00676C15"/>
    <w:rsid w:val="0068091A"/>
    <w:rsid w:val="006912AD"/>
    <w:rsid w:val="006A3F2E"/>
    <w:rsid w:val="006B6E29"/>
    <w:rsid w:val="006D0090"/>
    <w:rsid w:val="006D2908"/>
    <w:rsid w:val="006E6B78"/>
    <w:rsid w:val="00703963"/>
    <w:rsid w:val="00704D30"/>
    <w:rsid w:val="0070734F"/>
    <w:rsid w:val="00713656"/>
    <w:rsid w:val="00730448"/>
    <w:rsid w:val="007412C2"/>
    <w:rsid w:val="007456D1"/>
    <w:rsid w:val="007552A3"/>
    <w:rsid w:val="00760DCE"/>
    <w:rsid w:val="007717F6"/>
    <w:rsid w:val="007745D1"/>
    <w:rsid w:val="007844CF"/>
    <w:rsid w:val="00787BD3"/>
    <w:rsid w:val="00791FC2"/>
    <w:rsid w:val="00793481"/>
    <w:rsid w:val="00794C0E"/>
    <w:rsid w:val="007A785B"/>
    <w:rsid w:val="007B18EF"/>
    <w:rsid w:val="007B2342"/>
    <w:rsid w:val="007C06ED"/>
    <w:rsid w:val="007C4A69"/>
    <w:rsid w:val="007E75E9"/>
    <w:rsid w:val="007F7E9D"/>
    <w:rsid w:val="00801920"/>
    <w:rsid w:val="0080226D"/>
    <w:rsid w:val="00804956"/>
    <w:rsid w:val="00813BDA"/>
    <w:rsid w:val="008160B6"/>
    <w:rsid w:val="00835137"/>
    <w:rsid w:val="00836F03"/>
    <w:rsid w:val="008400C5"/>
    <w:rsid w:val="00844282"/>
    <w:rsid w:val="008504E0"/>
    <w:rsid w:val="00850538"/>
    <w:rsid w:val="0085112D"/>
    <w:rsid w:val="008549FB"/>
    <w:rsid w:val="00860AE6"/>
    <w:rsid w:val="0086472E"/>
    <w:rsid w:val="008722EC"/>
    <w:rsid w:val="00873E9F"/>
    <w:rsid w:val="008763A5"/>
    <w:rsid w:val="00876C0B"/>
    <w:rsid w:val="00877847"/>
    <w:rsid w:val="00887361"/>
    <w:rsid w:val="008920F3"/>
    <w:rsid w:val="00894816"/>
    <w:rsid w:val="008B34EC"/>
    <w:rsid w:val="008B36A9"/>
    <w:rsid w:val="008D0762"/>
    <w:rsid w:val="008E5FF5"/>
    <w:rsid w:val="008F363B"/>
    <w:rsid w:val="008F429F"/>
    <w:rsid w:val="008F4D99"/>
    <w:rsid w:val="0090602D"/>
    <w:rsid w:val="009100C6"/>
    <w:rsid w:val="00912FCD"/>
    <w:rsid w:val="00920943"/>
    <w:rsid w:val="00921EDE"/>
    <w:rsid w:val="009256D5"/>
    <w:rsid w:val="00934580"/>
    <w:rsid w:val="0094357C"/>
    <w:rsid w:val="00950D55"/>
    <w:rsid w:val="00956539"/>
    <w:rsid w:val="00957573"/>
    <w:rsid w:val="00963E43"/>
    <w:rsid w:val="00973EF4"/>
    <w:rsid w:val="00977CBB"/>
    <w:rsid w:val="0098237B"/>
    <w:rsid w:val="0098453E"/>
    <w:rsid w:val="009B3050"/>
    <w:rsid w:val="009C359A"/>
    <w:rsid w:val="009C6227"/>
    <w:rsid w:val="009D614F"/>
    <w:rsid w:val="009F022F"/>
    <w:rsid w:val="009F3BC8"/>
    <w:rsid w:val="009F56D6"/>
    <w:rsid w:val="00A16522"/>
    <w:rsid w:val="00A16F99"/>
    <w:rsid w:val="00A31065"/>
    <w:rsid w:val="00A32A35"/>
    <w:rsid w:val="00A42174"/>
    <w:rsid w:val="00A4574E"/>
    <w:rsid w:val="00A5144F"/>
    <w:rsid w:val="00A532BC"/>
    <w:rsid w:val="00A53EA3"/>
    <w:rsid w:val="00A56332"/>
    <w:rsid w:val="00A615D2"/>
    <w:rsid w:val="00A706A0"/>
    <w:rsid w:val="00A81C61"/>
    <w:rsid w:val="00AA02CC"/>
    <w:rsid w:val="00AA1328"/>
    <w:rsid w:val="00AA2238"/>
    <w:rsid w:val="00AA3B05"/>
    <w:rsid w:val="00AA5F23"/>
    <w:rsid w:val="00AA6E2D"/>
    <w:rsid w:val="00AB2997"/>
    <w:rsid w:val="00AC1D9A"/>
    <w:rsid w:val="00AD0A36"/>
    <w:rsid w:val="00AD0A54"/>
    <w:rsid w:val="00AE1DE6"/>
    <w:rsid w:val="00AE4A7B"/>
    <w:rsid w:val="00AE4F6D"/>
    <w:rsid w:val="00AE7137"/>
    <w:rsid w:val="00AE7866"/>
    <w:rsid w:val="00AF2F57"/>
    <w:rsid w:val="00B03E0D"/>
    <w:rsid w:val="00B0431D"/>
    <w:rsid w:val="00B10E6C"/>
    <w:rsid w:val="00B16702"/>
    <w:rsid w:val="00B168FA"/>
    <w:rsid w:val="00B20970"/>
    <w:rsid w:val="00B25B0D"/>
    <w:rsid w:val="00B265EF"/>
    <w:rsid w:val="00B27843"/>
    <w:rsid w:val="00B33AE3"/>
    <w:rsid w:val="00B36BC0"/>
    <w:rsid w:val="00B45DB9"/>
    <w:rsid w:val="00B521E8"/>
    <w:rsid w:val="00B53DBA"/>
    <w:rsid w:val="00B54D65"/>
    <w:rsid w:val="00B57937"/>
    <w:rsid w:val="00B57E43"/>
    <w:rsid w:val="00B641B0"/>
    <w:rsid w:val="00B65F1C"/>
    <w:rsid w:val="00B67337"/>
    <w:rsid w:val="00B70620"/>
    <w:rsid w:val="00B84DB8"/>
    <w:rsid w:val="00B96342"/>
    <w:rsid w:val="00BB5522"/>
    <w:rsid w:val="00BB600B"/>
    <w:rsid w:val="00BC66FD"/>
    <w:rsid w:val="00BC7C78"/>
    <w:rsid w:val="00BD3804"/>
    <w:rsid w:val="00BD786B"/>
    <w:rsid w:val="00BF2384"/>
    <w:rsid w:val="00BF50B0"/>
    <w:rsid w:val="00BF526F"/>
    <w:rsid w:val="00C01604"/>
    <w:rsid w:val="00C067B7"/>
    <w:rsid w:val="00C07082"/>
    <w:rsid w:val="00C1627C"/>
    <w:rsid w:val="00C16C42"/>
    <w:rsid w:val="00C20980"/>
    <w:rsid w:val="00C22F49"/>
    <w:rsid w:val="00C25E29"/>
    <w:rsid w:val="00C335F7"/>
    <w:rsid w:val="00C37DDF"/>
    <w:rsid w:val="00C43C57"/>
    <w:rsid w:val="00C451CF"/>
    <w:rsid w:val="00C47329"/>
    <w:rsid w:val="00C55ED8"/>
    <w:rsid w:val="00C608F0"/>
    <w:rsid w:val="00C65BB6"/>
    <w:rsid w:val="00C701B8"/>
    <w:rsid w:val="00C72A25"/>
    <w:rsid w:val="00C803D9"/>
    <w:rsid w:val="00C80F75"/>
    <w:rsid w:val="00C82FC4"/>
    <w:rsid w:val="00C90FC4"/>
    <w:rsid w:val="00C94623"/>
    <w:rsid w:val="00CA43B0"/>
    <w:rsid w:val="00CB4A8C"/>
    <w:rsid w:val="00CB7833"/>
    <w:rsid w:val="00CC13E3"/>
    <w:rsid w:val="00CC3244"/>
    <w:rsid w:val="00CC6C1C"/>
    <w:rsid w:val="00CE0CE8"/>
    <w:rsid w:val="00CE5150"/>
    <w:rsid w:val="00CF45AB"/>
    <w:rsid w:val="00D0619C"/>
    <w:rsid w:val="00D11A0B"/>
    <w:rsid w:val="00D237FB"/>
    <w:rsid w:val="00D25485"/>
    <w:rsid w:val="00D30B39"/>
    <w:rsid w:val="00D31A74"/>
    <w:rsid w:val="00D33781"/>
    <w:rsid w:val="00D34B32"/>
    <w:rsid w:val="00D4212F"/>
    <w:rsid w:val="00D42FE3"/>
    <w:rsid w:val="00D45C23"/>
    <w:rsid w:val="00D478AD"/>
    <w:rsid w:val="00D52369"/>
    <w:rsid w:val="00D52D69"/>
    <w:rsid w:val="00D54AB3"/>
    <w:rsid w:val="00D61CAE"/>
    <w:rsid w:val="00D62DAA"/>
    <w:rsid w:val="00D71395"/>
    <w:rsid w:val="00D7744D"/>
    <w:rsid w:val="00D838CF"/>
    <w:rsid w:val="00D96B13"/>
    <w:rsid w:val="00D97D53"/>
    <w:rsid w:val="00DA74F3"/>
    <w:rsid w:val="00DB5945"/>
    <w:rsid w:val="00DB5F15"/>
    <w:rsid w:val="00DC0B0F"/>
    <w:rsid w:val="00DC1149"/>
    <w:rsid w:val="00DC1402"/>
    <w:rsid w:val="00DC2252"/>
    <w:rsid w:val="00DC2E38"/>
    <w:rsid w:val="00DC4E18"/>
    <w:rsid w:val="00DC65C4"/>
    <w:rsid w:val="00DD12CD"/>
    <w:rsid w:val="00DD4172"/>
    <w:rsid w:val="00DD5028"/>
    <w:rsid w:val="00DD7A1A"/>
    <w:rsid w:val="00DF72EC"/>
    <w:rsid w:val="00E04BA5"/>
    <w:rsid w:val="00E13036"/>
    <w:rsid w:val="00E16C79"/>
    <w:rsid w:val="00E200EF"/>
    <w:rsid w:val="00E220A0"/>
    <w:rsid w:val="00E22B0E"/>
    <w:rsid w:val="00E2677B"/>
    <w:rsid w:val="00E3774A"/>
    <w:rsid w:val="00E404F4"/>
    <w:rsid w:val="00E43D57"/>
    <w:rsid w:val="00E54B44"/>
    <w:rsid w:val="00E56058"/>
    <w:rsid w:val="00E656A9"/>
    <w:rsid w:val="00E77AD2"/>
    <w:rsid w:val="00E81217"/>
    <w:rsid w:val="00E859AD"/>
    <w:rsid w:val="00E87139"/>
    <w:rsid w:val="00E94FE1"/>
    <w:rsid w:val="00EA6000"/>
    <w:rsid w:val="00EA71DD"/>
    <w:rsid w:val="00EB00DD"/>
    <w:rsid w:val="00EC6606"/>
    <w:rsid w:val="00EC7D7B"/>
    <w:rsid w:val="00EE48C4"/>
    <w:rsid w:val="00EF320F"/>
    <w:rsid w:val="00F01EA9"/>
    <w:rsid w:val="00F023FE"/>
    <w:rsid w:val="00F10B95"/>
    <w:rsid w:val="00F15C9B"/>
    <w:rsid w:val="00F17266"/>
    <w:rsid w:val="00F25962"/>
    <w:rsid w:val="00F26CF2"/>
    <w:rsid w:val="00F30291"/>
    <w:rsid w:val="00F35F26"/>
    <w:rsid w:val="00F36284"/>
    <w:rsid w:val="00F46749"/>
    <w:rsid w:val="00F50DAA"/>
    <w:rsid w:val="00F521D5"/>
    <w:rsid w:val="00F56F58"/>
    <w:rsid w:val="00F64A8A"/>
    <w:rsid w:val="00F659BB"/>
    <w:rsid w:val="00F80C60"/>
    <w:rsid w:val="00F8230D"/>
    <w:rsid w:val="00F8271D"/>
    <w:rsid w:val="00F854FE"/>
    <w:rsid w:val="00F97055"/>
    <w:rsid w:val="00FA20FE"/>
    <w:rsid w:val="00FA46FF"/>
    <w:rsid w:val="00FA6561"/>
    <w:rsid w:val="00FB688C"/>
    <w:rsid w:val="00FB7FC5"/>
    <w:rsid w:val="00FC1823"/>
    <w:rsid w:val="00FC285B"/>
    <w:rsid w:val="00FC5DD1"/>
    <w:rsid w:val="00FD285F"/>
    <w:rsid w:val="00FD6E08"/>
    <w:rsid w:val="00FE04D8"/>
    <w:rsid w:val="00FE1CEB"/>
    <w:rsid w:val="00FE4BF5"/>
    <w:rsid w:val="00FE5466"/>
    <w:rsid w:val="00FE6D13"/>
    <w:rsid w:val="00FF1754"/>
    <w:rsid w:val="00FF61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link w:val="PrrafodelistaCar"/>
    <w:uiPriority w:val="1"/>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 w:type="table" w:customStyle="1" w:styleId="Tablaconcuadrcula1">
    <w:name w:val="Tabla con cuadrícula1"/>
    <w:basedOn w:val="Tablanormal"/>
    <w:next w:val="Tablaconcuadrcula"/>
    <w:uiPriority w:val="59"/>
    <w:qFormat/>
    <w:rsid w:val="000F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0F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1"/>
    <w:locked/>
    <w:rsid w:val="00B2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54901710">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43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inacion.archivos@ogaipoaxaca.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D0B8B-D600-4DCB-B32F-444A0C01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2361</Words>
  <Characters>12990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Hector Eduardo Ruiz Serrano</cp:lastModifiedBy>
  <cp:revision>2</cp:revision>
  <cp:lastPrinted>2023-11-24T18:18:00Z</cp:lastPrinted>
  <dcterms:created xsi:type="dcterms:W3CDTF">2024-03-04T22:30:00Z</dcterms:created>
  <dcterms:modified xsi:type="dcterms:W3CDTF">2024-03-04T22:30:00Z</dcterms:modified>
</cp:coreProperties>
</file>