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6847E098"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B71FDB">
        <w:rPr>
          <w:rFonts w:ascii="Arial" w:hAnsi="Arial" w:cs="Arial"/>
          <w:b/>
          <w:sz w:val="22"/>
          <w:szCs w:val="22"/>
        </w:rPr>
        <w:t>OCTAVA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 - - - - - - - - - - - - - - - -</w:t>
      </w:r>
      <w:r w:rsidRPr="00C5397E">
        <w:rPr>
          <w:rFonts w:ascii="Arial" w:hAnsi="Arial" w:cs="Arial"/>
          <w:sz w:val="22"/>
          <w:szCs w:val="22"/>
        </w:rPr>
        <w:t xml:space="preserve">Estando reunidas y reunidos en la sala audiovisual del Órgano Garante de Acceso a la Información Pública, Transparencia, Protección de Datos Personales y Buen Gobierno, ubicado en la calle de Almendros número 122, Colonia Reforma, Oaxaca de Juárez, Oaxaca. Siendo las </w:t>
      </w:r>
      <w:r w:rsidRPr="00C5397E">
        <w:rPr>
          <w:rFonts w:ascii="Arial" w:eastAsia="Calibri" w:hAnsi="Arial" w:cs="Arial"/>
          <w:sz w:val="22"/>
          <w:szCs w:val="22"/>
        </w:rPr>
        <w:t xml:space="preserve">doce horas con </w:t>
      </w:r>
      <w:r w:rsidR="00B71FDB">
        <w:rPr>
          <w:rFonts w:ascii="Arial" w:eastAsia="Calibri" w:hAnsi="Arial" w:cs="Arial"/>
          <w:sz w:val="22"/>
          <w:szCs w:val="22"/>
        </w:rPr>
        <w:t xml:space="preserve">diez </w:t>
      </w:r>
      <w:r w:rsidRPr="00C5397E">
        <w:rPr>
          <w:rFonts w:ascii="Arial" w:eastAsia="Calibri" w:hAnsi="Arial" w:cs="Arial"/>
          <w:sz w:val="22"/>
          <w:szCs w:val="22"/>
        </w:rPr>
        <w:t>minutos</w:t>
      </w:r>
      <w:r w:rsidRPr="00C5397E">
        <w:rPr>
          <w:rFonts w:ascii="Arial" w:hAnsi="Arial" w:cs="Arial"/>
          <w:sz w:val="22"/>
          <w:szCs w:val="22"/>
        </w:rPr>
        <w:t xml:space="preserve"> del día </w:t>
      </w:r>
      <w:r w:rsidR="002B1566">
        <w:rPr>
          <w:rFonts w:ascii="Arial" w:hAnsi="Arial" w:cs="Arial"/>
          <w:sz w:val="22"/>
          <w:szCs w:val="22"/>
        </w:rPr>
        <w:t>veintiocho</w:t>
      </w:r>
      <w:r w:rsidRPr="00C5397E">
        <w:rPr>
          <w:rFonts w:ascii="Arial" w:hAnsi="Arial" w:cs="Arial"/>
          <w:sz w:val="22"/>
          <w:szCs w:val="22"/>
        </w:rPr>
        <w:t xml:space="preserve"> de abril del año dos mil veintidós,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6E5CEA">
        <w:rPr>
          <w:rFonts w:ascii="Arial" w:hAnsi="Arial" w:cs="Arial"/>
          <w:b/>
          <w:sz w:val="22"/>
          <w:szCs w:val="22"/>
        </w:rPr>
        <w:t>Octava</w:t>
      </w:r>
      <w:r w:rsidRPr="00C5397E">
        <w:rPr>
          <w:rFonts w:ascii="Arial" w:hAnsi="Arial" w:cs="Arial"/>
          <w:b/>
          <w:sz w:val="22"/>
          <w:szCs w:val="22"/>
        </w:rPr>
        <w:t xml:space="preserve"> 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6E5CEA">
        <w:rPr>
          <w:rFonts w:ascii="Arial" w:hAnsi="Arial" w:cs="Arial"/>
          <w:b/>
          <w:sz w:val="22"/>
          <w:szCs w:val="22"/>
        </w:rPr>
        <w:t>OGAIPO/ST/091</w:t>
      </w:r>
      <w:r w:rsidRPr="00C5397E">
        <w:rPr>
          <w:rFonts w:ascii="Arial" w:hAnsi="Arial" w:cs="Arial"/>
          <w:b/>
          <w:sz w:val="22"/>
          <w:szCs w:val="22"/>
        </w:rPr>
        <w:t>/2022</w:t>
      </w:r>
      <w:r w:rsidRPr="00C5397E">
        <w:rPr>
          <w:rFonts w:ascii="Arial" w:eastAsia="Arial Unicode MS" w:hAnsi="Arial" w:cs="Arial"/>
          <w:b/>
          <w:sz w:val="22"/>
          <w:szCs w:val="22"/>
        </w:rPr>
        <w:t>,</w:t>
      </w:r>
      <w:r w:rsidRPr="00C5397E">
        <w:rPr>
          <w:rFonts w:ascii="Arial" w:hAnsi="Arial" w:cs="Arial"/>
          <w:sz w:val="22"/>
          <w:szCs w:val="22"/>
        </w:rPr>
        <w:t xml:space="preserve"> de fecha </w:t>
      </w:r>
      <w:r w:rsidR="000473E1">
        <w:rPr>
          <w:rFonts w:ascii="Arial" w:hAnsi="Arial" w:cs="Arial"/>
          <w:sz w:val="22"/>
          <w:szCs w:val="22"/>
        </w:rPr>
        <w:t>veinti</w:t>
      </w:r>
      <w:r w:rsidR="000473E1" w:rsidRPr="00C5397E">
        <w:rPr>
          <w:rFonts w:ascii="Arial" w:hAnsi="Arial" w:cs="Arial"/>
          <w:sz w:val="22"/>
          <w:szCs w:val="22"/>
        </w:rPr>
        <w:t>séis</w:t>
      </w:r>
      <w:r w:rsidRPr="00C5397E">
        <w:rPr>
          <w:rFonts w:ascii="Arial" w:hAnsi="Arial" w:cs="Arial"/>
          <w:sz w:val="22"/>
          <w:szCs w:val="22"/>
        </w:rPr>
        <w:t xml:space="preserve"> de abril de dos mil veintidós, emitida por el Comisionado Presidente, y debidamente notificada a las Comisionadas y Comisionado, Integrantes del Consejo General, misma que se sujeta al siguiente:- - - - - - - - - - - - - - - - -  - - - - - - - - - - - - - - - - - - - - - - - - - - - </w:t>
      </w:r>
      <w:r w:rsidRPr="00C5397E">
        <w:rPr>
          <w:rFonts w:ascii="Arial" w:hAnsi="Arial" w:cs="Arial"/>
          <w:b/>
          <w:sz w:val="22"/>
          <w:szCs w:val="22"/>
        </w:rPr>
        <w:t xml:space="preserve">ORDEN DEL DÍA </w:t>
      </w:r>
      <w:r w:rsidRPr="00C5397E">
        <w:rPr>
          <w:rFonts w:ascii="Arial" w:hAnsi="Arial" w:cs="Arial"/>
          <w:sz w:val="22"/>
          <w:szCs w:val="22"/>
        </w:rPr>
        <w:t xml:space="preserve">- - - - - - - - - - - - - - - - - - - - - - - - -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024A5CA6" w:rsidR="00DB1CC8" w:rsidRPr="00C5397E" w:rsidRDefault="00DB1CC8" w:rsidP="00DB1CC8">
      <w:pPr>
        <w:pStyle w:val="Prrafodelista"/>
        <w:numPr>
          <w:ilvl w:val="0"/>
          <w:numId w:val="1"/>
        </w:numPr>
        <w:spacing w:line="360" w:lineRule="auto"/>
        <w:ind w:left="426" w:hanging="426"/>
        <w:jc w:val="both"/>
        <w:rPr>
          <w:rFonts w:ascii="Arial" w:eastAsia="Arial Unicode MS" w:hAnsi="Arial" w:cs="Arial"/>
          <w:sz w:val="22"/>
          <w:szCs w:val="22"/>
        </w:rPr>
      </w:pPr>
      <w:r w:rsidRPr="00C5397E">
        <w:rPr>
          <w:rFonts w:ascii="Arial" w:hAnsi="Arial" w:cs="Arial"/>
          <w:sz w:val="22"/>
          <w:szCs w:val="22"/>
          <w:lang w:val="es-ES"/>
        </w:rPr>
        <w:t>A</w:t>
      </w:r>
      <w:r w:rsidRPr="00C5397E">
        <w:rPr>
          <w:rFonts w:ascii="Arial" w:hAnsi="Arial" w:cs="Arial"/>
          <w:sz w:val="22"/>
          <w:szCs w:val="22"/>
        </w:rPr>
        <w:t>probación de</w:t>
      </w:r>
      <w:r w:rsidRPr="00C5397E">
        <w:rPr>
          <w:rFonts w:ascii="Arial" w:hAnsi="Arial" w:cs="Arial"/>
          <w:sz w:val="22"/>
          <w:szCs w:val="22"/>
          <w:lang w:val="es-ES"/>
        </w:rPr>
        <w:t xml:space="preserve">l acta de la </w:t>
      </w:r>
      <w:r w:rsidR="006E5CEA">
        <w:rPr>
          <w:rFonts w:ascii="Arial" w:hAnsi="Arial" w:cs="Arial"/>
          <w:sz w:val="22"/>
          <w:szCs w:val="22"/>
          <w:lang w:val="es-ES"/>
        </w:rPr>
        <w:t xml:space="preserve">Séptima </w:t>
      </w:r>
      <w:r w:rsidRPr="00C5397E">
        <w:rPr>
          <w:rFonts w:ascii="Arial" w:hAnsi="Arial" w:cs="Arial"/>
          <w:sz w:val="22"/>
          <w:szCs w:val="22"/>
          <w:lang w:val="es-ES"/>
        </w:rPr>
        <w:t>Sesión Ordinaria</w:t>
      </w:r>
      <w:r w:rsidRPr="00C5397E">
        <w:rPr>
          <w:rFonts w:ascii="Arial" w:hAnsi="Arial" w:cs="Arial"/>
          <w:sz w:val="22"/>
          <w:szCs w:val="22"/>
        </w:rPr>
        <w:t xml:space="preserve"> 202</w:t>
      </w:r>
      <w:r w:rsidRPr="00C5397E">
        <w:rPr>
          <w:rFonts w:ascii="Arial" w:hAnsi="Arial" w:cs="Arial"/>
          <w:sz w:val="22"/>
          <w:szCs w:val="22"/>
          <w:lang w:val="es-ES"/>
        </w:rPr>
        <w:t>2</w:t>
      </w:r>
      <w:r w:rsidR="006E5CEA">
        <w:rPr>
          <w:rFonts w:ascii="Arial" w:hAnsi="Arial" w:cs="Arial"/>
          <w:sz w:val="22"/>
          <w:szCs w:val="22"/>
          <w:lang w:val="es-ES"/>
        </w:rPr>
        <w:t>,</w:t>
      </w:r>
      <w:r w:rsidRPr="00C5397E">
        <w:rPr>
          <w:rFonts w:ascii="Arial" w:hAnsi="Arial" w:cs="Arial"/>
          <w:sz w:val="22"/>
          <w:szCs w:val="22"/>
          <w:lang w:val="es-ES"/>
        </w:rPr>
        <w:t xml:space="preserve"> </w:t>
      </w:r>
      <w:r w:rsidRPr="00C5397E">
        <w:rPr>
          <w:rFonts w:ascii="Arial" w:hAnsi="Arial" w:cs="Arial"/>
          <w:sz w:val="22"/>
          <w:szCs w:val="22"/>
        </w:rPr>
        <w:t>así como de su</w:t>
      </w:r>
      <w:r w:rsidRPr="00C5397E">
        <w:rPr>
          <w:rFonts w:ascii="Arial" w:hAnsi="Arial" w:cs="Arial"/>
          <w:sz w:val="22"/>
          <w:szCs w:val="22"/>
          <w:lang w:val="es-ES"/>
        </w:rPr>
        <w:t xml:space="preserve"> versión </w:t>
      </w:r>
      <w:r w:rsidRPr="00C5397E">
        <w:rPr>
          <w:rFonts w:ascii="Arial" w:hAnsi="Arial" w:cs="Arial"/>
          <w:sz w:val="22"/>
          <w:szCs w:val="22"/>
        </w:rPr>
        <w:t>estenográfica. ----------------------------</w:t>
      </w:r>
      <w:r w:rsidRPr="00C5397E">
        <w:rPr>
          <w:rFonts w:ascii="Arial" w:hAnsi="Arial" w:cs="Arial"/>
          <w:sz w:val="22"/>
          <w:szCs w:val="22"/>
          <w:lang w:val="es-ES"/>
        </w:rPr>
        <w:t>--------------------------------------------------------------</w:t>
      </w:r>
      <w:r>
        <w:rPr>
          <w:rFonts w:ascii="Arial" w:hAnsi="Arial" w:cs="Arial"/>
          <w:sz w:val="22"/>
          <w:szCs w:val="22"/>
          <w:lang w:val="es-ES"/>
        </w:rPr>
        <w:t>-----</w:t>
      </w:r>
    </w:p>
    <w:p w14:paraId="5BFC16C4" w14:textId="44E990C5" w:rsidR="00DB1CC8" w:rsidRPr="00C5397E" w:rsidRDefault="006E5CEA" w:rsidP="00DB1CC8">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 xml:space="preserve">Aprobación del acuerdo </w:t>
      </w:r>
      <w:r>
        <w:rPr>
          <w:rFonts w:ascii="Arial" w:hAnsi="Arial" w:cs="Arial"/>
          <w:b/>
          <w:sz w:val="22"/>
          <w:szCs w:val="22"/>
          <w:lang w:val="es-ES"/>
        </w:rPr>
        <w:t>OGAIPO/CG/037/2022</w:t>
      </w:r>
      <w:r>
        <w:rPr>
          <w:rFonts w:ascii="Arial" w:hAnsi="Arial" w:cs="Arial"/>
          <w:sz w:val="22"/>
          <w:szCs w:val="22"/>
          <w:lang w:val="es-ES"/>
        </w:rPr>
        <w:t xml:space="preserve"> por el cual el Consejo General del Órgano Garante de Acceso a la Información Pública, Transparencia, Protección de Datos Personales y Buen Gobierno del Estado de Oaxaca, aprueba el Cuadro General de Clasificación Archivística del OGAIPO</w:t>
      </w:r>
      <w:r w:rsidR="00DB1CC8" w:rsidRPr="00C5397E">
        <w:rPr>
          <w:rFonts w:ascii="Arial" w:hAnsi="Arial" w:cs="Arial"/>
          <w:sz w:val="22"/>
          <w:szCs w:val="22"/>
          <w:lang w:val="es-ES"/>
        </w:rPr>
        <w:t>------------------------------------------------</w:t>
      </w:r>
      <w:r w:rsidR="00DB1CC8">
        <w:rPr>
          <w:rFonts w:ascii="Arial" w:hAnsi="Arial" w:cs="Arial"/>
          <w:sz w:val="22"/>
          <w:szCs w:val="22"/>
          <w:lang w:val="es-ES"/>
        </w:rPr>
        <w:t>----------</w:t>
      </w:r>
    </w:p>
    <w:p w14:paraId="71024DF8" w14:textId="5D86DC7A" w:rsidR="00DB1CC8" w:rsidRPr="00C5397E" w:rsidRDefault="006E5CEA" w:rsidP="00DB1CC8">
      <w:pPr>
        <w:pStyle w:val="Prrafodelista"/>
        <w:numPr>
          <w:ilvl w:val="0"/>
          <w:numId w:val="1"/>
        </w:numPr>
        <w:spacing w:line="360" w:lineRule="auto"/>
        <w:jc w:val="both"/>
        <w:rPr>
          <w:rFonts w:ascii="Arial" w:hAnsi="Arial" w:cs="Arial"/>
          <w:sz w:val="22"/>
          <w:szCs w:val="22"/>
          <w:lang w:val="es-ES"/>
        </w:rPr>
      </w:pPr>
      <w:r w:rsidRPr="00545F5B">
        <w:rPr>
          <w:rFonts w:ascii="Arial" w:hAnsi="Arial" w:cs="Arial"/>
          <w:sz w:val="22"/>
          <w:szCs w:val="22"/>
          <w:lang w:val="es-ES"/>
        </w:rPr>
        <w:t xml:space="preserve">Aprobación del acuerdo </w:t>
      </w:r>
      <w:r w:rsidRPr="00545F5B">
        <w:rPr>
          <w:rFonts w:ascii="Arial" w:hAnsi="Arial" w:cs="Arial"/>
          <w:b/>
          <w:sz w:val="22"/>
          <w:szCs w:val="22"/>
          <w:lang w:val="es-ES"/>
        </w:rPr>
        <w:t>OGAIPO/CG/03</w:t>
      </w:r>
      <w:r>
        <w:rPr>
          <w:rFonts w:ascii="Arial" w:hAnsi="Arial" w:cs="Arial"/>
          <w:b/>
          <w:sz w:val="22"/>
          <w:szCs w:val="22"/>
          <w:lang w:val="es-ES"/>
        </w:rPr>
        <w:t>8</w:t>
      </w:r>
      <w:r w:rsidRPr="00545F5B">
        <w:rPr>
          <w:rFonts w:ascii="Arial" w:hAnsi="Arial" w:cs="Arial"/>
          <w:b/>
          <w:sz w:val="22"/>
          <w:szCs w:val="22"/>
          <w:lang w:val="es-ES"/>
        </w:rPr>
        <w:t xml:space="preserve">/2022 </w:t>
      </w:r>
      <w:r w:rsidRPr="00545F5B">
        <w:rPr>
          <w:rFonts w:ascii="Arial" w:hAnsi="Arial" w:cs="Arial"/>
          <w:sz w:val="22"/>
          <w:szCs w:val="22"/>
          <w:lang w:val="es-ES"/>
        </w:rPr>
        <w:t>por el cual el Consejo General del Órgano Garante de Acceso a la Información Pública, Transparencia, Protección de Datos Personales y Buen Gobierno del Estado de Oaxaca, aprueba el Catálogo de Información de Interés Público que deberán publicar los sujetos oblig</w:t>
      </w:r>
      <w:r>
        <w:rPr>
          <w:rFonts w:ascii="Arial" w:hAnsi="Arial" w:cs="Arial"/>
          <w:sz w:val="22"/>
          <w:szCs w:val="22"/>
          <w:lang w:val="es-ES"/>
        </w:rPr>
        <w:t>a</w:t>
      </w:r>
      <w:r w:rsidRPr="00545F5B">
        <w:rPr>
          <w:rFonts w:ascii="Arial" w:hAnsi="Arial" w:cs="Arial"/>
          <w:sz w:val="22"/>
          <w:szCs w:val="22"/>
          <w:lang w:val="es-ES"/>
        </w:rPr>
        <w:t>dos del Estado de Oaxaca, correspondiente al ejercicio</w:t>
      </w:r>
      <w:r>
        <w:rPr>
          <w:rFonts w:ascii="Arial" w:hAnsi="Arial" w:cs="Arial"/>
          <w:sz w:val="22"/>
          <w:szCs w:val="22"/>
          <w:lang w:val="es-ES"/>
        </w:rPr>
        <w:t xml:space="preserve"> dos mil veintiuno.</w:t>
      </w:r>
      <w:r w:rsidR="00DB1CC8" w:rsidRPr="00C5397E">
        <w:rPr>
          <w:rFonts w:ascii="Arial" w:hAnsi="Arial" w:cs="Arial"/>
          <w:sz w:val="22"/>
          <w:szCs w:val="22"/>
          <w:lang w:val="es-ES"/>
        </w:rPr>
        <w:t>-----------------</w:t>
      </w:r>
      <w:r w:rsidR="00DB1CC8">
        <w:rPr>
          <w:rFonts w:ascii="Arial" w:hAnsi="Arial" w:cs="Arial"/>
          <w:sz w:val="22"/>
          <w:szCs w:val="22"/>
          <w:lang w:val="es-ES"/>
        </w:rPr>
        <w:t>----</w:t>
      </w:r>
      <w:r>
        <w:rPr>
          <w:rFonts w:ascii="Arial" w:hAnsi="Arial" w:cs="Arial"/>
          <w:sz w:val="22"/>
          <w:szCs w:val="22"/>
          <w:lang w:val="es-ES"/>
        </w:rPr>
        <w:t>------------------</w:t>
      </w:r>
    </w:p>
    <w:p w14:paraId="00760B19" w14:textId="2F669B96" w:rsidR="00DB1CC8" w:rsidRPr="00C5397E" w:rsidRDefault="006E5CEA" w:rsidP="00DB1CC8">
      <w:pPr>
        <w:pStyle w:val="Prrafodelista"/>
        <w:numPr>
          <w:ilvl w:val="0"/>
          <w:numId w:val="1"/>
        </w:numPr>
        <w:spacing w:line="360" w:lineRule="auto"/>
        <w:jc w:val="both"/>
        <w:rPr>
          <w:rFonts w:ascii="Arial" w:hAnsi="Arial" w:cs="Arial"/>
          <w:sz w:val="22"/>
          <w:szCs w:val="22"/>
          <w:lang w:val="es-ES"/>
        </w:rPr>
      </w:pPr>
      <w:r w:rsidRPr="00EA5191">
        <w:rPr>
          <w:rFonts w:ascii="Arial" w:hAnsi="Arial" w:cs="Arial"/>
          <w:sz w:val="22"/>
          <w:szCs w:val="22"/>
        </w:rPr>
        <w:t>Aprobación de los proyectos de resolución de los recursos de revisión números: R.R.A.I. 0088/2021/SICOM/OGAIPO</w:t>
      </w:r>
      <w:r>
        <w:rPr>
          <w:rFonts w:ascii="Arial" w:hAnsi="Arial" w:cs="Arial"/>
          <w:sz w:val="22"/>
          <w:szCs w:val="22"/>
        </w:rPr>
        <w:t xml:space="preserve">, </w:t>
      </w:r>
      <w:r w:rsidRPr="00EA5191">
        <w:rPr>
          <w:rFonts w:ascii="Arial" w:hAnsi="Arial" w:cs="Arial"/>
          <w:sz w:val="22"/>
          <w:szCs w:val="22"/>
        </w:rPr>
        <w:t>Comisión Estatal del Agua; R.R.A.I. 0096/2021/SICOM/OGAIPO</w:t>
      </w:r>
      <w:r>
        <w:rPr>
          <w:rFonts w:ascii="Arial" w:hAnsi="Arial" w:cs="Arial"/>
          <w:sz w:val="22"/>
          <w:szCs w:val="22"/>
        </w:rPr>
        <w:t xml:space="preserve">, </w:t>
      </w:r>
      <w:r w:rsidRPr="00EA5191">
        <w:rPr>
          <w:rFonts w:ascii="Arial" w:hAnsi="Arial" w:cs="Arial"/>
          <w:sz w:val="22"/>
          <w:szCs w:val="22"/>
        </w:rPr>
        <w:t xml:space="preserve">Universidad del Mar; R.R.A.I. 0104/2021/SICOM/OGAIPO, Secretaría de Seguridad Pública; R.R.A.I. 0110/2021/SICOM, Servicios de Salud de Oaxaca; R.R.A.I. 0155/2022/SICOM, Junta </w:t>
      </w:r>
      <w:r w:rsidRPr="00EA5191">
        <w:rPr>
          <w:rFonts w:ascii="Arial" w:hAnsi="Arial" w:cs="Arial"/>
          <w:sz w:val="22"/>
          <w:szCs w:val="22"/>
        </w:rPr>
        <w:lastRenderedPageBreak/>
        <w:t>Local del Conciliación y Arbitraje; R.R.A.I. 0170/2022/SICOM, H. Ayuntamiento de San Pedro Pochutla; R.R.A.I. 0185/2022/SICOM, Universidad Autónoma Benito Juárez de Oaxaca. Presentados por la Ponencia de la Comisionada C. Claudia Ivette Soto Pineda.</w:t>
      </w:r>
      <w:r w:rsidR="00DB1CC8" w:rsidRPr="00C5397E">
        <w:rPr>
          <w:rFonts w:ascii="Arial" w:hAnsi="Arial" w:cs="Arial"/>
          <w:sz w:val="22"/>
          <w:szCs w:val="22"/>
          <w:lang w:val="es-ES"/>
        </w:rPr>
        <w:t xml:space="preserve"> </w:t>
      </w:r>
    </w:p>
    <w:p w14:paraId="1981C4DE" w14:textId="5B09F4F9" w:rsidR="00DB1CC8" w:rsidRPr="00C5397E" w:rsidRDefault="006E5CEA" w:rsidP="00DB1CC8">
      <w:pPr>
        <w:pStyle w:val="Prrafodelista"/>
        <w:numPr>
          <w:ilvl w:val="0"/>
          <w:numId w:val="1"/>
        </w:numPr>
        <w:spacing w:line="360" w:lineRule="auto"/>
        <w:jc w:val="both"/>
        <w:rPr>
          <w:rFonts w:ascii="Arial" w:eastAsia="Arial Unicode MS" w:hAnsi="Arial" w:cs="Arial"/>
          <w:sz w:val="22"/>
          <w:szCs w:val="22"/>
          <w:lang w:val="es-ES"/>
        </w:rPr>
      </w:pPr>
      <w:r w:rsidRPr="00B86883">
        <w:rPr>
          <w:rFonts w:ascii="Arial" w:hAnsi="Arial" w:cs="Arial"/>
          <w:sz w:val="22"/>
          <w:szCs w:val="22"/>
          <w:lang w:val="es-ES"/>
        </w:rPr>
        <w:t>Aprobación de los proyectos de resolución de los recursos de revisión números: R.R.A.I./0038/2022/SICOM, Instituto Estatal de Educación Pública de Oaxaca; R.R.A.I./0048/2022/SICOM, Universidad Autónoma Benito Juárez de Oaxaca; R.R.A.I./0073/2022/SICOM, Dirección del Registro Civil; R.R.A.I./0108/2022/SICOM,</w:t>
      </w:r>
      <w:r w:rsidRPr="00B86883">
        <w:t xml:space="preserve"> </w:t>
      </w:r>
      <w:r w:rsidRPr="00B86883">
        <w:rPr>
          <w:rFonts w:ascii="Arial" w:hAnsi="Arial" w:cs="Arial"/>
          <w:sz w:val="22"/>
          <w:szCs w:val="22"/>
          <w:lang w:val="es-ES"/>
        </w:rPr>
        <w:t xml:space="preserve">H. Ayuntamiento de San Juan Bautista Tuxtepec; R.R.A.I./0113/2022/SICOM, H. Ayuntamiento de Salina Cruz; R.R.A.I./0123/2022/SICOM, H. Ayuntamiento de la Heroica Ciudad de </w:t>
      </w:r>
      <w:proofErr w:type="spellStart"/>
      <w:r w:rsidRPr="00B86883">
        <w:rPr>
          <w:rFonts w:ascii="Arial" w:hAnsi="Arial" w:cs="Arial"/>
          <w:sz w:val="22"/>
          <w:szCs w:val="22"/>
          <w:lang w:val="es-ES"/>
        </w:rPr>
        <w:t>Huajuapan</w:t>
      </w:r>
      <w:proofErr w:type="spellEnd"/>
      <w:r w:rsidRPr="00B86883">
        <w:rPr>
          <w:rFonts w:ascii="Arial" w:hAnsi="Arial" w:cs="Arial"/>
          <w:sz w:val="22"/>
          <w:szCs w:val="22"/>
          <w:lang w:val="es-ES"/>
        </w:rPr>
        <w:t xml:space="preserve"> de León; R.R.A.I./0138/2022/SICOM, H. Ayuntamiento de Salina Cruz</w:t>
      </w:r>
      <w:r>
        <w:rPr>
          <w:rFonts w:ascii="Arial" w:hAnsi="Arial" w:cs="Arial"/>
          <w:sz w:val="22"/>
          <w:szCs w:val="22"/>
          <w:lang w:val="es-ES"/>
        </w:rPr>
        <w:t xml:space="preserve">; </w:t>
      </w:r>
      <w:r w:rsidRPr="00B86883">
        <w:rPr>
          <w:rFonts w:ascii="Arial" w:hAnsi="Arial" w:cs="Arial"/>
          <w:sz w:val="22"/>
          <w:szCs w:val="22"/>
          <w:lang w:val="es-ES"/>
        </w:rPr>
        <w:t>R.R.A.I./0168/2022/SICOM</w:t>
      </w:r>
      <w:r>
        <w:rPr>
          <w:rFonts w:ascii="Arial" w:hAnsi="Arial" w:cs="Arial"/>
          <w:sz w:val="22"/>
          <w:szCs w:val="22"/>
          <w:lang w:val="es-ES"/>
        </w:rPr>
        <w:t xml:space="preserve">, </w:t>
      </w:r>
      <w:r w:rsidRPr="00B86883">
        <w:rPr>
          <w:rFonts w:ascii="Arial" w:hAnsi="Arial" w:cs="Arial"/>
          <w:sz w:val="22"/>
          <w:szCs w:val="22"/>
          <w:lang w:val="es-ES"/>
        </w:rPr>
        <w:t>H. Ayuntamiento de Santa Cruz Xoxocotlán</w:t>
      </w:r>
      <w:r>
        <w:rPr>
          <w:rFonts w:ascii="Arial" w:hAnsi="Arial" w:cs="Arial"/>
          <w:sz w:val="22"/>
          <w:szCs w:val="22"/>
          <w:lang w:val="es-ES"/>
        </w:rPr>
        <w:t>. Presentados por la Ponencia de la Comisionada C. María Tanivet Ramos Reyes.----------------------------------------------------------------------------------------------------------</w:t>
      </w:r>
    </w:p>
    <w:p w14:paraId="0F49E5E4" w14:textId="77777777" w:rsidR="006E5CEA" w:rsidRDefault="006E5CEA" w:rsidP="006E5CEA">
      <w:pPr>
        <w:pStyle w:val="Prrafodelista"/>
        <w:numPr>
          <w:ilvl w:val="0"/>
          <w:numId w:val="1"/>
        </w:numPr>
        <w:spacing w:line="360" w:lineRule="auto"/>
        <w:jc w:val="both"/>
        <w:rPr>
          <w:rFonts w:ascii="Arial" w:hAnsi="Arial" w:cs="Arial"/>
          <w:sz w:val="22"/>
          <w:szCs w:val="22"/>
          <w:lang w:val="es-ES"/>
        </w:rPr>
      </w:pPr>
      <w:r w:rsidRPr="00B86883">
        <w:rPr>
          <w:rFonts w:ascii="Arial" w:hAnsi="Arial" w:cs="Arial"/>
          <w:sz w:val="22"/>
          <w:szCs w:val="22"/>
          <w:lang w:val="es-ES"/>
        </w:rPr>
        <w:t>Aprobación de los proyectos de resolución de los recursos de revisión números:</w:t>
      </w:r>
      <w:r>
        <w:rPr>
          <w:rFonts w:ascii="Arial" w:hAnsi="Arial" w:cs="Arial"/>
          <w:sz w:val="22"/>
          <w:szCs w:val="22"/>
          <w:lang w:val="es-ES"/>
        </w:rPr>
        <w:t xml:space="preserve"> </w:t>
      </w:r>
      <w:r>
        <w:rPr>
          <w:rFonts w:ascii="Arial" w:hAnsi="Arial" w:cs="Arial"/>
          <w:sz w:val="20"/>
          <w:szCs w:val="20"/>
        </w:rPr>
        <w:t>R.R.A.I. 034/2021</w:t>
      </w:r>
      <w:r>
        <w:rPr>
          <w:rFonts w:ascii="Arial" w:hAnsi="Arial" w:cs="Arial"/>
          <w:sz w:val="22"/>
          <w:szCs w:val="22"/>
          <w:lang w:val="es-ES"/>
        </w:rPr>
        <w:t xml:space="preserve">; R.R.A.I. 092/2021 y R.R.A.I. 110/2021, </w:t>
      </w:r>
      <w:r w:rsidRPr="00916E32">
        <w:rPr>
          <w:rFonts w:ascii="Arial" w:hAnsi="Arial" w:cs="Arial"/>
          <w:sz w:val="22"/>
          <w:szCs w:val="22"/>
          <w:lang w:val="es-ES"/>
        </w:rPr>
        <w:t>Instituto Estatal</w:t>
      </w:r>
      <w:r>
        <w:rPr>
          <w:rFonts w:ascii="Arial" w:hAnsi="Arial" w:cs="Arial"/>
          <w:sz w:val="22"/>
          <w:szCs w:val="22"/>
          <w:lang w:val="es-ES"/>
        </w:rPr>
        <w:t xml:space="preserve"> de Educación Pública de Oaxaca; </w:t>
      </w:r>
      <w:r w:rsidRPr="00916E32">
        <w:rPr>
          <w:rFonts w:ascii="Arial" w:hAnsi="Arial" w:cs="Arial"/>
          <w:sz w:val="22"/>
          <w:szCs w:val="22"/>
          <w:lang w:val="es-ES"/>
        </w:rPr>
        <w:t>R.R.A.I.054/2021</w:t>
      </w:r>
      <w:r>
        <w:rPr>
          <w:rFonts w:ascii="Arial" w:hAnsi="Arial" w:cs="Arial"/>
          <w:sz w:val="22"/>
          <w:szCs w:val="22"/>
          <w:lang w:val="es-ES"/>
        </w:rPr>
        <w:t xml:space="preserve"> y </w:t>
      </w:r>
      <w:r w:rsidRPr="005305A4">
        <w:rPr>
          <w:rFonts w:ascii="Arial" w:hAnsi="Arial" w:cs="Arial"/>
          <w:sz w:val="22"/>
          <w:szCs w:val="22"/>
          <w:lang w:val="es-ES"/>
        </w:rPr>
        <w:t>R.R.A.I.0164/2021/SICOM</w:t>
      </w:r>
      <w:r>
        <w:rPr>
          <w:rFonts w:ascii="Arial" w:hAnsi="Arial" w:cs="Arial"/>
          <w:sz w:val="22"/>
          <w:szCs w:val="22"/>
          <w:lang w:val="es-ES"/>
        </w:rPr>
        <w:t xml:space="preserve">, </w:t>
      </w:r>
      <w:r w:rsidRPr="00916E32">
        <w:rPr>
          <w:rFonts w:ascii="Arial" w:hAnsi="Arial" w:cs="Arial"/>
          <w:sz w:val="22"/>
          <w:szCs w:val="22"/>
          <w:lang w:val="es-ES"/>
        </w:rPr>
        <w:t>Secretaría General d</w:t>
      </w:r>
      <w:r>
        <w:rPr>
          <w:rFonts w:ascii="Arial" w:hAnsi="Arial" w:cs="Arial"/>
          <w:sz w:val="22"/>
          <w:szCs w:val="22"/>
          <w:lang w:val="es-ES"/>
        </w:rPr>
        <w:t xml:space="preserve">e Gobierno; </w:t>
      </w:r>
      <w:r w:rsidRPr="005305A4">
        <w:rPr>
          <w:rFonts w:ascii="Arial" w:hAnsi="Arial" w:cs="Arial"/>
          <w:sz w:val="22"/>
          <w:szCs w:val="22"/>
          <w:lang w:val="es-ES"/>
        </w:rPr>
        <w:t>R.R.A.I. 0126/2021/SICOM</w:t>
      </w:r>
      <w:r>
        <w:rPr>
          <w:rFonts w:ascii="Arial" w:hAnsi="Arial" w:cs="Arial"/>
          <w:sz w:val="22"/>
          <w:szCs w:val="22"/>
          <w:lang w:val="es-ES"/>
        </w:rPr>
        <w:t xml:space="preserve">, </w:t>
      </w:r>
      <w:r w:rsidRPr="005305A4">
        <w:rPr>
          <w:rFonts w:ascii="Arial" w:hAnsi="Arial" w:cs="Arial"/>
          <w:sz w:val="22"/>
          <w:szCs w:val="22"/>
          <w:lang w:val="es-ES"/>
        </w:rPr>
        <w:t>Servicios de Salud de Oaxaca</w:t>
      </w:r>
      <w:r>
        <w:rPr>
          <w:rFonts w:ascii="Arial" w:hAnsi="Arial" w:cs="Arial"/>
          <w:sz w:val="22"/>
          <w:szCs w:val="22"/>
          <w:lang w:val="es-ES"/>
        </w:rPr>
        <w:t xml:space="preserve">; </w:t>
      </w:r>
      <w:r w:rsidRPr="005305A4">
        <w:rPr>
          <w:rFonts w:ascii="Arial" w:hAnsi="Arial" w:cs="Arial"/>
          <w:sz w:val="22"/>
          <w:szCs w:val="22"/>
          <w:lang w:val="es-ES"/>
        </w:rPr>
        <w:t>R.R.A.I. 0134/2021/SICOM</w:t>
      </w:r>
      <w:r>
        <w:rPr>
          <w:rFonts w:ascii="Arial" w:hAnsi="Arial" w:cs="Arial"/>
          <w:sz w:val="22"/>
          <w:szCs w:val="22"/>
          <w:lang w:val="es-ES"/>
        </w:rPr>
        <w:t xml:space="preserve">, </w:t>
      </w:r>
      <w:r w:rsidRPr="005305A4">
        <w:rPr>
          <w:rFonts w:ascii="Arial" w:hAnsi="Arial" w:cs="Arial"/>
          <w:sz w:val="22"/>
          <w:szCs w:val="22"/>
          <w:lang w:val="es-ES"/>
        </w:rPr>
        <w:t>Secretaría de las Culturas y Artes de Oaxaca</w:t>
      </w:r>
      <w:r>
        <w:rPr>
          <w:rFonts w:ascii="Arial" w:hAnsi="Arial" w:cs="Arial"/>
          <w:sz w:val="22"/>
          <w:szCs w:val="22"/>
          <w:lang w:val="es-ES"/>
        </w:rPr>
        <w:t>. Presentados por la Ponencia de la Comisionada C.</w:t>
      </w:r>
      <w:r w:rsidRPr="005305A4">
        <w:t xml:space="preserve"> </w:t>
      </w:r>
      <w:r w:rsidRPr="005305A4">
        <w:rPr>
          <w:rFonts w:ascii="Arial" w:hAnsi="Arial" w:cs="Arial"/>
          <w:sz w:val="22"/>
          <w:szCs w:val="22"/>
          <w:lang w:val="es-ES"/>
        </w:rPr>
        <w:t>Xóchitl Elizabeth Méndez Sánchez</w:t>
      </w:r>
      <w:r>
        <w:rPr>
          <w:rFonts w:ascii="Arial" w:hAnsi="Arial" w:cs="Arial"/>
          <w:sz w:val="22"/>
          <w:szCs w:val="22"/>
          <w:lang w:val="es-ES"/>
        </w:rPr>
        <w:t>.--------------------------</w:t>
      </w:r>
    </w:p>
    <w:p w14:paraId="752C1E9C" w14:textId="77777777" w:rsidR="006E5CEA" w:rsidRDefault="006E5CEA" w:rsidP="006E5CEA">
      <w:pPr>
        <w:pStyle w:val="Prrafodelista"/>
        <w:numPr>
          <w:ilvl w:val="0"/>
          <w:numId w:val="1"/>
        </w:numPr>
        <w:spacing w:line="360" w:lineRule="auto"/>
        <w:jc w:val="both"/>
        <w:rPr>
          <w:rFonts w:ascii="Arial" w:hAnsi="Arial" w:cs="Arial"/>
          <w:sz w:val="22"/>
          <w:szCs w:val="22"/>
          <w:lang w:val="es-ES"/>
        </w:rPr>
      </w:pPr>
      <w:r w:rsidRPr="00B86883">
        <w:rPr>
          <w:rFonts w:ascii="Arial" w:hAnsi="Arial" w:cs="Arial"/>
          <w:sz w:val="22"/>
          <w:szCs w:val="22"/>
          <w:lang w:val="es-ES"/>
        </w:rPr>
        <w:t>Aprobación de los proyectos de resolución de los recursos de revisión números:</w:t>
      </w:r>
      <w:r>
        <w:rPr>
          <w:rFonts w:ascii="Arial" w:hAnsi="Arial" w:cs="Arial"/>
          <w:sz w:val="22"/>
          <w:szCs w:val="22"/>
          <w:lang w:val="es-ES"/>
        </w:rPr>
        <w:t xml:space="preserve"> </w:t>
      </w:r>
      <w:r w:rsidRPr="00C84B12">
        <w:rPr>
          <w:rFonts w:ascii="Arial" w:hAnsi="Arial" w:cs="Arial"/>
          <w:sz w:val="22"/>
          <w:szCs w:val="22"/>
          <w:lang w:val="es-ES"/>
        </w:rPr>
        <w:t>R.R.A.I. 0044/2021/SICOM/OGAIPO</w:t>
      </w:r>
      <w:r>
        <w:rPr>
          <w:rFonts w:ascii="Arial" w:hAnsi="Arial" w:cs="Arial"/>
          <w:sz w:val="22"/>
          <w:szCs w:val="22"/>
          <w:lang w:val="es-ES"/>
        </w:rPr>
        <w:t xml:space="preserve">, Secretaría General de Gobierno; </w:t>
      </w:r>
      <w:r w:rsidRPr="00C84B12">
        <w:rPr>
          <w:rFonts w:ascii="Arial" w:hAnsi="Arial" w:cs="Arial"/>
          <w:sz w:val="22"/>
          <w:szCs w:val="22"/>
          <w:lang w:val="es-ES"/>
        </w:rPr>
        <w:t>R.R.A.I 0087/2021/SICOM/OGAIPO</w:t>
      </w:r>
      <w:r>
        <w:rPr>
          <w:rFonts w:ascii="Arial" w:hAnsi="Arial" w:cs="Arial"/>
          <w:sz w:val="22"/>
          <w:szCs w:val="22"/>
          <w:lang w:val="es-ES"/>
        </w:rPr>
        <w:t xml:space="preserve">, </w:t>
      </w:r>
      <w:r w:rsidRPr="00C84B12">
        <w:rPr>
          <w:rFonts w:ascii="Arial" w:hAnsi="Arial" w:cs="Arial"/>
          <w:sz w:val="22"/>
          <w:szCs w:val="22"/>
          <w:lang w:val="es-ES"/>
        </w:rPr>
        <w:t xml:space="preserve">H. Ayuntamiento </w:t>
      </w:r>
      <w:r>
        <w:rPr>
          <w:rFonts w:ascii="Arial" w:hAnsi="Arial" w:cs="Arial"/>
          <w:sz w:val="22"/>
          <w:szCs w:val="22"/>
          <w:lang w:val="es-ES"/>
        </w:rPr>
        <w:t>de Oaxaca d</w:t>
      </w:r>
      <w:r w:rsidRPr="00C84B12">
        <w:rPr>
          <w:rFonts w:ascii="Arial" w:hAnsi="Arial" w:cs="Arial"/>
          <w:sz w:val="22"/>
          <w:szCs w:val="22"/>
          <w:lang w:val="es-ES"/>
        </w:rPr>
        <w:t>e Juárez</w:t>
      </w:r>
      <w:r>
        <w:rPr>
          <w:rFonts w:ascii="Arial" w:hAnsi="Arial" w:cs="Arial"/>
          <w:sz w:val="22"/>
          <w:szCs w:val="22"/>
          <w:lang w:val="es-ES"/>
        </w:rPr>
        <w:t xml:space="preserve">; </w:t>
      </w:r>
      <w:r w:rsidRPr="00C84B12">
        <w:rPr>
          <w:rFonts w:ascii="Arial" w:hAnsi="Arial" w:cs="Arial"/>
          <w:sz w:val="22"/>
          <w:szCs w:val="22"/>
          <w:lang w:val="es-ES"/>
        </w:rPr>
        <w:t>R.R.A.I. 0014/2022/SICOM</w:t>
      </w:r>
      <w:r>
        <w:rPr>
          <w:rFonts w:ascii="Arial" w:hAnsi="Arial" w:cs="Arial"/>
          <w:sz w:val="22"/>
          <w:szCs w:val="22"/>
          <w:lang w:val="es-ES"/>
        </w:rPr>
        <w:t>, H. Congreso d</w:t>
      </w:r>
      <w:r w:rsidRPr="00C84B12">
        <w:rPr>
          <w:rFonts w:ascii="Arial" w:hAnsi="Arial" w:cs="Arial"/>
          <w:sz w:val="22"/>
          <w:szCs w:val="22"/>
          <w:lang w:val="es-ES"/>
        </w:rPr>
        <w:t xml:space="preserve">el Estado </w:t>
      </w:r>
      <w:r>
        <w:rPr>
          <w:rFonts w:ascii="Arial" w:hAnsi="Arial" w:cs="Arial"/>
          <w:sz w:val="22"/>
          <w:szCs w:val="22"/>
          <w:lang w:val="es-ES"/>
        </w:rPr>
        <w:t>d</w:t>
      </w:r>
      <w:r w:rsidRPr="00C84B12">
        <w:rPr>
          <w:rFonts w:ascii="Arial" w:hAnsi="Arial" w:cs="Arial"/>
          <w:sz w:val="22"/>
          <w:szCs w:val="22"/>
          <w:lang w:val="es-ES"/>
        </w:rPr>
        <w:t>e Oaxaca</w:t>
      </w:r>
      <w:r>
        <w:rPr>
          <w:rFonts w:ascii="Arial" w:hAnsi="Arial" w:cs="Arial"/>
          <w:sz w:val="22"/>
          <w:szCs w:val="22"/>
          <w:lang w:val="es-ES"/>
        </w:rPr>
        <w:t xml:space="preserve">; </w:t>
      </w:r>
      <w:r w:rsidRPr="00C84B12">
        <w:rPr>
          <w:rFonts w:ascii="Arial" w:hAnsi="Arial" w:cs="Arial"/>
          <w:sz w:val="22"/>
          <w:szCs w:val="22"/>
          <w:lang w:val="es-ES"/>
        </w:rPr>
        <w:t>R.R.A.I. 0076/2021/SICOM/OGAIPO</w:t>
      </w:r>
      <w:r>
        <w:rPr>
          <w:rFonts w:ascii="Arial" w:hAnsi="Arial" w:cs="Arial"/>
          <w:sz w:val="22"/>
          <w:szCs w:val="22"/>
          <w:lang w:val="es-ES"/>
        </w:rPr>
        <w:t>, Instituto de Acceso a la Información Pública y Protección de Datos Personales del Estado d</w:t>
      </w:r>
      <w:r w:rsidRPr="00C84B12">
        <w:rPr>
          <w:rFonts w:ascii="Arial" w:hAnsi="Arial" w:cs="Arial"/>
          <w:sz w:val="22"/>
          <w:szCs w:val="22"/>
          <w:lang w:val="es-ES"/>
        </w:rPr>
        <w:t xml:space="preserve">e Oaxaca. </w:t>
      </w:r>
      <w:r>
        <w:rPr>
          <w:rFonts w:ascii="Arial" w:hAnsi="Arial" w:cs="Arial"/>
          <w:sz w:val="22"/>
          <w:szCs w:val="22"/>
          <w:lang w:val="es-ES"/>
        </w:rPr>
        <w:t>Presentados por la Ponencia del Comisionado C. Josué Solana Salmorán.------------------------------------------------------------</w:t>
      </w:r>
    </w:p>
    <w:p w14:paraId="4523F4FD" w14:textId="77777777" w:rsidR="006E5CEA" w:rsidRPr="00B86883" w:rsidRDefault="006E5CEA" w:rsidP="006E5CEA">
      <w:pPr>
        <w:pStyle w:val="Prrafodelista"/>
        <w:numPr>
          <w:ilvl w:val="0"/>
          <w:numId w:val="1"/>
        </w:numPr>
        <w:spacing w:line="360" w:lineRule="auto"/>
        <w:jc w:val="both"/>
        <w:rPr>
          <w:rFonts w:ascii="Arial" w:hAnsi="Arial" w:cs="Arial"/>
          <w:sz w:val="22"/>
          <w:szCs w:val="22"/>
          <w:lang w:val="es-ES"/>
        </w:rPr>
      </w:pPr>
      <w:r w:rsidRPr="005305A4">
        <w:rPr>
          <w:rFonts w:ascii="Arial" w:hAnsi="Arial" w:cs="Arial"/>
          <w:sz w:val="22"/>
          <w:szCs w:val="22"/>
          <w:lang w:val="es-ES"/>
        </w:rPr>
        <w:t>Aprobación de los proyectos de resolución de los recursos de revisión números:</w:t>
      </w:r>
      <w:r w:rsidRPr="005305A4">
        <w:t xml:space="preserve"> </w:t>
      </w:r>
      <w:r w:rsidRPr="005305A4">
        <w:rPr>
          <w:rFonts w:ascii="Arial" w:hAnsi="Arial" w:cs="Arial"/>
          <w:sz w:val="22"/>
          <w:szCs w:val="22"/>
          <w:lang w:val="es-ES"/>
        </w:rPr>
        <w:t>R.R.A.I. 0036/2022/SICOM</w:t>
      </w:r>
      <w:r>
        <w:rPr>
          <w:rFonts w:ascii="Arial" w:hAnsi="Arial" w:cs="Arial"/>
          <w:sz w:val="22"/>
          <w:szCs w:val="22"/>
          <w:lang w:val="es-ES"/>
        </w:rPr>
        <w:t xml:space="preserve"> y  </w:t>
      </w:r>
      <w:r w:rsidRPr="005305A4">
        <w:rPr>
          <w:rFonts w:ascii="Arial" w:hAnsi="Arial" w:cs="Arial"/>
          <w:sz w:val="22"/>
          <w:szCs w:val="22"/>
          <w:lang w:val="es-ES"/>
        </w:rPr>
        <w:t>R.R.A.I. 0086/2022/SICOM</w:t>
      </w:r>
      <w:r>
        <w:rPr>
          <w:rFonts w:ascii="Arial" w:hAnsi="Arial" w:cs="Arial"/>
          <w:sz w:val="22"/>
          <w:szCs w:val="22"/>
          <w:lang w:val="es-ES"/>
        </w:rPr>
        <w:t xml:space="preserve">, </w:t>
      </w:r>
      <w:r w:rsidRPr="005305A4">
        <w:rPr>
          <w:rFonts w:ascii="Arial" w:hAnsi="Arial" w:cs="Arial"/>
          <w:sz w:val="22"/>
          <w:szCs w:val="22"/>
          <w:lang w:val="es-ES"/>
        </w:rPr>
        <w:t>Fiscalía General del Estado de Oaxaca</w:t>
      </w:r>
      <w:r>
        <w:rPr>
          <w:rFonts w:ascii="Arial" w:hAnsi="Arial" w:cs="Arial"/>
          <w:sz w:val="22"/>
          <w:szCs w:val="22"/>
          <w:lang w:val="es-ES"/>
        </w:rPr>
        <w:t xml:space="preserve">; </w:t>
      </w:r>
      <w:r w:rsidRPr="005305A4">
        <w:rPr>
          <w:rFonts w:ascii="Arial" w:hAnsi="Arial" w:cs="Arial"/>
          <w:sz w:val="22"/>
          <w:szCs w:val="22"/>
          <w:lang w:val="es-ES"/>
        </w:rPr>
        <w:t>R.R.A.I. 0071/2022/SICOM</w:t>
      </w:r>
      <w:r>
        <w:rPr>
          <w:rFonts w:ascii="Arial" w:hAnsi="Arial" w:cs="Arial"/>
          <w:sz w:val="22"/>
          <w:szCs w:val="22"/>
          <w:lang w:val="es-ES"/>
        </w:rPr>
        <w:t xml:space="preserve">, </w:t>
      </w:r>
      <w:r w:rsidRPr="005305A4">
        <w:rPr>
          <w:rFonts w:ascii="Arial" w:hAnsi="Arial" w:cs="Arial"/>
          <w:sz w:val="22"/>
          <w:szCs w:val="22"/>
          <w:lang w:val="es-ES"/>
        </w:rPr>
        <w:t>Defensoría de los Derechos Humanos del Pueblo de Oaxaca</w:t>
      </w:r>
      <w:r>
        <w:rPr>
          <w:rFonts w:ascii="Arial" w:hAnsi="Arial" w:cs="Arial"/>
          <w:sz w:val="22"/>
          <w:szCs w:val="22"/>
          <w:lang w:val="es-ES"/>
        </w:rPr>
        <w:t xml:space="preserve">; </w:t>
      </w:r>
      <w:r w:rsidRPr="005305A4">
        <w:rPr>
          <w:rFonts w:ascii="Arial" w:hAnsi="Arial" w:cs="Arial"/>
          <w:sz w:val="22"/>
          <w:szCs w:val="22"/>
          <w:lang w:val="es-ES"/>
        </w:rPr>
        <w:t>R.R.A.I. 0081/2022/SICOM</w:t>
      </w:r>
      <w:r>
        <w:rPr>
          <w:rFonts w:ascii="Arial" w:hAnsi="Arial" w:cs="Arial"/>
          <w:sz w:val="22"/>
          <w:szCs w:val="22"/>
          <w:lang w:val="es-ES"/>
        </w:rPr>
        <w:t xml:space="preserve">, Secretaría General de Gobierno; </w:t>
      </w:r>
      <w:r w:rsidRPr="005305A4">
        <w:rPr>
          <w:rFonts w:ascii="Arial" w:hAnsi="Arial" w:cs="Arial"/>
          <w:sz w:val="22"/>
          <w:szCs w:val="22"/>
          <w:lang w:val="es-ES"/>
        </w:rPr>
        <w:t>R.R.A.I. 0121/2022/SICOM</w:t>
      </w:r>
      <w:r>
        <w:rPr>
          <w:rFonts w:ascii="Arial" w:hAnsi="Arial" w:cs="Arial"/>
          <w:sz w:val="22"/>
          <w:szCs w:val="22"/>
          <w:lang w:val="es-ES"/>
        </w:rPr>
        <w:t xml:space="preserve">, </w:t>
      </w:r>
      <w:r w:rsidRPr="005305A4">
        <w:rPr>
          <w:rFonts w:ascii="Arial" w:hAnsi="Arial" w:cs="Arial"/>
          <w:sz w:val="22"/>
          <w:szCs w:val="22"/>
          <w:lang w:val="es-ES"/>
        </w:rPr>
        <w:t>H. Ayuntamiento de San Juan Bautista Tuxtepec</w:t>
      </w:r>
      <w:r>
        <w:rPr>
          <w:rFonts w:ascii="Arial" w:hAnsi="Arial" w:cs="Arial"/>
          <w:sz w:val="22"/>
          <w:szCs w:val="22"/>
          <w:lang w:val="es-ES"/>
        </w:rPr>
        <w:t xml:space="preserve">;  </w:t>
      </w:r>
      <w:r w:rsidRPr="005305A4">
        <w:rPr>
          <w:rFonts w:ascii="Arial" w:hAnsi="Arial" w:cs="Arial"/>
          <w:sz w:val="22"/>
          <w:szCs w:val="22"/>
          <w:lang w:val="es-ES"/>
        </w:rPr>
        <w:t>R.R.A.I. 0136/2022/SICOM</w:t>
      </w:r>
      <w:r>
        <w:rPr>
          <w:rFonts w:ascii="Arial" w:hAnsi="Arial" w:cs="Arial"/>
          <w:sz w:val="22"/>
          <w:szCs w:val="22"/>
          <w:lang w:val="es-ES"/>
        </w:rPr>
        <w:t xml:space="preserve">, </w:t>
      </w:r>
      <w:r w:rsidRPr="005305A4">
        <w:rPr>
          <w:rFonts w:ascii="Arial" w:hAnsi="Arial" w:cs="Arial"/>
          <w:sz w:val="22"/>
          <w:szCs w:val="22"/>
          <w:lang w:val="es-ES"/>
        </w:rPr>
        <w:t>H. Ayuntamiento de Salina Cruz</w:t>
      </w:r>
      <w:r>
        <w:rPr>
          <w:rFonts w:ascii="Arial" w:hAnsi="Arial" w:cs="Arial"/>
          <w:sz w:val="22"/>
          <w:szCs w:val="22"/>
          <w:lang w:val="es-ES"/>
        </w:rPr>
        <w:t xml:space="preserve">; </w:t>
      </w:r>
      <w:r w:rsidRPr="005305A4">
        <w:rPr>
          <w:rFonts w:ascii="Arial" w:hAnsi="Arial" w:cs="Arial"/>
          <w:sz w:val="22"/>
          <w:szCs w:val="22"/>
          <w:lang w:val="es-ES"/>
        </w:rPr>
        <w:t>R.R.A.I. 0141/2022/SICOM</w:t>
      </w:r>
      <w:r>
        <w:rPr>
          <w:rFonts w:ascii="Arial" w:hAnsi="Arial" w:cs="Arial"/>
          <w:sz w:val="22"/>
          <w:szCs w:val="22"/>
          <w:lang w:val="es-ES"/>
        </w:rPr>
        <w:t xml:space="preserve">, </w:t>
      </w:r>
      <w:r w:rsidRPr="005305A4">
        <w:rPr>
          <w:rFonts w:ascii="Arial" w:hAnsi="Arial" w:cs="Arial"/>
          <w:sz w:val="22"/>
          <w:szCs w:val="22"/>
          <w:lang w:val="es-ES"/>
        </w:rPr>
        <w:t>H. Ayunta</w:t>
      </w:r>
      <w:r>
        <w:rPr>
          <w:rFonts w:ascii="Arial" w:hAnsi="Arial" w:cs="Arial"/>
          <w:sz w:val="22"/>
          <w:szCs w:val="22"/>
          <w:lang w:val="es-ES"/>
        </w:rPr>
        <w:t xml:space="preserve">miento de Santa Cruz Xoxocotlán; </w:t>
      </w:r>
      <w:r w:rsidRPr="005305A4">
        <w:rPr>
          <w:rFonts w:ascii="Arial" w:hAnsi="Arial" w:cs="Arial"/>
          <w:sz w:val="22"/>
          <w:szCs w:val="22"/>
          <w:lang w:val="es-ES"/>
        </w:rPr>
        <w:t>R.R.A.I. 0146/2022/SICOM</w:t>
      </w:r>
      <w:r>
        <w:rPr>
          <w:rFonts w:ascii="Arial" w:hAnsi="Arial" w:cs="Arial"/>
          <w:sz w:val="22"/>
          <w:szCs w:val="22"/>
          <w:lang w:val="es-ES"/>
        </w:rPr>
        <w:t xml:space="preserve">, </w:t>
      </w:r>
      <w:r w:rsidRPr="005305A4">
        <w:rPr>
          <w:rFonts w:ascii="Arial" w:hAnsi="Arial" w:cs="Arial"/>
          <w:sz w:val="22"/>
          <w:szCs w:val="22"/>
          <w:lang w:val="es-ES"/>
        </w:rPr>
        <w:t>H. Ayuntamiento de Santa Lucía del Camino</w:t>
      </w:r>
      <w:r>
        <w:rPr>
          <w:rFonts w:ascii="Arial" w:hAnsi="Arial" w:cs="Arial"/>
          <w:sz w:val="22"/>
          <w:szCs w:val="22"/>
          <w:lang w:val="es-ES"/>
        </w:rPr>
        <w:t xml:space="preserve">; </w:t>
      </w:r>
      <w:r w:rsidRPr="005305A4">
        <w:rPr>
          <w:rFonts w:ascii="Arial" w:hAnsi="Arial" w:cs="Arial"/>
          <w:sz w:val="22"/>
          <w:szCs w:val="22"/>
          <w:lang w:val="es-ES"/>
        </w:rPr>
        <w:t>R.R.A.I. 0151/2022/SICOM</w:t>
      </w:r>
      <w:r>
        <w:rPr>
          <w:rFonts w:ascii="Arial" w:hAnsi="Arial" w:cs="Arial"/>
          <w:sz w:val="22"/>
          <w:szCs w:val="22"/>
          <w:lang w:val="es-ES"/>
        </w:rPr>
        <w:t xml:space="preserve">, </w:t>
      </w:r>
      <w:r w:rsidRPr="005305A4">
        <w:rPr>
          <w:rFonts w:ascii="Arial" w:hAnsi="Arial" w:cs="Arial"/>
          <w:sz w:val="22"/>
          <w:szCs w:val="22"/>
          <w:lang w:val="es-ES"/>
        </w:rPr>
        <w:t>H. Ayu</w:t>
      </w:r>
      <w:r>
        <w:rPr>
          <w:rFonts w:ascii="Arial" w:hAnsi="Arial" w:cs="Arial"/>
          <w:sz w:val="22"/>
          <w:szCs w:val="22"/>
          <w:lang w:val="es-ES"/>
        </w:rPr>
        <w:t xml:space="preserve">ntamiento de San Pedro Pochutla. Presentados por la Ponencia del Comisionado Presidente C. </w:t>
      </w:r>
      <w:r w:rsidRPr="005305A4">
        <w:rPr>
          <w:rFonts w:ascii="Arial" w:hAnsi="Arial" w:cs="Arial"/>
          <w:sz w:val="22"/>
          <w:szCs w:val="22"/>
          <w:lang w:val="es-ES"/>
        </w:rPr>
        <w:t>José Luis Echeverría Morales.</w:t>
      </w:r>
      <w:r>
        <w:rPr>
          <w:rFonts w:ascii="Arial" w:hAnsi="Arial" w:cs="Arial"/>
          <w:sz w:val="22"/>
          <w:szCs w:val="22"/>
          <w:lang w:val="es-ES"/>
        </w:rPr>
        <w:t>-----------------------------------------------------------------------------------------</w:t>
      </w:r>
    </w:p>
    <w:p w14:paraId="47F3B7CD" w14:textId="7EA96E6C" w:rsidR="00DB1CC8" w:rsidRPr="00C5397E" w:rsidRDefault="00DB1CC8" w:rsidP="00DB1CC8">
      <w:pPr>
        <w:pStyle w:val="Prrafodelista"/>
        <w:numPr>
          <w:ilvl w:val="0"/>
          <w:numId w:val="1"/>
        </w:numPr>
        <w:spacing w:line="360" w:lineRule="auto"/>
        <w:jc w:val="both"/>
        <w:rPr>
          <w:rFonts w:ascii="Arial" w:hAnsi="Arial" w:cs="Arial"/>
          <w:sz w:val="22"/>
          <w:szCs w:val="22"/>
        </w:rPr>
      </w:pPr>
      <w:r w:rsidRPr="00C5397E">
        <w:rPr>
          <w:rFonts w:ascii="Arial" w:hAnsi="Arial" w:cs="Arial"/>
          <w:sz w:val="22"/>
          <w:szCs w:val="22"/>
        </w:rPr>
        <w:t>Asuntos Generales. ------------------------------------------------------------------------------------</w:t>
      </w:r>
      <w:r>
        <w:rPr>
          <w:rFonts w:ascii="Arial" w:hAnsi="Arial" w:cs="Arial"/>
          <w:sz w:val="22"/>
          <w:szCs w:val="22"/>
        </w:rPr>
        <w:t>----</w:t>
      </w:r>
    </w:p>
    <w:p w14:paraId="6BDF0FEF" w14:textId="44FE1CF8" w:rsidR="00DB1CC8" w:rsidRPr="00E4770D" w:rsidRDefault="00DB1CC8" w:rsidP="00DB1CC8">
      <w:pPr>
        <w:pStyle w:val="Prrafodelista"/>
        <w:numPr>
          <w:ilvl w:val="0"/>
          <w:numId w:val="1"/>
        </w:numPr>
        <w:spacing w:line="360" w:lineRule="auto"/>
        <w:jc w:val="both"/>
        <w:rPr>
          <w:rFonts w:ascii="Arial" w:hAnsi="Arial" w:cs="Arial"/>
          <w:sz w:val="22"/>
          <w:szCs w:val="22"/>
        </w:rPr>
      </w:pPr>
      <w:r w:rsidRPr="00E4770D">
        <w:rPr>
          <w:rFonts w:ascii="Arial" w:hAnsi="Arial" w:cs="Arial"/>
          <w:sz w:val="22"/>
          <w:szCs w:val="22"/>
        </w:rPr>
        <w:t>Clausura de la Sesión. -------------------------------------------------------------------------------------</w:t>
      </w:r>
    </w:p>
    <w:p w14:paraId="347A7ED8" w14:textId="69131129" w:rsidR="00DB1CC8" w:rsidRPr="00DB1CC8" w:rsidRDefault="00DB1CC8" w:rsidP="00DB1CC8">
      <w:pPr>
        <w:spacing w:line="360" w:lineRule="auto"/>
        <w:jc w:val="both"/>
        <w:rPr>
          <w:rFonts w:ascii="Arial" w:hAnsi="Arial" w:cs="Arial"/>
          <w:sz w:val="22"/>
          <w:szCs w:val="22"/>
        </w:rPr>
      </w:pPr>
      <w:r w:rsidRPr="00DB1CC8">
        <w:rPr>
          <w:rFonts w:ascii="Arial" w:hAnsi="Arial" w:cs="Arial"/>
          <w:sz w:val="22"/>
          <w:szCs w:val="22"/>
        </w:rPr>
        <w:t xml:space="preserve">El Comisionado Presidente procedió al desahogo del </w:t>
      </w:r>
      <w:r w:rsidRPr="00DB1CC8">
        <w:rPr>
          <w:rFonts w:ascii="Arial" w:hAnsi="Arial" w:cs="Arial"/>
          <w:b/>
          <w:sz w:val="22"/>
          <w:szCs w:val="22"/>
        </w:rPr>
        <w:t>punto número 1 (uno) del orden del día</w:t>
      </w:r>
      <w:r w:rsidRPr="00DB1CC8">
        <w:rPr>
          <w:rFonts w:ascii="Arial" w:hAnsi="Arial" w:cs="Arial"/>
          <w:sz w:val="22"/>
          <w:szCs w:val="22"/>
        </w:rPr>
        <w:t xml:space="preserve">, relativo al pase de lista y verificación del </w:t>
      </w:r>
      <w:r w:rsidRPr="00DB1CC8">
        <w:rPr>
          <w:rFonts w:ascii="Arial" w:hAnsi="Arial" w:cs="Arial"/>
          <w:i/>
          <w:sz w:val="22"/>
          <w:szCs w:val="22"/>
        </w:rPr>
        <w:t xml:space="preserve">quórum </w:t>
      </w:r>
      <w:r w:rsidRPr="00DB1CC8">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DB1CC8">
        <w:rPr>
          <w:rFonts w:ascii="Arial" w:eastAsia="Times New Roman" w:hAnsi="Arial" w:cs="Arial"/>
          <w:bCs/>
          <w:sz w:val="22"/>
          <w:szCs w:val="22"/>
          <w:lang w:eastAsia="es-ES"/>
        </w:rPr>
        <w:t xml:space="preserve">con </w:t>
      </w:r>
      <w:r w:rsidRPr="00DB1CC8">
        <w:rPr>
          <w:rFonts w:ascii="Arial" w:eastAsia="Times New Roman" w:hAnsi="Arial" w:cs="Arial"/>
          <w:bCs/>
          <w:sz w:val="22"/>
          <w:szCs w:val="22"/>
          <w:lang w:eastAsia="es-ES"/>
        </w:rPr>
        <w:lastRenderedPageBreak/>
        <w:t xml:space="preserve">fundamento en  el artículo </w:t>
      </w:r>
      <w:r w:rsidRPr="00DB1CC8">
        <w:rPr>
          <w:rFonts w:ascii="Arial" w:hAnsi="Arial" w:cs="Arial"/>
          <w:sz w:val="22"/>
          <w:szCs w:val="22"/>
        </w:rPr>
        <w:t>102 fracción I  de la Ley de Transparencia, Acceso a la Información Pública y Buen Gobierno del Estado de Oaxaca</w:t>
      </w:r>
      <w:r w:rsidRPr="00DB1CC8">
        <w:rPr>
          <w:rFonts w:ascii="Arial" w:eastAsia="Times New Roman" w:hAnsi="Arial" w:cs="Arial"/>
          <w:bCs/>
          <w:sz w:val="22"/>
          <w:szCs w:val="22"/>
          <w:lang w:eastAsia="es-ES"/>
        </w:rPr>
        <w:t xml:space="preserve">, y </w:t>
      </w:r>
      <w:r w:rsidR="000473E1">
        <w:rPr>
          <w:rFonts w:ascii="Arial" w:eastAsia="Times New Roman" w:hAnsi="Arial" w:cs="Arial"/>
          <w:bCs/>
          <w:sz w:val="22"/>
          <w:szCs w:val="22"/>
          <w:lang w:eastAsia="es-ES"/>
        </w:rPr>
        <w:t xml:space="preserve">el numeral </w:t>
      </w:r>
      <w:r w:rsidRPr="00DB1CC8">
        <w:rPr>
          <w:rFonts w:ascii="Arial" w:eastAsia="Times New Roman" w:hAnsi="Arial" w:cs="Arial"/>
          <w:bCs/>
          <w:sz w:val="22"/>
          <w:szCs w:val="22"/>
          <w:lang w:eastAsia="es-ES"/>
        </w:rPr>
        <w:t>24 del Reglamento Interno de este Órgano Garante</w:t>
      </w:r>
      <w:r w:rsidRPr="00DB1CC8">
        <w:rPr>
          <w:rFonts w:ascii="Arial" w:hAnsi="Arial" w:cs="Arial"/>
          <w:sz w:val="22"/>
          <w:szCs w:val="22"/>
        </w:rPr>
        <w:t xml:space="preserve">, se declara la existencia del </w:t>
      </w:r>
      <w:r w:rsidRPr="00DB1CC8">
        <w:rPr>
          <w:rFonts w:ascii="Arial" w:hAnsi="Arial" w:cs="Arial"/>
          <w:i/>
          <w:sz w:val="22"/>
          <w:szCs w:val="22"/>
        </w:rPr>
        <w:t xml:space="preserve">quórum </w:t>
      </w:r>
      <w:r w:rsidRPr="00DB1CC8">
        <w:rPr>
          <w:rFonts w:ascii="Arial" w:hAnsi="Arial" w:cs="Arial"/>
          <w:sz w:val="22"/>
          <w:szCs w:val="22"/>
        </w:rPr>
        <w:t xml:space="preserve">legal. - - Enseguida, el Comisionado Presidente procedió al desahogo del </w:t>
      </w:r>
      <w:r w:rsidRPr="00DB1CC8">
        <w:rPr>
          <w:rFonts w:ascii="Arial" w:hAnsi="Arial" w:cs="Arial"/>
          <w:b/>
          <w:sz w:val="22"/>
          <w:szCs w:val="22"/>
        </w:rPr>
        <w:t>punto número 2 (dos) del orden del día</w:t>
      </w:r>
      <w:r w:rsidRPr="00DB1CC8">
        <w:rPr>
          <w:rFonts w:ascii="Arial" w:hAnsi="Arial" w:cs="Arial"/>
          <w:sz w:val="22"/>
          <w:szCs w:val="22"/>
        </w:rPr>
        <w:t>, relativo a la declaración de Instalación legal de la sesión, manifestando: “</w:t>
      </w:r>
      <w:r w:rsidRPr="00DB1CC8">
        <w:rPr>
          <w:rFonts w:ascii="Arial" w:eastAsia="Calibri" w:hAnsi="Arial" w:cs="Arial"/>
          <w:i/>
          <w:sz w:val="22"/>
          <w:szCs w:val="22"/>
        </w:rPr>
        <w:t xml:space="preserve">siendo las doce horas con </w:t>
      </w:r>
      <w:r w:rsidR="000473E1">
        <w:rPr>
          <w:rFonts w:ascii="Arial" w:eastAsia="Calibri" w:hAnsi="Arial" w:cs="Arial"/>
          <w:i/>
          <w:sz w:val="22"/>
          <w:szCs w:val="22"/>
        </w:rPr>
        <w:t>diez</w:t>
      </w:r>
      <w:r w:rsidRPr="00DB1CC8">
        <w:rPr>
          <w:rFonts w:ascii="Arial" w:eastAsia="Calibri" w:hAnsi="Arial" w:cs="Arial"/>
          <w:i/>
          <w:sz w:val="22"/>
          <w:szCs w:val="22"/>
        </w:rPr>
        <w:t xml:space="preserve"> minutos del día </w:t>
      </w:r>
      <w:r w:rsidR="000473E1">
        <w:rPr>
          <w:rFonts w:ascii="Arial" w:eastAsia="Calibri" w:hAnsi="Arial" w:cs="Arial"/>
          <w:i/>
          <w:sz w:val="22"/>
          <w:szCs w:val="22"/>
        </w:rPr>
        <w:t>28</w:t>
      </w:r>
      <w:r w:rsidRPr="00DB1CC8">
        <w:rPr>
          <w:rFonts w:ascii="Arial" w:eastAsia="Calibri" w:hAnsi="Arial" w:cs="Arial"/>
          <w:i/>
          <w:sz w:val="22"/>
          <w:szCs w:val="22"/>
        </w:rPr>
        <w:t xml:space="preserve"> de abril del 2022, se declara formalmente instalada la </w:t>
      </w:r>
      <w:r w:rsidR="000473E1">
        <w:rPr>
          <w:rFonts w:ascii="Arial" w:eastAsia="Calibri" w:hAnsi="Arial" w:cs="Arial"/>
          <w:i/>
          <w:sz w:val="22"/>
          <w:szCs w:val="22"/>
        </w:rPr>
        <w:t>Octava</w:t>
      </w:r>
      <w:r w:rsidRPr="00DB1CC8">
        <w:rPr>
          <w:rFonts w:ascii="Arial" w:eastAsia="Calibri" w:hAnsi="Arial" w:cs="Arial"/>
          <w:i/>
          <w:sz w:val="22"/>
          <w:szCs w:val="22"/>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DB1CC8">
        <w:rPr>
          <w:rFonts w:ascii="Arial" w:hAnsi="Arial" w:cs="Arial"/>
          <w:i/>
          <w:sz w:val="22"/>
          <w:szCs w:val="22"/>
        </w:rPr>
        <w:t xml:space="preserve">”. - - - - - - - - - - - - - - - - - - - - - - - - - - - - - - - - - - - - - - </w:t>
      </w:r>
      <w:r w:rsidR="000473E1">
        <w:rPr>
          <w:rFonts w:ascii="Arial" w:hAnsi="Arial" w:cs="Arial"/>
          <w:i/>
          <w:sz w:val="22"/>
          <w:szCs w:val="22"/>
        </w:rPr>
        <w:t xml:space="preserve">- - - - - - - - - - -- - - - - - </w:t>
      </w:r>
      <w:r w:rsidRPr="00DB1CC8">
        <w:rPr>
          <w:rFonts w:ascii="Arial" w:hAnsi="Arial" w:cs="Arial"/>
          <w:sz w:val="22"/>
          <w:szCs w:val="22"/>
        </w:rPr>
        <w:t xml:space="preserve">Seguidamente, para el desahogo del </w:t>
      </w:r>
      <w:r w:rsidRPr="00DB1CC8">
        <w:rPr>
          <w:rFonts w:ascii="Arial" w:hAnsi="Arial" w:cs="Arial"/>
          <w:b/>
          <w:sz w:val="22"/>
          <w:szCs w:val="22"/>
        </w:rPr>
        <w:t>punto número 3 (tres) del orden del día</w:t>
      </w:r>
      <w:r w:rsidRPr="00DB1CC8">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E3482C">
        <w:rPr>
          <w:rFonts w:ascii="Arial" w:hAnsi="Arial" w:cs="Arial"/>
          <w:sz w:val="22"/>
          <w:szCs w:val="22"/>
        </w:rPr>
        <w:t>Octava</w:t>
      </w:r>
      <w:r w:rsidRPr="00DB1CC8">
        <w:rPr>
          <w:rFonts w:ascii="Arial" w:hAnsi="Arial" w:cs="Arial"/>
          <w:sz w:val="22"/>
          <w:szCs w:val="22"/>
        </w:rPr>
        <w:t xml:space="preserve"> Sesión Ordinaria 2022, excepción expresa, respecto de los proemios, así como de los resolutivos que formen parte del acuerdo respectivo.- - - - - - - - - - - - - - - - - - - - - - - - - - - - - - - - - - - - - - - - - - - - </w:t>
      </w:r>
      <w:r>
        <w:rPr>
          <w:rFonts w:ascii="Arial" w:hAnsi="Arial" w:cs="Arial"/>
          <w:sz w:val="22"/>
          <w:szCs w:val="22"/>
        </w:rPr>
        <w:t xml:space="preserve">- - - - - - - - </w:t>
      </w:r>
    </w:p>
    <w:p w14:paraId="76572DFA" w14:textId="77777777" w:rsidR="00E4770D" w:rsidRDefault="00DB1CC8" w:rsidP="00DB1CC8">
      <w:pPr>
        <w:spacing w:line="360" w:lineRule="auto"/>
        <w:jc w:val="both"/>
        <w:rPr>
          <w:rFonts w:ascii="Arial" w:hAnsi="Arial" w:cs="Arial"/>
          <w:sz w:val="22"/>
          <w:szCs w:val="22"/>
        </w:rPr>
      </w:pPr>
      <w:r w:rsidRPr="00DB1CC8">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B1CC8">
        <w:rPr>
          <w:rFonts w:ascii="Arial" w:hAnsi="Arial" w:cs="Arial"/>
          <w:b/>
          <w:sz w:val="22"/>
          <w:szCs w:val="22"/>
        </w:rPr>
        <w:t>punto número 4 (cuatro) del orden del día</w:t>
      </w:r>
      <w:r w:rsidRPr="00DB1CC8">
        <w:rPr>
          <w:rFonts w:ascii="Arial" w:hAnsi="Arial" w:cs="Arial"/>
          <w:sz w:val="22"/>
          <w:szCs w:val="22"/>
        </w:rPr>
        <w:t xml:space="preserve">, relativo a la aprobación del acta de la </w:t>
      </w:r>
      <w:r w:rsidR="00DB0DEA">
        <w:rPr>
          <w:rFonts w:ascii="Arial" w:hAnsi="Arial" w:cs="Arial"/>
          <w:sz w:val="22"/>
          <w:szCs w:val="22"/>
        </w:rPr>
        <w:t>Séptima</w:t>
      </w:r>
      <w:r w:rsidRPr="00DB1CC8">
        <w:rPr>
          <w:rFonts w:ascii="Arial" w:hAnsi="Arial" w:cs="Arial"/>
          <w:sz w:val="22"/>
          <w:szCs w:val="22"/>
        </w:rPr>
        <w:t xml:space="preserve"> Sesión Ordinaria 2022, así como su versión estenográfica, y en este punto, señaló que por determinación del Consejo General, se tomó la decisión de obviar la lectura del acta y su versión estenográfica, tomando en consideración que fueron analizadas de manera previa por las y los Integrantes del Consejo General.- - - - - - - - - - - - - - - - - - - - - - - - - - - - - - - - - Fue aprobada por unanimidad de votos el acta de la S</w:t>
      </w:r>
      <w:r w:rsidR="00236DCD">
        <w:rPr>
          <w:rFonts w:ascii="Arial" w:hAnsi="Arial" w:cs="Arial"/>
          <w:sz w:val="22"/>
          <w:szCs w:val="22"/>
        </w:rPr>
        <w:t>éptima</w:t>
      </w:r>
      <w:r w:rsidRPr="00DB1CC8">
        <w:rPr>
          <w:rFonts w:ascii="Arial" w:hAnsi="Arial" w:cs="Arial"/>
          <w:sz w:val="22"/>
          <w:szCs w:val="22"/>
        </w:rPr>
        <w:t xml:space="preserve"> Sesión Ordinaria 2022, así como su versión estenográfica. - - - - - - - - - - - - - - - - - - - - - - - - - - - - </w:t>
      </w:r>
      <w:r>
        <w:rPr>
          <w:rFonts w:ascii="Arial" w:hAnsi="Arial" w:cs="Arial"/>
          <w:sz w:val="22"/>
          <w:szCs w:val="22"/>
        </w:rPr>
        <w:t>- - - - - - - - - - - - - - -</w:t>
      </w:r>
    </w:p>
    <w:p w14:paraId="01986961" w14:textId="4AB716BA" w:rsidR="00150315" w:rsidRPr="00636651" w:rsidRDefault="00DB1CC8" w:rsidP="009F07AA">
      <w:pPr>
        <w:spacing w:line="360" w:lineRule="auto"/>
        <w:jc w:val="both"/>
        <w:rPr>
          <w:rFonts w:ascii="Arial" w:hAnsi="Arial" w:cs="Arial"/>
          <w:sz w:val="22"/>
          <w:szCs w:val="22"/>
          <w:lang w:eastAsia="es-MX"/>
        </w:rPr>
      </w:pPr>
      <w:r w:rsidRPr="00E4770D">
        <w:rPr>
          <w:rFonts w:ascii="Arial" w:hAnsi="Arial" w:cs="Arial"/>
          <w:sz w:val="22"/>
          <w:szCs w:val="22"/>
        </w:rPr>
        <w:t xml:space="preserve">Acto seguido, el Comisionado Presidente instruyó al Secretario General de Acuerdos, dar cuenta del </w:t>
      </w:r>
      <w:r w:rsidRPr="00737DC9">
        <w:rPr>
          <w:rFonts w:ascii="Arial" w:hAnsi="Arial" w:cs="Arial"/>
          <w:b/>
          <w:sz w:val="22"/>
          <w:szCs w:val="22"/>
        </w:rPr>
        <w:t>punto número 5 (cinco) del orden del día</w:t>
      </w:r>
      <w:r w:rsidRPr="00E4770D">
        <w:rPr>
          <w:rFonts w:ascii="Arial" w:hAnsi="Arial" w:cs="Arial"/>
          <w:sz w:val="22"/>
          <w:szCs w:val="22"/>
        </w:rPr>
        <w:t xml:space="preserve"> y recabar los votos respectivos.- - -  En ese sentido, el Secretario General de Acuerdos señaló que se trata del:- - - - </w:t>
      </w:r>
      <w:r w:rsidR="00E4770D">
        <w:rPr>
          <w:rFonts w:ascii="Arial" w:hAnsi="Arial" w:cs="Arial"/>
          <w:sz w:val="22"/>
          <w:szCs w:val="22"/>
        </w:rPr>
        <w:t>- - - - - - - -</w:t>
      </w:r>
      <w:r w:rsidR="00E4770D">
        <w:rPr>
          <w:rFonts w:ascii="Arial" w:hAnsi="Arial" w:cs="Arial"/>
          <w:b/>
          <w:sz w:val="22"/>
          <w:szCs w:val="22"/>
          <w:lang w:val="es-ES_tradnl"/>
        </w:rPr>
        <w:t>A</w:t>
      </w:r>
      <w:r w:rsidR="00E4770D" w:rsidRPr="00E4770D">
        <w:rPr>
          <w:rFonts w:ascii="Arial" w:hAnsi="Arial" w:cs="Arial"/>
          <w:b/>
          <w:sz w:val="22"/>
          <w:szCs w:val="22"/>
          <w:lang w:val="es-ES_tradnl"/>
        </w:rPr>
        <w:t xml:space="preserve">cuerdo OGAIPO/CG/037/2022 por el cual el consejo general del Órgano Garante de </w:t>
      </w:r>
      <w:r w:rsidR="00E4770D">
        <w:rPr>
          <w:rFonts w:ascii="Arial" w:hAnsi="Arial" w:cs="Arial"/>
          <w:b/>
          <w:sz w:val="22"/>
          <w:szCs w:val="22"/>
          <w:lang w:val="es-ES_tradnl"/>
        </w:rPr>
        <w:t>Acceso a la I</w:t>
      </w:r>
      <w:r w:rsidR="00E4770D" w:rsidRPr="00E4770D">
        <w:rPr>
          <w:rFonts w:ascii="Arial" w:hAnsi="Arial" w:cs="Arial"/>
          <w:b/>
          <w:sz w:val="22"/>
          <w:szCs w:val="22"/>
          <w:lang w:val="es-ES_tradnl"/>
        </w:rPr>
        <w:t xml:space="preserve">nformación </w:t>
      </w:r>
      <w:r w:rsidR="00E4770D">
        <w:rPr>
          <w:rFonts w:ascii="Arial" w:hAnsi="Arial" w:cs="Arial"/>
          <w:b/>
          <w:sz w:val="22"/>
          <w:szCs w:val="22"/>
          <w:lang w:val="es-ES_tradnl"/>
        </w:rPr>
        <w:t>Pública, T</w:t>
      </w:r>
      <w:r w:rsidR="00E4770D" w:rsidRPr="00E4770D">
        <w:rPr>
          <w:rFonts w:ascii="Arial" w:hAnsi="Arial" w:cs="Arial"/>
          <w:b/>
          <w:sz w:val="22"/>
          <w:szCs w:val="22"/>
          <w:lang w:val="es-ES_tradnl"/>
        </w:rPr>
        <w:t xml:space="preserve">ransparencia, </w:t>
      </w:r>
      <w:r w:rsidR="00E4770D">
        <w:rPr>
          <w:rFonts w:ascii="Arial" w:hAnsi="Arial" w:cs="Arial"/>
          <w:b/>
          <w:sz w:val="22"/>
          <w:szCs w:val="22"/>
          <w:lang w:val="es-ES_tradnl"/>
        </w:rPr>
        <w:t>Protección de D</w:t>
      </w:r>
      <w:r w:rsidR="00E4770D" w:rsidRPr="00E4770D">
        <w:rPr>
          <w:rFonts w:ascii="Arial" w:hAnsi="Arial" w:cs="Arial"/>
          <w:b/>
          <w:sz w:val="22"/>
          <w:szCs w:val="22"/>
          <w:lang w:val="es-ES_tradnl"/>
        </w:rPr>
        <w:t xml:space="preserve">atos </w:t>
      </w:r>
      <w:r w:rsidR="00E4770D">
        <w:rPr>
          <w:rFonts w:ascii="Arial" w:hAnsi="Arial" w:cs="Arial"/>
          <w:b/>
          <w:sz w:val="22"/>
          <w:szCs w:val="22"/>
          <w:lang w:val="es-ES_tradnl"/>
        </w:rPr>
        <w:t>P</w:t>
      </w:r>
      <w:r w:rsidR="00E4770D" w:rsidRPr="00E4770D">
        <w:rPr>
          <w:rFonts w:ascii="Arial" w:hAnsi="Arial" w:cs="Arial"/>
          <w:b/>
          <w:sz w:val="22"/>
          <w:szCs w:val="22"/>
          <w:lang w:val="es-ES_tradnl"/>
        </w:rPr>
        <w:t xml:space="preserve">ersonales y </w:t>
      </w:r>
      <w:r w:rsidR="00E4770D">
        <w:rPr>
          <w:rFonts w:ascii="Arial" w:hAnsi="Arial" w:cs="Arial"/>
          <w:b/>
          <w:sz w:val="22"/>
          <w:szCs w:val="22"/>
          <w:lang w:val="es-ES_tradnl"/>
        </w:rPr>
        <w:t>Buen Gobierno del Estado de O</w:t>
      </w:r>
      <w:r w:rsidR="00E4770D" w:rsidRPr="00E4770D">
        <w:rPr>
          <w:rFonts w:ascii="Arial" w:hAnsi="Arial" w:cs="Arial"/>
          <w:b/>
          <w:sz w:val="22"/>
          <w:szCs w:val="22"/>
          <w:lang w:val="es-ES_tradnl"/>
        </w:rPr>
        <w:t xml:space="preserve">axaca, aprueba el </w:t>
      </w:r>
      <w:r w:rsidR="00E4770D">
        <w:rPr>
          <w:rFonts w:ascii="Arial" w:hAnsi="Arial" w:cs="Arial"/>
          <w:b/>
          <w:sz w:val="22"/>
          <w:szCs w:val="22"/>
          <w:lang w:val="es-ES_tradnl"/>
        </w:rPr>
        <w:t>C</w:t>
      </w:r>
      <w:r w:rsidR="00E4770D" w:rsidRPr="00E4770D">
        <w:rPr>
          <w:rFonts w:ascii="Arial" w:hAnsi="Arial" w:cs="Arial"/>
          <w:b/>
          <w:sz w:val="22"/>
          <w:szCs w:val="22"/>
          <w:lang w:val="es-ES_tradnl"/>
        </w:rPr>
        <w:t xml:space="preserve">uadro </w:t>
      </w:r>
      <w:r w:rsidR="00E4770D">
        <w:rPr>
          <w:rFonts w:ascii="Arial" w:hAnsi="Arial" w:cs="Arial"/>
          <w:b/>
          <w:sz w:val="22"/>
          <w:szCs w:val="22"/>
          <w:lang w:val="es-ES_tradnl"/>
        </w:rPr>
        <w:t>G</w:t>
      </w:r>
      <w:r w:rsidR="00E4770D" w:rsidRPr="00E4770D">
        <w:rPr>
          <w:rFonts w:ascii="Arial" w:hAnsi="Arial" w:cs="Arial"/>
          <w:b/>
          <w:sz w:val="22"/>
          <w:szCs w:val="22"/>
          <w:lang w:val="es-ES_tradnl"/>
        </w:rPr>
        <w:t xml:space="preserve">eneral de </w:t>
      </w:r>
      <w:r w:rsidR="00E4770D">
        <w:rPr>
          <w:rFonts w:ascii="Arial" w:hAnsi="Arial" w:cs="Arial"/>
          <w:b/>
          <w:sz w:val="22"/>
          <w:szCs w:val="22"/>
          <w:lang w:val="es-ES_tradnl"/>
        </w:rPr>
        <w:t>C</w:t>
      </w:r>
      <w:r w:rsidR="00E4770D" w:rsidRPr="00E4770D">
        <w:rPr>
          <w:rFonts w:ascii="Arial" w:hAnsi="Arial" w:cs="Arial"/>
          <w:b/>
          <w:sz w:val="22"/>
          <w:szCs w:val="22"/>
          <w:lang w:val="es-ES_tradnl"/>
        </w:rPr>
        <w:t xml:space="preserve">lasificación </w:t>
      </w:r>
      <w:r w:rsidR="00E4770D">
        <w:rPr>
          <w:rFonts w:ascii="Arial" w:hAnsi="Arial" w:cs="Arial"/>
          <w:b/>
          <w:sz w:val="22"/>
          <w:szCs w:val="22"/>
          <w:lang w:val="es-ES_tradnl"/>
        </w:rPr>
        <w:t>A</w:t>
      </w:r>
      <w:r w:rsidR="00E4770D" w:rsidRPr="00E4770D">
        <w:rPr>
          <w:rFonts w:ascii="Arial" w:hAnsi="Arial" w:cs="Arial"/>
          <w:b/>
          <w:sz w:val="22"/>
          <w:szCs w:val="22"/>
          <w:lang w:val="es-ES_tradnl"/>
        </w:rPr>
        <w:t>rchivística del OGAIPO.</w:t>
      </w:r>
      <w:r w:rsidR="00E4770D" w:rsidRPr="00E4770D">
        <w:rPr>
          <w:rFonts w:ascii="Arial" w:hAnsi="Arial" w:cs="Arial"/>
          <w:sz w:val="22"/>
          <w:szCs w:val="22"/>
          <w:lang w:val="es-ES_tradnl"/>
        </w:rPr>
        <w:t xml:space="preserve"> </w:t>
      </w:r>
      <w:r w:rsidRPr="00636651">
        <w:rPr>
          <w:rFonts w:ascii="Arial" w:hAnsi="Arial" w:cs="Arial"/>
          <w:sz w:val="22"/>
          <w:szCs w:val="22"/>
        </w:rPr>
        <w:t>Mismo que en su contenido se vierten los fundamentos, los considerandos y puntos de acuerdo siguientes:</w:t>
      </w:r>
      <w:r w:rsidR="00E4770D" w:rsidRPr="00E4770D">
        <w:t xml:space="preserve"> </w:t>
      </w:r>
      <w:r w:rsidR="00E4770D" w:rsidRPr="00E4770D">
        <w:rPr>
          <w:rFonts w:ascii="Arial" w:hAnsi="Arial" w:cs="Arial"/>
          <w:sz w:val="22"/>
          <w:szCs w:val="22"/>
        </w:rPr>
        <w:t>: - - - - - - - - - - - - - - - - - - - - - - - - - - - - - - -  - - - - - - - - - - - - - - - - - - - - - - -</w:t>
      </w:r>
      <w:r w:rsidR="00E4770D">
        <w:rPr>
          <w:rFonts w:ascii="Arial" w:hAnsi="Arial" w:cs="Arial"/>
          <w:sz w:val="22"/>
          <w:szCs w:val="22"/>
        </w:rPr>
        <w:t xml:space="preserve"> </w:t>
      </w:r>
      <w:r w:rsidR="00E4770D" w:rsidRPr="00E4770D">
        <w:rPr>
          <w:rFonts w:ascii="Arial" w:hAnsi="Arial" w:cs="Arial"/>
          <w:sz w:val="22"/>
          <w:szCs w:val="22"/>
        </w:rPr>
        <w:t xml:space="preserve">- - </w:t>
      </w:r>
      <w:r w:rsidR="00E4770D" w:rsidRPr="00CB556C">
        <w:rPr>
          <w:rFonts w:ascii="Arial" w:hAnsi="Arial" w:cs="Arial"/>
          <w:b/>
          <w:sz w:val="22"/>
          <w:szCs w:val="22"/>
        </w:rPr>
        <w:t>ANTECEDENTES</w:t>
      </w:r>
      <w:r w:rsidR="00E4770D" w:rsidRPr="00E4770D">
        <w:rPr>
          <w:rFonts w:ascii="Arial" w:hAnsi="Arial" w:cs="Arial"/>
          <w:sz w:val="22"/>
          <w:szCs w:val="22"/>
        </w:rPr>
        <w:t xml:space="preserve"> - - - - - - - - - - - - - - - - - - </w:t>
      </w:r>
      <w:r w:rsidR="00CB556C">
        <w:rPr>
          <w:rFonts w:ascii="Arial" w:hAnsi="Arial" w:cs="Arial"/>
          <w:sz w:val="22"/>
          <w:szCs w:val="22"/>
        </w:rPr>
        <w:t>- - - - - - - - -</w:t>
      </w:r>
      <w:r w:rsidRPr="00636651">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w:t>
      </w:r>
      <w:r w:rsidRPr="00636651">
        <w:rPr>
          <w:rFonts w:ascii="Arial" w:hAnsi="Arial" w:cs="Arial"/>
          <w:sz w:val="22"/>
          <w:szCs w:val="22"/>
        </w:rPr>
        <w:lastRenderedPageBreak/>
        <w:t xml:space="preserve">de Transparencia y Acceso a la Información Pública; artículo 93 fracción I inciso a) de Ley de Transparencia, Acceso a la Información Pública y Buen Gobierno del Estado de Oaxaca; se emite el presente acuerdo, tomando en cuenta los siguientes: - - - - - - - - - - - - - - - - - - - - - - </w:t>
      </w:r>
      <w:r w:rsidRPr="00636651">
        <w:rPr>
          <w:rFonts w:ascii="Arial" w:hAnsi="Arial" w:cs="Arial"/>
          <w:sz w:val="22"/>
          <w:szCs w:val="22"/>
          <w:lang w:eastAsia="es-MX"/>
        </w:rPr>
        <w:t>- - - - - - - - - - - - - - - - - - - -</w:t>
      </w:r>
      <w:r w:rsidRPr="00636651">
        <w:rPr>
          <w:rFonts w:ascii="Arial" w:hAnsi="Arial" w:cs="Arial"/>
          <w:b/>
          <w:sz w:val="22"/>
          <w:szCs w:val="22"/>
          <w:lang w:eastAsia="es-MX"/>
        </w:rPr>
        <w:t xml:space="preserve"> </w:t>
      </w:r>
      <w:r w:rsidRPr="00636651">
        <w:rPr>
          <w:rFonts w:ascii="Arial" w:hAnsi="Arial" w:cs="Arial"/>
          <w:sz w:val="22"/>
          <w:szCs w:val="22"/>
          <w:lang w:eastAsia="es-MX"/>
        </w:rPr>
        <w:t>- - -</w:t>
      </w:r>
      <w:r w:rsidRPr="00636651">
        <w:rPr>
          <w:rFonts w:ascii="Arial" w:hAnsi="Arial" w:cs="Arial"/>
          <w:b/>
          <w:sz w:val="22"/>
          <w:szCs w:val="22"/>
          <w:lang w:eastAsia="es-MX"/>
        </w:rPr>
        <w:t xml:space="preserve"> ANTECEDENTES: </w:t>
      </w:r>
      <w:r w:rsidRPr="00636651">
        <w:rPr>
          <w:rFonts w:ascii="Arial" w:hAnsi="Arial" w:cs="Arial"/>
          <w:sz w:val="22"/>
          <w:szCs w:val="22"/>
          <w:lang w:eastAsia="es-MX"/>
        </w:rPr>
        <w:t>- - - -</w:t>
      </w:r>
      <w:r w:rsidRPr="00636651">
        <w:rPr>
          <w:rFonts w:ascii="Arial" w:hAnsi="Arial" w:cs="Arial"/>
          <w:b/>
          <w:sz w:val="22"/>
          <w:szCs w:val="22"/>
          <w:lang w:eastAsia="es-MX"/>
        </w:rPr>
        <w:t xml:space="preserve"> </w:t>
      </w:r>
      <w:r w:rsidRPr="00636651">
        <w:rPr>
          <w:rFonts w:ascii="Arial" w:hAnsi="Arial" w:cs="Arial"/>
          <w:sz w:val="22"/>
          <w:szCs w:val="22"/>
          <w:lang w:eastAsia="es-MX"/>
        </w:rPr>
        <w:t>- - - - - - - - - - - - - - - - -</w:t>
      </w:r>
      <w:r w:rsidR="00636651" w:rsidRPr="00636651">
        <w:rPr>
          <w:rFonts w:ascii="Arial" w:hAnsi="Arial" w:cs="Arial"/>
          <w:sz w:val="22"/>
          <w:szCs w:val="22"/>
          <w:lang w:eastAsia="es-MX"/>
        </w:rPr>
        <w:t xml:space="preserve"> - - - - - </w:t>
      </w:r>
    </w:p>
    <w:p w14:paraId="0416E5E8" w14:textId="7BB7483F" w:rsidR="00CB556C" w:rsidRDefault="00CB556C" w:rsidP="00CB556C">
      <w:pPr>
        <w:spacing w:line="360" w:lineRule="auto"/>
        <w:jc w:val="both"/>
        <w:rPr>
          <w:rFonts w:ascii="Arial" w:hAnsi="Arial" w:cs="Arial"/>
          <w:sz w:val="22"/>
          <w:szCs w:val="22"/>
          <w:lang w:eastAsia="es-MX"/>
        </w:rPr>
      </w:pPr>
      <w:r w:rsidRPr="00CB556C">
        <w:rPr>
          <w:rFonts w:ascii="Arial" w:hAnsi="Arial" w:cs="Arial"/>
          <w:b/>
          <w:sz w:val="22"/>
          <w:szCs w:val="22"/>
        </w:rPr>
        <w:t>PRIMERO.</w:t>
      </w:r>
      <w:r w:rsidRPr="00CB556C">
        <w:rPr>
          <w:rFonts w:ascii="Arial" w:hAnsi="Arial" w:cs="Arial"/>
          <w:sz w:val="22"/>
          <w:szCs w:val="22"/>
        </w:rPr>
        <w:t xml:space="preserve"> Que el día uno de junio del año dos mil veintiuno, se publicó en el Periódico Oficial del Estado de Oaxaca el de</w:t>
      </w:r>
      <w:r>
        <w:rPr>
          <w:rFonts w:ascii="Arial" w:hAnsi="Arial" w:cs="Arial"/>
          <w:sz w:val="22"/>
          <w:szCs w:val="22"/>
        </w:rPr>
        <w:t xml:space="preserve">creto 2473; el cual reformó la </w:t>
      </w:r>
      <w:r w:rsidRPr="00CB556C">
        <w:rPr>
          <w:rFonts w:ascii="Arial" w:hAnsi="Arial" w:cs="Arial"/>
          <w:sz w:val="22"/>
          <w:szCs w:val="22"/>
        </w:rPr>
        <w:t>denominación del apartado C; los párrafos primero, se</w:t>
      </w:r>
      <w:r>
        <w:rPr>
          <w:rFonts w:ascii="Arial" w:hAnsi="Arial" w:cs="Arial"/>
          <w:sz w:val="22"/>
          <w:szCs w:val="22"/>
        </w:rPr>
        <w:t xml:space="preserve">gundo, tercero, quinto, sexto, </w:t>
      </w:r>
      <w:r w:rsidRPr="00CB556C">
        <w:rPr>
          <w:rFonts w:ascii="Arial" w:hAnsi="Arial" w:cs="Arial"/>
          <w:sz w:val="22"/>
          <w:szCs w:val="22"/>
        </w:rPr>
        <w:t>séptimo y octavo; las fracciones IV, V y VIII, todos d</w:t>
      </w:r>
      <w:r>
        <w:rPr>
          <w:rFonts w:ascii="Arial" w:hAnsi="Arial" w:cs="Arial"/>
          <w:sz w:val="22"/>
          <w:szCs w:val="22"/>
        </w:rPr>
        <w:t xml:space="preserve">el apartado C del artículo 114 </w:t>
      </w:r>
      <w:r w:rsidRPr="00CB556C">
        <w:rPr>
          <w:rFonts w:ascii="Arial" w:hAnsi="Arial" w:cs="Arial"/>
          <w:sz w:val="22"/>
          <w:szCs w:val="22"/>
        </w:rPr>
        <w:t>de la Constitución Política del Estado Libre y S</w:t>
      </w:r>
      <w:r>
        <w:rPr>
          <w:rFonts w:ascii="Arial" w:hAnsi="Arial" w:cs="Arial"/>
          <w:sz w:val="22"/>
          <w:szCs w:val="22"/>
        </w:rPr>
        <w:t xml:space="preserve">oberano de Oaxaca, creando al </w:t>
      </w:r>
      <w:r w:rsidRPr="00CB556C">
        <w:rPr>
          <w:rFonts w:ascii="Arial" w:hAnsi="Arial" w:cs="Arial"/>
          <w:sz w:val="22"/>
          <w:szCs w:val="22"/>
        </w:rPr>
        <w:t>Órgano Garante de Acceso a la Información Pública</w:t>
      </w:r>
      <w:r>
        <w:rPr>
          <w:rFonts w:ascii="Arial" w:hAnsi="Arial" w:cs="Arial"/>
          <w:sz w:val="22"/>
          <w:szCs w:val="22"/>
        </w:rPr>
        <w:t xml:space="preserve">, Transparencia, Protección de </w:t>
      </w:r>
      <w:r w:rsidRPr="00CB556C">
        <w:rPr>
          <w:rFonts w:ascii="Arial" w:hAnsi="Arial" w:cs="Arial"/>
          <w:sz w:val="22"/>
          <w:szCs w:val="22"/>
        </w:rPr>
        <w:t>Datos Personales y Buen Gobierno del Es</w:t>
      </w:r>
      <w:r>
        <w:rPr>
          <w:rFonts w:ascii="Arial" w:hAnsi="Arial" w:cs="Arial"/>
          <w:sz w:val="22"/>
          <w:szCs w:val="22"/>
        </w:rPr>
        <w:t xml:space="preserve">tado de Oaxaca, como un órgano </w:t>
      </w:r>
      <w:r w:rsidRPr="00CB556C">
        <w:rPr>
          <w:rFonts w:ascii="Arial" w:hAnsi="Arial" w:cs="Arial"/>
          <w:sz w:val="22"/>
          <w:szCs w:val="22"/>
        </w:rPr>
        <w:t>autónomo del Estado, responsable de salvaguardar el ejercicio de los dere</w:t>
      </w:r>
      <w:r>
        <w:rPr>
          <w:rFonts w:ascii="Arial" w:hAnsi="Arial" w:cs="Arial"/>
          <w:sz w:val="22"/>
          <w:szCs w:val="22"/>
        </w:rPr>
        <w:t xml:space="preserve">chos de </w:t>
      </w:r>
      <w:r w:rsidRPr="00CB556C">
        <w:rPr>
          <w:rFonts w:ascii="Arial" w:hAnsi="Arial" w:cs="Arial"/>
          <w:sz w:val="22"/>
          <w:szCs w:val="22"/>
        </w:rPr>
        <w:t>acceso a la información pública, a la protección de da</w:t>
      </w:r>
      <w:r>
        <w:rPr>
          <w:rFonts w:ascii="Arial" w:hAnsi="Arial" w:cs="Arial"/>
          <w:sz w:val="22"/>
          <w:szCs w:val="22"/>
        </w:rPr>
        <w:t xml:space="preserve">tos personales y garantizar la </w:t>
      </w:r>
      <w:r w:rsidRPr="00CB556C">
        <w:rPr>
          <w:rFonts w:ascii="Arial" w:hAnsi="Arial" w:cs="Arial"/>
          <w:sz w:val="22"/>
          <w:szCs w:val="22"/>
        </w:rPr>
        <w:t>observancia de las normas y principios de buen gobierno</w:t>
      </w:r>
      <w:r w:rsidR="004B0E38">
        <w:rPr>
          <w:rFonts w:ascii="Arial" w:hAnsi="Arial" w:cs="Arial"/>
          <w:sz w:val="22"/>
          <w:szCs w:val="22"/>
        </w:rPr>
        <w:t xml:space="preserve">. </w:t>
      </w:r>
      <w:r w:rsidRPr="00CB556C">
        <w:rPr>
          <w:rFonts w:ascii="Arial" w:hAnsi="Arial" w:cs="Arial"/>
          <w:b/>
          <w:sz w:val="22"/>
          <w:szCs w:val="22"/>
        </w:rPr>
        <w:t>SEGUNDO.</w:t>
      </w:r>
      <w:r w:rsidRPr="00CB556C">
        <w:rPr>
          <w:rFonts w:ascii="Arial" w:hAnsi="Arial" w:cs="Arial"/>
          <w:sz w:val="22"/>
          <w:szCs w:val="22"/>
        </w:rPr>
        <w:t xml:space="preserve"> Que el día cuatro de septiembre del año</w:t>
      </w:r>
      <w:r>
        <w:rPr>
          <w:rFonts w:ascii="Arial" w:hAnsi="Arial" w:cs="Arial"/>
          <w:sz w:val="22"/>
          <w:szCs w:val="22"/>
        </w:rPr>
        <w:t xml:space="preserve"> dos mil veintiuno, se publicó en el </w:t>
      </w:r>
      <w:r w:rsidRPr="00CB556C">
        <w:rPr>
          <w:rFonts w:ascii="Arial" w:hAnsi="Arial" w:cs="Arial"/>
          <w:sz w:val="22"/>
          <w:szCs w:val="22"/>
        </w:rPr>
        <w:t>Periódico Oficial del Estado de Oaxaca el decre</w:t>
      </w:r>
      <w:r>
        <w:rPr>
          <w:rFonts w:ascii="Arial" w:hAnsi="Arial" w:cs="Arial"/>
          <w:sz w:val="22"/>
          <w:szCs w:val="22"/>
        </w:rPr>
        <w:t xml:space="preserve">to 2582; por medio del cual se expide la Ley </w:t>
      </w:r>
      <w:r w:rsidRPr="00CB556C">
        <w:rPr>
          <w:rFonts w:ascii="Arial" w:hAnsi="Arial" w:cs="Arial"/>
          <w:sz w:val="22"/>
          <w:szCs w:val="22"/>
        </w:rPr>
        <w:t>de Transparencia, Acceso a la Infor</w:t>
      </w:r>
      <w:r>
        <w:rPr>
          <w:rFonts w:ascii="Arial" w:hAnsi="Arial" w:cs="Arial"/>
          <w:sz w:val="22"/>
          <w:szCs w:val="22"/>
        </w:rPr>
        <w:t xml:space="preserve">mación Pública y Buen Gobierno </w:t>
      </w:r>
      <w:r w:rsidRPr="00CB556C">
        <w:rPr>
          <w:rFonts w:ascii="Arial" w:hAnsi="Arial" w:cs="Arial"/>
          <w:sz w:val="22"/>
          <w:szCs w:val="22"/>
        </w:rPr>
        <w:t xml:space="preserve">del Estado de Oaxaca. </w:t>
      </w:r>
      <w:r w:rsidRPr="00CB556C">
        <w:rPr>
          <w:rFonts w:ascii="Arial" w:hAnsi="Arial" w:cs="Arial"/>
          <w:b/>
          <w:sz w:val="22"/>
          <w:szCs w:val="22"/>
        </w:rPr>
        <w:t>TERCERO.</w:t>
      </w:r>
      <w:r w:rsidRPr="00CB556C">
        <w:rPr>
          <w:rFonts w:ascii="Arial" w:hAnsi="Arial" w:cs="Arial"/>
          <w:sz w:val="22"/>
          <w:szCs w:val="22"/>
        </w:rPr>
        <w:t xml:space="preserve"> Que el día veintidós de octubre del añ</w:t>
      </w:r>
      <w:r>
        <w:rPr>
          <w:rFonts w:ascii="Arial" w:hAnsi="Arial" w:cs="Arial"/>
          <w:sz w:val="22"/>
          <w:szCs w:val="22"/>
        </w:rPr>
        <w:t xml:space="preserve">o dos mil veintiuno, en sesión </w:t>
      </w:r>
      <w:r w:rsidRPr="00CB556C">
        <w:rPr>
          <w:rFonts w:ascii="Arial" w:hAnsi="Arial" w:cs="Arial"/>
          <w:sz w:val="22"/>
          <w:szCs w:val="22"/>
        </w:rPr>
        <w:t xml:space="preserve">correspondiente al Tercer Periodo Extraordinario </w:t>
      </w:r>
      <w:r>
        <w:rPr>
          <w:rFonts w:ascii="Arial" w:hAnsi="Arial" w:cs="Arial"/>
          <w:sz w:val="22"/>
          <w:szCs w:val="22"/>
        </w:rPr>
        <w:t xml:space="preserve">de Sesiones del tercer año del </w:t>
      </w:r>
      <w:r w:rsidRPr="00CB556C">
        <w:rPr>
          <w:rFonts w:ascii="Arial" w:hAnsi="Arial" w:cs="Arial"/>
          <w:sz w:val="22"/>
          <w:szCs w:val="22"/>
        </w:rPr>
        <w:t>Ejercicio Constitucional de la Sexagésima Cu</w:t>
      </w:r>
      <w:r>
        <w:rPr>
          <w:rFonts w:ascii="Arial" w:hAnsi="Arial" w:cs="Arial"/>
          <w:sz w:val="22"/>
          <w:szCs w:val="22"/>
        </w:rPr>
        <w:t xml:space="preserve">arta Legislatura del Honorable Congreso del Estado de </w:t>
      </w:r>
      <w:r w:rsidRPr="00CB556C">
        <w:rPr>
          <w:rFonts w:ascii="Arial" w:hAnsi="Arial" w:cs="Arial"/>
          <w:sz w:val="22"/>
          <w:szCs w:val="22"/>
        </w:rPr>
        <w:t>Oaxaca, las diputadas y l</w:t>
      </w:r>
      <w:r>
        <w:rPr>
          <w:rFonts w:ascii="Arial" w:hAnsi="Arial" w:cs="Arial"/>
          <w:sz w:val="22"/>
          <w:szCs w:val="22"/>
        </w:rPr>
        <w:t xml:space="preserve">os diputados de la Legislatura </w:t>
      </w:r>
      <w:r w:rsidRPr="00CB556C">
        <w:rPr>
          <w:rFonts w:ascii="Arial" w:hAnsi="Arial" w:cs="Arial"/>
          <w:sz w:val="22"/>
          <w:szCs w:val="22"/>
        </w:rPr>
        <w:t>mencionada tuvieron a bien elegir a las Comis</w:t>
      </w:r>
      <w:r>
        <w:rPr>
          <w:rFonts w:ascii="Arial" w:hAnsi="Arial" w:cs="Arial"/>
          <w:sz w:val="22"/>
          <w:szCs w:val="22"/>
        </w:rPr>
        <w:t xml:space="preserve">ionadas y los Comisionados del </w:t>
      </w:r>
      <w:r w:rsidRPr="00CB556C">
        <w:rPr>
          <w:rFonts w:ascii="Arial" w:hAnsi="Arial" w:cs="Arial"/>
          <w:sz w:val="22"/>
          <w:szCs w:val="22"/>
        </w:rPr>
        <w:t>Órgano Gar</w:t>
      </w:r>
      <w:r>
        <w:rPr>
          <w:rFonts w:ascii="Arial" w:hAnsi="Arial" w:cs="Arial"/>
          <w:sz w:val="22"/>
          <w:szCs w:val="22"/>
        </w:rPr>
        <w:t xml:space="preserve">ante de Acceso a la Información </w:t>
      </w:r>
      <w:r w:rsidRPr="00CB556C">
        <w:rPr>
          <w:rFonts w:ascii="Arial" w:hAnsi="Arial" w:cs="Arial"/>
          <w:sz w:val="22"/>
          <w:szCs w:val="22"/>
        </w:rPr>
        <w:t>Pública</w:t>
      </w:r>
      <w:r>
        <w:rPr>
          <w:rFonts w:ascii="Arial" w:hAnsi="Arial" w:cs="Arial"/>
          <w:sz w:val="22"/>
          <w:szCs w:val="22"/>
        </w:rPr>
        <w:t xml:space="preserve">, Transparencia, Protección de </w:t>
      </w:r>
      <w:r w:rsidRPr="00CB556C">
        <w:rPr>
          <w:rFonts w:ascii="Arial" w:hAnsi="Arial" w:cs="Arial"/>
          <w:sz w:val="22"/>
          <w:szCs w:val="22"/>
        </w:rPr>
        <w:t>Datos Personale</w:t>
      </w:r>
      <w:r>
        <w:rPr>
          <w:rFonts w:ascii="Arial" w:hAnsi="Arial" w:cs="Arial"/>
          <w:sz w:val="22"/>
          <w:szCs w:val="22"/>
        </w:rPr>
        <w:t xml:space="preserve">s y Buen Gobierno del Estado de </w:t>
      </w:r>
      <w:r w:rsidRPr="00CB556C">
        <w:rPr>
          <w:rFonts w:ascii="Arial" w:hAnsi="Arial" w:cs="Arial"/>
          <w:sz w:val="22"/>
          <w:szCs w:val="22"/>
        </w:rPr>
        <w:t>Oaxaca.</w:t>
      </w:r>
      <w:r w:rsidR="00636651" w:rsidRPr="00636651">
        <w:rPr>
          <w:rFonts w:ascii="Arial" w:hAnsi="Arial" w:cs="Arial"/>
          <w:sz w:val="22"/>
          <w:szCs w:val="22"/>
        </w:rPr>
        <w:t xml:space="preserve">- - </w:t>
      </w:r>
      <w:r>
        <w:rPr>
          <w:rFonts w:ascii="Arial" w:hAnsi="Arial" w:cs="Arial"/>
          <w:sz w:val="22"/>
          <w:szCs w:val="22"/>
          <w:lang w:eastAsia="es-MX"/>
        </w:rPr>
        <w:t xml:space="preserve">- - - - - - - - - </w:t>
      </w:r>
      <w:r w:rsidR="004B0E38">
        <w:rPr>
          <w:rFonts w:ascii="Arial" w:hAnsi="Arial" w:cs="Arial"/>
          <w:sz w:val="22"/>
          <w:szCs w:val="22"/>
          <w:lang w:eastAsia="es-MX"/>
        </w:rPr>
        <w:t>- - - - - - -</w:t>
      </w:r>
      <w:r>
        <w:rPr>
          <w:rFonts w:ascii="Arial" w:hAnsi="Arial" w:cs="Arial"/>
          <w:sz w:val="22"/>
          <w:szCs w:val="22"/>
          <w:lang w:eastAsia="es-MX"/>
        </w:rPr>
        <w:t xml:space="preserve"> - - - - -</w:t>
      </w:r>
      <w:r w:rsidR="00636651" w:rsidRPr="00636651">
        <w:rPr>
          <w:rFonts w:ascii="Arial" w:hAnsi="Arial" w:cs="Arial"/>
          <w:b/>
          <w:sz w:val="22"/>
          <w:szCs w:val="22"/>
          <w:lang w:eastAsia="es-MX"/>
        </w:rPr>
        <w:t xml:space="preserve">C O N S I D E R A N D O S: </w:t>
      </w:r>
      <w:r w:rsidR="00636651" w:rsidRPr="00636651">
        <w:rPr>
          <w:rFonts w:ascii="Arial" w:hAnsi="Arial" w:cs="Arial"/>
          <w:sz w:val="22"/>
          <w:szCs w:val="22"/>
          <w:lang w:eastAsia="es-MX"/>
        </w:rPr>
        <w:t xml:space="preserve">- - - - - - - - - - - - - - - - - </w:t>
      </w:r>
      <w:r>
        <w:rPr>
          <w:rFonts w:ascii="Arial" w:hAnsi="Arial" w:cs="Arial"/>
          <w:sz w:val="22"/>
          <w:szCs w:val="22"/>
          <w:lang w:eastAsia="es-MX"/>
        </w:rPr>
        <w:t xml:space="preserve">- - - - - - </w:t>
      </w:r>
      <w:r w:rsidR="004B0E38">
        <w:rPr>
          <w:rFonts w:ascii="Arial" w:hAnsi="Arial" w:cs="Arial"/>
          <w:sz w:val="22"/>
          <w:szCs w:val="22"/>
          <w:lang w:eastAsia="es-MX"/>
        </w:rPr>
        <w:t xml:space="preserve">- - </w:t>
      </w:r>
      <w:r>
        <w:rPr>
          <w:rFonts w:ascii="Arial" w:hAnsi="Arial" w:cs="Arial"/>
          <w:sz w:val="22"/>
          <w:szCs w:val="22"/>
          <w:lang w:eastAsia="es-MX"/>
        </w:rPr>
        <w:t xml:space="preserve"> </w:t>
      </w:r>
    </w:p>
    <w:p w14:paraId="49DE2C8C" w14:textId="45C1D66B" w:rsidR="00CB556C" w:rsidRPr="00E728F5" w:rsidRDefault="00CB556C" w:rsidP="00E728F5">
      <w:pPr>
        <w:spacing w:line="360" w:lineRule="auto"/>
        <w:jc w:val="both"/>
        <w:rPr>
          <w:rFonts w:ascii="Arial" w:hAnsi="Arial" w:cs="Arial"/>
          <w:sz w:val="22"/>
          <w:szCs w:val="22"/>
        </w:rPr>
      </w:pPr>
      <w:r w:rsidRPr="00CB556C">
        <w:rPr>
          <w:rFonts w:ascii="Arial" w:hAnsi="Arial" w:cs="Arial"/>
          <w:b/>
          <w:sz w:val="22"/>
          <w:szCs w:val="22"/>
        </w:rPr>
        <w:t>PRIMERO.</w:t>
      </w:r>
      <w:r w:rsidRPr="00CB556C">
        <w:rPr>
          <w:rFonts w:ascii="Arial" w:hAnsi="Arial" w:cs="Arial"/>
          <w:sz w:val="22"/>
          <w:szCs w:val="22"/>
        </w:rPr>
        <w:t xml:space="preserve"> De conformidad con el Artículo 24 fracción IV de la Ley General de</w:t>
      </w:r>
      <w:r>
        <w:rPr>
          <w:rFonts w:ascii="Arial" w:hAnsi="Arial" w:cs="Arial"/>
          <w:sz w:val="22"/>
          <w:szCs w:val="22"/>
        </w:rPr>
        <w:t xml:space="preserve"> </w:t>
      </w:r>
      <w:r w:rsidRPr="00CB556C">
        <w:rPr>
          <w:rFonts w:ascii="Arial" w:hAnsi="Arial" w:cs="Arial"/>
          <w:sz w:val="22"/>
          <w:szCs w:val="22"/>
        </w:rPr>
        <w:t>Transparencia y Acceso a la Información Pública,</w:t>
      </w:r>
      <w:r>
        <w:rPr>
          <w:rFonts w:ascii="Arial" w:hAnsi="Arial" w:cs="Arial"/>
          <w:sz w:val="22"/>
          <w:szCs w:val="22"/>
        </w:rPr>
        <w:t xml:space="preserve"> el Órgano Garante de Acceso a la </w:t>
      </w:r>
      <w:r w:rsidRPr="00CB556C">
        <w:rPr>
          <w:rFonts w:ascii="Arial" w:hAnsi="Arial" w:cs="Arial"/>
          <w:sz w:val="22"/>
          <w:szCs w:val="22"/>
        </w:rPr>
        <w:t>Información Pública, Transparencia, Protecc</w:t>
      </w:r>
      <w:r>
        <w:rPr>
          <w:rFonts w:ascii="Arial" w:hAnsi="Arial" w:cs="Arial"/>
          <w:sz w:val="22"/>
          <w:szCs w:val="22"/>
        </w:rPr>
        <w:t xml:space="preserve">ión de Datos Personales y Buen Gobierno del </w:t>
      </w:r>
      <w:r w:rsidRPr="00CB556C">
        <w:rPr>
          <w:rFonts w:ascii="Arial" w:hAnsi="Arial" w:cs="Arial"/>
          <w:sz w:val="22"/>
          <w:szCs w:val="22"/>
        </w:rPr>
        <w:t>Estado de Oaxaca, tiene que tener act</w:t>
      </w:r>
      <w:r>
        <w:rPr>
          <w:rFonts w:ascii="Arial" w:hAnsi="Arial" w:cs="Arial"/>
          <w:sz w:val="22"/>
          <w:szCs w:val="22"/>
        </w:rPr>
        <w:t xml:space="preserve">ualizado el sistema de archivo y gestión documental, </w:t>
      </w:r>
      <w:r w:rsidRPr="00CB556C">
        <w:rPr>
          <w:rFonts w:ascii="Arial" w:hAnsi="Arial" w:cs="Arial"/>
          <w:sz w:val="22"/>
          <w:szCs w:val="22"/>
        </w:rPr>
        <w:t>a continuación, se tra</w:t>
      </w:r>
      <w:r>
        <w:rPr>
          <w:rFonts w:ascii="Arial" w:hAnsi="Arial" w:cs="Arial"/>
          <w:sz w:val="22"/>
          <w:szCs w:val="22"/>
        </w:rPr>
        <w:t xml:space="preserve">nscribe el artículo para mayor </w:t>
      </w:r>
      <w:r w:rsidRPr="00CB556C">
        <w:rPr>
          <w:rFonts w:ascii="Arial" w:hAnsi="Arial" w:cs="Arial"/>
          <w:sz w:val="22"/>
          <w:szCs w:val="22"/>
        </w:rPr>
        <w:t>entendimiento:</w:t>
      </w:r>
      <w:r w:rsidR="00712B30">
        <w:rPr>
          <w:rFonts w:ascii="Arial" w:hAnsi="Arial" w:cs="Arial"/>
          <w:sz w:val="22"/>
          <w:szCs w:val="22"/>
        </w:rPr>
        <w:t xml:space="preserve"> </w:t>
      </w:r>
      <w:r w:rsidRPr="00CB556C">
        <w:rPr>
          <w:rFonts w:ascii="Arial" w:hAnsi="Arial" w:cs="Arial"/>
          <w:i/>
          <w:sz w:val="22"/>
          <w:szCs w:val="22"/>
        </w:rPr>
        <w:t>“…Artículo 24. Para el cumplimiento de los objetivos de esta Ley, los sujetos obligados deberán cumplir con las siguientes obligaciones, según correspon</w:t>
      </w:r>
      <w:r w:rsidR="00E728F5">
        <w:rPr>
          <w:rFonts w:ascii="Arial" w:hAnsi="Arial" w:cs="Arial"/>
          <w:i/>
          <w:sz w:val="22"/>
          <w:szCs w:val="22"/>
        </w:rPr>
        <w:t xml:space="preserve">da, de acuerdo a su naturaleza: </w:t>
      </w:r>
      <w:r w:rsidR="00E728F5">
        <w:rPr>
          <w:rFonts w:ascii="Arial" w:hAnsi="Arial" w:cs="Arial"/>
          <w:sz w:val="22"/>
          <w:szCs w:val="22"/>
        </w:rPr>
        <w:t xml:space="preserve">- - - - - - - - - - - - - </w:t>
      </w:r>
    </w:p>
    <w:p w14:paraId="6C912886" w14:textId="2CDDD662" w:rsidR="00CB556C" w:rsidRPr="00E728F5" w:rsidRDefault="00CB556C" w:rsidP="00E728F5">
      <w:pPr>
        <w:spacing w:line="360" w:lineRule="auto"/>
        <w:jc w:val="both"/>
        <w:rPr>
          <w:rFonts w:ascii="Arial" w:hAnsi="Arial" w:cs="Arial"/>
          <w:sz w:val="22"/>
          <w:szCs w:val="22"/>
        </w:rPr>
      </w:pPr>
      <w:r w:rsidRPr="00CB556C">
        <w:rPr>
          <w:rFonts w:ascii="Arial" w:hAnsi="Arial" w:cs="Arial"/>
          <w:i/>
          <w:sz w:val="22"/>
          <w:szCs w:val="22"/>
        </w:rPr>
        <w:t>IV. Constituir y mantener actualizados sus sistemas de archivo y gestión documental, conforme a la normatividad aplicable;…(Sic)”</w:t>
      </w:r>
      <w:r w:rsidR="00E728F5">
        <w:rPr>
          <w:rFonts w:ascii="Arial" w:hAnsi="Arial" w:cs="Arial"/>
          <w:sz w:val="22"/>
          <w:szCs w:val="22"/>
        </w:rPr>
        <w:t xml:space="preserve">- - - - - - - - - - - - - - - - - - - - - - - - - - - - - - - - - </w:t>
      </w:r>
    </w:p>
    <w:p w14:paraId="4F07AAC4" w14:textId="3BFC2E75" w:rsidR="00CB556C" w:rsidRPr="00CB556C" w:rsidRDefault="00CB556C" w:rsidP="00CB556C">
      <w:pPr>
        <w:spacing w:line="360" w:lineRule="auto"/>
        <w:jc w:val="both"/>
        <w:rPr>
          <w:rFonts w:ascii="Arial" w:hAnsi="Arial" w:cs="Arial"/>
          <w:sz w:val="22"/>
          <w:szCs w:val="22"/>
        </w:rPr>
      </w:pPr>
      <w:r w:rsidRPr="00CB556C">
        <w:rPr>
          <w:rFonts w:ascii="Arial" w:hAnsi="Arial" w:cs="Arial"/>
          <w:b/>
          <w:sz w:val="22"/>
          <w:szCs w:val="22"/>
        </w:rPr>
        <w:t>SEGUNDO.</w:t>
      </w:r>
      <w:r w:rsidRPr="00CB556C">
        <w:rPr>
          <w:rFonts w:ascii="Arial" w:hAnsi="Arial" w:cs="Arial"/>
          <w:sz w:val="22"/>
          <w:szCs w:val="22"/>
        </w:rPr>
        <w:t xml:space="preserve"> El artículo 77 y 93 fracción II inciso c</w:t>
      </w:r>
      <w:r>
        <w:rPr>
          <w:rFonts w:ascii="Arial" w:hAnsi="Arial" w:cs="Arial"/>
          <w:sz w:val="22"/>
          <w:szCs w:val="22"/>
        </w:rPr>
        <w:t xml:space="preserve">), de la Ley de Transparencia, Acceso a </w:t>
      </w:r>
      <w:r w:rsidRPr="00CB556C">
        <w:rPr>
          <w:rFonts w:ascii="Arial" w:hAnsi="Arial" w:cs="Arial"/>
          <w:sz w:val="22"/>
          <w:szCs w:val="22"/>
        </w:rPr>
        <w:t>la Información Pública y Buen Gobierno d</w:t>
      </w:r>
      <w:r>
        <w:rPr>
          <w:rFonts w:ascii="Arial" w:hAnsi="Arial" w:cs="Arial"/>
          <w:sz w:val="22"/>
          <w:szCs w:val="22"/>
        </w:rPr>
        <w:t xml:space="preserve">el Estado de Oaxaca, establecen </w:t>
      </w:r>
      <w:r w:rsidRPr="00CB556C">
        <w:rPr>
          <w:rFonts w:ascii="Arial" w:hAnsi="Arial" w:cs="Arial"/>
          <w:sz w:val="22"/>
          <w:szCs w:val="22"/>
        </w:rPr>
        <w:t>que;</w:t>
      </w:r>
    </w:p>
    <w:p w14:paraId="0B0B56F2" w14:textId="0946F840" w:rsidR="00CB556C" w:rsidRPr="00E728F5" w:rsidRDefault="00CB556C" w:rsidP="00E728F5">
      <w:pPr>
        <w:spacing w:line="360" w:lineRule="auto"/>
        <w:jc w:val="both"/>
        <w:rPr>
          <w:rFonts w:ascii="Arial" w:hAnsi="Arial" w:cs="Arial"/>
          <w:sz w:val="22"/>
          <w:szCs w:val="22"/>
        </w:rPr>
      </w:pPr>
      <w:r w:rsidRPr="00CB556C">
        <w:rPr>
          <w:rFonts w:ascii="Arial" w:hAnsi="Arial" w:cs="Arial"/>
          <w:i/>
          <w:sz w:val="22"/>
          <w:szCs w:val="22"/>
        </w:rPr>
        <w:t xml:space="preserve"> “…Artículo 77. El Órgano Garante tiene la facultad de establecer su funcionamiento interno, en los términos que establece esta Ley y las disposiciones normativas aplicables, bajo el principio de disponibilidad presupuestal</w:t>
      </w:r>
      <w:r w:rsidR="00887E26" w:rsidRPr="00CB556C">
        <w:rPr>
          <w:rFonts w:ascii="Arial" w:hAnsi="Arial" w:cs="Arial"/>
          <w:i/>
          <w:sz w:val="22"/>
          <w:szCs w:val="22"/>
        </w:rPr>
        <w:t>… (</w:t>
      </w:r>
      <w:r w:rsidRPr="00CB556C">
        <w:rPr>
          <w:rFonts w:ascii="Arial" w:hAnsi="Arial" w:cs="Arial"/>
          <w:i/>
          <w:sz w:val="22"/>
          <w:szCs w:val="22"/>
        </w:rPr>
        <w:t>Sic)”</w:t>
      </w:r>
      <w:r w:rsidR="00E728F5">
        <w:rPr>
          <w:rFonts w:ascii="Arial" w:hAnsi="Arial" w:cs="Arial"/>
          <w:i/>
          <w:sz w:val="22"/>
          <w:szCs w:val="22"/>
        </w:rPr>
        <w:t xml:space="preserve"> </w:t>
      </w:r>
      <w:r w:rsidR="00E728F5">
        <w:rPr>
          <w:rFonts w:ascii="Arial" w:hAnsi="Arial" w:cs="Arial"/>
          <w:sz w:val="22"/>
          <w:szCs w:val="22"/>
        </w:rPr>
        <w:t xml:space="preserve">- - - - - - - - - - - - - - - - - - - - - - - - - - - - - - - </w:t>
      </w:r>
    </w:p>
    <w:p w14:paraId="53792851" w14:textId="5A9BF87E" w:rsidR="00E728F5" w:rsidRPr="00E728F5" w:rsidRDefault="00CB556C" w:rsidP="00E728F5">
      <w:pPr>
        <w:spacing w:line="360" w:lineRule="auto"/>
        <w:jc w:val="both"/>
        <w:rPr>
          <w:rFonts w:ascii="Arial" w:hAnsi="Arial" w:cs="Arial"/>
          <w:sz w:val="22"/>
          <w:szCs w:val="22"/>
        </w:rPr>
      </w:pPr>
      <w:r w:rsidRPr="00CB556C">
        <w:rPr>
          <w:rFonts w:ascii="Arial" w:hAnsi="Arial" w:cs="Arial"/>
          <w:i/>
          <w:sz w:val="22"/>
          <w:szCs w:val="22"/>
        </w:rPr>
        <w:t xml:space="preserve"> 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E728F5">
        <w:rPr>
          <w:rFonts w:ascii="Arial" w:hAnsi="Arial" w:cs="Arial"/>
          <w:i/>
          <w:sz w:val="22"/>
          <w:szCs w:val="22"/>
        </w:rPr>
        <w:t xml:space="preserve"> </w:t>
      </w:r>
      <w:r w:rsidR="00E728F5">
        <w:rPr>
          <w:rFonts w:ascii="Arial" w:hAnsi="Arial" w:cs="Arial"/>
          <w:sz w:val="22"/>
          <w:szCs w:val="22"/>
        </w:rPr>
        <w:t>- - - - - - - - - - - - - - - - - - - - - - - - - - - - - - - - - - - - - - - - - - - - - - - - - - - - - - - - - -</w:t>
      </w:r>
    </w:p>
    <w:p w14:paraId="0834FA39" w14:textId="49EDA335" w:rsidR="00CB556C" w:rsidRPr="00E728F5" w:rsidRDefault="00CB556C" w:rsidP="00E728F5">
      <w:pPr>
        <w:spacing w:line="360" w:lineRule="auto"/>
        <w:jc w:val="both"/>
        <w:rPr>
          <w:rFonts w:ascii="Arial" w:hAnsi="Arial" w:cs="Arial"/>
          <w:sz w:val="22"/>
          <w:szCs w:val="22"/>
        </w:rPr>
      </w:pPr>
      <w:r w:rsidRPr="00CB556C">
        <w:rPr>
          <w:rFonts w:ascii="Arial" w:hAnsi="Arial" w:cs="Arial"/>
          <w:i/>
          <w:sz w:val="22"/>
          <w:szCs w:val="22"/>
        </w:rPr>
        <w:t>II. En materia normativa:</w:t>
      </w:r>
      <w:r w:rsidR="00E728F5" w:rsidRPr="00E728F5">
        <w:rPr>
          <w:rFonts w:ascii="Arial" w:hAnsi="Arial" w:cs="Arial"/>
          <w:sz w:val="22"/>
          <w:szCs w:val="22"/>
        </w:rPr>
        <w:t xml:space="preserve"> </w:t>
      </w:r>
      <w:r w:rsidR="00E728F5">
        <w:rPr>
          <w:rFonts w:ascii="Arial" w:hAnsi="Arial" w:cs="Arial"/>
          <w:sz w:val="22"/>
          <w:szCs w:val="22"/>
        </w:rPr>
        <w:t xml:space="preserve">- - - - - - - - - - - - - - - - - - - - - - - - - - - - - - - - - - - - - - - - - - - - - - - - </w:t>
      </w:r>
    </w:p>
    <w:p w14:paraId="55ED33AA" w14:textId="1CC99F96" w:rsidR="00CB556C" w:rsidRPr="00E728F5" w:rsidRDefault="00CB556C" w:rsidP="00E728F5">
      <w:pPr>
        <w:spacing w:line="360" w:lineRule="auto"/>
        <w:jc w:val="both"/>
        <w:rPr>
          <w:rFonts w:ascii="Arial" w:hAnsi="Arial" w:cs="Arial"/>
          <w:sz w:val="22"/>
          <w:szCs w:val="22"/>
        </w:rPr>
      </w:pPr>
      <w:r w:rsidRPr="00CB556C">
        <w:rPr>
          <w:rFonts w:ascii="Arial" w:hAnsi="Arial" w:cs="Arial"/>
          <w:i/>
          <w:sz w:val="22"/>
          <w:szCs w:val="22"/>
        </w:rPr>
        <w:lastRenderedPageBreak/>
        <w:t>c)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Ley;”...(sic)</w:t>
      </w:r>
      <w:r w:rsidR="00E728F5" w:rsidRPr="00E728F5">
        <w:rPr>
          <w:rFonts w:ascii="Arial" w:hAnsi="Arial" w:cs="Arial"/>
          <w:sz w:val="22"/>
          <w:szCs w:val="22"/>
        </w:rPr>
        <w:t xml:space="preserve"> </w:t>
      </w:r>
      <w:r w:rsidR="00E728F5">
        <w:rPr>
          <w:rFonts w:ascii="Arial" w:hAnsi="Arial" w:cs="Arial"/>
          <w:sz w:val="22"/>
          <w:szCs w:val="22"/>
        </w:rPr>
        <w:t xml:space="preserve">- - - - - - - - - - - - - - - - - - - - - - - - - - - - </w:t>
      </w:r>
    </w:p>
    <w:p w14:paraId="7970493E" w14:textId="71B92332" w:rsidR="00CB556C" w:rsidRPr="00CB556C" w:rsidRDefault="00CB556C" w:rsidP="00CB556C">
      <w:pPr>
        <w:spacing w:line="360" w:lineRule="auto"/>
        <w:jc w:val="both"/>
        <w:rPr>
          <w:rFonts w:ascii="Arial" w:hAnsi="Arial" w:cs="Arial"/>
          <w:sz w:val="22"/>
          <w:szCs w:val="22"/>
        </w:rPr>
      </w:pPr>
      <w:r w:rsidRPr="00000100">
        <w:rPr>
          <w:rFonts w:ascii="Arial" w:hAnsi="Arial" w:cs="Arial"/>
          <w:b/>
          <w:sz w:val="22"/>
          <w:szCs w:val="22"/>
        </w:rPr>
        <w:t>TERCERO.</w:t>
      </w:r>
      <w:r w:rsidRPr="00CB556C">
        <w:rPr>
          <w:rFonts w:ascii="Arial" w:hAnsi="Arial" w:cs="Arial"/>
          <w:sz w:val="22"/>
          <w:szCs w:val="22"/>
        </w:rPr>
        <w:t xml:space="preserve"> En ese sentido, el artículo 11 </w:t>
      </w:r>
      <w:proofErr w:type="gramStart"/>
      <w:r w:rsidRPr="00CB556C">
        <w:rPr>
          <w:rFonts w:ascii="Arial" w:hAnsi="Arial" w:cs="Arial"/>
          <w:sz w:val="22"/>
          <w:szCs w:val="22"/>
        </w:rPr>
        <w:t>fracción</w:t>
      </w:r>
      <w:proofErr w:type="gramEnd"/>
      <w:r w:rsidRPr="00CB556C">
        <w:rPr>
          <w:rFonts w:ascii="Arial" w:hAnsi="Arial" w:cs="Arial"/>
          <w:sz w:val="22"/>
          <w:szCs w:val="22"/>
        </w:rPr>
        <w:t xml:space="preserve"> I </w:t>
      </w:r>
      <w:r>
        <w:rPr>
          <w:rFonts w:ascii="Arial" w:hAnsi="Arial" w:cs="Arial"/>
          <w:sz w:val="22"/>
          <w:szCs w:val="22"/>
        </w:rPr>
        <w:t xml:space="preserve">del Reglamento Interno de este Órgano </w:t>
      </w:r>
      <w:r w:rsidRPr="00CB556C">
        <w:rPr>
          <w:rFonts w:ascii="Arial" w:hAnsi="Arial" w:cs="Arial"/>
          <w:sz w:val="22"/>
          <w:szCs w:val="22"/>
        </w:rPr>
        <w:t xml:space="preserve">Garante establece realizar la elaboración del </w:t>
      </w:r>
      <w:r>
        <w:rPr>
          <w:rFonts w:ascii="Arial" w:hAnsi="Arial" w:cs="Arial"/>
          <w:sz w:val="22"/>
          <w:szCs w:val="22"/>
        </w:rPr>
        <w:t xml:space="preserve">Plan Estratégico Institucional de una forma </w:t>
      </w:r>
      <w:r w:rsidRPr="00CB556C">
        <w:rPr>
          <w:rFonts w:ascii="Arial" w:hAnsi="Arial" w:cs="Arial"/>
          <w:sz w:val="22"/>
          <w:szCs w:val="22"/>
        </w:rPr>
        <w:t xml:space="preserve">cordial, organizada y disciplinada, se </w:t>
      </w:r>
      <w:r>
        <w:rPr>
          <w:rFonts w:ascii="Arial" w:hAnsi="Arial" w:cs="Arial"/>
          <w:sz w:val="22"/>
          <w:szCs w:val="22"/>
        </w:rPr>
        <w:t xml:space="preserve">transcribe el artículo para un </w:t>
      </w:r>
      <w:r w:rsidRPr="00CB556C">
        <w:rPr>
          <w:rFonts w:ascii="Arial" w:hAnsi="Arial" w:cs="Arial"/>
          <w:sz w:val="22"/>
          <w:szCs w:val="22"/>
        </w:rPr>
        <w:t>mayor entendimiento.</w:t>
      </w:r>
    </w:p>
    <w:p w14:paraId="7E5151D4" w14:textId="5493DA64" w:rsidR="009F07AA" w:rsidRPr="009F07AA" w:rsidRDefault="00CB556C" w:rsidP="009F07AA">
      <w:pPr>
        <w:spacing w:line="360" w:lineRule="auto"/>
        <w:jc w:val="both"/>
        <w:rPr>
          <w:rFonts w:ascii="Arial" w:hAnsi="Arial" w:cs="Arial"/>
          <w:sz w:val="22"/>
          <w:szCs w:val="22"/>
        </w:rPr>
      </w:pPr>
      <w:r w:rsidRPr="00000100">
        <w:rPr>
          <w:rFonts w:ascii="Arial" w:hAnsi="Arial" w:cs="Arial"/>
          <w:i/>
          <w:sz w:val="22"/>
          <w:szCs w:val="22"/>
        </w:rPr>
        <w:t>“…Artículo 11. Corresponde a los titulares de la Secretaría General de Acuerdos, la Secretaría Técnica y de las Direcciones del Órgano Garante, en el ámbito de sus respectivas competencias, el ejercicio de las siguientes facultades y respons</w:t>
      </w:r>
      <w:r w:rsidR="00E728F5">
        <w:rPr>
          <w:rFonts w:ascii="Arial" w:hAnsi="Arial" w:cs="Arial"/>
          <w:i/>
          <w:sz w:val="22"/>
          <w:szCs w:val="22"/>
        </w:rPr>
        <w:t>abilidades comunes:</w:t>
      </w:r>
      <w:r w:rsidR="00712B30">
        <w:rPr>
          <w:rFonts w:ascii="Arial" w:hAnsi="Arial" w:cs="Arial"/>
          <w:sz w:val="22"/>
          <w:szCs w:val="22"/>
        </w:rPr>
        <w:t xml:space="preserve"> </w:t>
      </w:r>
      <w:proofErr w:type="spellStart"/>
      <w:r w:rsidR="00E728F5" w:rsidRPr="00E728F5">
        <w:rPr>
          <w:rFonts w:ascii="Arial" w:hAnsi="Arial" w:cs="Arial"/>
          <w:sz w:val="22"/>
          <w:szCs w:val="22"/>
        </w:rPr>
        <w:t>I.</w:t>
      </w:r>
      <w:r w:rsidRPr="00E728F5">
        <w:rPr>
          <w:rFonts w:ascii="Arial" w:hAnsi="Arial" w:cs="Arial"/>
          <w:sz w:val="22"/>
          <w:szCs w:val="22"/>
        </w:rPr>
        <w:t>Participar</w:t>
      </w:r>
      <w:proofErr w:type="spellEnd"/>
      <w:r w:rsidRPr="00E728F5">
        <w:rPr>
          <w:rFonts w:ascii="Arial" w:hAnsi="Arial" w:cs="Arial"/>
          <w:sz w:val="22"/>
          <w:szCs w:val="22"/>
        </w:rPr>
        <w:t xml:space="preserve"> en la elaboración del proyecto del Plan Estratégico Institucional y POA, relativo al </w:t>
      </w:r>
      <w:r w:rsidR="00000100" w:rsidRPr="00E728F5">
        <w:rPr>
          <w:rFonts w:ascii="Arial" w:hAnsi="Arial" w:cs="Arial"/>
          <w:sz w:val="22"/>
          <w:szCs w:val="22"/>
        </w:rPr>
        <w:t>área de su competencia;...(Sic)</w:t>
      </w:r>
      <w:r w:rsidR="00712B30">
        <w:rPr>
          <w:rFonts w:ascii="Arial" w:hAnsi="Arial" w:cs="Arial"/>
          <w:sz w:val="22"/>
          <w:szCs w:val="22"/>
        </w:rPr>
        <w:t xml:space="preserve">. </w:t>
      </w:r>
      <w:r w:rsidR="00000100" w:rsidRPr="00000100">
        <w:rPr>
          <w:rFonts w:ascii="Arial" w:hAnsi="Arial" w:cs="Arial"/>
          <w:b/>
          <w:sz w:val="22"/>
          <w:szCs w:val="22"/>
        </w:rPr>
        <w:t>CUARTO.</w:t>
      </w:r>
      <w:r w:rsidR="00000100" w:rsidRPr="00000100">
        <w:rPr>
          <w:rFonts w:ascii="Arial" w:hAnsi="Arial" w:cs="Arial"/>
          <w:sz w:val="22"/>
          <w:szCs w:val="22"/>
        </w:rPr>
        <w:t xml:space="preserve"> Con la finalidad de que las áreas de es</w:t>
      </w:r>
      <w:r w:rsidR="00000100">
        <w:rPr>
          <w:rFonts w:ascii="Arial" w:hAnsi="Arial" w:cs="Arial"/>
          <w:sz w:val="22"/>
          <w:szCs w:val="22"/>
        </w:rPr>
        <w:t xml:space="preserve">te Órgano Garante puedan hacer </w:t>
      </w:r>
      <w:r w:rsidR="00000100" w:rsidRPr="00000100">
        <w:rPr>
          <w:rFonts w:ascii="Arial" w:hAnsi="Arial" w:cs="Arial"/>
          <w:sz w:val="22"/>
          <w:szCs w:val="22"/>
        </w:rPr>
        <w:t>c</w:t>
      </w:r>
      <w:r w:rsidR="00000100">
        <w:rPr>
          <w:rFonts w:ascii="Arial" w:hAnsi="Arial" w:cs="Arial"/>
          <w:sz w:val="22"/>
          <w:szCs w:val="22"/>
        </w:rPr>
        <w:t xml:space="preserve">umplir </w:t>
      </w:r>
      <w:r w:rsidR="00000100" w:rsidRPr="00000100">
        <w:rPr>
          <w:rFonts w:ascii="Arial" w:hAnsi="Arial" w:cs="Arial"/>
          <w:sz w:val="22"/>
          <w:szCs w:val="22"/>
        </w:rPr>
        <w:t>con las funciones que regula la Ley Gener</w:t>
      </w:r>
      <w:r w:rsidR="00000100">
        <w:rPr>
          <w:rFonts w:ascii="Arial" w:hAnsi="Arial" w:cs="Arial"/>
          <w:sz w:val="22"/>
          <w:szCs w:val="22"/>
        </w:rPr>
        <w:t xml:space="preserve">al de Transparencia y Acceso a la Información </w:t>
      </w:r>
      <w:r w:rsidR="00000100" w:rsidRPr="00000100">
        <w:rPr>
          <w:rFonts w:ascii="Arial" w:hAnsi="Arial" w:cs="Arial"/>
          <w:sz w:val="22"/>
          <w:szCs w:val="22"/>
        </w:rPr>
        <w:t>Pública, la Ley de Transparencia, Acc</w:t>
      </w:r>
      <w:r w:rsidR="00000100">
        <w:rPr>
          <w:rFonts w:ascii="Arial" w:hAnsi="Arial" w:cs="Arial"/>
          <w:sz w:val="22"/>
          <w:szCs w:val="22"/>
        </w:rPr>
        <w:t xml:space="preserve">eso a la Información Pública y Buen Gobierno del </w:t>
      </w:r>
      <w:r w:rsidR="00000100" w:rsidRPr="00000100">
        <w:rPr>
          <w:rFonts w:ascii="Arial" w:hAnsi="Arial" w:cs="Arial"/>
          <w:sz w:val="22"/>
          <w:szCs w:val="22"/>
        </w:rPr>
        <w:t>Estado de Oaxaca, el Reg</w:t>
      </w:r>
      <w:r w:rsidR="00000100">
        <w:rPr>
          <w:rFonts w:ascii="Arial" w:hAnsi="Arial" w:cs="Arial"/>
          <w:sz w:val="22"/>
          <w:szCs w:val="22"/>
        </w:rPr>
        <w:t xml:space="preserve">lamento Interno de este Órgano </w:t>
      </w:r>
      <w:r w:rsidR="00000100" w:rsidRPr="00000100">
        <w:rPr>
          <w:rFonts w:ascii="Arial" w:hAnsi="Arial" w:cs="Arial"/>
          <w:sz w:val="22"/>
          <w:szCs w:val="22"/>
        </w:rPr>
        <w:t>garante y contribuir con los objetivos institucionales s</w:t>
      </w:r>
      <w:r w:rsidR="00000100">
        <w:rPr>
          <w:rFonts w:ascii="Arial" w:hAnsi="Arial" w:cs="Arial"/>
          <w:sz w:val="22"/>
          <w:szCs w:val="22"/>
        </w:rPr>
        <w:t xml:space="preserve">e doto a cada una de ellas con </w:t>
      </w:r>
      <w:r w:rsidR="00000100" w:rsidRPr="00000100">
        <w:rPr>
          <w:rFonts w:ascii="Arial" w:hAnsi="Arial" w:cs="Arial"/>
          <w:sz w:val="22"/>
          <w:szCs w:val="22"/>
        </w:rPr>
        <w:t xml:space="preserve">las </w:t>
      </w:r>
      <w:r w:rsidR="00000100">
        <w:rPr>
          <w:rFonts w:ascii="Arial" w:hAnsi="Arial" w:cs="Arial"/>
          <w:sz w:val="22"/>
          <w:szCs w:val="22"/>
        </w:rPr>
        <w:t xml:space="preserve">obligaciones asignadas al cargo </w:t>
      </w:r>
      <w:r w:rsidR="00000100" w:rsidRPr="00000100">
        <w:rPr>
          <w:rFonts w:ascii="Arial" w:hAnsi="Arial" w:cs="Arial"/>
          <w:sz w:val="22"/>
          <w:szCs w:val="22"/>
        </w:rPr>
        <w:t>en el Manual de organización de este Órgano.</w:t>
      </w:r>
      <w:r w:rsidR="00E728F5" w:rsidRPr="00E728F5">
        <w:rPr>
          <w:rFonts w:ascii="Arial" w:hAnsi="Arial" w:cs="Arial"/>
          <w:sz w:val="22"/>
          <w:szCs w:val="22"/>
        </w:rPr>
        <w:t xml:space="preserve"> </w:t>
      </w:r>
      <w:r w:rsidR="00000100" w:rsidRPr="00000100">
        <w:rPr>
          <w:rFonts w:ascii="Arial" w:hAnsi="Arial" w:cs="Arial"/>
          <w:b/>
          <w:sz w:val="22"/>
          <w:szCs w:val="22"/>
        </w:rPr>
        <w:t>QUINTO.</w:t>
      </w:r>
      <w:r w:rsidR="00000100" w:rsidRPr="00000100">
        <w:rPr>
          <w:rFonts w:ascii="Arial" w:hAnsi="Arial" w:cs="Arial"/>
          <w:sz w:val="22"/>
          <w:szCs w:val="22"/>
        </w:rPr>
        <w:t xml:space="preserve"> Que, en relación con las leyes y artículos</w:t>
      </w:r>
      <w:r w:rsidR="00000100">
        <w:rPr>
          <w:rFonts w:ascii="Arial" w:hAnsi="Arial" w:cs="Arial"/>
          <w:sz w:val="22"/>
          <w:szCs w:val="22"/>
        </w:rPr>
        <w:t xml:space="preserve"> antes mencionados, el artículo </w:t>
      </w:r>
      <w:r w:rsidR="00000100" w:rsidRPr="00000100">
        <w:rPr>
          <w:rFonts w:ascii="Arial" w:hAnsi="Arial" w:cs="Arial"/>
          <w:sz w:val="22"/>
          <w:szCs w:val="22"/>
        </w:rPr>
        <w:t>13 fracción I y 28 fracción I de la Ley General de Archivos dispone que:</w:t>
      </w:r>
      <w:r w:rsidR="00E728F5" w:rsidRPr="00E728F5">
        <w:rPr>
          <w:rFonts w:ascii="Arial" w:hAnsi="Arial" w:cs="Arial"/>
          <w:sz w:val="22"/>
          <w:szCs w:val="22"/>
        </w:rPr>
        <w:t xml:space="preserve"> </w:t>
      </w:r>
      <w:r w:rsidR="00000100" w:rsidRPr="00000100">
        <w:rPr>
          <w:rFonts w:ascii="Arial" w:hAnsi="Arial" w:cs="Arial"/>
          <w:i/>
          <w:sz w:val="22"/>
          <w:szCs w:val="22"/>
        </w:rPr>
        <w:t>“…</w:t>
      </w:r>
      <w:r w:rsidR="00000100" w:rsidRPr="00000100">
        <w:rPr>
          <w:rFonts w:ascii="Arial" w:hAnsi="Arial" w:cs="Arial"/>
          <w:b/>
          <w:i/>
          <w:sz w:val="22"/>
          <w:szCs w:val="22"/>
        </w:rPr>
        <w:t>Artículo 13</w:t>
      </w:r>
      <w:r w:rsidR="00000100" w:rsidRPr="00000100">
        <w:rPr>
          <w:rFonts w:ascii="Arial" w:hAnsi="Arial" w:cs="Arial"/>
          <w:i/>
          <w:sz w:val="22"/>
          <w:szCs w:val="22"/>
        </w:rPr>
        <w:t>. Los sujetos obligados deberán contar con los instrumentos de control y de consulta archivísticos conforme a sus atribuciones y funciones, manteniéndolos actualizados y disponibles; y conta</w:t>
      </w:r>
      <w:r w:rsidR="00712B30">
        <w:rPr>
          <w:rFonts w:ascii="Arial" w:hAnsi="Arial" w:cs="Arial"/>
          <w:i/>
          <w:sz w:val="22"/>
          <w:szCs w:val="22"/>
        </w:rPr>
        <w:t xml:space="preserve">rán al menos con los siguientes: </w:t>
      </w:r>
      <w:r w:rsidR="00000100" w:rsidRPr="00000100">
        <w:rPr>
          <w:rFonts w:ascii="Arial" w:hAnsi="Arial" w:cs="Arial"/>
          <w:i/>
          <w:sz w:val="22"/>
          <w:szCs w:val="22"/>
        </w:rPr>
        <w:t>I. Cuadro General de Clasificación Archivística;</w:t>
      </w:r>
      <w:r w:rsidR="00E728F5" w:rsidRPr="00E728F5">
        <w:rPr>
          <w:rFonts w:ascii="Arial" w:hAnsi="Arial" w:cs="Arial"/>
          <w:sz w:val="22"/>
          <w:szCs w:val="22"/>
        </w:rPr>
        <w:t xml:space="preserve"> </w:t>
      </w:r>
      <w:r w:rsidR="00EE0102" w:rsidRPr="00000100">
        <w:rPr>
          <w:rFonts w:ascii="Arial" w:hAnsi="Arial" w:cs="Arial"/>
          <w:i/>
          <w:sz w:val="22"/>
          <w:szCs w:val="22"/>
        </w:rPr>
        <w:t>Artículo</w:t>
      </w:r>
      <w:r w:rsidR="00000100" w:rsidRPr="00000100">
        <w:rPr>
          <w:rFonts w:ascii="Arial" w:hAnsi="Arial" w:cs="Arial"/>
          <w:i/>
          <w:sz w:val="22"/>
          <w:szCs w:val="22"/>
        </w:rPr>
        <w:t xml:space="preserve"> 28. El Área Coordinadora de Archivos deberá 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r w:rsidR="00E728F5" w:rsidRPr="00E728F5">
        <w:rPr>
          <w:rFonts w:ascii="Arial" w:hAnsi="Arial" w:cs="Arial"/>
          <w:sz w:val="22"/>
          <w:szCs w:val="22"/>
        </w:rPr>
        <w:t xml:space="preserve"> </w:t>
      </w:r>
      <w:r w:rsidR="00000100" w:rsidRPr="00000100">
        <w:rPr>
          <w:rFonts w:ascii="Arial" w:hAnsi="Arial" w:cs="Arial"/>
          <w:i/>
          <w:sz w:val="22"/>
          <w:szCs w:val="22"/>
        </w:rPr>
        <w:t>I. Elaborar, con la colaboración de los responsables de los archivos de trámite, de concentración y en su caso histórico, los instrumentos de control archivístico previstos en esta Ley, las leyes locales y sus disposiciones reglamentarias, así como la normativa que derive de ellos;…(Sic)”</w:t>
      </w:r>
      <w:r w:rsidR="00E728F5" w:rsidRPr="00E728F5">
        <w:rPr>
          <w:rFonts w:ascii="Arial" w:hAnsi="Arial" w:cs="Arial"/>
          <w:sz w:val="22"/>
          <w:szCs w:val="22"/>
        </w:rPr>
        <w:t xml:space="preserve"> </w:t>
      </w:r>
      <w:r w:rsidR="00712B30">
        <w:rPr>
          <w:rFonts w:ascii="Arial" w:hAnsi="Arial" w:cs="Arial"/>
          <w:sz w:val="22"/>
          <w:szCs w:val="22"/>
        </w:rPr>
        <w:t>.</w:t>
      </w:r>
      <w:r w:rsidR="00000100" w:rsidRPr="00000100">
        <w:rPr>
          <w:rFonts w:ascii="Arial" w:hAnsi="Arial" w:cs="Arial"/>
          <w:sz w:val="22"/>
          <w:szCs w:val="22"/>
        </w:rPr>
        <w:t>Por lo expuesto, el Consejo General del Órgano Garante de Acceso a la Información Pública, Transparencia, Protección de Datos Person</w:t>
      </w:r>
      <w:r w:rsidR="00000100">
        <w:rPr>
          <w:rFonts w:ascii="Arial" w:hAnsi="Arial" w:cs="Arial"/>
          <w:sz w:val="22"/>
          <w:szCs w:val="22"/>
        </w:rPr>
        <w:t xml:space="preserve">ales y Buen Gobierno, emite el </w:t>
      </w:r>
      <w:r w:rsidR="00000100" w:rsidRPr="00000100">
        <w:rPr>
          <w:rFonts w:ascii="Arial" w:hAnsi="Arial" w:cs="Arial"/>
          <w:sz w:val="22"/>
          <w:szCs w:val="22"/>
        </w:rPr>
        <w:t>siguiente:</w:t>
      </w:r>
      <w:r w:rsidR="00634565">
        <w:rPr>
          <w:rFonts w:ascii="Arial" w:hAnsi="Arial" w:cs="Arial"/>
          <w:sz w:val="22"/>
          <w:szCs w:val="22"/>
        </w:rPr>
        <w:t xml:space="preserve">- - - - - - - - - - - - - - - - </w:t>
      </w:r>
    </w:p>
    <w:p w14:paraId="10BD3B83" w14:textId="444ED936" w:rsidR="00000100" w:rsidRDefault="009F07AA" w:rsidP="00000100">
      <w:pPr>
        <w:spacing w:line="360" w:lineRule="auto"/>
        <w:jc w:val="both"/>
        <w:rPr>
          <w:rFonts w:ascii="Arial" w:hAnsi="Arial" w:cs="Arial"/>
          <w:b/>
          <w:sz w:val="22"/>
          <w:szCs w:val="22"/>
          <w:lang w:eastAsia="es-ES"/>
        </w:rPr>
      </w:pPr>
      <w:r w:rsidRPr="009F07AA">
        <w:rPr>
          <w:rFonts w:ascii="Arial" w:eastAsia="Times New Roman" w:hAnsi="Arial" w:cs="Arial"/>
          <w:color w:val="000000"/>
          <w:sz w:val="22"/>
          <w:szCs w:val="22"/>
          <w:lang w:eastAsia="es-MX"/>
        </w:rPr>
        <w:t xml:space="preserve">- - - - - - - - - - - - - - - - - </w:t>
      </w:r>
      <w:r>
        <w:rPr>
          <w:rFonts w:ascii="Arial" w:eastAsia="Times New Roman" w:hAnsi="Arial" w:cs="Arial"/>
          <w:color w:val="000000"/>
          <w:sz w:val="22"/>
          <w:szCs w:val="22"/>
          <w:lang w:eastAsia="es-MX"/>
        </w:rPr>
        <w:t>- - - -</w:t>
      </w:r>
      <w:r w:rsidR="00000100">
        <w:rPr>
          <w:rFonts w:ascii="Arial" w:eastAsia="Times New Roman" w:hAnsi="Arial" w:cs="Arial"/>
          <w:color w:val="000000"/>
          <w:sz w:val="22"/>
          <w:szCs w:val="22"/>
          <w:lang w:eastAsia="es-MX"/>
        </w:rPr>
        <w:t xml:space="preserve"> </w:t>
      </w:r>
      <w:r w:rsidRPr="009F07AA">
        <w:rPr>
          <w:rFonts w:ascii="Arial" w:eastAsia="Times New Roman" w:hAnsi="Arial" w:cs="Arial"/>
          <w:color w:val="000000"/>
          <w:sz w:val="22"/>
          <w:szCs w:val="22"/>
          <w:lang w:eastAsia="es-MX"/>
        </w:rPr>
        <w:t>- - - - - -</w:t>
      </w:r>
      <w:r w:rsidRPr="009F07AA">
        <w:rPr>
          <w:rFonts w:ascii="Arial" w:eastAsia="Times New Roman" w:hAnsi="Arial" w:cs="Arial"/>
          <w:b/>
          <w:color w:val="000000"/>
          <w:sz w:val="22"/>
          <w:szCs w:val="22"/>
          <w:lang w:eastAsia="es-MX"/>
        </w:rPr>
        <w:t xml:space="preserve"> </w:t>
      </w:r>
      <w:r w:rsidRPr="009F07AA">
        <w:rPr>
          <w:rFonts w:ascii="Arial" w:eastAsia="Times New Roman" w:hAnsi="Arial" w:cs="Arial"/>
          <w:color w:val="000000"/>
          <w:sz w:val="22"/>
          <w:szCs w:val="22"/>
          <w:lang w:eastAsia="es-MX"/>
        </w:rPr>
        <w:t>-</w:t>
      </w:r>
      <w:r w:rsidR="00EE0102">
        <w:rPr>
          <w:rFonts w:ascii="Arial" w:eastAsia="Times New Roman" w:hAnsi="Arial" w:cs="Arial"/>
          <w:color w:val="000000"/>
          <w:sz w:val="22"/>
          <w:szCs w:val="22"/>
          <w:lang w:eastAsia="es-MX"/>
        </w:rPr>
        <w:t xml:space="preserve"> -</w:t>
      </w:r>
      <w:r w:rsidRPr="009F07AA">
        <w:rPr>
          <w:rFonts w:ascii="Arial" w:eastAsia="Times New Roman" w:hAnsi="Arial" w:cs="Arial"/>
          <w:b/>
          <w:color w:val="000000"/>
          <w:sz w:val="22"/>
          <w:szCs w:val="22"/>
          <w:lang w:eastAsia="es-MX"/>
        </w:rPr>
        <w:t xml:space="preserve"> </w:t>
      </w:r>
      <w:r w:rsidR="00000100">
        <w:rPr>
          <w:rFonts w:ascii="Arial" w:eastAsia="Times New Roman" w:hAnsi="Arial" w:cs="Arial"/>
          <w:b/>
          <w:color w:val="000000"/>
          <w:sz w:val="22"/>
          <w:szCs w:val="22"/>
          <w:lang w:eastAsia="es-MX"/>
        </w:rPr>
        <w:t>ACUERDO</w:t>
      </w:r>
      <w:r w:rsidRPr="009F07AA">
        <w:rPr>
          <w:rFonts w:ascii="Arial" w:eastAsia="Times New Roman" w:hAnsi="Arial" w:cs="Arial"/>
          <w:b/>
          <w:color w:val="000000"/>
          <w:sz w:val="22"/>
          <w:szCs w:val="22"/>
          <w:lang w:eastAsia="es-MX"/>
        </w:rPr>
        <w:t xml:space="preserve">: </w:t>
      </w:r>
      <w:r w:rsidRPr="009F07AA">
        <w:rPr>
          <w:rFonts w:ascii="Arial" w:eastAsia="Times New Roman" w:hAnsi="Arial" w:cs="Arial"/>
          <w:color w:val="000000"/>
          <w:sz w:val="22"/>
          <w:szCs w:val="22"/>
          <w:lang w:eastAsia="es-MX"/>
        </w:rPr>
        <w:t>-</w:t>
      </w:r>
      <w:r w:rsidRPr="009F07AA">
        <w:rPr>
          <w:rFonts w:ascii="Arial" w:eastAsia="Times New Roman" w:hAnsi="Arial" w:cs="Arial"/>
          <w:b/>
          <w:color w:val="000000"/>
          <w:sz w:val="22"/>
          <w:szCs w:val="22"/>
          <w:lang w:eastAsia="es-MX"/>
        </w:rPr>
        <w:t xml:space="preserve"> </w:t>
      </w:r>
      <w:r w:rsidRPr="009F07AA">
        <w:rPr>
          <w:rFonts w:ascii="Arial" w:eastAsia="Times New Roman" w:hAnsi="Arial" w:cs="Arial"/>
          <w:color w:val="000000"/>
          <w:sz w:val="22"/>
          <w:szCs w:val="22"/>
          <w:lang w:eastAsia="es-MX"/>
        </w:rPr>
        <w:t>- - - - - -</w:t>
      </w:r>
      <w:r>
        <w:rPr>
          <w:rFonts w:ascii="Arial" w:eastAsia="Times New Roman" w:hAnsi="Arial" w:cs="Arial"/>
          <w:color w:val="000000"/>
          <w:sz w:val="22"/>
          <w:szCs w:val="22"/>
          <w:lang w:eastAsia="es-MX"/>
        </w:rPr>
        <w:t xml:space="preserve"> - - - - - </w:t>
      </w:r>
      <w:r w:rsidR="00000100">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 - - - - - - - - - - - - </w:t>
      </w:r>
      <w:r w:rsidR="00EE0102">
        <w:rPr>
          <w:rFonts w:ascii="Arial" w:eastAsia="Times New Roman" w:hAnsi="Arial" w:cs="Arial"/>
          <w:color w:val="000000"/>
          <w:sz w:val="22"/>
          <w:szCs w:val="22"/>
          <w:lang w:eastAsia="es-MX"/>
        </w:rPr>
        <w:t xml:space="preserve">- - </w:t>
      </w:r>
    </w:p>
    <w:p w14:paraId="01E690F5" w14:textId="1C93ECD6" w:rsidR="00000100" w:rsidRPr="00000100" w:rsidRDefault="00000100" w:rsidP="00000100">
      <w:pPr>
        <w:spacing w:line="360" w:lineRule="auto"/>
        <w:jc w:val="both"/>
        <w:rPr>
          <w:rFonts w:ascii="Arial" w:hAnsi="Arial" w:cs="Arial"/>
          <w:sz w:val="22"/>
          <w:szCs w:val="22"/>
          <w:lang w:eastAsia="es-ES"/>
        </w:rPr>
      </w:pPr>
      <w:r w:rsidRPr="00940A01">
        <w:rPr>
          <w:rFonts w:ascii="Arial" w:hAnsi="Arial" w:cs="Arial"/>
          <w:b/>
          <w:sz w:val="22"/>
          <w:szCs w:val="22"/>
          <w:lang w:eastAsia="es-ES"/>
        </w:rPr>
        <w:t>PRIMERO.</w:t>
      </w:r>
      <w:r w:rsidRPr="00000100">
        <w:rPr>
          <w:rFonts w:ascii="Arial" w:hAnsi="Arial" w:cs="Arial"/>
          <w:sz w:val="22"/>
          <w:szCs w:val="22"/>
          <w:lang w:eastAsia="es-ES"/>
        </w:rPr>
        <w:t xml:space="preserve"> Se aprueba el C</w:t>
      </w:r>
      <w:r>
        <w:rPr>
          <w:rFonts w:ascii="Arial" w:hAnsi="Arial" w:cs="Arial"/>
          <w:sz w:val="22"/>
          <w:szCs w:val="22"/>
          <w:lang w:eastAsia="es-ES"/>
        </w:rPr>
        <w:t xml:space="preserve">UADRO GENERAL DE CLASIFICACIÓN </w:t>
      </w:r>
      <w:r w:rsidRPr="00000100">
        <w:rPr>
          <w:rFonts w:ascii="Arial" w:hAnsi="Arial" w:cs="Arial"/>
          <w:sz w:val="22"/>
          <w:szCs w:val="22"/>
          <w:lang w:eastAsia="es-ES"/>
        </w:rPr>
        <w:t>ARCHIVÍSTICA del Órgano Garante de Ac</w:t>
      </w:r>
      <w:r>
        <w:rPr>
          <w:rFonts w:ascii="Arial" w:hAnsi="Arial" w:cs="Arial"/>
          <w:sz w:val="22"/>
          <w:szCs w:val="22"/>
          <w:lang w:eastAsia="es-ES"/>
        </w:rPr>
        <w:t xml:space="preserve">ceso a la Información Pública, </w:t>
      </w:r>
      <w:r w:rsidRPr="00000100">
        <w:rPr>
          <w:rFonts w:ascii="Arial" w:hAnsi="Arial" w:cs="Arial"/>
          <w:sz w:val="22"/>
          <w:szCs w:val="22"/>
          <w:lang w:eastAsia="es-ES"/>
        </w:rPr>
        <w:t>Transparencia, Protección de Datos Personales y Buen Gobierno, en l</w:t>
      </w:r>
      <w:r>
        <w:rPr>
          <w:rFonts w:ascii="Arial" w:hAnsi="Arial" w:cs="Arial"/>
          <w:sz w:val="22"/>
          <w:szCs w:val="22"/>
          <w:lang w:eastAsia="es-ES"/>
        </w:rPr>
        <w:t xml:space="preserve">os términos </w:t>
      </w:r>
      <w:r w:rsidRPr="00000100">
        <w:rPr>
          <w:rFonts w:ascii="Arial" w:hAnsi="Arial" w:cs="Arial"/>
          <w:sz w:val="22"/>
          <w:szCs w:val="22"/>
          <w:lang w:eastAsia="es-ES"/>
        </w:rPr>
        <w:t xml:space="preserve">del documento anexo que forma parte integral del presente Acuerdo. </w:t>
      </w:r>
      <w:r w:rsidRPr="00940A01">
        <w:rPr>
          <w:rFonts w:ascii="Arial" w:hAnsi="Arial" w:cs="Arial"/>
          <w:b/>
          <w:sz w:val="22"/>
          <w:szCs w:val="22"/>
          <w:lang w:eastAsia="es-ES"/>
        </w:rPr>
        <w:t>SEGUNDO.</w:t>
      </w:r>
      <w:r w:rsidRPr="00000100">
        <w:rPr>
          <w:rFonts w:ascii="Arial" w:hAnsi="Arial" w:cs="Arial"/>
          <w:sz w:val="22"/>
          <w:szCs w:val="22"/>
          <w:lang w:eastAsia="es-ES"/>
        </w:rPr>
        <w:t xml:space="preserve"> Se instruye a la Secretaría General de </w:t>
      </w:r>
      <w:r>
        <w:rPr>
          <w:rFonts w:ascii="Arial" w:hAnsi="Arial" w:cs="Arial"/>
          <w:sz w:val="22"/>
          <w:szCs w:val="22"/>
          <w:lang w:eastAsia="es-ES"/>
        </w:rPr>
        <w:t xml:space="preserve">Acuerdos, para que realice las </w:t>
      </w:r>
      <w:r w:rsidRPr="00000100">
        <w:rPr>
          <w:rFonts w:ascii="Arial" w:hAnsi="Arial" w:cs="Arial"/>
          <w:sz w:val="22"/>
          <w:szCs w:val="22"/>
          <w:lang w:eastAsia="es-ES"/>
        </w:rPr>
        <w:t>gestiones necesarias a efecto de que el presente Acuerdo y su anexo se publi</w:t>
      </w:r>
      <w:r>
        <w:rPr>
          <w:rFonts w:ascii="Arial" w:hAnsi="Arial" w:cs="Arial"/>
          <w:sz w:val="22"/>
          <w:szCs w:val="22"/>
          <w:lang w:eastAsia="es-ES"/>
        </w:rPr>
        <w:t xml:space="preserve">quen </w:t>
      </w:r>
      <w:r w:rsidRPr="00000100">
        <w:rPr>
          <w:rFonts w:ascii="Arial" w:hAnsi="Arial" w:cs="Arial"/>
          <w:sz w:val="22"/>
          <w:szCs w:val="22"/>
          <w:lang w:eastAsia="es-ES"/>
        </w:rPr>
        <w:t xml:space="preserve">en el portal de Internet de este organismo garante; se </w:t>
      </w:r>
      <w:r>
        <w:rPr>
          <w:rFonts w:ascii="Arial" w:hAnsi="Arial" w:cs="Arial"/>
          <w:sz w:val="22"/>
          <w:szCs w:val="22"/>
          <w:lang w:eastAsia="es-ES"/>
        </w:rPr>
        <w:t xml:space="preserve">notifique su contenido a todas las áreas del Órgano </w:t>
      </w:r>
      <w:r w:rsidRPr="00000100">
        <w:rPr>
          <w:rFonts w:ascii="Arial" w:hAnsi="Arial" w:cs="Arial"/>
          <w:sz w:val="22"/>
          <w:szCs w:val="22"/>
          <w:lang w:eastAsia="es-ES"/>
        </w:rPr>
        <w:t xml:space="preserve">Garante; y </w:t>
      </w:r>
      <w:r>
        <w:rPr>
          <w:rFonts w:ascii="Arial" w:hAnsi="Arial" w:cs="Arial"/>
          <w:sz w:val="22"/>
          <w:szCs w:val="22"/>
          <w:lang w:eastAsia="es-ES"/>
        </w:rPr>
        <w:t xml:space="preserve">se remita el CUADRO GENERAL DE </w:t>
      </w:r>
      <w:r w:rsidRPr="00000100">
        <w:rPr>
          <w:rFonts w:ascii="Arial" w:hAnsi="Arial" w:cs="Arial"/>
          <w:sz w:val="22"/>
          <w:szCs w:val="22"/>
          <w:lang w:eastAsia="es-ES"/>
        </w:rPr>
        <w:t>CLASIFICACIÓN ARCHIVÍSTICA aprobado al Área Coordinadora de Archivos.</w:t>
      </w:r>
      <w:r w:rsidR="00887E26">
        <w:rPr>
          <w:rFonts w:ascii="Arial" w:hAnsi="Arial" w:cs="Arial"/>
          <w:sz w:val="22"/>
          <w:szCs w:val="22"/>
          <w:lang w:eastAsia="es-ES"/>
        </w:rPr>
        <w:t xml:space="preserve"> </w:t>
      </w:r>
      <w:r w:rsidRPr="00940A01">
        <w:rPr>
          <w:rFonts w:ascii="Arial" w:hAnsi="Arial" w:cs="Arial"/>
          <w:b/>
          <w:sz w:val="22"/>
          <w:szCs w:val="22"/>
          <w:lang w:eastAsia="es-ES"/>
        </w:rPr>
        <w:t>TERCERO.</w:t>
      </w:r>
      <w:r w:rsidRPr="00000100">
        <w:rPr>
          <w:rFonts w:ascii="Arial" w:hAnsi="Arial" w:cs="Arial"/>
          <w:sz w:val="22"/>
          <w:szCs w:val="22"/>
          <w:lang w:eastAsia="es-ES"/>
        </w:rPr>
        <w:t xml:space="preserve"> El presente Acuerdo y su anexo entrarán e</w:t>
      </w:r>
      <w:r>
        <w:rPr>
          <w:rFonts w:ascii="Arial" w:hAnsi="Arial" w:cs="Arial"/>
          <w:sz w:val="22"/>
          <w:szCs w:val="22"/>
          <w:lang w:eastAsia="es-ES"/>
        </w:rPr>
        <w:t xml:space="preserve">n vigor al día siguiente de su </w:t>
      </w:r>
      <w:r w:rsidR="00940A01">
        <w:rPr>
          <w:rFonts w:ascii="Arial" w:hAnsi="Arial" w:cs="Arial"/>
          <w:sz w:val="22"/>
          <w:szCs w:val="22"/>
          <w:lang w:eastAsia="es-ES"/>
        </w:rPr>
        <w:t>aprobación.</w:t>
      </w:r>
      <w:r w:rsidR="004B0E38">
        <w:rPr>
          <w:rFonts w:ascii="Arial" w:hAnsi="Arial" w:cs="Arial"/>
          <w:sz w:val="22"/>
          <w:szCs w:val="22"/>
          <w:lang w:eastAsia="es-ES"/>
        </w:rPr>
        <w:t xml:space="preserve"> </w:t>
      </w:r>
      <w:r w:rsidRPr="00940A01">
        <w:rPr>
          <w:rFonts w:ascii="Arial" w:hAnsi="Arial" w:cs="Arial"/>
          <w:b/>
          <w:sz w:val="22"/>
          <w:szCs w:val="22"/>
          <w:lang w:eastAsia="es-ES"/>
        </w:rPr>
        <w:t>CUARTO.</w:t>
      </w:r>
      <w:r w:rsidRPr="00000100">
        <w:rPr>
          <w:rFonts w:ascii="Arial" w:hAnsi="Arial" w:cs="Arial"/>
          <w:sz w:val="22"/>
          <w:szCs w:val="22"/>
          <w:lang w:eastAsia="es-ES"/>
        </w:rPr>
        <w:t xml:space="preserve"> Para todos aquellos documento</w:t>
      </w:r>
      <w:r>
        <w:rPr>
          <w:rFonts w:ascii="Arial" w:hAnsi="Arial" w:cs="Arial"/>
          <w:sz w:val="22"/>
          <w:szCs w:val="22"/>
          <w:lang w:eastAsia="es-ES"/>
        </w:rPr>
        <w:t xml:space="preserve">s de archivo que hubiesen sido </w:t>
      </w:r>
      <w:r w:rsidRPr="00000100">
        <w:rPr>
          <w:rFonts w:ascii="Arial" w:hAnsi="Arial" w:cs="Arial"/>
          <w:sz w:val="22"/>
          <w:szCs w:val="22"/>
          <w:lang w:eastAsia="es-ES"/>
        </w:rPr>
        <w:t>generados por las unidades administrativas produ</w:t>
      </w:r>
      <w:r>
        <w:rPr>
          <w:rFonts w:ascii="Arial" w:hAnsi="Arial" w:cs="Arial"/>
          <w:sz w:val="22"/>
          <w:szCs w:val="22"/>
          <w:lang w:eastAsia="es-ES"/>
        </w:rPr>
        <w:t xml:space="preserve">ctoras de la documentación del </w:t>
      </w:r>
      <w:r w:rsidRPr="00000100">
        <w:rPr>
          <w:rFonts w:ascii="Arial" w:hAnsi="Arial" w:cs="Arial"/>
          <w:sz w:val="22"/>
          <w:szCs w:val="22"/>
          <w:lang w:eastAsia="es-ES"/>
        </w:rPr>
        <w:t xml:space="preserve">OGAIPO, a partir del </w:t>
      </w:r>
      <w:r w:rsidRPr="00000100">
        <w:rPr>
          <w:rFonts w:ascii="Arial" w:hAnsi="Arial" w:cs="Arial"/>
          <w:sz w:val="22"/>
          <w:szCs w:val="22"/>
          <w:lang w:eastAsia="es-ES"/>
        </w:rPr>
        <w:lastRenderedPageBreak/>
        <w:t xml:space="preserve">veintisiete de octubre de 2021 </w:t>
      </w:r>
      <w:r>
        <w:rPr>
          <w:rFonts w:ascii="Arial" w:hAnsi="Arial" w:cs="Arial"/>
          <w:sz w:val="22"/>
          <w:szCs w:val="22"/>
          <w:lang w:eastAsia="es-ES"/>
        </w:rPr>
        <w:t xml:space="preserve">y hasta la fecha de aprobación </w:t>
      </w:r>
      <w:r w:rsidRPr="00000100">
        <w:rPr>
          <w:rFonts w:ascii="Arial" w:hAnsi="Arial" w:cs="Arial"/>
          <w:sz w:val="22"/>
          <w:szCs w:val="22"/>
          <w:lang w:eastAsia="es-ES"/>
        </w:rPr>
        <w:t>del presente acuerdo, serán gestionados y admi</w:t>
      </w:r>
      <w:r>
        <w:rPr>
          <w:rFonts w:ascii="Arial" w:hAnsi="Arial" w:cs="Arial"/>
          <w:sz w:val="22"/>
          <w:szCs w:val="22"/>
          <w:lang w:eastAsia="es-ES"/>
        </w:rPr>
        <w:t xml:space="preserve">nistrados de acuerdo al Cuadro </w:t>
      </w:r>
      <w:r w:rsidRPr="00000100">
        <w:rPr>
          <w:rFonts w:ascii="Arial" w:hAnsi="Arial" w:cs="Arial"/>
          <w:sz w:val="22"/>
          <w:szCs w:val="22"/>
          <w:lang w:eastAsia="es-ES"/>
        </w:rPr>
        <w:t>General de Clasificación Archivística 2021, lo a</w:t>
      </w:r>
      <w:r>
        <w:rPr>
          <w:rFonts w:ascii="Arial" w:hAnsi="Arial" w:cs="Arial"/>
          <w:sz w:val="22"/>
          <w:szCs w:val="22"/>
          <w:lang w:eastAsia="es-ES"/>
        </w:rPr>
        <w:t xml:space="preserve">nterior, de conformidad con el </w:t>
      </w:r>
      <w:r w:rsidRPr="00000100">
        <w:rPr>
          <w:rFonts w:ascii="Arial" w:hAnsi="Arial" w:cs="Arial"/>
          <w:sz w:val="22"/>
          <w:szCs w:val="22"/>
          <w:lang w:eastAsia="es-ES"/>
        </w:rPr>
        <w:t>artículo Quinto Transitorio de la Ley de Transpar</w:t>
      </w:r>
      <w:r>
        <w:rPr>
          <w:rFonts w:ascii="Arial" w:hAnsi="Arial" w:cs="Arial"/>
          <w:sz w:val="22"/>
          <w:szCs w:val="22"/>
          <w:lang w:eastAsia="es-ES"/>
        </w:rPr>
        <w:t xml:space="preserve">encia, Acceso a la Información </w:t>
      </w:r>
      <w:r w:rsidRPr="00000100">
        <w:rPr>
          <w:rFonts w:ascii="Arial" w:hAnsi="Arial" w:cs="Arial"/>
          <w:sz w:val="22"/>
          <w:szCs w:val="22"/>
          <w:lang w:eastAsia="es-ES"/>
        </w:rPr>
        <w:t>Pública y Buen Gobierno del Estado de Oaxaca, así</w:t>
      </w:r>
      <w:r>
        <w:rPr>
          <w:rFonts w:ascii="Arial" w:hAnsi="Arial" w:cs="Arial"/>
          <w:sz w:val="22"/>
          <w:szCs w:val="22"/>
          <w:lang w:eastAsia="es-ES"/>
        </w:rPr>
        <w:t xml:space="preserve"> como de los puntos de acuerdo </w:t>
      </w:r>
      <w:r w:rsidRPr="00000100">
        <w:rPr>
          <w:rFonts w:ascii="Arial" w:hAnsi="Arial" w:cs="Arial"/>
          <w:sz w:val="22"/>
          <w:szCs w:val="22"/>
          <w:lang w:eastAsia="es-ES"/>
        </w:rPr>
        <w:t xml:space="preserve">SEGUNDO y TERCERO del Acuerdo de número </w:t>
      </w:r>
      <w:r>
        <w:rPr>
          <w:rFonts w:ascii="Arial" w:hAnsi="Arial" w:cs="Arial"/>
          <w:sz w:val="22"/>
          <w:szCs w:val="22"/>
          <w:lang w:eastAsia="es-ES"/>
        </w:rPr>
        <w:t xml:space="preserve">OGAIPO/CG/002/2021, aprobado </w:t>
      </w:r>
      <w:r w:rsidRPr="00000100">
        <w:rPr>
          <w:rFonts w:ascii="Arial" w:hAnsi="Arial" w:cs="Arial"/>
          <w:sz w:val="22"/>
          <w:szCs w:val="22"/>
          <w:lang w:eastAsia="es-ES"/>
        </w:rPr>
        <w:t>por el Consejo General del Órgano Garante de Ac</w:t>
      </w:r>
      <w:r>
        <w:rPr>
          <w:rFonts w:ascii="Arial" w:hAnsi="Arial" w:cs="Arial"/>
          <w:sz w:val="22"/>
          <w:szCs w:val="22"/>
          <w:lang w:eastAsia="es-ES"/>
        </w:rPr>
        <w:t xml:space="preserve">ceso a la Información Pública, </w:t>
      </w:r>
      <w:r w:rsidRPr="00000100">
        <w:rPr>
          <w:rFonts w:ascii="Arial" w:hAnsi="Arial" w:cs="Arial"/>
          <w:sz w:val="22"/>
          <w:szCs w:val="22"/>
          <w:lang w:eastAsia="es-ES"/>
        </w:rPr>
        <w:t xml:space="preserve">Transparencia, Protección de Datos Personales </w:t>
      </w:r>
      <w:r>
        <w:rPr>
          <w:rFonts w:ascii="Arial" w:hAnsi="Arial" w:cs="Arial"/>
          <w:sz w:val="22"/>
          <w:szCs w:val="22"/>
          <w:lang w:eastAsia="es-ES"/>
        </w:rPr>
        <w:t xml:space="preserve">y Bueno Gobierno del Estado de </w:t>
      </w:r>
      <w:r w:rsidRPr="00000100">
        <w:rPr>
          <w:rFonts w:ascii="Arial" w:hAnsi="Arial" w:cs="Arial"/>
          <w:sz w:val="22"/>
          <w:szCs w:val="22"/>
          <w:lang w:eastAsia="es-ES"/>
        </w:rPr>
        <w:t>Oaxaca, mediante la Primera Sesión Extraordinari</w:t>
      </w:r>
      <w:r>
        <w:rPr>
          <w:rFonts w:ascii="Arial" w:hAnsi="Arial" w:cs="Arial"/>
          <w:sz w:val="22"/>
          <w:szCs w:val="22"/>
          <w:lang w:eastAsia="es-ES"/>
        </w:rPr>
        <w:t xml:space="preserve">a 2021 de fecha veintisiete de </w:t>
      </w:r>
      <w:r w:rsidRPr="00000100">
        <w:rPr>
          <w:rFonts w:ascii="Arial" w:hAnsi="Arial" w:cs="Arial"/>
          <w:sz w:val="22"/>
          <w:szCs w:val="22"/>
          <w:lang w:eastAsia="es-ES"/>
        </w:rPr>
        <w:t>octubre de 2021</w:t>
      </w:r>
      <w:r w:rsidR="004B0E38">
        <w:rPr>
          <w:rFonts w:ascii="Arial" w:hAnsi="Arial" w:cs="Arial"/>
          <w:sz w:val="22"/>
          <w:szCs w:val="22"/>
          <w:lang w:eastAsia="es-ES"/>
        </w:rPr>
        <w:t xml:space="preserve">. </w:t>
      </w:r>
      <w:r w:rsidRPr="00000100">
        <w:rPr>
          <w:rFonts w:ascii="Arial" w:hAnsi="Arial" w:cs="Arial"/>
          <w:sz w:val="22"/>
          <w:szCs w:val="22"/>
          <w:lang w:eastAsia="es-ES"/>
        </w:rPr>
        <w:t>Así lo acordaron y firman quienes integran el Consejo General d</w:t>
      </w:r>
      <w:r>
        <w:rPr>
          <w:rFonts w:ascii="Arial" w:hAnsi="Arial" w:cs="Arial"/>
          <w:sz w:val="22"/>
          <w:szCs w:val="22"/>
          <w:lang w:eastAsia="es-ES"/>
        </w:rPr>
        <w:t xml:space="preserve">el Órgano Garante </w:t>
      </w:r>
      <w:r w:rsidRPr="00000100">
        <w:rPr>
          <w:rFonts w:ascii="Arial" w:hAnsi="Arial" w:cs="Arial"/>
          <w:sz w:val="22"/>
          <w:szCs w:val="22"/>
          <w:lang w:eastAsia="es-ES"/>
        </w:rPr>
        <w:t xml:space="preserve">de Acceso a la Información Pública, Transparencia, </w:t>
      </w:r>
      <w:r>
        <w:rPr>
          <w:rFonts w:ascii="Arial" w:hAnsi="Arial" w:cs="Arial"/>
          <w:sz w:val="22"/>
          <w:szCs w:val="22"/>
          <w:lang w:eastAsia="es-ES"/>
        </w:rPr>
        <w:t xml:space="preserve">Protección de Datos Personales </w:t>
      </w:r>
      <w:r w:rsidRPr="00000100">
        <w:rPr>
          <w:rFonts w:ascii="Arial" w:hAnsi="Arial" w:cs="Arial"/>
          <w:sz w:val="22"/>
          <w:szCs w:val="22"/>
          <w:lang w:eastAsia="es-ES"/>
        </w:rPr>
        <w:t>y Buen Gobierno del Estado de Oaxaca, asistido</w:t>
      </w:r>
      <w:r>
        <w:rPr>
          <w:rFonts w:ascii="Arial" w:hAnsi="Arial" w:cs="Arial"/>
          <w:sz w:val="22"/>
          <w:szCs w:val="22"/>
          <w:lang w:eastAsia="es-ES"/>
        </w:rPr>
        <w:t xml:space="preserve">s por la Secretaría General de </w:t>
      </w:r>
      <w:r w:rsidRPr="00000100">
        <w:rPr>
          <w:rFonts w:ascii="Arial" w:hAnsi="Arial" w:cs="Arial"/>
          <w:sz w:val="22"/>
          <w:szCs w:val="22"/>
          <w:lang w:eastAsia="es-ES"/>
        </w:rPr>
        <w:t xml:space="preserve">Acuerdos, quien autoriza y da fe, en la ciudad de Oaxaca de Juárez, Oaxaca, </w:t>
      </w:r>
      <w:r>
        <w:rPr>
          <w:rFonts w:ascii="Arial" w:hAnsi="Arial" w:cs="Arial"/>
          <w:sz w:val="22"/>
          <w:szCs w:val="22"/>
          <w:lang w:eastAsia="es-ES"/>
        </w:rPr>
        <w:t xml:space="preserve">a los </w:t>
      </w:r>
      <w:r w:rsidRPr="00000100">
        <w:rPr>
          <w:rFonts w:ascii="Arial" w:hAnsi="Arial" w:cs="Arial"/>
          <w:sz w:val="22"/>
          <w:szCs w:val="22"/>
          <w:lang w:eastAsia="es-ES"/>
        </w:rPr>
        <w:t>28 días del mes de abril de dos mil veintidós. Conste.</w:t>
      </w:r>
      <w:r w:rsidR="00940A01">
        <w:rPr>
          <w:rFonts w:ascii="Arial" w:hAnsi="Arial" w:cs="Arial"/>
          <w:sz w:val="22"/>
          <w:szCs w:val="22"/>
          <w:lang w:eastAsia="es-ES"/>
        </w:rPr>
        <w:t xml:space="preserve">- - - - - - - - - - - - - - - - - - - - - - - - - - - - - - - - - </w:t>
      </w:r>
    </w:p>
    <w:p w14:paraId="0553A5F4" w14:textId="6F6EF2BB" w:rsidR="00000100"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En este sentido, y una vez recabados los votos se aprobó por unanimidad de votos el acuerdo número </w:t>
      </w:r>
      <w:r>
        <w:rPr>
          <w:rFonts w:ascii="Arial" w:hAnsi="Arial" w:cs="Arial"/>
          <w:b/>
          <w:sz w:val="22"/>
          <w:szCs w:val="22"/>
          <w:lang w:eastAsia="es-ES"/>
        </w:rPr>
        <w:t>OGAIPO/CG/037</w:t>
      </w:r>
      <w:r w:rsidRPr="00940A01">
        <w:rPr>
          <w:rFonts w:ascii="Arial" w:hAnsi="Arial" w:cs="Arial"/>
          <w:b/>
          <w:sz w:val="22"/>
          <w:szCs w:val="22"/>
          <w:lang w:eastAsia="es-ES"/>
        </w:rPr>
        <w:t>/2022</w:t>
      </w:r>
      <w:r w:rsidRPr="00940A01">
        <w:rPr>
          <w:rFonts w:ascii="Arial" w:hAnsi="Arial" w:cs="Arial"/>
          <w:sz w:val="22"/>
          <w:szCs w:val="22"/>
          <w:lang w:eastAsia="es-ES"/>
        </w:rPr>
        <w:t>.- - - - - - - - - - - - - - - - - - - - - -</w:t>
      </w:r>
      <w:r>
        <w:rPr>
          <w:rFonts w:ascii="Arial" w:hAnsi="Arial" w:cs="Arial"/>
          <w:sz w:val="22"/>
          <w:szCs w:val="22"/>
          <w:lang w:eastAsia="es-ES"/>
        </w:rPr>
        <w:t xml:space="preserve"> - - - - - - - - - - - - - - </w:t>
      </w:r>
    </w:p>
    <w:p w14:paraId="0E62E174" w14:textId="45B49485"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Acto seguido, el Comisionado Presidente instruyó al Secretario General de Acuerdos, dar 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10A44714" w14:textId="485F722C" w:rsidR="009F07AA" w:rsidRPr="003866C1" w:rsidRDefault="009F07AA" w:rsidP="00737DC9">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737DC9" w:rsidRPr="00737DC9">
        <w:rPr>
          <w:rFonts w:ascii="Arial" w:hAnsi="Arial" w:cs="Arial"/>
          <w:sz w:val="22"/>
          <w:szCs w:val="22"/>
        </w:rPr>
        <w:t xml:space="preserve">acuerdo </w:t>
      </w:r>
      <w:r w:rsidR="00737DC9" w:rsidRPr="00737DC9">
        <w:rPr>
          <w:rFonts w:ascii="Arial" w:hAnsi="Arial" w:cs="Arial"/>
          <w:b/>
          <w:sz w:val="22"/>
          <w:szCs w:val="22"/>
        </w:rPr>
        <w:t>OGAIPO/CG/038/2022</w:t>
      </w:r>
      <w:r w:rsidR="00737DC9" w:rsidRPr="00737DC9">
        <w:rPr>
          <w:rFonts w:ascii="Arial" w:hAnsi="Arial" w:cs="Arial"/>
          <w:sz w:val="22"/>
          <w:szCs w:val="22"/>
        </w:rPr>
        <w:t xml:space="preserve"> por</w:t>
      </w:r>
      <w:r w:rsidR="00737DC9">
        <w:rPr>
          <w:rFonts w:ascii="Arial" w:hAnsi="Arial" w:cs="Arial"/>
          <w:sz w:val="22"/>
          <w:szCs w:val="22"/>
        </w:rPr>
        <w:t xml:space="preserve"> el cual el Consejo General del Órgano Garante de Acceso a la Información Pública, Transparencia, P</w:t>
      </w:r>
      <w:r w:rsidR="00737DC9" w:rsidRPr="00737DC9">
        <w:rPr>
          <w:rFonts w:ascii="Arial" w:hAnsi="Arial" w:cs="Arial"/>
          <w:sz w:val="22"/>
          <w:szCs w:val="22"/>
        </w:rPr>
        <w:t>rotec</w:t>
      </w:r>
      <w:r w:rsidR="00737DC9">
        <w:rPr>
          <w:rFonts w:ascii="Arial" w:hAnsi="Arial" w:cs="Arial"/>
          <w:sz w:val="22"/>
          <w:szCs w:val="22"/>
        </w:rPr>
        <w:t>ción de Datos Personales y Buen Gobierno del E</w:t>
      </w:r>
      <w:r w:rsidR="00737DC9" w:rsidRPr="00737DC9">
        <w:rPr>
          <w:rFonts w:ascii="Arial" w:hAnsi="Arial" w:cs="Arial"/>
          <w:sz w:val="22"/>
          <w:szCs w:val="22"/>
        </w:rPr>
        <w:t>stado de</w:t>
      </w:r>
      <w:r w:rsidR="00737DC9">
        <w:rPr>
          <w:rFonts w:ascii="Arial" w:hAnsi="Arial" w:cs="Arial"/>
          <w:sz w:val="22"/>
          <w:szCs w:val="22"/>
        </w:rPr>
        <w:t xml:space="preserve"> Oaxaca, aprueba el Catálogo de Información de I</w:t>
      </w:r>
      <w:r w:rsidR="00737DC9" w:rsidRPr="00737DC9">
        <w:rPr>
          <w:rFonts w:ascii="Arial" w:hAnsi="Arial" w:cs="Arial"/>
          <w:sz w:val="22"/>
          <w:szCs w:val="22"/>
        </w:rPr>
        <w:t xml:space="preserve">nterés </w:t>
      </w:r>
      <w:r w:rsidR="00737DC9">
        <w:rPr>
          <w:rFonts w:ascii="Arial" w:hAnsi="Arial" w:cs="Arial"/>
          <w:sz w:val="22"/>
          <w:szCs w:val="22"/>
        </w:rPr>
        <w:t xml:space="preserve">Público que deberán publicar los </w:t>
      </w:r>
      <w:r w:rsidR="00737DC9" w:rsidRPr="00737DC9">
        <w:rPr>
          <w:rFonts w:ascii="Arial" w:hAnsi="Arial" w:cs="Arial"/>
          <w:sz w:val="22"/>
          <w:szCs w:val="22"/>
        </w:rPr>
        <w:t xml:space="preserve">sujetos obligados del </w:t>
      </w:r>
      <w:r w:rsidR="00737DC9">
        <w:rPr>
          <w:rFonts w:ascii="Arial" w:hAnsi="Arial" w:cs="Arial"/>
          <w:sz w:val="22"/>
          <w:szCs w:val="22"/>
        </w:rPr>
        <w:t>E</w:t>
      </w:r>
      <w:r w:rsidR="00737DC9" w:rsidRPr="00737DC9">
        <w:rPr>
          <w:rFonts w:ascii="Arial" w:hAnsi="Arial" w:cs="Arial"/>
          <w:sz w:val="22"/>
          <w:szCs w:val="22"/>
        </w:rPr>
        <w:t>stad</w:t>
      </w:r>
      <w:r w:rsidR="00737DC9">
        <w:rPr>
          <w:rFonts w:ascii="Arial" w:hAnsi="Arial" w:cs="Arial"/>
          <w:sz w:val="22"/>
          <w:szCs w:val="22"/>
        </w:rPr>
        <w:t xml:space="preserve">o de Oaxaca, correspondiente al </w:t>
      </w:r>
      <w:r w:rsidR="00737DC9" w:rsidRPr="00737DC9">
        <w:rPr>
          <w:rFonts w:ascii="Arial" w:hAnsi="Arial" w:cs="Arial"/>
          <w:sz w:val="22"/>
          <w:szCs w:val="22"/>
        </w:rPr>
        <w:t>ejercicio dos mil veintiuno.</w:t>
      </w:r>
      <w:r w:rsidR="00E728F5">
        <w:rPr>
          <w:rFonts w:ascii="Arial" w:hAnsi="Arial" w:cs="Arial"/>
          <w:sz w:val="22"/>
          <w:szCs w:val="22"/>
        </w:rPr>
        <w:t xml:space="preserve"> </w:t>
      </w:r>
      <w:r w:rsidR="00737DC9" w:rsidRPr="00737DC9">
        <w:rPr>
          <w:rFonts w:ascii="Arial" w:hAnsi="Arial" w:cs="Arial"/>
          <w:sz w:val="22"/>
          <w:szCs w:val="22"/>
        </w:rPr>
        <w:t xml:space="preserve">Con fundamento en lo dispuesto en los artículos 6°, </w:t>
      </w:r>
      <w:r w:rsidR="00737DC9">
        <w:rPr>
          <w:rFonts w:ascii="Arial" w:hAnsi="Arial" w:cs="Arial"/>
          <w:sz w:val="22"/>
          <w:szCs w:val="22"/>
        </w:rPr>
        <w:t xml:space="preserve">apartado A, fracción VIII de la </w:t>
      </w:r>
      <w:r w:rsidR="00737DC9" w:rsidRPr="00737DC9">
        <w:rPr>
          <w:rFonts w:ascii="Arial" w:hAnsi="Arial" w:cs="Arial"/>
          <w:sz w:val="22"/>
          <w:szCs w:val="22"/>
        </w:rPr>
        <w:t>Constitución Política de los Estados Unido</w:t>
      </w:r>
      <w:r w:rsidR="00737DC9">
        <w:rPr>
          <w:rFonts w:ascii="Arial" w:hAnsi="Arial" w:cs="Arial"/>
          <w:sz w:val="22"/>
          <w:szCs w:val="22"/>
        </w:rPr>
        <w:t xml:space="preserve">s Mexicanos; 114 inciso C de la </w:t>
      </w:r>
      <w:r w:rsidR="00737DC9" w:rsidRPr="00737DC9">
        <w:rPr>
          <w:rFonts w:ascii="Arial" w:hAnsi="Arial" w:cs="Arial"/>
          <w:sz w:val="22"/>
          <w:szCs w:val="22"/>
        </w:rPr>
        <w:t>Constitución Política del Estado Libre y Sobera</w:t>
      </w:r>
      <w:r w:rsidR="00737DC9">
        <w:rPr>
          <w:rFonts w:ascii="Arial" w:hAnsi="Arial" w:cs="Arial"/>
          <w:sz w:val="22"/>
          <w:szCs w:val="22"/>
        </w:rPr>
        <w:t xml:space="preserve">no de Oaxaca, 37 y 42 de la Ley </w:t>
      </w:r>
      <w:r w:rsidR="00737DC9" w:rsidRPr="00737DC9">
        <w:rPr>
          <w:rFonts w:ascii="Arial" w:hAnsi="Arial" w:cs="Arial"/>
          <w:sz w:val="22"/>
          <w:szCs w:val="22"/>
        </w:rPr>
        <w:t xml:space="preserve">General de Transparencia y Acceso a la Información </w:t>
      </w:r>
      <w:r w:rsidR="00737DC9">
        <w:rPr>
          <w:rFonts w:ascii="Arial" w:hAnsi="Arial" w:cs="Arial"/>
          <w:sz w:val="22"/>
          <w:szCs w:val="22"/>
        </w:rPr>
        <w:t xml:space="preserve">Pública; artículo 93 fracción I inciso a) de Ley de </w:t>
      </w:r>
      <w:r w:rsidR="00737DC9" w:rsidRPr="00737DC9">
        <w:rPr>
          <w:rFonts w:ascii="Arial" w:hAnsi="Arial" w:cs="Arial"/>
          <w:sz w:val="22"/>
          <w:szCs w:val="22"/>
        </w:rPr>
        <w:t>Transparencia, Acceso a la Info</w:t>
      </w:r>
      <w:r w:rsidR="00737DC9">
        <w:rPr>
          <w:rFonts w:ascii="Arial" w:hAnsi="Arial" w:cs="Arial"/>
          <w:sz w:val="22"/>
          <w:szCs w:val="22"/>
        </w:rPr>
        <w:t xml:space="preserve">rmación Pública y Buen Gobierno del Estado de Oaxaca; </w:t>
      </w:r>
      <w:r w:rsidR="00737DC9" w:rsidRPr="00737DC9">
        <w:rPr>
          <w:rFonts w:ascii="Arial" w:hAnsi="Arial" w:cs="Arial"/>
          <w:sz w:val="22"/>
          <w:szCs w:val="22"/>
        </w:rPr>
        <w:t>se emite el presente</w:t>
      </w:r>
      <w:r w:rsidR="00737DC9">
        <w:rPr>
          <w:rFonts w:ascii="Arial" w:hAnsi="Arial" w:cs="Arial"/>
          <w:sz w:val="22"/>
          <w:szCs w:val="22"/>
        </w:rPr>
        <w:t xml:space="preserve"> Acuerdo, tomando en cuenta los siguientes</w:t>
      </w:r>
      <w:r w:rsidR="00F11A57" w:rsidRPr="003866C1">
        <w:rPr>
          <w:rFonts w:ascii="Arial" w:hAnsi="Arial" w:cs="Arial"/>
          <w:sz w:val="22"/>
          <w:szCs w:val="22"/>
        </w:rPr>
        <w:t>:</w:t>
      </w:r>
      <w:r w:rsidRPr="003866C1">
        <w:rPr>
          <w:rFonts w:ascii="Arial" w:hAnsi="Arial" w:cs="Arial"/>
          <w:sz w:val="22"/>
          <w:szCs w:val="22"/>
        </w:rPr>
        <w:t xml:space="preserve">- - - - - - - - - - - - - - - - - - - </w:t>
      </w:r>
    </w:p>
    <w:p w14:paraId="1A756E2F" w14:textId="2B0DCFCD" w:rsidR="009F07AA" w:rsidRPr="003866C1" w:rsidRDefault="009F07AA" w:rsidP="009F07AA">
      <w:pPr>
        <w:spacing w:line="360" w:lineRule="auto"/>
        <w:jc w:val="both"/>
        <w:rPr>
          <w:rFonts w:ascii="Arial" w:eastAsia="Times New Roman" w:hAnsi="Arial" w:cs="Arial"/>
          <w:bCs/>
          <w:color w:val="000000"/>
          <w:sz w:val="22"/>
          <w:szCs w:val="22"/>
          <w:lang w:eastAsia="es-MX"/>
        </w:rPr>
      </w:pPr>
      <w:r w:rsidRPr="003866C1">
        <w:rPr>
          <w:rFonts w:ascii="Arial" w:hAnsi="Arial" w:cs="Arial"/>
          <w:sz w:val="22"/>
          <w:szCs w:val="22"/>
          <w:lang w:val="es-ES_tradnl"/>
        </w:rPr>
        <w:t>- - - - - - - - - - - -</w:t>
      </w:r>
      <w:r w:rsidR="00634565" w:rsidRPr="003866C1">
        <w:rPr>
          <w:rFonts w:ascii="Arial" w:hAnsi="Arial" w:cs="Arial"/>
          <w:sz w:val="22"/>
          <w:szCs w:val="22"/>
          <w:lang w:val="es-ES_tradnl"/>
        </w:rPr>
        <w:t xml:space="preserve"> - - - - - - - - - - - - - - - </w:t>
      </w:r>
      <w:r w:rsidRPr="003866C1">
        <w:rPr>
          <w:rFonts w:ascii="Arial" w:eastAsia="Times New Roman" w:hAnsi="Arial" w:cs="Arial"/>
          <w:b/>
          <w:bCs/>
          <w:color w:val="000000"/>
          <w:sz w:val="22"/>
          <w:szCs w:val="22"/>
          <w:lang w:eastAsia="es-MX"/>
        </w:rPr>
        <w:t xml:space="preserve">ANTECEDENTES: </w:t>
      </w:r>
      <w:r w:rsidRPr="003866C1">
        <w:rPr>
          <w:rFonts w:ascii="Arial" w:eastAsia="Times New Roman" w:hAnsi="Arial" w:cs="Arial"/>
          <w:bCs/>
          <w:color w:val="000000"/>
          <w:sz w:val="22"/>
          <w:szCs w:val="22"/>
          <w:lang w:eastAsia="es-MX"/>
        </w:rPr>
        <w:t xml:space="preserve">- - - - - - - - - - - - - - - - - - - - - - </w:t>
      </w:r>
      <w:r w:rsidR="00887E26">
        <w:rPr>
          <w:rFonts w:ascii="Arial" w:eastAsia="Times New Roman" w:hAnsi="Arial" w:cs="Arial"/>
          <w:bCs/>
          <w:color w:val="000000"/>
          <w:sz w:val="22"/>
          <w:szCs w:val="22"/>
          <w:lang w:eastAsia="es-MX"/>
        </w:rPr>
        <w:t xml:space="preserve">- - - </w:t>
      </w:r>
    </w:p>
    <w:p w14:paraId="262C5B22" w14:textId="6B3E644D" w:rsidR="00F11A57" w:rsidRPr="00F11A57" w:rsidRDefault="00F11A57" w:rsidP="00737DC9">
      <w:pPr>
        <w:spacing w:line="360" w:lineRule="auto"/>
        <w:jc w:val="both"/>
        <w:rPr>
          <w:rFonts w:ascii="Arial" w:eastAsia="Times New Roman" w:hAnsi="Arial" w:cs="Arial"/>
          <w:bCs/>
          <w:color w:val="000000"/>
          <w:sz w:val="22"/>
          <w:szCs w:val="22"/>
          <w:lang w:eastAsia="es-MX"/>
        </w:rPr>
      </w:pPr>
      <w:r w:rsidRPr="003866C1">
        <w:rPr>
          <w:rFonts w:ascii="Arial" w:eastAsia="Times New Roman" w:hAnsi="Arial" w:cs="Arial"/>
          <w:b/>
          <w:bCs/>
          <w:color w:val="000000"/>
          <w:sz w:val="22"/>
          <w:szCs w:val="22"/>
          <w:lang w:eastAsia="es-MX"/>
        </w:rPr>
        <w:t>PRIMERO</w:t>
      </w:r>
      <w:r w:rsidRPr="00F11A57">
        <w:rPr>
          <w:rFonts w:ascii="Arial" w:eastAsia="Times New Roman" w:hAnsi="Arial" w:cs="Arial"/>
          <w:bCs/>
          <w:color w:val="000000"/>
          <w:sz w:val="22"/>
          <w:szCs w:val="22"/>
          <w:lang w:eastAsia="es-MX"/>
        </w:rPr>
        <w:t xml:space="preserve">. </w:t>
      </w:r>
      <w:r w:rsidR="00737DC9" w:rsidRPr="00737DC9">
        <w:rPr>
          <w:rFonts w:ascii="Arial" w:eastAsia="Times New Roman" w:hAnsi="Arial" w:cs="Arial"/>
          <w:bCs/>
          <w:color w:val="000000"/>
          <w:sz w:val="22"/>
          <w:szCs w:val="22"/>
          <w:lang w:eastAsia="es-MX"/>
        </w:rPr>
        <w:t xml:space="preserve">Que el día uno de junio del año dos </w:t>
      </w:r>
      <w:r w:rsidR="00737DC9">
        <w:rPr>
          <w:rFonts w:ascii="Arial" w:eastAsia="Times New Roman" w:hAnsi="Arial" w:cs="Arial"/>
          <w:bCs/>
          <w:color w:val="000000"/>
          <w:sz w:val="22"/>
          <w:szCs w:val="22"/>
          <w:lang w:eastAsia="es-MX"/>
        </w:rPr>
        <w:t xml:space="preserve">mil veintiuno, se publicó en el </w:t>
      </w:r>
      <w:r w:rsidR="00737DC9" w:rsidRPr="00737DC9">
        <w:rPr>
          <w:rFonts w:ascii="Arial" w:eastAsia="Times New Roman" w:hAnsi="Arial" w:cs="Arial"/>
          <w:bCs/>
          <w:color w:val="000000"/>
          <w:sz w:val="22"/>
          <w:szCs w:val="22"/>
          <w:lang w:eastAsia="es-MX"/>
        </w:rPr>
        <w:t>Periódico Oficial del Estado de Oaxaca el decreto 2473; el cual ref</w:t>
      </w:r>
      <w:r w:rsidR="00737DC9">
        <w:rPr>
          <w:rFonts w:ascii="Arial" w:eastAsia="Times New Roman" w:hAnsi="Arial" w:cs="Arial"/>
          <w:bCs/>
          <w:color w:val="000000"/>
          <w:sz w:val="22"/>
          <w:szCs w:val="22"/>
          <w:lang w:eastAsia="es-MX"/>
        </w:rPr>
        <w:t xml:space="preserve">ormó la </w:t>
      </w:r>
      <w:r w:rsidR="00737DC9" w:rsidRPr="00737DC9">
        <w:rPr>
          <w:rFonts w:ascii="Arial" w:eastAsia="Times New Roman" w:hAnsi="Arial" w:cs="Arial"/>
          <w:bCs/>
          <w:color w:val="000000"/>
          <w:sz w:val="22"/>
          <w:szCs w:val="22"/>
          <w:lang w:eastAsia="es-MX"/>
        </w:rPr>
        <w:t>denominación del apartado C; los párrafos primero, segundo, tercero, quinto, sexto,</w:t>
      </w:r>
      <w:r w:rsidR="00737DC9">
        <w:rPr>
          <w:rFonts w:ascii="Arial" w:eastAsia="Times New Roman" w:hAnsi="Arial" w:cs="Arial"/>
          <w:bCs/>
          <w:color w:val="000000"/>
          <w:sz w:val="22"/>
          <w:szCs w:val="22"/>
          <w:lang w:eastAsia="es-MX"/>
        </w:rPr>
        <w:t xml:space="preserve"> </w:t>
      </w:r>
      <w:r w:rsidR="00737DC9" w:rsidRPr="00737DC9">
        <w:rPr>
          <w:rFonts w:ascii="Arial" w:eastAsia="Times New Roman" w:hAnsi="Arial" w:cs="Arial"/>
          <w:bCs/>
          <w:color w:val="000000"/>
          <w:sz w:val="22"/>
          <w:szCs w:val="22"/>
          <w:lang w:eastAsia="es-MX"/>
        </w:rPr>
        <w:t xml:space="preserve">séptimo y octavo; las fracciones IV, V y VIII, todos </w:t>
      </w:r>
      <w:r w:rsidR="00737DC9">
        <w:rPr>
          <w:rFonts w:ascii="Arial" w:eastAsia="Times New Roman" w:hAnsi="Arial" w:cs="Arial"/>
          <w:bCs/>
          <w:color w:val="000000"/>
          <w:sz w:val="22"/>
          <w:szCs w:val="22"/>
          <w:lang w:eastAsia="es-MX"/>
        </w:rPr>
        <w:t xml:space="preserve">del apartado C del artículo 114 </w:t>
      </w:r>
      <w:r w:rsidR="00737DC9" w:rsidRPr="00737DC9">
        <w:rPr>
          <w:rFonts w:ascii="Arial" w:eastAsia="Times New Roman" w:hAnsi="Arial" w:cs="Arial"/>
          <w:bCs/>
          <w:color w:val="000000"/>
          <w:sz w:val="22"/>
          <w:szCs w:val="22"/>
          <w:lang w:eastAsia="es-MX"/>
        </w:rPr>
        <w:t>de la Constitución Política del Estado Libre y</w:t>
      </w:r>
      <w:r w:rsidR="00737DC9">
        <w:rPr>
          <w:rFonts w:ascii="Arial" w:eastAsia="Times New Roman" w:hAnsi="Arial" w:cs="Arial"/>
          <w:bCs/>
          <w:color w:val="000000"/>
          <w:sz w:val="22"/>
          <w:szCs w:val="22"/>
          <w:lang w:eastAsia="es-MX"/>
        </w:rPr>
        <w:t xml:space="preserve"> Soberano de Oaxaca, creando al </w:t>
      </w:r>
      <w:r w:rsidR="00737DC9" w:rsidRPr="00737DC9">
        <w:rPr>
          <w:rFonts w:ascii="Arial" w:eastAsia="Times New Roman" w:hAnsi="Arial" w:cs="Arial"/>
          <w:bCs/>
          <w:color w:val="000000"/>
          <w:sz w:val="22"/>
          <w:szCs w:val="22"/>
          <w:lang w:eastAsia="es-MX"/>
        </w:rPr>
        <w:t>Órgano Garante de Acceso a la Información Públic</w:t>
      </w:r>
      <w:r w:rsidR="00737DC9">
        <w:rPr>
          <w:rFonts w:ascii="Arial" w:eastAsia="Times New Roman" w:hAnsi="Arial" w:cs="Arial"/>
          <w:bCs/>
          <w:color w:val="000000"/>
          <w:sz w:val="22"/>
          <w:szCs w:val="22"/>
          <w:lang w:eastAsia="es-MX"/>
        </w:rPr>
        <w:t xml:space="preserve">a, Transparencia, Protección de </w:t>
      </w:r>
      <w:r w:rsidR="00737DC9" w:rsidRPr="00737DC9">
        <w:rPr>
          <w:rFonts w:ascii="Arial" w:eastAsia="Times New Roman" w:hAnsi="Arial" w:cs="Arial"/>
          <w:bCs/>
          <w:color w:val="000000"/>
          <w:sz w:val="22"/>
          <w:szCs w:val="22"/>
          <w:lang w:eastAsia="es-MX"/>
        </w:rPr>
        <w:t>Datos Personales y Buen Gobierno del E</w:t>
      </w:r>
      <w:r w:rsidR="00737DC9">
        <w:rPr>
          <w:rFonts w:ascii="Arial" w:eastAsia="Times New Roman" w:hAnsi="Arial" w:cs="Arial"/>
          <w:bCs/>
          <w:color w:val="000000"/>
          <w:sz w:val="22"/>
          <w:szCs w:val="22"/>
          <w:lang w:eastAsia="es-MX"/>
        </w:rPr>
        <w:t xml:space="preserve">stado de Oaxaca, como un órgano </w:t>
      </w:r>
      <w:r w:rsidR="00737DC9" w:rsidRPr="00737DC9">
        <w:rPr>
          <w:rFonts w:ascii="Arial" w:eastAsia="Times New Roman" w:hAnsi="Arial" w:cs="Arial"/>
          <w:bCs/>
          <w:color w:val="000000"/>
          <w:sz w:val="22"/>
          <w:szCs w:val="22"/>
          <w:lang w:eastAsia="es-MX"/>
        </w:rPr>
        <w:t xml:space="preserve">autónomo del Estado, responsable de salvaguardar </w:t>
      </w:r>
      <w:r w:rsidR="00737DC9">
        <w:rPr>
          <w:rFonts w:ascii="Arial" w:eastAsia="Times New Roman" w:hAnsi="Arial" w:cs="Arial"/>
          <w:bCs/>
          <w:color w:val="000000"/>
          <w:sz w:val="22"/>
          <w:szCs w:val="22"/>
          <w:lang w:eastAsia="es-MX"/>
        </w:rPr>
        <w:t xml:space="preserve">el ejercicio de los derechos de </w:t>
      </w:r>
      <w:r w:rsidR="00737DC9" w:rsidRPr="00737DC9">
        <w:rPr>
          <w:rFonts w:ascii="Arial" w:eastAsia="Times New Roman" w:hAnsi="Arial" w:cs="Arial"/>
          <w:bCs/>
          <w:color w:val="000000"/>
          <w:sz w:val="22"/>
          <w:szCs w:val="22"/>
          <w:lang w:eastAsia="es-MX"/>
        </w:rPr>
        <w:t>acceso a la información pública, a la protección de d</w:t>
      </w:r>
      <w:r w:rsidR="00737DC9">
        <w:rPr>
          <w:rFonts w:ascii="Arial" w:eastAsia="Times New Roman" w:hAnsi="Arial" w:cs="Arial"/>
          <w:bCs/>
          <w:color w:val="000000"/>
          <w:sz w:val="22"/>
          <w:szCs w:val="22"/>
          <w:lang w:eastAsia="es-MX"/>
        </w:rPr>
        <w:t xml:space="preserve">atos personales y garantizar la </w:t>
      </w:r>
      <w:r w:rsidR="00737DC9" w:rsidRPr="00737DC9">
        <w:rPr>
          <w:rFonts w:ascii="Arial" w:eastAsia="Times New Roman" w:hAnsi="Arial" w:cs="Arial"/>
          <w:bCs/>
          <w:color w:val="000000"/>
          <w:sz w:val="22"/>
          <w:szCs w:val="22"/>
          <w:lang w:eastAsia="es-MX"/>
        </w:rPr>
        <w:t>observancia de las normas y principios de buen gobierno.</w:t>
      </w:r>
      <w:r w:rsidR="00E728F5" w:rsidRPr="00E728F5">
        <w:rPr>
          <w:rFonts w:ascii="Arial" w:hAnsi="Arial" w:cs="Arial"/>
          <w:sz w:val="22"/>
          <w:szCs w:val="22"/>
        </w:rPr>
        <w:t xml:space="preserve"> </w:t>
      </w:r>
      <w:r w:rsidRPr="003866C1">
        <w:rPr>
          <w:rFonts w:ascii="Arial" w:eastAsia="Times New Roman" w:hAnsi="Arial" w:cs="Arial"/>
          <w:b/>
          <w:bCs/>
          <w:color w:val="000000"/>
          <w:sz w:val="22"/>
          <w:szCs w:val="22"/>
          <w:lang w:eastAsia="es-MX"/>
        </w:rPr>
        <w:t>SEGUNDO.</w:t>
      </w:r>
      <w:r w:rsidRPr="00F11A57">
        <w:rPr>
          <w:rFonts w:ascii="Arial" w:eastAsia="Times New Roman" w:hAnsi="Arial" w:cs="Arial"/>
          <w:bCs/>
          <w:color w:val="000000"/>
          <w:sz w:val="22"/>
          <w:szCs w:val="22"/>
          <w:lang w:eastAsia="es-MX"/>
        </w:rPr>
        <w:t xml:space="preserve"> </w:t>
      </w:r>
      <w:r w:rsidR="00737DC9" w:rsidRPr="00737DC9">
        <w:rPr>
          <w:rFonts w:ascii="Arial" w:eastAsia="Times New Roman" w:hAnsi="Arial" w:cs="Arial"/>
          <w:bCs/>
          <w:color w:val="000000"/>
          <w:sz w:val="22"/>
          <w:szCs w:val="22"/>
          <w:lang w:eastAsia="es-MX"/>
        </w:rPr>
        <w:t>Que el día cuatro de septiembre del añ</w:t>
      </w:r>
      <w:r w:rsidR="00737DC9">
        <w:rPr>
          <w:rFonts w:ascii="Arial" w:eastAsia="Times New Roman" w:hAnsi="Arial" w:cs="Arial"/>
          <w:bCs/>
          <w:color w:val="000000"/>
          <w:sz w:val="22"/>
          <w:szCs w:val="22"/>
          <w:lang w:eastAsia="es-MX"/>
        </w:rPr>
        <w:t xml:space="preserve">o dos mil veintiuno, se publicó </w:t>
      </w:r>
      <w:r w:rsidR="00737DC9" w:rsidRPr="00737DC9">
        <w:rPr>
          <w:rFonts w:ascii="Arial" w:eastAsia="Times New Roman" w:hAnsi="Arial" w:cs="Arial"/>
          <w:bCs/>
          <w:color w:val="000000"/>
          <w:sz w:val="22"/>
          <w:szCs w:val="22"/>
          <w:lang w:eastAsia="es-MX"/>
        </w:rPr>
        <w:t>en el Periódico Oficial del Estado de Oaxaca el decreto 2582; por medio</w:t>
      </w:r>
      <w:r w:rsidR="00737DC9">
        <w:rPr>
          <w:rFonts w:ascii="Arial" w:eastAsia="Times New Roman" w:hAnsi="Arial" w:cs="Arial"/>
          <w:bCs/>
          <w:color w:val="000000"/>
          <w:sz w:val="22"/>
          <w:szCs w:val="22"/>
          <w:lang w:eastAsia="es-MX"/>
        </w:rPr>
        <w:t xml:space="preserve"> del cual se </w:t>
      </w:r>
      <w:r w:rsidR="00737DC9" w:rsidRPr="00737DC9">
        <w:rPr>
          <w:rFonts w:ascii="Arial" w:eastAsia="Times New Roman" w:hAnsi="Arial" w:cs="Arial"/>
          <w:bCs/>
          <w:color w:val="000000"/>
          <w:sz w:val="22"/>
          <w:szCs w:val="22"/>
          <w:lang w:eastAsia="es-MX"/>
        </w:rPr>
        <w:t>expide la Ley de Transparencia, Acceso a la Info</w:t>
      </w:r>
      <w:r w:rsidR="00737DC9">
        <w:rPr>
          <w:rFonts w:ascii="Arial" w:eastAsia="Times New Roman" w:hAnsi="Arial" w:cs="Arial"/>
          <w:bCs/>
          <w:color w:val="000000"/>
          <w:sz w:val="22"/>
          <w:szCs w:val="22"/>
          <w:lang w:eastAsia="es-MX"/>
        </w:rPr>
        <w:t xml:space="preserve">rmación Pública y Buen Gobierno </w:t>
      </w:r>
      <w:r w:rsidR="00737DC9" w:rsidRPr="00737DC9">
        <w:rPr>
          <w:rFonts w:ascii="Arial" w:eastAsia="Times New Roman" w:hAnsi="Arial" w:cs="Arial"/>
          <w:bCs/>
          <w:color w:val="000000"/>
          <w:sz w:val="22"/>
          <w:szCs w:val="22"/>
          <w:lang w:eastAsia="es-MX"/>
        </w:rPr>
        <w:t>del Estado de Oaxaca.</w:t>
      </w:r>
      <w:r w:rsidR="004B0E38">
        <w:rPr>
          <w:rFonts w:ascii="Arial" w:eastAsia="Times New Roman" w:hAnsi="Arial" w:cs="Arial"/>
          <w:bCs/>
          <w:color w:val="000000"/>
          <w:sz w:val="22"/>
          <w:szCs w:val="22"/>
          <w:lang w:eastAsia="es-MX"/>
        </w:rPr>
        <w:t xml:space="preserve"> </w:t>
      </w:r>
      <w:r w:rsidRPr="003866C1">
        <w:rPr>
          <w:rFonts w:ascii="Arial" w:eastAsia="Times New Roman" w:hAnsi="Arial" w:cs="Arial"/>
          <w:b/>
          <w:bCs/>
          <w:color w:val="000000"/>
          <w:sz w:val="22"/>
          <w:szCs w:val="22"/>
          <w:lang w:eastAsia="es-MX"/>
        </w:rPr>
        <w:t>TERCERO.</w:t>
      </w:r>
      <w:r w:rsidRPr="00F11A57">
        <w:rPr>
          <w:rFonts w:ascii="Arial" w:eastAsia="Times New Roman" w:hAnsi="Arial" w:cs="Arial"/>
          <w:bCs/>
          <w:color w:val="000000"/>
          <w:sz w:val="22"/>
          <w:szCs w:val="22"/>
          <w:lang w:eastAsia="es-MX"/>
        </w:rPr>
        <w:t xml:space="preserve"> </w:t>
      </w:r>
      <w:r w:rsidR="00737DC9" w:rsidRPr="00737DC9">
        <w:rPr>
          <w:rFonts w:ascii="Arial" w:eastAsia="Times New Roman" w:hAnsi="Arial" w:cs="Arial"/>
          <w:bCs/>
          <w:color w:val="000000"/>
          <w:sz w:val="22"/>
          <w:szCs w:val="22"/>
          <w:lang w:eastAsia="es-MX"/>
        </w:rPr>
        <w:t>Que el día veintidós de octubre del a</w:t>
      </w:r>
      <w:r w:rsidR="00737DC9">
        <w:rPr>
          <w:rFonts w:ascii="Arial" w:eastAsia="Times New Roman" w:hAnsi="Arial" w:cs="Arial"/>
          <w:bCs/>
          <w:color w:val="000000"/>
          <w:sz w:val="22"/>
          <w:szCs w:val="22"/>
          <w:lang w:eastAsia="es-MX"/>
        </w:rPr>
        <w:t xml:space="preserve">ño dos mil veintiuno, en sesión </w:t>
      </w:r>
      <w:r w:rsidR="00737DC9" w:rsidRPr="00737DC9">
        <w:rPr>
          <w:rFonts w:ascii="Arial" w:eastAsia="Times New Roman" w:hAnsi="Arial" w:cs="Arial"/>
          <w:bCs/>
          <w:color w:val="000000"/>
          <w:sz w:val="22"/>
          <w:szCs w:val="22"/>
          <w:lang w:eastAsia="es-MX"/>
        </w:rPr>
        <w:t>correspondiente al Tercer Periodo Extraordinario de Sesiones del tercer a</w:t>
      </w:r>
      <w:r w:rsidR="00737DC9">
        <w:rPr>
          <w:rFonts w:ascii="Arial" w:eastAsia="Times New Roman" w:hAnsi="Arial" w:cs="Arial"/>
          <w:bCs/>
          <w:color w:val="000000"/>
          <w:sz w:val="22"/>
          <w:szCs w:val="22"/>
          <w:lang w:eastAsia="es-MX"/>
        </w:rPr>
        <w:t xml:space="preserve">ño del </w:t>
      </w:r>
      <w:r w:rsidR="00737DC9" w:rsidRPr="00737DC9">
        <w:rPr>
          <w:rFonts w:ascii="Arial" w:eastAsia="Times New Roman" w:hAnsi="Arial" w:cs="Arial"/>
          <w:bCs/>
          <w:color w:val="000000"/>
          <w:sz w:val="22"/>
          <w:szCs w:val="22"/>
          <w:lang w:eastAsia="es-MX"/>
        </w:rPr>
        <w:t xml:space="preserve">Ejercicio Constitucional de la </w:t>
      </w:r>
      <w:r w:rsidR="00737DC9" w:rsidRPr="00737DC9">
        <w:rPr>
          <w:rFonts w:ascii="Arial" w:eastAsia="Times New Roman" w:hAnsi="Arial" w:cs="Arial"/>
          <w:bCs/>
          <w:color w:val="000000"/>
          <w:sz w:val="22"/>
          <w:szCs w:val="22"/>
          <w:lang w:eastAsia="es-MX"/>
        </w:rPr>
        <w:lastRenderedPageBreak/>
        <w:t>Sexagésima C</w:t>
      </w:r>
      <w:r w:rsidR="00737DC9">
        <w:rPr>
          <w:rFonts w:ascii="Arial" w:eastAsia="Times New Roman" w:hAnsi="Arial" w:cs="Arial"/>
          <w:bCs/>
          <w:color w:val="000000"/>
          <w:sz w:val="22"/>
          <w:szCs w:val="22"/>
          <w:lang w:eastAsia="es-MX"/>
        </w:rPr>
        <w:t xml:space="preserve">uarta Legislatura del Honorable </w:t>
      </w:r>
      <w:r w:rsidR="00737DC9" w:rsidRPr="00737DC9">
        <w:rPr>
          <w:rFonts w:ascii="Arial" w:eastAsia="Times New Roman" w:hAnsi="Arial" w:cs="Arial"/>
          <w:bCs/>
          <w:color w:val="000000"/>
          <w:sz w:val="22"/>
          <w:szCs w:val="22"/>
          <w:lang w:eastAsia="es-MX"/>
        </w:rPr>
        <w:t xml:space="preserve">Congreso del Estado de Oaxaca, las diputadas y </w:t>
      </w:r>
      <w:r w:rsidR="00737DC9">
        <w:rPr>
          <w:rFonts w:ascii="Arial" w:eastAsia="Times New Roman" w:hAnsi="Arial" w:cs="Arial"/>
          <w:bCs/>
          <w:color w:val="000000"/>
          <w:sz w:val="22"/>
          <w:szCs w:val="22"/>
          <w:lang w:eastAsia="es-MX"/>
        </w:rPr>
        <w:t xml:space="preserve">los diputados de la Legislatura </w:t>
      </w:r>
      <w:r w:rsidR="00737DC9" w:rsidRPr="00737DC9">
        <w:rPr>
          <w:rFonts w:ascii="Arial" w:eastAsia="Times New Roman" w:hAnsi="Arial" w:cs="Arial"/>
          <w:bCs/>
          <w:color w:val="000000"/>
          <w:sz w:val="22"/>
          <w:szCs w:val="22"/>
          <w:lang w:eastAsia="es-MX"/>
        </w:rPr>
        <w:t>mencionada tuvieron a bien elegir a las Comi</w:t>
      </w:r>
      <w:r w:rsidR="00737DC9">
        <w:rPr>
          <w:rFonts w:ascii="Arial" w:eastAsia="Times New Roman" w:hAnsi="Arial" w:cs="Arial"/>
          <w:bCs/>
          <w:color w:val="000000"/>
          <w:sz w:val="22"/>
          <w:szCs w:val="22"/>
          <w:lang w:eastAsia="es-MX"/>
        </w:rPr>
        <w:t xml:space="preserve">sionadas y los Comisionados del </w:t>
      </w:r>
      <w:r w:rsidR="00737DC9" w:rsidRPr="00737DC9">
        <w:rPr>
          <w:rFonts w:ascii="Arial" w:eastAsia="Times New Roman" w:hAnsi="Arial" w:cs="Arial"/>
          <w:bCs/>
          <w:color w:val="000000"/>
          <w:sz w:val="22"/>
          <w:szCs w:val="22"/>
          <w:lang w:eastAsia="es-MX"/>
        </w:rPr>
        <w:t>Órgano Garante de Acceso a la Información Públic</w:t>
      </w:r>
      <w:r w:rsidR="00737DC9">
        <w:rPr>
          <w:rFonts w:ascii="Arial" w:eastAsia="Times New Roman" w:hAnsi="Arial" w:cs="Arial"/>
          <w:bCs/>
          <w:color w:val="000000"/>
          <w:sz w:val="22"/>
          <w:szCs w:val="22"/>
          <w:lang w:eastAsia="es-MX"/>
        </w:rPr>
        <w:t xml:space="preserve">a, Transparencia, Protección de </w:t>
      </w:r>
      <w:r w:rsidR="00737DC9" w:rsidRPr="00737DC9">
        <w:rPr>
          <w:rFonts w:ascii="Arial" w:eastAsia="Times New Roman" w:hAnsi="Arial" w:cs="Arial"/>
          <w:bCs/>
          <w:color w:val="000000"/>
          <w:sz w:val="22"/>
          <w:szCs w:val="22"/>
          <w:lang w:eastAsia="es-MX"/>
        </w:rPr>
        <w:t>Datos Personales y Buen Gobierno del Estado de Oaxaca.</w:t>
      </w:r>
      <w:r>
        <w:rPr>
          <w:rFonts w:ascii="Arial" w:eastAsia="Times New Roman" w:hAnsi="Arial" w:cs="Arial"/>
          <w:bCs/>
          <w:color w:val="000000"/>
          <w:sz w:val="22"/>
          <w:szCs w:val="22"/>
          <w:lang w:eastAsia="es-MX"/>
        </w:rPr>
        <w:t xml:space="preserve">- - </w:t>
      </w:r>
    </w:p>
    <w:p w14:paraId="0278D4A3" w14:textId="0A344089" w:rsidR="00F11A57" w:rsidRPr="00F11A57" w:rsidRDefault="009F07AA" w:rsidP="00F11A57">
      <w:pPr>
        <w:spacing w:line="360" w:lineRule="auto"/>
        <w:jc w:val="both"/>
        <w:rPr>
          <w:rFonts w:ascii="Arial" w:hAnsi="Arial" w:cs="Arial"/>
          <w:sz w:val="22"/>
          <w:szCs w:val="22"/>
        </w:rPr>
      </w:pPr>
      <w:r w:rsidRPr="00F11A57">
        <w:rPr>
          <w:rFonts w:ascii="Arial" w:hAnsi="Arial" w:cs="Arial"/>
          <w:sz w:val="22"/>
          <w:szCs w:val="22"/>
        </w:rPr>
        <w:t>- - - - - - - -</w:t>
      </w:r>
      <w:r w:rsidR="00634565" w:rsidRPr="00F11A57">
        <w:rPr>
          <w:rFonts w:ascii="Arial" w:hAnsi="Arial" w:cs="Arial"/>
          <w:sz w:val="22"/>
          <w:szCs w:val="22"/>
        </w:rPr>
        <w:t xml:space="preserve"> - - - - - - - - - - - - - - - </w:t>
      </w:r>
      <w:r w:rsidRPr="00F11A57">
        <w:rPr>
          <w:rFonts w:ascii="Arial" w:hAnsi="Arial" w:cs="Arial"/>
          <w:b/>
          <w:sz w:val="22"/>
          <w:szCs w:val="22"/>
          <w:lang w:val="es-ES_tradnl" w:eastAsia="es-MX"/>
        </w:rPr>
        <w:t>C O N S I D E R A N D O S:</w:t>
      </w:r>
      <w:r w:rsidRPr="00F11A57">
        <w:rPr>
          <w:rFonts w:ascii="Arial" w:hAnsi="Arial" w:cs="Arial"/>
          <w:sz w:val="22"/>
          <w:szCs w:val="22"/>
          <w:lang w:val="es-ES_tradnl" w:eastAsia="es-MX"/>
        </w:rPr>
        <w:t xml:space="preserve"> - - - - - - - - - - - - - - - - - - -</w:t>
      </w:r>
      <w:r w:rsidR="008B2931" w:rsidRPr="00F11A57">
        <w:rPr>
          <w:rFonts w:ascii="Arial" w:hAnsi="Arial" w:cs="Arial"/>
          <w:sz w:val="22"/>
          <w:szCs w:val="22"/>
        </w:rPr>
        <w:t xml:space="preserve"> - - - </w:t>
      </w:r>
    </w:p>
    <w:p w14:paraId="0FBC2994" w14:textId="21F2E175" w:rsidR="0005492B" w:rsidRPr="0005492B" w:rsidRDefault="00F11A57" w:rsidP="00AC7A02">
      <w:pPr>
        <w:spacing w:line="360" w:lineRule="auto"/>
        <w:jc w:val="both"/>
        <w:rPr>
          <w:rFonts w:ascii="Arial" w:hAnsi="Arial" w:cs="Arial"/>
          <w:sz w:val="22"/>
          <w:szCs w:val="22"/>
        </w:rPr>
      </w:pPr>
      <w:r w:rsidRPr="003866C1">
        <w:rPr>
          <w:rFonts w:ascii="Arial" w:hAnsi="Arial" w:cs="Arial"/>
          <w:b/>
          <w:sz w:val="22"/>
          <w:szCs w:val="22"/>
        </w:rPr>
        <w:t>PRIMERO.</w:t>
      </w:r>
      <w:r w:rsidRPr="00F11A57">
        <w:rPr>
          <w:rFonts w:ascii="Arial" w:hAnsi="Arial" w:cs="Arial"/>
          <w:sz w:val="22"/>
          <w:szCs w:val="22"/>
        </w:rPr>
        <w:t xml:space="preserve"> </w:t>
      </w:r>
      <w:r w:rsidR="00737DC9" w:rsidRPr="00737DC9">
        <w:rPr>
          <w:rFonts w:ascii="Arial" w:hAnsi="Arial" w:cs="Arial"/>
          <w:sz w:val="22"/>
          <w:szCs w:val="22"/>
        </w:rPr>
        <w:t xml:space="preserve">Que el artículo 70, fracción XLVIII, de </w:t>
      </w:r>
      <w:r w:rsidR="00737DC9">
        <w:rPr>
          <w:rFonts w:ascii="Arial" w:hAnsi="Arial" w:cs="Arial"/>
          <w:sz w:val="22"/>
          <w:szCs w:val="22"/>
        </w:rPr>
        <w:t xml:space="preserve">la Ley General de Transparencia </w:t>
      </w:r>
      <w:r w:rsidR="00737DC9" w:rsidRPr="00737DC9">
        <w:rPr>
          <w:rFonts w:ascii="Arial" w:hAnsi="Arial" w:cs="Arial"/>
          <w:sz w:val="22"/>
          <w:szCs w:val="22"/>
        </w:rPr>
        <w:t>y Acceso a la Información Pública (Ley General),</w:t>
      </w:r>
      <w:r w:rsidR="00737DC9">
        <w:rPr>
          <w:rFonts w:ascii="Arial" w:hAnsi="Arial" w:cs="Arial"/>
          <w:sz w:val="22"/>
          <w:szCs w:val="22"/>
        </w:rPr>
        <w:t xml:space="preserve"> establece la obligación de los </w:t>
      </w:r>
      <w:r w:rsidR="00737DC9" w:rsidRPr="00737DC9">
        <w:rPr>
          <w:rFonts w:ascii="Arial" w:hAnsi="Arial" w:cs="Arial"/>
          <w:sz w:val="22"/>
          <w:szCs w:val="22"/>
        </w:rPr>
        <w:t>Sujetos obligados de poner a disposición y mant</w:t>
      </w:r>
      <w:r w:rsidR="00737DC9">
        <w:rPr>
          <w:rFonts w:ascii="Arial" w:hAnsi="Arial" w:cs="Arial"/>
          <w:sz w:val="22"/>
          <w:szCs w:val="22"/>
        </w:rPr>
        <w:t xml:space="preserve">ener actualizada cualquier otra </w:t>
      </w:r>
      <w:r w:rsidR="00737DC9" w:rsidRPr="00737DC9">
        <w:rPr>
          <w:rFonts w:ascii="Arial" w:hAnsi="Arial" w:cs="Arial"/>
          <w:sz w:val="22"/>
          <w:szCs w:val="22"/>
        </w:rPr>
        <w:t>información que sea de utilidad o se considere r</w:t>
      </w:r>
      <w:r w:rsidR="00737DC9">
        <w:rPr>
          <w:rFonts w:ascii="Arial" w:hAnsi="Arial" w:cs="Arial"/>
          <w:sz w:val="22"/>
          <w:szCs w:val="22"/>
        </w:rPr>
        <w:t xml:space="preserve">elevante, además de la que, con </w:t>
      </w:r>
      <w:r w:rsidR="00737DC9" w:rsidRPr="00737DC9">
        <w:rPr>
          <w:rFonts w:ascii="Arial" w:hAnsi="Arial" w:cs="Arial"/>
          <w:sz w:val="22"/>
          <w:szCs w:val="22"/>
        </w:rPr>
        <w:t>base en la información estadística, responda</w:t>
      </w:r>
      <w:r w:rsidR="00737DC9">
        <w:rPr>
          <w:rFonts w:ascii="Arial" w:hAnsi="Arial" w:cs="Arial"/>
          <w:sz w:val="22"/>
          <w:szCs w:val="22"/>
        </w:rPr>
        <w:t xml:space="preserve"> a las preguntas hechas con más </w:t>
      </w:r>
      <w:r w:rsidR="00E728F5">
        <w:rPr>
          <w:rFonts w:ascii="Arial" w:hAnsi="Arial" w:cs="Arial"/>
          <w:sz w:val="22"/>
          <w:szCs w:val="22"/>
        </w:rPr>
        <w:t xml:space="preserve">frecuencia por el público. </w:t>
      </w:r>
      <w:r w:rsidRPr="003866C1">
        <w:rPr>
          <w:rFonts w:ascii="Arial" w:hAnsi="Arial" w:cs="Arial"/>
          <w:b/>
          <w:sz w:val="22"/>
          <w:szCs w:val="22"/>
        </w:rPr>
        <w:t>SEGUNDO.</w:t>
      </w:r>
      <w:r w:rsidRPr="00F11A57">
        <w:rPr>
          <w:rFonts w:ascii="Arial" w:hAnsi="Arial" w:cs="Arial"/>
          <w:sz w:val="22"/>
          <w:szCs w:val="22"/>
        </w:rPr>
        <w:t xml:space="preserve"> </w:t>
      </w:r>
      <w:r w:rsidR="00737DC9" w:rsidRPr="00737DC9">
        <w:rPr>
          <w:rFonts w:ascii="Arial" w:hAnsi="Arial" w:cs="Arial"/>
          <w:sz w:val="22"/>
          <w:szCs w:val="22"/>
        </w:rPr>
        <w:t>Que el artículo 58 de la Ley General se</w:t>
      </w:r>
      <w:r w:rsidR="00737DC9">
        <w:rPr>
          <w:rFonts w:ascii="Arial" w:hAnsi="Arial" w:cs="Arial"/>
          <w:sz w:val="22"/>
          <w:szCs w:val="22"/>
        </w:rPr>
        <w:t xml:space="preserve">ñala que corresponde al Sistema </w:t>
      </w:r>
      <w:r w:rsidR="00737DC9" w:rsidRPr="00737DC9">
        <w:rPr>
          <w:rFonts w:ascii="Arial" w:hAnsi="Arial" w:cs="Arial"/>
          <w:sz w:val="22"/>
          <w:szCs w:val="22"/>
        </w:rPr>
        <w:t>Nacional emitir los criterios para evaluar la e</w:t>
      </w:r>
      <w:r w:rsidR="00737DC9">
        <w:rPr>
          <w:rFonts w:ascii="Arial" w:hAnsi="Arial" w:cs="Arial"/>
          <w:sz w:val="22"/>
          <w:szCs w:val="22"/>
        </w:rPr>
        <w:t xml:space="preserve">fectividad de la política de la </w:t>
      </w:r>
      <w:r w:rsidR="00737DC9" w:rsidRPr="00737DC9">
        <w:rPr>
          <w:rFonts w:ascii="Arial" w:hAnsi="Arial" w:cs="Arial"/>
          <w:sz w:val="22"/>
          <w:szCs w:val="22"/>
        </w:rPr>
        <w:t>transparencia proactiva, considerando como base, l</w:t>
      </w:r>
      <w:r w:rsidR="00737DC9">
        <w:rPr>
          <w:rFonts w:ascii="Arial" w:hAnsi="Arial" w:cs="Arial"/>
          <w:sz w:val="22"/>
          <w:szCs w:val="22"/>
        </w:rPr>
        <w:t xml:space="preserve">a reutilización que la sociedad </w:t>
      </w:r>
      <w:r w:rsidR="00737DC9" w:rsidRPr="00737DC9">
        <w:rPr>
          <w:rFonts w:ascii="Arial" w:hAnsi="Arial" w:cs="Arial"/>
          <w:sz w:val="22"/>
          <w:szCs w:val="22"/>
        </w:rPr>
        <w:t>haga de la información.</w:t>
      </w:r>
      <w:r w:rsidR="00E728F5">
        <w:rPr>
          <w:rFonts w:ascii="Arial" w:hAnsi="Arial" w:cs="Arial"/>
          <w:sz w:val="22"/>
          <w:szCs w:val="22"/>
        </w:rPr>
        <w:t xml:space="preserve"> </w:t>
      </w:r>
      <w:r w:rsidRPr="003866C1">
        <w:rPr>
          <w:rFonts w:ascii="Arial" w:hAnsi="Arial" w:cs="Arial"/>
          <w:b/>
          <w:sz w:val="22"/>
          <w:szCs w:val="22"/>
        </w:rPr>
        <w:t>TERCERO.</w:t>
      </w:r>
      <w:r w:rsidRPr="00F11A57">
        <w:rPr>
          <w:rFonts w:ascii="Arial" w:hAnsi="Arial" w:cs="Arial"/>
          <w:sz w:val="22"/>
          <w:szCs w:val="22"/>
        </w:rPr>
        <w:t xml:space="preserve"> </w:t>
      </w:r>
      <w:r w:rsidR="00737DC9" w:rsidRPr="00737DC9">
        <w:rPr>
          <w:rFonts w:ascii="Arial" w:hAnsi="Arial" w:cs="Arial"/>
          <w:sz w:val="22"/>
          <w:szCs w:val="22"/>
        </w:rPr>
        <w:t>Que el artículo 80 de la Ley Gener</w:t>
      </w:r>
      <w:r w:rsidR="00737DC9">
        <w:rPr>
          <w:rFonts w:ascii="Arial" w:hAnsi="Arial" w:cs="Arial"/>
          <w:sz w:val="22"/>
          <w:szCs w:val="22"/>
        </w:rPr>
        <w:t xml:space="preserve">al prevé que para determinar la </w:t>
      </w:r>
      <w:r w:rsidR="00737DC9" w:rsidRPr="00737DC9">
        <w:rPr>
          <w:rFonts w:ascii="Arial" w:hAnsi="Arial" w:cs="Arial"/>
          <w:sz w:val="22"/>
          <w:szCs w:val="22"/>
        </w:rPr>
        <w:t>información adicional que publicarán los sujetos o</w:t>
      </w:r>
      <w:r w:rsidR="00737DC9">
        <w:rPr>
          <w:rFonts w:ascii="Arial" w:hAnsi="Arial" w:cs="Arial"/>
          <w:sz w:val="22"/>
          <w:szCs w:val="22"/>
        </w:rPr>
        <w:t xml:space="preserve">bligados de manera obligatoria, </w:t>
      </w:r>
      <w:r w:rsidR="00737DC9" w:rsidRPr="00737DC9">
        <w:rPr>
          <w:rFonts w:ascii="Arial" w:hAnsi="Arial" w:cs="Arial"/>
          <w:sz w:val="22"/>
          <w:szCs w:val="22"/>
        </w:rPr>
        <w:t>los Organismos Garantes deberán solicitarles que</w:t>
      </w:r>
      <w:r w:rsidR="00737DC9">
        <w:rPr>
          <w:rFonts w:ascii="Arial" w:hAnsi="Arial" w:cs="Arial"/>
          <w:sz w:val="22"/>
          <w:szCs w:val="22"/>
        </w:rPr>
        <w:t xml:space="preserve">, atendiendo a los Lineamientos </w:t>
      </w:r>
      <w:r w:rsidR="00737DC9" w:rsidRPr="00737DC9">
        <w:rPr>
          <w:rFonts w:ascii="Arial" w:hAnsi="Arial" w:cs="Arial"/>
          <w:sz w:val="22"/>
          <w:szCs w:val="22"/>
        </w:rPr>
        <w:t>que emita el Sistema Nacional de Transpare</w:t>
      </w:r>
      <w:r w:rsidR="00737DC9">
        <w:rPr>
          <w:rFonts w:ascii="Arial" w:hAnsi="Arial" w:cs="Arial"/>
          <w:sz w:val="22"/>
          <w:szCs w:val="22"/>
        </w:rPr>
        <w:t xml:space="preserve">ncia, Acceso a la Información y </w:t>
      </w:r>
      <w:r w:rsidR="00737DC9" w:rsidRPr="00737DC9">
        <w:rPr>
          <w:rFonts w:ascii="Arial" w:hAnsi="Arial" w:cs="Arial"/>
          <w:sz w:val="22"/>
          <w:szCs w:val="22"/>
        </w:rPr>
        <w:t>Protección de Datos Personales (SNT), re</w:t>
      </w:r>
      <w:r w:rsidR="00737DC9">
        <w:rPr>
          <w:rFonts w:ascii="Arial" w:hAnsi="Arial" w:cs="Arial"/>
          <w:sz w:val="22"/>
          <w:szCs w:val="22"/>
        </w:rPr>
        <w:t xml:space="preserve">mitan el listado de información </w:t>
      </w:r>
      <w:r w:rsidR="00737DC9" w:rsidRPr="00737DC9">
        <w:rPr>
          <w:rFonts w:ascii="Arial" w:hAnsi="Arial" w:cs="Arial"/>
          <w:sz w:val="22"/>
          <w:szCs w:val="22"/>
        </w:rPr>
        <w:t xml:space="preserve">que consideren de interés público a fin de que se </w:t>
      </w:r>
      <w:r w:rsidR="00737DC9">
        <w:rPr>
          <w:rFonts w:ascii="Arial" w:hAnsi="Arial" w:cs="Arial"/>
          <w:sz w:val="22"/>
          <w:szCs w:val="22"/>
        </w:rPr>
        <w:t xml:space="preserve">pueda determinar el catálogo de </w:t>
      </w:r>
      <w:r w:rsidR="00737DC9" w:rsidRPr="00737DC9">
        <w:rPr>
          <w:rFonts w:ascii="Arial" w:hAnsi="Arial" w:cs="Arial"/>
          <w:sz w:val="22"/>
          <w:szCs w:val="22"/>
        </w:rPr>
        <w:t>información que cada Sujeto obligado deb</w:t>
      </w:r>
      <w:r w:rsidR="00737DC9">
        <w:rPr>
          <w:rFonts w:ascii="Arial" w:hAnsi="Arial" w:cs="Arial"/>
          <w:sz w:val="22"/>
          <w:szCs w:val="22"/>
        </w:rPr>
        <w:t xml:space="preserve">erá publicar como obligación de </w:t>
      </w:r>
      <w:r w:rsidR="00737DC9" w:rsidRPr="00737DC9">
        <w:rPr>
          <w:rFonts w:ascii="Arial" w:hAnsi="Arial" w:cs="Arial"/>
          <w:sz w:val="22"/>
          <w:szCs w:val="22"/>
        </w:rPr>
        <w:t>transparencia.</w:t>
      </w:r>
      <w:r w:rsidR="00E728F5">
        <w:rPr>
          <w:rFonts w:ascii="Arial" w:hAnsi="Arial" w:cs="Arial"/>
          <w:sz w:val="22"/>
          <w:szCs w:val="22"/>
        </w:rPr>
        <w:t xml:space="preserve"> </w:t>
      </w:r>
      <w:r w:rsidRPr="003866C1">
        <w:rPr>
          <w:rFonts w:ascii="Arial" w:hAnsi="Arial" w:cs="Arial"/>
          <w:b/>
          <w:sz w:val="22"/>
          <w:szCs w:val="22"/>
        </w:rPr>
        <w:t>CUARTO.</w:t>
      </w:r>
      <w:r w:rsidRPr="00F11A57">
        <w:rPr>
          <w:rFonts w:ascii="Arial" w:hAnsi="Arial" w:cs="Arial"/>
          <w:sz w:val="22"/>
          <w:szCs w:val="22"/>
        </w:rPr>
        <w:t xml:space="preserve"> </w:t>
      </w:r>
      <w:r w:rsidR="00737DC9" w:rsidRPr="00737DC9">
        <w:rPr>
          <w:rFonts w:ascii="Arial" w:hAnsi="Arial" w:cs="Arial"/>
          <w:sz w:val="22"/>
          <w:szCs w:val="22"/>
        </w:rPr>
        <w:t>Que los numerales Décimo primero, D</w:t>
      </w:r>
      <w:r w:rsidR="00737DC9">
        <w:rPr>
          <w:rFonts w:ascii="Arial" w:hAnsi="Arial" w:cs="Arial"/>
          <w:sz w:val="22"/>
          <w:szCs w:val="22"/>
        </w:rPr>
        <w:t xml:space="preserve">écimo segundo, Décimo tercero y </w:t>
      </w:r>
      <w:r w:rsidR="00737DC9" w:rsidRPr="00737DC9">
        <w:rPr>
          <w:rFonts w:ascii="Arial" w:hAnsi="Arial" w:cs="Arial"/>
          <w:sz w:val="22"/>
          <w:szCs w:val="22"/>
        </w:rPr>
        <w:t>Décimo cuarto de los Lineamientos para determinar los catálogos</w:t>
      </w:r>
      <w:r w:rsidR="00737DC9">
        <w:rPr>
          <w:rFonts w:ascii="Arial" w:hAnsi="Arial" w:cs="Arial"/>
          <w:sz w:val="22"/>
          <w:szCs w:val="22"/>
        </w:rPr>
        <w:t xml:space="preserve"> y publicación de </w:t>
      </w:r>
      <w:r w:rsidR="00737DC9" w:rsidRPr="00737DC9">
        <w:rPr>
          <w:rFonts w:ascii="Arial" w:hAnsi="Arial" w:cs="Arial"/>
          <w:sz w:val="22"/>
          <w:szCs w:val="22"/>
        </w:rPr>
        <w:t>Información de Interés Público; y para la emisi</w:t>
      </w:r>
      <w:r w:rsidR="00737DC9">
        <w:rPr>
          <w:rFonts w:ascii="Arial" w:hAnsi="Arial" w:cs="Arial"/>
          <w:sz w:val="22"/>
          <w:szCs w:val="22"/>
        </w:rPr>
        <w:t xml:space="preserve">ón y evaluación de Políticas de Transparencia Proactiva </w:t>
      </w:r>
      <w:r w:rsidR="00737DC9" w:rsidRPr="00737DC9">
        <w:rPr>
          <w:rFonts w:ascii="Arial" w:hAnsi="Arial" w:cs="Arial"/>
          <w:sz w:val="22"/>
          <w:szCs w:val="22"/>
        </w:rPr>
        <w:t>(Lineamientos de</w:t>
      </w:r>
      <w:r w:rsidR="00737DC9">
        <w:rPr>
          <w:rFonts w:ascii="Arial" w:hAnsi="Arial" w:cs="Arial"/>
          <w:sz w:val="22"/>
          <w:szCs w:val="22"/>
        </w:rPr>
        <w:t xml:space="preserve"> interés público) establecen el </w:t>
      </w:r>
      <w:r w:rsidR="00737DC9" w:rsidRPr="00737DC9">
        <w:rPr>
          <w:rFonts w:ascii="Arial" w:hAnsi="Arial" w:cs="Arial"/>
          <w:sz w:val="22"/>
          <w:szCs w:val="22"/>
        </w:rPr>
        <w:t>procedimiento por el cual el Órgano Garante d</w:t>
      </w:r>
      <w:r w:rsidR="00737DC9">
        <w:rPr>
          <w:rFonts w:ascii="Arial" w:hAnsi="Arial" w:cs="Arial"/>
          <w:sz w:val="22"/>
          <w:szCs w:val="22"/>
        </w:rPr>
        <w:t xml:space="preserve">eberá solicitar y dictaminar la </w:t>
      </w:r>
      <w:r w:rsidR="00737DC9" w:rsidRPr="00737DC9">
        <w:rPr>
          <w:rFonts w:ascii="Arial" w:hAnsi="Arial" w:cs="Arial"/>
          <w:sz w:val="22"/>
          <w:szCs w:val="22"/>
        </w:rPr>
        <w:t>información de interés púbico de los Sujetos Obligados.</w:t>
      </w:r>
      <w:r w:rsidR="00E728F5">
        <w:rPr>
          <w:rFonts w:ascii="Arial" w:hAnsi="Arial" w:cs="Arial"/>
          <w:sz w:val="22"/>
          <w:szCs w:val="22"/>
        </w:rPr>
        <w:t xml:space="preserve"> </w:t>
      </w:r>
      <w:r w:rsidRPr="003866C1">
        <w:rPr>
          <w:rFonts w:ascii="Arial" w:hAnsi="Arial" w:cs="Arial"/>
          <w:b/>
          <w:sz w:val="22"/>
          <w:szCs w:val="22"/>
        </w:rPr>
        <w:t>QUINTO.</w:t>
      </w:r>
      <w:r w:rsidRPr="00F11A57">
        <w:rPr>
          <w:rFonts w:ascii="Arial" w:hAnsi="Arial" w:cs="Arial"/>
          <w:sz w:val="22"/>
          <w:szCs w:val="22"/>
        </w:rPr>
        <w:t xml:space="preserve"> </w:t>
      </w:r>
      <w:r w:rsidR="00737DC9" w:rsidRPr="00737DC9">
        <w:rPr>
          <w:rFonts w:ascii="Arial" w:hAnsi="Arial" w:cs="Arial"/>
          <w:sz w:val="22"/>
          <w:szCs w:val="22"/>
        </w:rPr>
        <w:t>Que los artículos 42 fracción XII de la Le</w:t>
      </w:r>
      <w:r w:rsidR="00737DC9">
        <w:rPr>
          <w:rFonts w:ascii="Arial" w:hAnsi="Arial" w:cs="Arial"/>
          <w:sz w:val="22"/>
          <w:szCs w:val="22"/>
        </w:rPr>
        <w:t xml:space="preserve">y General; 37 segundo párrafo y </w:t>
      </w:r>
      <w:r w:rsidR="00737DC9" w:rsidRPr="00737DC9">
        <w:rPr>
          <w:rFonts w:ascii="Arial" w:hAnsi="Arial" w:cs="Arial"/>
          <w:sz w:val="22"/>
          <w:szCs w:val="22"/>
        </w:rPr>
        <w:t xml:space="preserve">93 fracción IV inciso c) de la Ley de Transparencia, </w:t>
      </w:r>
      <w:r w:rsidR="00737DC9">
        <w:rPr>
          <w:rFonts w:ascii="Arial" w:hAnsi="Arial" w:cs="Arial"/>
          <w:sz w:val="22"/>
          <w:szCs w:val="22"/>
        </w:rPr>
        <w:t xml:space="preserve">Acceso a la Información Pública </w:t>
      </w:r>
      <w:r w:rsidR="00737DC9" w:rsidRPr="00737DC9">
        <w:rPr>
          <w:rFonts w:ascii="Arial" w:hAnsi="Arial" w:cs="Arial"/>
          <w:sz w:val="22"/>
          <w:szCs w:val="22"/>
        </w:rPr>
        <w:t>y Buen Gobierno del Estado de Oaxaca (Ley Estatal),</w:t>
      </w:r>
      <w:r w:rsidR="00737DC9">
        <w:rPr>
          <w:rFonts w:ascii="Arial" w:hAnsi="Arial" w:cs="Arial"/>
          <w:sz w:val="22"/>
          <w:szCs w:val="22"/>
        </w:rPr>
        <w:t xml:space="preserve"> en relación con los artículo 5 </w:t>
      </w:r>
      <w:r w:rsidR="00737DC9" w:rsidRPr="00737DC9">
        <w:rPr>
          <w:rFonts w:ascii="Arial" w:hAnsi="Arial" w:cs="Arial"/>
          <w:sz w:val="22"/>
          <w:szCs w:val="22"/>
        </w:rPr>
        <w:t>fracciones XIII, XXVII y XXXV del Reglament</w:t>
      </w:r>
      <w:r w:rsidR="00737DC9">
        <w:rPr>
          <w:rFonts w:ascii="Arial" w:hAnsi="Arial" w:cs="Arial"/>
          <w:sz w:val="22"/>
          <w:szCs w:val="22"/>
        </w:rPr>
        <w:t xml:space="preserve">o Interno del Órgano Garante de </w:t>
      </w:r>
      <w:r w:rsidR="00737DC9" w:rsidRPr="00737DC9">
        <w:rPr>
          <w:rFonts w:ascii="Arial" w:hAnsi="Arial" w:cs="Arial"/>
          <w:sz w:val="22"/>
          <w:szCs w:val="22"/>
        </w:rPr>
        <w:t>Acceso a la Información Pública, Transparencia, P</w:t>
      </w:r>
      <w:r w:rsidR="00737DC9">
        <w:rPr>
          <w:rFonts w:ascii="Arial" w:hAnsi="Arial" w:cs="Arial"/>
          <w:sz w:val="22"/>
          <w:szCs w:val="22"/>
        </w:rPr>
        <w:t xml:space="preserve">rotección de Datos Personales y </w:t>
      </w:r>
      <w:r w:rsidR="00737DC9" w:rsidRPr="00737DC9">
        <w:rPr>
          <w:rFonts w:ascii="Arial" w:hAnsi="Arial" w:cs="Arial"/>
          <w:sz w:val="22"/>
          <w:szCs w:val="22"/>
        </w:rPr>
        <w:t>Buen Gobierno del Estado de Oaxaca, establece que es facultad del Consejo</w:t>
      </w:r>
      <w:r w:rsidR="00737DC9">
        <w:rPr>
          <w:rFonts w:ascii="Arial" w:hAnsi="Arial" w:cs="Arial"/>
          <w:sz w:val="22"/>
          <w:szCs w:val="22"/>
        </w:rPr>
        <w:t xml:space="preserve"> </w:t>
      </w:r>
      <w:r w:rsidR="00737DC9" w:rsidRPr="00737DC9">
        <w:rPr>
          <w:rFonts w:ascii="Arial" w:hAnsi="Arial" w:cs="Arial"/>
          <w:sz w:val="22"/>
          <w:szCs w:val="22"/>
        </w:rPr>
        <w:t>General aprobar el listado de información de interés público y políticas de</w:t>
      </w:r>
      <w:r w:rsidR="00737DC9">
        <w:rPr>
          <w:rFonts w:ascii="Arial" w:hAnsi="Arial" w:cs="Arial"/>
          <w:sz w:val="22"/>
          <w:szCs w:val="22"/>
        </w:rPr>
        <w:t xml:space="preserve"> </w:t>
      </w:r>
      <w:r w:rsidR="00737DC9" w:rsidRPr="00737DC9">
        <w:rPr>
          <w:rFonts w:ascii="Arial" w:hAnsi="Arial" w:cs="Arial"/>
          <w:sz w:val="22"/>
          <w:szCs w:val="22"/>
        </w:rPr>
        <w:t>transparencia proactiva de los Sujetos Obligados.</w:t>
      </w:r>
      <w:r w:rsidR="00E728F5">
        <w:rPr>
          <w:rFonts w:ascii="Arial" w:hAnsi="Arial" w:cs="Arial"/>
          <w:sz w:val="22"/>
          <w:szCs w:val="22"/>
        </w:rPr>
        <w:t xml:space="preserve"> </w:t>
      </w:r>
      <w:r w:rsidRPr="003866C1">
        <w:rPr>
          <w:rFonts w:ascii="Arial" w:hAnsi="Arial" w:cs="Arial"/>
          <w:b/>
          <w:sz w:val="22"/>
          <w:szCs w:val="22"/>
        </w:rPr>
        <w:t>SEXTO.</w:t>
      </w:r>
      <w:r w:rsidRPr="00F11A57">
        <w:rPr>
          <w:rFonts w:ascii="Arial" w:hAnsi="Arial" w:cs="Arial"/>
          <w:sz w:val="22"/>
          <w:szCs w:val="22"/>
        </w:rPr>
        <w:t xml:space="preserve"> </w:t>
      </w:r>
      <w:r w:rsidR="00737DC9" w:rsidRPr="00737DC9">
        <w:rPr>
          <w:rFonts w:ascii="Arial" w:hAnsi="Arial" w:cs="Arial"/>
          <w:sz w:val="22"/>
          <w:szCs w:val="22"/>
        </w:rPr>
        <w:t>Que mediante oficio OGAIPO/DGA/23/20</w:t>
      </w:r>
      <w:r w:rsidR="00737DC9">
        <w:rPr>
          <w:rFonts w:ascii="Arial" w:hAnsi="Arial" w:cs="Arial"/>
          <w:sz w:val="22"/>
          <w:szCs w:val="22"/>
        </w:rPr>
        <w:t xml:space="preserve">21, suscrito por el Comisionado </w:t>
      </w:r>
      <w:r w:rsidR="00737DC9" w:rsidRPr="00737DC9">
        <w:rPr>
          <w:rFonts w:ascii="Arial" w:hAnsi="Arial" w:cs="Arial"/>
          <w:sz w:val="22"/>
          <w:szCs w:val="22"/>
        </w:rPr>
        <w:t>presidente del Consejo General del OGAIP Oaxac</w:t>
      </w:r>
      <w:r w:rsidR="00737DC9">
        <w:rPr>
          <w:rFonts w:ascii="Arial" w:hAnsi="Arial" w:cs="Arial"/>
          <w:sz w:val="22"/>
          <w:szCs w:val="22"/>
        </w:rPr>
        <w:t xml:space="preserve">a, se emitió el requerimiento a </w:t>
      </w:r>
      <w:r w:rsidR="00737DC9" w:rsidRPr="00737DC9">
        <w:rPr>
          <w:rFonts w:ascii="Arial" w:hAnsi="Arial" w:cs="Arial"/>
          <w:sz w:val="22"/>
          <w:szCs w:val="22"/>
        </w:rPr>
        <w:t xml:space="preserve">todos los Titulares y Responsables de las Unidades </w:t>
      </w:r>
      <w:r w:rsidR="00737DC9">
        <w:rPr>
          <w:rFonts w:ascii="Arial" w:hAnsi="Arial" w:cs="Arial"/>
          <w:sz w:val="22"/>
          <w:szCs w:val="22"/>
        </w:rPr>
        <w:t xml:space="preserve">de Transparencia de los sujetos </w:t>
      </w:r>
      <w:r w:rsidR="00737DC9" w:rsidRPr="00737DC9">
        <w:rPr>
          <w:rFonts w:ascii="Arial" w:hAnsi="Arial" w:cs="Arial"/>
          <w:sz w:val="22"/>
          <w:szCs w:val="22"/>
        </w:rPr>
        <w:t>obligados del Estado de Oaxaca para que a más tard</w:t>
      </w:r>
      <w:r w:rsidR="00737DC9">
        <w:rPr>
          <w:rFonts w:ascii="Arial" w:hAnsi="Arial" w:cs="Arial"/>
          <w:sz w:val="22"/>
          <w:szCs w:val="22"/>
        </w:rPr>
        <w:t xml:space="preserve">ar el treinta y uno de enero de </w:t>
      </w:r>
      <w:r w:rsidR="00737DC9" w:rsidRPr="00737DC9">
        <w:rPr>
          <w:rFonts w:ascii="Arial" w:hAnsi="Arial" w:cs="Arial"/>
          <w:sz w:val="22"/>
          <w:szCs w:val="22"/>
        </w:rPr>
        <w:t>dos mil veintidós, remitieran el Catálogo de</w:t>
      </w:r>
      <w:r w:rsidR="00737DC9">
        <w:rPr>
          <w:rFonts w:ascii="Arial" w:hAnsi="Arial" w:cs="Arial"/>
          <w:sz w:val="22"/>
          <w:szCs w:val="22"/>
        </w:rPr>
        <w:t xml:space="preserve"> información de interés público </w:t>
      </w:r>
      <w:r w:rsidR="00737DC9" w:rsidRPr="00737DC9">
        <w:rPr>
          <w:rFonts w:ascii="Arial" w:hAnsi="Arial" w:cs="Arial"/>
          <w:sz w:val="22"/>
          <w:szCs w:val="22"/>
        </w:rPr>
        <w:t>susceptible de ser dictaminado como tal por este</w:t>
      </w:r>
      <w:r w:rsidR="00737DC9">
        <w:rPr>
          <w:rFonts w:ascii="Arial" w:hAnsi="Arial" w:cs="Arial"/>
          <w:sz w:val="22"/>
          <w:szCs w:val="22"/>
        </w:rPr>
        <w:t xml:space="preserve"> órgano garante; comunicado que </w:t>
      </w:r>
      <w:r w:rsidR="00737DC9" w:rsidRPr="00737DC9">
        <w:rPr>
          <w:rFonts w:ascii="Arial" w:hAnsi="Arial" w:cs="Arial"/>
          <w:sz w:val="22"/>
          <w:szCs w:val="22"/>
        </w:rPr>
        <w:t>fue notificado a través de las cuentas de correo electrónico proporcionadas por los</w:t>
      </w:r>
      <w:r w:rsidR="00737DC9">
        <w:rPr>
          <w:rFonts w:ascii="Arial" w:hAnsi="Arial" w:cs="Arial"/>
          <w:sz w:val="22"/>
          <w:szCs w:val="22"/>
        </w:rPr>
        <w:t xml:space="preserve"> </w:t>
      </w:r>
      <w:r w:rsidR="00737DC9" w:rsidRPr="00737DC9">
        <w:rPr>
          <w:rFonts w:ascii="Arial" w:hAnsi="Arial" w:cs="Arial"/>
          <w:sz w:val="22"/>
          <w:szCs w:val="22"/>
        </w:rPr>
        <w:t>Sujetos obligados.</w:t>
      </w:r>
      <w:r w:rsidR="00E728F5">
        <w:rPr>
          <w:rFonts w:ascii="Arial" w:hAnsi="Arial" w:cs="Arial"/>
          <w:sz w:val="22"/>
          <w:szCs w:val="22"/>
        </w:rPr>
        <w:t xml:space="preserve"> </w:t>
      </w:r>
      <w:r w:rsidR="00737DC9" w:rsidRPr="00737DC9">
        <w:rPr>
          <w:rFonts w:ascii="Arial" w:hAnsi="Arial" w:cs="Arial"/>
          <w:sz w:val="22"/>
          <w:szCs w:val="22"/>
        </w:rPr>
        <w:t>Adicionalmente, con la finalidad de garantizar informa</w:t>
      </w:r>
      <w:r w:rsidR="00AC7A02">
        <w:rPr>
          <w:rFonts w:ascii="Arial" w:hAnsi="Arial" w:cs="Arial"/>
          <w:sz w:val="22"/>
          <w:szCs w:val="22"/>
        </w:rPr>
        <w:t xml:space="preserve">ción útil a la sociedad, además </w:t>
      </w:r>
      <w:r w:rsidR="00737DC9" w:rsidRPr="00737DC9">
        <w:rPr>
          <w:rFonts w:ascii="Arial" w:hAnsi="Arial" w:cs="Arial"/>
          <w:sz w:val="22"/>
          <w:szCs w:val="22"/>
        </w:rPr>
        <w:t>de promover el cumplimiento de las obligaciones en materia de transparencia</w:t>
      </w:r>
      <w:r w:rsidR="00AC7A02">
        <w:rPr>
          <w:rFonts w:ascii="Arial" w:hAnsi="Arial" w:cs="Arial"/>
          <w:sz w:val="22"/>
          <w:szCs w:val="22"/>
        </w:rPr>
        <w:t xml:space="preserve"> </w:t>
      </w:r>
      <w:r w:rsidR="00737DC9" w:rsidRPr="00737DC9">
        <w:rPr>
          <w:rFonts w:ascii="Arial" w:hAnsi="Arial" w:cs="Arial"/>
          <w:sz w:val="22"/>
          <w:szCs w:val="22"/>
        </w:rPr>
        <w:t>comunes previstas en la Ley General y la Ley Estatal, así como en los Lineamientos</w:t>
      </w:r>
      <w:r w:rsidR="00AC7A02">
        <w:rPr>
          <w:rFonts w:ascii="Arial" w:hAnsi="Arial" w:cs="Arial"/>
          <w:sz w:val="22"/>
          <w:szCs w:val="22"/>
        </w:rPr>
        <w:t xml:space="preserve"> </w:t>
      </w:r>
      <w:r w:rsidR="00737DC9" w:rsidRPr="00737DC9">
        <w:rPr>
          <w:rFonts w:ascii="Arial" w:hAnsi="Arial" w:cs="Arial"/>
          <w:sz w:val="22"/>
          <w:szCs w:val="22"/>
        </w:rPr>
        <w:t>de interés público, mediante oficio OGAIPO/DGA/21/2022, se comunicó la prórroga</w:t>
      </w:r>
      <w:r w:rsidR="00AC7A02">
        <w:rPr>
          <w:rFonts w:ascii="Arial" w:hAnsi="Arial" w:cs="Arial"/>
          <w:sz w:val="22"/>
          <w:szCs w:val="22"/>
        </w:rPr>
        <w:t xml:space="preserve"> </w:t>
      </w:r>
      <w:r w:rsidR="00737DC9" w:rsidRPr="00737DC9">
        <w:rPr>
          <w:rFonts w:ascii="Arial" w:hAnsi="Arial" w:cs="Arial"/>
          <w:sz w:val="22"/>
          <w:szCs w:val="22"/>
        </w:rPr>
        <w:t>para que los Sujetos obligados que no hubieren remitido su información de interés</w:t>
      </w:r>
      <w:r w:rsidR="00AC7A02">
        <w:rPr>
          <w:rFonts w:ascii="Arial" w:hAnsi="Arial" w:cs="Arial"/>
          <w:sz w:val="22"/>
          <w:szCs w:val="22"/>
        </w:rPr>
        <w:t xml:space="preserve"> </w:t>
      </w:r>
      <w:r w:rsidR="00737DC9" w:rsidRPr="00737DC9">
        <w:rPr>
          <w:rFonts w:ascii="Arial" w:hAnsi="Arial" w:cs="Arial"/>
          <w:sz w:val="22"/>
          <w:szCs w:val="22"/>
        </w:rPr>
        <w:t xml:space="preserve">público, enviaran sus comunicados a más tardar </w:t>
      </w:r>
      <w:r w:rsidR="00737DC9" w:rsidRPr="00737DC9">
        <w:rPr>
          <w:rFonts w:ascii="Arial" w:hAnsi="Arial" w:cs="Arial"/>
          <w:sz w:val="22"/>
          <w:szCs w:val="22"/>
        </w:rPr>
        <w:lastRenderedPageBreak/>
        <w:t>el veintiocho de febrero del</w:t>
      </w:r>
      <w:r w:rsidR="00AC7A02">
        <w:rPr>
          <w:rFonts w:ascii="Arial" w:hAnsi="Arial" w:cs="Arial"/>
          <w:sz w:val="22"/>
          <w:szCs w:val="22"/>
        </w:rPr>
        <w:t xml:space="preserve"> </w:t>
      </w:r>
      <w:r w:rsidR="00737DC9" w:rsidRPr="00737DC9">
        <w:rPr>
          <w:rFonts w:ascii="Arial" w:hAnsi="Arial" w:cs="Arial"/>
          <w:sz w:val="22"/>
          <w:szCs w:val="22"/>
        </w:rPr>
        <w:t>presente año</w:t>
      </w:r>
      <w:r w:rsidR="00AC7A02">
        <w:rPr>
          <w:rFonts w:ascii="Arial" w:hAnsi="Arial" w:cs="Arial"/>
          <w:sz w:val="22"/>
          <w:szCs w:val="22"/>
        </w:rPr>
        <w:t>.</w:t>
      </w:r>
      <w:r w:rsidR="00E728F5">
        <w:rPr>
          <w:rFonts w:ascii="Arial" w:hAnsi="Arial" w:cs="Arial"/>
          <w:sz w:val="22"/>
          <w:szCs w:val="22"/>
        </w:rPr>
        <w:t xml:space="preserve"> </w:t>
      </w:r>
      <w:r w:rsidR="00AC7A02" w:rsidRPr="00AC7A02">
        <w:rPr>
          <w:rFonts w:ascii="Arial" w:hAnsi="Arial" w:cs="Arial"/>
          <w:sz w:val="22"/>
          <w:szCs w:val="22"/>
        </w:rPr>
        <w:t>Aunado a ello, para propiciar una mayor difusi</w:t>
      </w:r>
      <w:r w:rsidR="00AC7A02">
        <w:rPr>
          <w:rFonts w:ascii="Arial" w:hAnsi="Arial" w:cs="Arial"/>
          <w:sz w:val="22"/>
          <w:szCs w:val="22"/>
        </w:rPr>
        <w:t xml:space="preserve">ón del requerimiento entre los </w:t>
      </w:r>
      <w:r w:rsidR="00AC7A02" w:rsidRPr="00AC7A02">
        <w:rPr>
          <w:rFonts w:ascii="Arial" w:hAnsi="Arial" w:cs="Arial"/>
          <w:sz w:val="22"/>
          <w:szCs w:val="22"/>
        </w:rPr>
        <w:t xml:space="preserve">Sujetos obligados a los que les fue notificado vía correo electrónico, pero sobre todo, para aquellos de los que no se tiene canal de comunicación institucional digital, por no contar con las condiciones tecnológicas necesarias, o bien, de aquellos Sujetos obligados que hubieren sido renovados o designados nuevos titulares, ambos requerimientos igualmente fueron publicados en el portal institucional y las redes sociales de Facebook y </w:t>
      </w:r>
      <w:proofErr w:type="spellStart"/>
      <w:r w:rsidR="00E728F5">
        <w:rPr>
          <w:rFonts w:ascii="Arial" w:hAnsi="Arial" w:cs="Arial"/>
          <w:sz w:val="22"/>
          <w:szCs w:val="22"/>
        </w:rPr>
        <w:t>Twitter</w:t>
      </w:r>
      <w:proofErr w:type="spellEnd"/>
      <w:r w:rsidR="00E728F5">
        <w:rPr>
          <w:rFonts w:ascii="Arial" w:hAnsi="Arial" w:cs="Arial"/>
          <w:sz w:val="22"/>
          <w:szCs w:val="22"/>
        </w:rPr>
        <w:t xml:space="preserve"> de este Órgano Garante. </w:t>
      </w:r>
      <w:r w:rsidR="0005492B" w:rsidRPr="003866C1">
        <w:rPr>
          <w:rFonts w:ascii="Arial" w:hAnsi="Arial" w:cs="Arial"/>
          <w:b/>
          <w:sz w:val="22"/>
          <w:szCs w:val="22"/>
        </w:rPr>
        <w:t>SÉPTIMO</w:t>
      </w:r>
      <w:r w:rsidR="0005492B" w:rsidRPr="0005492B">
        <w:rPr>
          <w:rFonts w:ascii="Arial" w:hAnsi="Arial" w:cs="Arial"/>
          <w:sz w:val="22"/>
          <w:szCs w:val="22"/>
        </w:rPr>
        <w:t xml:space="preserve">. </w:t>
      </w:r>
      <w:r w:rsidR="00AC7A02" w:rsidRPr="00AC7A02">
        <w:rPr>
          <w:rFonts w:ascii="Arial" w:hAnsi="Arial" w:cs="Arial"/>
          <w:sz w:val="22"/>
          <w:szCs w:val="22"/>
        </w:rPr>
        <w:t>Que, una vez recibidas las respuestas de los diferentes Sujetos</w:t>
      </w:r>
      <w:r w:rsidR="00AC7A02">
        <w:rPr>
          <w:rFonts w:ascii="Arial" w:hAnsi="Arial" w:cs="Arial"/>
          <w:sz w:val="22"/>
          <w:szCs w:val="22"/>
        </w:rPr>
        <w:t xml:space="preserve"> </w:t>
      </w:r>
      <w:r w:rsidR="00AC7A02" w:rsidRPr="00AC7A02">
        <w:rPr>
          <w:rFonts w:ascii="Arial" w:hAnsi="Arial" w:cs="Arial"/>
          <w:sz w:val="22"/>
          <w:szCs w:val="22"/>
        </w:rPr>
        <w:t>obligados y, considerando los supuestos normativos establecidos en los</w:t>
      </w:r>
      <w:r w:rsidR="00AC7A02">
        <w:rPr>
          <w:rFonts w:ascii="Arial" w:hAnsi="Arial" w:cs="Arial"/>
          <w:sz w:val="22"/>
          <w:szCs w:val="22"/>
        </w:rPr>
        <w:t xml:space="preserve"> </w:t>
      </w:r>
      <w:r w:rsidR="00AC7A02" w:rsidRPr="00AC7A02">
        <w:rPr>
          <w:rFonts w:ascii="Arial" w:hAnsi="Arial" w:cs="Arial"/>
          <w:sz w:val="22"/>
          <w:szCs w:val="22"/>
        </w:rPr>
        <w:t>Lineamientos para determinar los catálogos y publicación de Información de Interés</w:t>
      </w:r>
      <w:r w:rsidR="00AC7A02">
        <w:rPr>
          <w:rFonts w:ascii="Arial" w:hAnsi="Arial" w:cs="Arial"/>
          <w:sz w:val="22"/>
          <w:szCs w:val="22"/>
        </w:rPr>
        <w:t xml:space="preserve"> </w:t>
      </w:r>
      <w:r w:rsidR="00AC7A02" w:rsidRPr="00AC7A02">
        <w:rPr>
          <w:rFonts w:ascii="Arial" w:hAnsi="Arial" w:cs="Arial"/>
          <w:sz w:val="22"/>
          <w:szCs w:val="22"/>
        </w:rPr>
        <w:t>Público y para la emisión y evaluación de Políticas de Transparencia Proactiva, la</w:t>
      </w:r>
      <w:r w:rsidR="00AC7A02">
        <w:rPr>
          <w:rFonts w:ascii="Arial" w:hAnsi="Arial" w:cs="Arial"/>
          <w:sz w:val="22"/>
          <w:szCs w:val="22"/>
        </w:rPr>
        <w:t xml:space="preserve"> </w:t>
      </w:r>
      <w:r w:rsidR="00AC7A02" w:rsidRPr="00AC7A02">
        <w:rPr>
          <w:rFonts w:ascii="Arial" w:hAnsi="Arial" w:cs="Arial"/>
          <w:sz w:val="22"/>
          <w:szCs w:val="22"/>
        </w:rPr>
        <w:t xml:space="preserve">Dirección de Gobierno Abierto realizó el proceso de </w:t>
      </w:r>
      <w:proofErr w:type="spellStart"/>
      <w:r w:rsidR="00AC7A02" w:rsidRPr="00AC7A02">
        <w:rPr>
          <w:rFonts w:ascii="Arial" w:hAnsi="Arial" w:cs="Arial"/>
          <w:sz w:val="22"/>
          <w:szCs w:val="22"/>
        </w:rPr>
        <w:t>dictaminación</w:t>
      </w:r>
      <w:proofErr w:type="spellEnd"/>
      <w:r w:rsidR="00AC7A02" w:rsidRPr="00AC7A02">
        <w:rPr>
          <w:rFonts w:ascii="Arial" w:hAnsi="Arial" w:cs="Arial"/>
          <w:sz w:val="22"/>
          <w:szCs w:val="22"/>
        </w:rPr>
        <w:t xml:space="preserve"> de los catálogos</w:t>
      </w:r>
      <w:r w:rsidR="00AC7A02">
        <w:rPr>
          <w:rFonts w:ascii="Arial" w:hAnsi="Arial" w:cs="Arial"/>
          <w:sz w:val="22"/>
          <w:szCs w:val="22"/>
        </w:rPr>
        <w:t xml:space="preserve"> </w:t>
      </w:r>
      <w:r w:rsidR="00AC7A02" w:rsidRPr="00AC7A02">
        <w:rPr>
          <w:rFonts w:ascii="Arial" w:hAnsi="Arial" w:cs="Arial"/>
          <w:sz w:val="22"/>
          <w:szCs w:val="22"/>
        </w:rPr>
        <w:t>de información de interés público, mismo que fue sometido a consideración del</w:t>
      </w:r>
      <w:r w:rsidR="00AC7A02">
        <w:rPr>
          <w:rFonts w:ascii="Arial" w:hAnsi="Arial" w:cs="Arial"/>
          <w:sz w:val="22"/>
          <w:szCs w:val="22"/>
        </w:rPr>
        <w:t xml:space="preserve"> </w:t>
      </w:r>
      <w:r w:rsidR="00AC7A02" w:rsidRPr="00AC7A02">
        <w:rPr>
          <w:rFonts w:ascii="Arial" w:hAnsi="Arial" w:cs="Arial"/>
          <w:sz w:val="22"/>
          <w:szCs w:val="22"/>
        </w:rPr>
        <w:t>Consejo General de este Órgano Garante.</w:t>
      </w:r>
      <w:r w:rsidR="00E728F5">
        <w:rPr>
          <w:rFonts w:ascii="Arial" w:hAnsi="Arial" w:cs="Arial"/>
          <w:sz w:val="22"/>
          <w:szCs w:val="22"/>
        </w:rPr>
        <w:t xml:space="preserve"> </w:t>
      </w:r>
      <w:r w:rsidR="0005492B" w:rsidRPr="003866C1">
        <w:rPr>
          <w:rFonts w:ascii="Arial" w:hAnsi="Arial" w:cs="Arial"/>
          <w:b/>
          <w:sz w:val="22"/>
          <w:szCs w:val="22"/>
        </w:rPr>
        <w:t>OCTAVO.</w:t>
      </w:r>
      <w:r w:rsidR="0005492B" w:rsidRPr="0005492B">
        <w:rPr>
          <w:rFonts w:ascii="Arial" w:hAnsi="Arial" w:cs="Arial"/>
          <w:sz w:val="22"/>
          <w:szCs w:val="22"/>
        </w:rPr>
        <w:t xml:space="preserve"> </w:t>
      </w:r>
      <w:r w:rsidR="00AC7A02" w:rsidRPr="00AC7A02">
        <w:rPr>
          <w:rFonts w:ascii="Arial" w:hAnsi="Arial" w:cs="Arial"/>
          <w:sz w:val="22"/>
          <w:szCs w:val="22"/>
        </w:rPr>
        <w:t>Que, como corolario del proceso de la</w:t>
      </w:r>
      <w:r w:rsidR="00AC7A02">
        <w:rPr>
          <w:rFonts w:ascii="Arial" w:hAnsi="Arial" w:cs="Arial"/>
          <w:sz w:val="22"/>
          <w:szCs w:val="22"/>
        </w:rPr>
        <w:t xml:space="preserve"> </w:t>
      </w:r>
      <w:proofErr w:type="spellStart"/>
      <w:r w:rsidR="00AC7A02">
        <w:rPr>
          <w:rFonts w:ascii="Arial" w:hAnsi="Arial" w:cs="Arial"/>
          <w:sz w:val="22"/>
          <w:szCs w:val="22"/>
        </w:rPr>
        <w:t>dictaminación</w:t>
      </w:r>
      <w:proofErr w:type="spellEnd"/>
      <w:r w:rsidR="00AC7A02">
        <w:rPr>
          <w:rFonts w:ascii="Arial" w:hAnsi="Arial" w:cs="Arial"/>
          <w:sz w:val="22"/>
          <w:szCs w:val="22"/>
        </w:rPr>
        <w:t xml:space="preserve"> realizado por la </w:t>
      </w:r>
      <w:r w:rsidR="00AC7A02" w:rsidRPr="00AC7A02">
        <w:rPr>
          <w:rFonts w:ascii="Arial" w:hAnsi="Arial" w:cs="Arial"/>
          <w:sz w:val="22"/>
          <w:szCs w:val="22"/>
        </w:rPr>
        <w:t>Dirección de Gobierno Abierto, se advierte que:</w:t>
      </w:r>
      <w:r w:rsidR="00E728F5" w:rsidRPr="00E728F5">
        <w:rPr>
          <w:rFonts w:ascii="Arial" w:hAnsi="Arial" w:cs="Arial"/>
          <w:sz w:val="22"/>
          <w:szCs w:val="22"/>
        </w:rPr>
        <w:t xml:space="preserve"> </w:t>
      </w:r>
      <w:r w:rsidR="00E728F5">
        <w:rPr>
          <w:rFonts w:ascii="Arial" w:hAnsi="Arial" w:cs="Arial"/>
          <w:sz w:val="22"/>
          <w:szCs w:val="22"/>
        </w:rPr>
        <w:t xml:space="preserve">- - - - - - - - - - - - - - - - - - - - - - - - - - - - - - - - - - - - - - - - - - - - - - - - - - - - - - - - </w:t>
      </w:r>
    </w:p>
    <w:p w14:paraId="6D429229" w14:textId="0B2E0FA3" w:rsidR="00AC7A02" w:rsidRDefault="00AC7A02" w:rsidP="00E728F5">
      <w:pPr>
        <w:spacing w:line="360" w:lineRule="auto"/>
        <w:jc w:val="both"/>
        <w:rPr>
          <w:rFonts w:ascii="Arial" w:hAnsi="Arial" w:cs="Arial"/>
          <w:sz w:val="22"/>
          <w:szCs w:val="22"/>
        </w:rPr>
      </w:pPr>
      <w:r w:rsidRPr="00AC7A02">
        <w:rPr>
          <w:rFonts w:ascii="Arial" w:hAnsi="Arial" w:cs="Arial"/>
          <w:sz w:val="22"/>
          <w:szCs w:val="22"/>
        </w:rPr>
        <w:t>• Sesenta (60) sujetos obligados co</w:t>
      </w:r>
      <w:r>
        <w:rPr>
          <w:rFonts w:ascii="Arial" w:hAnsi="Arial" w:cs="Arial"/>
          <w:sz w:val="22"/>
          <w:szCs w:val="22"/>
        </w:rPr>
        <w:t xml:space="preserve">ntestaron los requerimientos de </w:t>
      </w:r>
      <w:r w:rsidRPr="00AC7A02">
        <w:rPr>
          <w:rFonts w:ascii="Arial" w:hAnsi="Arial" w:cs="Arial"/>
          <w:sz w:val="22"/>
          <w:szCs w:val="22"/>
        </w:rPr>
        <w:t>información de interés público del Órgano Garante.</w:t>
      </w:r>
      <w:r w:rsidR="00E728F5" w:rsidRPr="00E728F5">
        <w:rPr>
          <w:rFonts w:ascii="Arial" w:hAnsi="Arial" w:cs="Arial"/>
          <w:sz w:val="22"/>
          <w:szCs w:val="22"/>
        </w:rPr>
        <w:t xml:space="preserve"> </w:t>
      </w:r>
      <w:r w:rsidR="00E728F5">
        <w:rPr>
          <w:rFonts w:ascii="Arial" w:hAnsi="Arial" w:cs="Arial"/>
          <w:sz w:val="22"/>
          <w:szCs w:val="22"/>
        </w:rPr>
        <w:t xml:space="preserve">- - - - - - - - - - - - - - - - - - - - - - - - - - - - - - - - - - - - - - - - - - - - - </w:t>
      </w:r>
    </w:p>
    <w:p w14:paraId="73054515" w14:textId="784EBB6B" w:rsidR="00AC7A02" w:rsidRPr="00AC7A02" w:rsidRDefault="00AC7A02" w:rsidP="00E728F5">
      <w:pPr>
        <w:spacing w:line="360" w:lineRule="auto"/>
        <w:jc w:val="both"/>
        <w:rPr>
          <w:rFonts w:ascii="Arial" w:hAnsi="Arial" w:cs="Arial"/>
          <w:sz w:val="22"/>
          <w:szCs w:val="22"/>
        </w:rPr>
      </w:pPr>
      <w:r w:rsidRPr="00AC7A02">
        <w:rPr>
          <w:rFonts w:ascii="Arial" w:hAnsi="Arial" w:cs="Arial"/>
          <w:sz w:val="22"/>
          <w:szCs w:val="22"/>
        </w:rPr>
        <w:t>• De ellos, veintiocho (28) remitieron listados de</w:t>
      </w:r>
      <w:r>
        <w:rPr>
          <w:rFonts w:ascii="Arial" w:hAnsi="Arial" w:cs="Arial"/>
          <w:sz w:val="22"/>
          <w:szCs w:val="22"/>
        </w:rPr>
        <w:t xml:space="preserve"> información de interés público </w:t>
      </w:r>
      <w:r w:rsidRPr="00AC7A02">
        <w:rPr>
          <w:rFonts w:ascii="Arial" w:hAnsi="Arial" w:cs="Arial"/>
          <w:sz w:val="22"/>
          <w:szCs w:val="22"/>
        </w:rPr>
        <w:t>susceptible de ser dictaminada por este Órgano Garante.</w:t>
      </w:r>
      <w:r w:rsidR="00E728F5" w:rsidRPr="00E728F5">
        <w:rPr>
          <w:rFonts w:ascii="Arial" w:hAnsi="Arial" w:cs="Arial"/>
          <w:sz w:val="22"/>
          <w:szCs w:val="22"/>
        </w:rPr>
        <w:t xml:space="preserve"> </w:t>
      </w:r>
      <w:r w:rsidR="00E728F5">
        <w:rPr>
          <w:rFonts w:ascii="Arial" w:hAnsi="Arial" w:cs="Arial"/>
          <w:sz w:val="22"/>
          <w:szCs w:val="22"/>
        </w:rPr>
        <w:t xml:space="preserve">- - - - - - - - - - - - - - - - - - - - - - - - - - - - - - - - </w:t>
      </w:r>
    </w:p>
    <w:p w14:paraId="024C0A56" w14:textId="14F145E2" w:rsidR="00AC7A02" w:rsidRPr="00AC7A02" w:rsidRDefault="00AC7A02" w:rsidP="00E728F5">
      <w:pPr>
        <w:spacing w:line="360" w:lineRule="auto"/>
        <w:jc w:val="both"/>
        <w:rPr>
          <w:rFonts w:ascii="Arial" w:hAnsi="Arial" w:cs="Arial"/>
          <w:sz w:val="22"/>
          <w:szCs w:val="22"/>
        </w:rPr>
      </w:pPr>
      <w:r w:rsidRPr="00AC7A02">
        <w:rPr>
          <w:rFonts w:ascii="Arial" w:hAnsi="Arial" w:cs="Arial"/>
          <w:sz w:val="22"/>
          <w:szCs w:val="22"/>
        </w:rPr>
        <w:t>• Por su parte, treinta y dos (32) sujetos oblig</w:t>
      </w:r>
      <w:r>
        <w:rPr>
          <w:rFonts w:ascii="Arial" w:hAnsi="Arial" w:cs="Arial"/>
          <w:sz w:val="22"/>
          <w:szCs w:val="22"/>
        </w:rPr>
        <w:t xml:space="preserve">ados contestaron que no cuentan </w:t>
      </w:r>
      <w:r w:rsidRPr="00AC7A02">
        <w:rPr>
          <w:rFonts w:ascii="Arial" w:hAnsi="Arial" w:cs="Arial"/>
          <w:sz w:val="22"/>
          <w:szCs w:val="22"/>
        </w:rPr>
        <w:t>con información de interés público generada en el ejercicio 2021.</w:t>
      </w:r>
      <w:r w:rsidR="00E728F5" w:rsidRPr="00E728F5">
        <w:rPr>
          <w:rFonts w:ascii="Arial" w:hAnsi="Arial" w:cs="Arial"/>
          <w:sz w:val="22"/>
          <w:szCs w:val="22"/>
        </w:rPr>
        <w:t xml:space="preserve"> </w:t>
      </w:r>
      <w:r w:rsidR="00E728F5">
        <w:rPr>
          <w:rFonts w:ascii="Arial" w:hAnsi="Arial" w:cs="Arial"/>
          <w:sz w:val="22"/>
          <w:szCs w:val="22"/>
        </w:rPr>
        <w:t xml:space="preserve">- - - - - - - - - - - - - - - - - - - - - </w:t>
      </w:r>
    </w:p>
    <w:p w14:paraId="61045B3C" w14:textId="48F1FD3F" w:rsidR="00AC7A02" w:rsidRDefault="00AC7A02" w:rsidP="00E728F5">
      <w:pPr>
        <w:spacing w:line="360" w:lineRule="auto"/>
        <w:jc w:val="both"/>
        <w:rPr>
          <w:rFonts w:ascii="Arial" w:hAnsi="Arial" w:cs="Arial"/>
          <w:sz w:val="22"/>
          <w:szCs w:val="22"/>
        </w:rPr>
      </w:pPr>
      <w:r w:rsidRPr="00AC7A02">
        <w:rPr>
          <w:rFonts w:ascii="Arial" w:hAnsi="Arial" w:cs="Arial"/>
          <w:sz w:val="22"/>
          <w:szCs w:val="22"/>
        </w:rPr>
        <w:t xml:space="preserve">• Finalmente, seiscientos veinticuatro (624) </w:t>
      </w:r>
      <w:r>
        <w:rPr>
          <w:rFonts w:ascii="Arial" w:hAnsi="Arial" w:cs="Arial"/>
          <w:sz w:val="22"/>
          <w:szCs w:val="22"/>
        </w:rPr>
        <w:t xml:space="preserve">sujetos obligados fueron omisos </w:t>
      </w:r>
      <w:r w:rsidRPr="00AC7A02">
        <w:rPr>
          <w:rFonts w:ascii="Arial" w:hAnsi="Arial" w:cs="Arial"/>
          <w:sz w:val="22"/>
          <w:szCs w:val="22"/>
        </w:rPr>
        <w:t>en atender los requerimientos de información de interés público.</w:t>
      </w:r>
      <w:r w:rsidR="00E728F5" w:rsidRPr="00E728F5">
        <w:rPr>
          <w:rFonts w:ascii="Arial" w:hAnsi="Arial" w:cs="Arial"/>
          <w:sz w:val="22"/>
          <w:szCs w:val="22"/>
        </w:rPr>
        <w:t xml:space="preserve"> </w:t>
      </w:r>
      <w:r w:rsidR="00E728F5">
        <w:rPr>
          <w:rFonts w:ascii="Arial" w:hAnsi="Arial" w:cs="Arial"/>
          <w:sz w:val="22"/>
          <w:szCs w:val="22"/>
        </w:rPr>
        <w:t xml:space="preserve">- - - - - - - - - - - - - - - - - - - - - - - - - - - - - - </w:t>
      </w:r>
    </w:p>
    <w:p w14:paraId="6EC62A99" w14:textId="56C6AF75" w:rsidR="00AC7A02" w:rsidRDefault="00AC7A02" w:rsidP="00AC7A02">
      <w:pPr>
        <w:spacing w:line="360" w:lineRule="auto"/>
        <w:jc w:val="both"/>
        <w:rPr>
          <w:rFonts w:ascii="Arial" w:hAnsi="Arial" w:cs="Arial"/>
          <w:sz w:val="22"/>
          <w:szCs w:val="22"/>
        </w:rPr>
      </w:pPr>
      <w:r w:rsidRPr="00AC7A02">
        <w:rPr>
          <w:rFonts w:ascii="Arial" w:hAnsi="Arial" w:cs="Arial"/>
          <w:sz w:val="22"/>
          <w:szCs w:val="22"/>
        </w:rPr>
        <w:t>De los 28 listados de información de interés público remitidos por igual número de</w:t>
      </w:r>
      <w:r>
        <w:rPr>
          <w:rFonts w:ascii="Arial" w:hAnsi="Arial" w:cs="Arial"/>
          <w:sz w:val="22"/>
          <w:szCs w:val="22"/>
        </w:rPr>
        <w:t xml:space="preserve"> </w:t>
      </w:r>
      <w:r w:rsidRPr="00AC7A02">
        <w:rPr>
          <w:rFonts w:ascii="Arial" w:hAnsi="Arial" w:cs="Arial"/>
          <w:sz w:val="22"/>
          <w:szCs w:val="22"/>
        </w:rPr>
        <w:t xml:space="preserve">Sujetos obligados fueron sometidos al proceso de </w:t>
      </w:r>
      <w:proofErr w:type="spellStart"/>
      <w:r w:rsidRPr="00AC7A02">
        <w:rPr>
          <w:rFonts w:ascii="Arial" w:hAnsi="Arial" w:cs="Arial"/>
          <w:sz w:val="22"/>
          <w:szCs w:val="22"/>
        </w:rPr>
        <w:t>dictaminación</w:t>
      </w:r>
      <w:proofErr w:type="spellEnd"/>
      <w:r w:rsidRPr="00AC7A02">
        <w:rPr>
          <w:rFonts w:ascii="Arial" w:hAnsi="Arial" w:cs="Arial"/>
          <w:sz w:val="22"/>
          <w:szCs w:val="22"/>
        </w:rPr>
        <w:t xml:space="preserve"> establecido en los</w:t>
      </w:r>
      <w:r>
        <w:rPr>
          <w:rFonts w:ascii="Arial" w:hAnsi="Arial" w:cs="Arial"/>
          <w:sz w:val="22"/>
          <w:szCs w:val="22"/>
        </w:rPr>
        <w:t xml:space="preserve"> </w:t>
      </w:r>
      <w:r w:rsidRPr="00AC7A02">
        <w:rPr>
          <w:rFonts w:ascii="Arial" w:hAnsi="Arial" w:cs="Arial"/>
          <w:sz w:val="22"/>
          <w:szCs w:val="22"/>
        </w:rPr>
        <w:t>Lineamientos de interés público, teniendo como resultado que la información de 23</w:t>
      </w:r>
      <w:r>
        <w:rPr>
          <w:rFonts w:ascii="Arial" w:hAnsi="Arial" w:cs="Arial"/>
          <w:sz w:val="22"/>
          <w:szCs w:val="22"/>
        </w:rPr>
        <w:t xml:space="preserve"> </w:t>
      </w:r>
      <w:r w:rsidRPr="00AC7A02">
        <w:rPr>
          <w:rFonts w:ascii="Arial" w:hAnsi="Arial" w:cs="Arial"/>
          <w:sz w:val="22"/>
          <w:szCs w:val="22"/>
        </w:rPr>
        <w:t>Sujetos obligados fue dictaminada como listados de información de interés público</w:t>
      </w:r>
      <w:r>
        <w:rPr>
          <w:rFonts w:ascii="Arial" w:hAnsi="Arial" w:cs="Arial"/>
          <w:sz w:val="22"/>
          <w:szCs w:val="22"/>
        </w:rPr>
        <w:t xml:space="preserve"> </w:t>
      </w:r>
      <w:r w:rsidRPr="00AC7A02">
        <w:rPr>
          <w:rFonts w:ascii="Arial" w:hAnsi="Arial" w:cs="Arial"/>
          <w:sz w:val="22"/>
          <w:szCs w:val="22"/>
        </w:rPr>
        <w:t>susceptibles de ser publicados en sus respectivos portales de internet y en la</w:t>
      </w:r>
      <w:r>
        <w:rPr>
          <w:rFonts w:ascii="Arial" w:hAnsi="Arial" w:cs="Arial"/>
          <w:sz w:val="22"/>
          <w:szCs w:val="22"/>
        </w:rPr>
        <w:t xml:space="preserve"> </w:t>
      </w:r>
      <w:r w:rsidRPr="00AC7A02">
        <w:rPr>
          <w:rFonts w:ascii="Arial" w:hAnsi="Arial" w:cs="Arial"/>
          <w:sz w:val="22"/>
          <w:szCs w:val="22"/>
        </w:rPr>
        <w:t>Plataforma Nacional de Transparencia.</w:t>
      </w:r>
      <w:r w:rsidR="00E728F5">
        <w:rPr>
          <w:rFonts w:ascii="Arial" w:hAnsi="Arial" w:cs="Arial"/>
          <w:sz w:val="22"/>
          <w:szCs w:val="22"/>
        </w:rPr>
        <w:t xml:space="preserve"> </w:t>
      </w:r>
      <w:r w:rsidRPr="00AC7A02">
        <w:rPr>
          <w:rFonts w:ascii="Arial" w:hAnsi="Arial" w:cs="Arial"/>
          <w:sz w:val="22"/>
          <w:szCs w:val="22"/>
        </w:rPr>
        <w:t>Los Sujetos obligados dictaminados favorablemente y que integran el catálogo de</w:t>
      </w:r>
      <w:r>
        <w:rPr>
          <w:rFonts w:ascii="Arial" w:hAnsi="Arial" w:cs="Arial"/>
          <w:sz w:val="22"/>
          <w:szCs w:val="22"/>
        </w:rPr>
        <w:t xml:space="preserve"> </w:t>
      </w:r>
      <w:r w:rsidRPr="00AC7A02">
        <w:rPr>
          <w:rFonts w:ascii="Arial" w:hAnsi="Arial" w:cs="Arial"/>
          <w:sz w:val="22"/>
          <w:szCs w:val="22"/>
        </w:rPr>
        <w:t>información de interés público respectivo, por considerar que cumplen con los</w:t>
      </w:r>
      <w:r>
        <w:rPr>
          <w:rFonts w:ascii="Arial" w:hAnsi="Arial" w:cs="Arial"/>
          <w:sz w:val="22"/>
          <w:szCs w:val="22"/>
        </w:rPr>
        <w:t xml:space="preserve"> </w:t>
      </w:r>
      <w:r w:rsidRPr="00AC7A02">
        <w:rPr>
          <w:rFonts w:ascii="Arial" w:hAnsi="Arial" w:cs="Arial"/>
          <w:sz w:val="22"/>
          <w:szCs w:val="22"/>
        </w:rPr>
        <w:t>criterios y requisitos normativos considerados en los Lineamientos de interés</w:t>
      </w:r>
      <w:r>
        <w:rPr>
          <w:rFonts w:ascii="Arial" w:hAnsi="Arial" w:cs="Arial"/>
          <w:sz w:val="22"/>
          <w:szCs w:val="22"/>
        </w:rPr>
        <w:t xml:space="preserve"> </w:t>
      </w:r>
      <w:r w:rsidRPr="00AC7A02">
        <w:rPr>
          <w:rFonts w:ascii="Arial" w:hAnsi="Arial" w:cs="Arial"/>
          <w:sz w:val="22"/>
          <w:szCs w:val="22"/>
        </w:rPr>
        <w:t>público, son los siguientes:</w:t>
      </w:r>
      <w:r w:rsidR="00E728F5" w:rsidRPr="00E728F5">
        <w:rPr>
          <w:rFonts w:ascii="Arial" w:hAnsi="Arial" w:cs="Arial"/>
          <w:sz w:val="22"/>
          <w:szCs w:val="22"/>
        </w:rPr>
        <w:t xml:space="preserve"> </w:t>
      </w:r>
      <w:r w:rsidR="00E728F5">
        <w:rPr>
          <w:rFonts w:ascii="Arial" w:hAnsi="Arial" w:cs="Arial"/>
          <w:sz w:val="22"/>
          <w:szCs w:val="22"/>
        </w:rPr>
        <w:t xml:space="preserve">- - - - - </w:t>
      </w:r>
    </w:p>
    <w:p w14:paraId="1F4602FB" w14:textId="5BED2B1A" w:rsidR="00E728F5" w:rsidRPr="00E728F5" w:rsidRDefault="00AC7A02" w:rsidP="00E728F5">
      <w:pPr>
        <w:spacing w:line="360" w:lineRule="auto"/>
        <w:jc w:val="both"/>
        <w:rPr>
          <w:rFonts w:ascii="Arial" w:hAnsi="Arial" w:cs="Arial"/>
          <w:sz w:val="22"/>
          <w:szCs w:val="22"/>
        </w:rPr>
      </w:pPr>
      <w:r w:rsidRPr="00AC7A02">
        <w:rPr>
          <w:rFonts w:ascii="Arial" w:hAnsi="Arial" w:cs="Arial"/>
          <w:sz w:val="22"/>
          <w:szCs w:val="22"/>
        </w:rPr>
        <w:t>1. Administración del Patrimonio para la Beneficencia Pública</w:t>
      </w:r>
      <w:r w:rsidR="00E728F5">
        <w:rPr>
          <w:rFonts w:ascii="Arial" w:hAnsi="Arial" w:cs="Arial"/>
          <w:sz w:val="22"/>
          <w:szCs w:val="22"/>
        </w:rPr>
        <w:t xml:space="preserve">- - - - - - - - - - - - - - - - - - - - - </w:t>
      </w:r>
    </w:p>
    <w:p w14:paraId="2C411A80" w14:textId="287819F4"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2. Ayuntamiento de la Villa de Etla</w:t>
      </w:r>
      <w:r w:rsidR="00E728F5">
        <w:rPr>
          <w:rFonts w:ascii="Arial" w:hAnsi="Arial" w:cs="Arial"/>
          <w:sz w:val="22"/>
          <w:szCs w:val="22"/>
        </w:rPr>
        <w:t xml:space="preserve">- - - - - - - - - - - - - - - - - - - - - - - - - - - - - - - - - - - - - - - - - </w:t>
      </w:r>
    </w:p>
    <w:p w14:paraId="58A25C85" w14:textId="0AF8BB0D"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 xml:space="preserve">3. Ayuntamiento de San Bartolomé </w:t>
      </w:r>
      <w:proofErr w:type="spellStart"/>
      <w:r w:rsidRPr="00AC7A02">
        <w:rPr>
          <w:rFonts w:ascii="Arial" w:hAnsi="Arial" w:cs="Arial"/>
          <w:sz w:val="22"/>
          <w:szCs w:val="22"/>
        </w:rPr>
        <w:t>Quialana</w:t>
      </w:r>
      <w:proofErr w:type="spellEnd"/>
      <w:r w:rsidR="00E728F5">
        <w:rPr>
          <w:rFonts w:ascii="Arial" w:hAnsi="Arial" w:cs="Arial"/>
          <w:sz w:val="22"/>
          <w:szCs w:val="22"/>
        </w:rPr>
        <w:t xml:space="preserve"> - - - - - - - - - - - - - - - - - - - - - - - - - - - - - - - - - </w:t>
      </w:r>
    </w:p>
    <w:p w14:paraId="67C42E92" w14:textId="032CA0D1"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4. Colegio de Estudios Científicos y Tecnológicos del Estado de Oaxaca</w:t>
      </w:r>
      <w:r w:rsidR="00E728F5">
        <w:rPr>
          <w:rFonts w:ascii="Arial" w:hAnsi="Arial" w:cs="Arial"/>
          <w:sz w:val="22"/>
          <w:szCs w:val="22"/>
        </w:rPr>
        <w:t xml:space="preserve">- - - -- - - - - - - - - - </w:t>
      </w:r>
    </w:p>
    <w:p w14:paraId="43BEA75C" w14:textId="16D9A408"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5. Coordinación de Planeación y Evaluación para el Desarrollo Social de</w:t>
      </w:r>
      <w:r w:rsidR="00E728F5">
        <w:rPr>
          <w:rFonts w:ascii="Arial" w:hAnsi="Arial" w:cs="Arial"/>
          <w:sz w:val="22"/>
          <w:szCs w:val="22"/>
        </w:rPr>
        <w:t xml:space="preserve"> </w:t>
      </w:r>
      <w:r w:rsidRPr="00AC7A02">
        <w:rPr>
          <w:rFonts w:ascii="Arial" w:hAnsi="Arial" w:cs="Arial"/>
          <w:sz w:val="22"/>
          <w:szCs w:val="22"/>
        </w:rPr>
        <w:t>Oaxaca</w:t>
      </w:r>
      <w:r w:rsidR="00E728F5">
        <w:rPr>
          <w:rFonts w:ascii="Arial" w:hAnsi="Arial" w:cs="Arial"/>
          <w:sz w:val="22"/>
          <w:szCs w:val="22"/>
        </w:rPr>
        <w:t xml:space="preserve">- - - - - - - </w:t>
      </w:r>
    </w:p>
    <w:p w14:paraId="04275E4D" w14:textId="367680D4"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6. Coordinación Estatal para la Planeación de la Educación Superior de Oaxaca</w:t>
      </w:r>
      <w:r w:rsidR="00E728F5">
        <w:rPr>
          <w:rFonts w:ascii="Arial" w:hAnsi="Arial" w:cs="Arial"/>
          <w:sz w:val="22"/>
          <w:szCs w:val="22"/>
        </w:rPr>
        <w:t xml:space="preserve">- - - - - - - - </w:t>
      </w:r>
    </w:p>
    <w:p w14:paraId="75595655" w14:textId="7B390826"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7. Coordinación para la Atención de los Derechos Humanos</w:t>
      </w:r>
      <w:r w:rsidR="00E728F5">
        <w:rPr>
          <w:rFonts w:ascii="Arial" w:hAnsi="Arial" w:cs="Arial"/>
          <w:sz w:val="22"/>
          <w:szCs w:val="22"/>
        </w:rPr>
        <w:t>- - - - - - - - - - - - - - - - - - - - - - -</w:t>
      </w:r>
    </w:p>
    <w:p w14:paraId="7F51FB14" w14:textId="55FA906A"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8. Fiscalía General del Estado de Oaxaca</w:t>
      </w:r>
      <w:r w:rsidR="00E728F5">
        <w:rPr>
          <w:rFonts w:ascii="Arial" w:hAnsi="Arial" w:cs="Arial"/>
          <w:sz w:val="22"/>
          <w:szCs w:val="22"/>
        </w:rPr>
        <w:t xml:space="preserve">- - - - - - - - - - - - - - - - - - - - - - - - - - - - - - - - - - - - </w:t>
      </w:r>
    </w:p>
    <w:p w14:paraId="113F1150" w14:textId="4A03794D" w:rsidR="00AC7A02" w:rsidRDefault="00AC7A02" w:rsidP="00AC7A02">
      <w:pPr>
        <w:spacing w:line="360" w:lineRule="auto"/>
        <w:jc w:val="both"/>
        <w:rPr>
          <w:rFonts w:ascii="Arial" w:hAnsi="Arial" w:cs="Arial"/>
          <w:sz w:val="22"/>
          <w:szCs w:val="22"/>
        </w:rPr>
      </w:pPr>
      <w:r w:rsidRPr="00AC7A02">
        <w:rPr>
          <w:rFonts w:ascii="Arial" w:hAnsi="Arial" w:cs="Arial"/>
          <w:sz w:val="22"/>
          <w:szCs w:val="22"/>
        </w:rPr>
        <w:t>9. Gubernatura</w:t>
      </w:r>
      <w:r w:rsidR="00E728F5">
        <w:rPr>
          <w:rFonts w:ascii="Arial" w:hAnsi="Arial" w:cs="Arial"/>
          <w:sz w:val="22"/>
          <w:szCs w:val="22"/>
        </w:rPr>
        <w:t xml:space="preserve">- - - - - - - - - - - - - - - - - - - - - - - - - - - - - - - - - - - - - - - - - - - - - - - - - - - - - - - </w:t>
      </w:r>
    </w:p>
    <w:p w14:paraId="34F28D9C" w14:textId="0343B793"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10. Instituto Estatal Electoral y de Participación Ciudadana</w:t>
      </w:r>
      <w:r w:rsidR="00E728F5">
        <w:rPr>
          <w:rFonts w:ascii="Arial" w:hAnsi="Arial" w:cs="Arial"/>
          <w:sz w:val="22"/>
          <w:szCs w:val="22"/>
        </w:rPr>
        <w:t xml:space="preserve">- - - - - - - - - - - - - - - - - - - - - - - - </w:t>
      </w:r>
    </w:p>
    <w:p w14:paraId="582F6B6B" w14:textId="4C9B47CF"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11. Monte de Piedad del Estado de Oaxaca</w:t>
      </w:r>
      <w:r w:rsidR="00E728F5">
        <w:rPr>
          <w:rFonts w:ascii="Arial" w:hAnsi="Arial" w:cs="Arial"/>
          <w:sz w:val="22"/>
          <w:szCs w:val="22"/>
        </w:rPr>
        <w:t xml:space="preserve">- - - - - - - - - - - - - - - - - - - - - - - - - - - - - - - - - - </w:t>
      </w:r>
    </w:p>
    <w:p w14:paraId="53664989" w14:textId="62BF0BA1"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lastRenderedPageBreak/>
        <w:t>12.Órgano Garante de Acceso a la Información Pública, Transparencia, Protección de Datos Personales y Buen Gobierno del Estado de Oaxaca</w:t>
      </w:r>
      <w:r w:rsidR="00E728F5">
        <w:rPr>
          <w:rFonts w:ascii="Arial" w:hAnsi="Arial" w:cs="Arial"/>
          <w:sz w:val="22"/>
          <w:szCs w:val="22"/>
        </w:rPr>
        <w:t xml:space="preserve"> - - - - - - - - - - - - - - - - - - - - - - - </w:t>
      </w:r>
    </w:p>
    <w:p w14:paraId="161FFF43" w14:textId="39D4DADC"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13. Partido del Trabajo</w:t>
      </w:r>
      <w:r w:rsidR="00E728F5">
        <w:rPr>
          <w:rFonts w:ascii="Arial" w:hAnsi="Arial" w:cs="Arial"/>
          <w:sz w:val="22"/>
          <w:szCs w:val="22"/>
        </w:rPr>
        <w:t xml:space="preserve">- - - - - - - - - - - - - - - - - - - - - - - - - - - - - - - - - - - - - - - - - - - - - - - - - - </w:t>
      </w:r>
    </w:p>
    <w:p w14:paraId="649075CB" w14:textId="1A783BA1"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14. Secretaría de Finanzas</w:t>
      </w:r>
      <w:r w:rsidR="00E728F5">
        <w:rPr>
          <w:rFonts w:ascii="Arial" w:hAnsi="Arial" w:cs="Arial"/>
          <w:sz w:val="22"/>
          <w:szCs w:val="22"/>
        </w:rPr>
        <w:t xml:space="preserve">- - - - - - - - - - - - - - - - - - - - - - - - - - - - - - - - - - - - - - - - - - - - - - </w:t>
      </w:r>
    </w:p>
    <w:p w14:paraId="1503DF64" w14:textId="04AEF963"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15. Secretaría de la Contraloría y Transparencia Gubernamental</w:t>
      </w:r>
      <w:r w:rsidR="00E728F5">
        <w:rPr>
          <w:rFonts w:ascii="Arial" w:hAnsi="Arial" w:cs="Arial"/>
          <w:sz w:val="22"/>
          <w:szCs w:val="22"/>
        </w:rPr>
        <w:t xml:space="preserve">- - - - - - - - - - - - - - - - - - - </w:t>
      </w:r>
    </w:p>
    <w:p w14:paraId="509DAF5B" w14:textId="7AAABF5E"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16. Secretaría de las Mujeres de Oaxaca</w:t>
      </w:r>
      <w:r w:rsidR="00E728F5">
        <w:rPr>
          <w:rFonts w:ascii="Arial" w:hAnsi="Arial" w:cs="Arial"/>
          <w:sz w:val="22"/>
          <w:szCs w:val="22"/>
        </w:rPr>
        <w:t xml:space="preserve">- - - - - - - - - - - - - - - - - - - - - - - - - - - - - - - - - - - - </w:t>
      </w:r>
    </w:p>
    <w:p w14:paraId="4C5D2075" w14:textId="32777332"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17. Secretaría de Pueblos Indígenas y Afromexicano</w:t>
      </w:r>
      <w:r w:rsidR="00E728F5">
        <w:rPr>
          <w:rFonts w:ascii="Arial" w:hAnsi="Arial" w:cs="Arial"/>
          <w:sz w:val="22"/>
          <w:szCs w:val="22"/>
        </w:rPr>
        <w:t xml:space="preserve">- - - - - - - - - - - - - - - - - - - - - - - - - - - - </w:t>
      </w:r>
    </w:p>
    <w:p w14:paraId="2BB2FFA6" w14:textId="78B83CDD"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18. Secretaría de Seguridad Pública</w:t>
      </w:r>
      <w:r w:rsidR="00E728F5">
        <w:rPr>
          <w:rFonts w:ascii="Arial" w:hAnsi="Arial" w:cs="Arial"/>
          <w:sz w:val="22"/>
          <w:szCs w:val="22"/>
        </w:rPr>
        <w:t xml:space="preserve">- - - - - - - - - - - - - - - - - - - - - - - - - - - - - - - - - - - - - - - - </w:t>
      </w:r>
    </w:p>
    <w:p w14:paraId="0D06404D" w14:textId="2D8B519C"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19. Secretaría General de Gobierno</w:t>
      </w:r>
      <w:r w:rsidR="00E728F5">
        <w:rPr>
          <w:rFonts w:ascii="Arial" w:hAnsi="Arial" w:cs="Arial"/>
          <w:sz w:val="22"/>
          <w:szCs w:val="22"/>
        </w:rPr>
        <w:t xml:space="preserve">- - - - - - - - - - - - - - - - - - - - - - - - - - - - - - - - - - - - - - - - </w:t>
      </w:r>
    </w:p>
    <w:p w14:paraId="43DD77E7" w14:textId="1DC184F5"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20. Servicios de Salud de Oaxaca</w:t>
      </w:r>
      <w:r w:rsidR="00E728F5">
        <w:rPr>
          <w:rFonts w:ascii="Arial" w:hAnsi="Arial" w:cs="Arial"/>
          <w:sz w:val="22"/>
          <w:szCs w:val="22"/>
        </w:rPr>
        <w:t xml:space="preserve">- - - - - - - - - - - - - - - - - - - - - - - - - - - - - - - - - - - - - - - - - </w:t>
      </w:r>
    </w:p>
    <w:p w14:paraId="224DC005" w14:textId="7812EE7B" w:rsidR="00AC7A02" w:rsidRPr="00AC7A02" w:rsidRDefault="00AC7A02" w:rsidP="00AC7A02">
      <w:pPr>
        <w:spacing w:line="360" w:lineRule="auto"/>
        <w:jc w:val="both"/>
        <w:rPr>
          <w:rFonts w:ascii="Arial" w:hAnsi="Arial" w:cs="Arial"/>
          <w:sz w:val="22"/>
          <w:szCs w:val="22"/>
        </w:rPr>
      </w:pPr>
      <w:r w:rsidRPr="00AC7A02">
        <w:rPr>
          <w:rFonts w:ascii="Arial" w:hAnsi="Arial" w:cs="Arial"/>
          <w:sz w:val="22"/>
          <w:szCs w:val="22"/>
        </w:rPr>
        <w:t>21. Tribunal de Justicia Administrativa del Estado de Oaxaca</w:t>
      </w:r>
      <w:r w:rsidR="00E728F5">
        <w:rPr>
          <w:rFonts w:ascii="Arial" w:hAnsi="Arial" w:cs="Arial"/>
          <w:sz w:val="22"/>
          <w:szCs w:val="22"/>
        </w:rPr>
        <w:t xml:space="preserve">- - - - - - - - - - - - - - - - - - - - - - </w:t>
      </w:r>
    </w:p>
    <w:p w14:paraId="7065A8F4" w14:textId="7CFCE17D" w:rsidR="00E728F5" w:rsidRDefault="00AC7A02" w:rsidP="00AC7A02">
      <w:pPr>
        <w:spacing w:line="360" w:lineRule="auto"/>
        <w:jc w:val="both"/>
        <w:rPr>
          <w:rFonts w:ascii="Arial" w:hAnsi="Arial" w:cs="Arial"/>
          <w:sz w:val="22"/>
          <w:szCs w:val="22"/>
        </w:rPr>
      </w:pPr>
      <w:r w:rsidRPr="00AC7A02">
        <w:rPr>
          <w:rFonts w:ascii="Arial" w:hAnsi="Arial" w:cs="Arial"/>
          <w:sz w:val="22"/>
          <w:szCs w:val="22"/>
        </w:rPr>
        <w:t>22. Tribunal Electoral del Estado de Oaxaca</w:t>
      </w:r>
      <w:r w:rsidR="00E728F5">
        <w:rPr>
          <w:rFonts w:ascii="Arial" w:hAnsi="Arial" w:cs="Arial"/>
          <w:sz w:val="22"/>
          <w:szCs w:val="22"/>
        </w:rPr>
        <w:t xml:space="preserve">- - - - - - - - - - - - - - - - - - - - - - - - - - - - - - - - - - </w:t>
      </w:r>
    </w:p>
    <w:p w14:paraId="1633D6DF" w14:textId="3EA51BAB" w:rsidR="008B2931" w:rsidRPr="0005492B" w:rsidRDefault="00AC7A02" w:rsidP="00AC7A02">
      <w:pPr>
        <w:spacing w:line="360" w:lineRule="auto"/>
        <w:jc w:val="both"/>
        <w:rPr>
          <w:rFonts w:ascii="Arial" w:hAnsi="Arial" w:cs="Arial"/>
          <w:sz w:val="22"/>
          <w:szCs w:val="22"/>
        </w:rPr>
      </w:pPr>
      <w:r w:rsidRPr="00AC7A02">
        <w:rPr>
          <w:rFonts w:ascii="Arial" w:hAnsi="Arial" w:cs="Arial"/>
          <w:sz w:val="22"/>
          <w:szCs w:val="22"/>
        </w:rPr>
        <w:t>23. Universidad A</w:t>
      </w:r>
      <w:r w:rsidR="00E728F5">
        <w:rPr>
          <w:rFonts w:ascii="Arial" w:hAnsi="Arial" w:cs="Arial"/>
          <w:sz w:val="22"/>
          <w:szCs w:val="22"/>
        </w:rPr>
        <w:t xml:space="preserve">utónoma Benito Juárez de Oaxaca- - - - - - - - - - - - - - - - - - - - - - - - - - - - </w:t>
      </w:r>
      <w:r w:rsidRPr="00AC7A02">
        <w:rPr>
          <w:rFonts w:ascii="Arial" w:hAnsi="Arial" w:cs="Arial"/>
          <w:sz w:val="22"/>
          <w:szCs w:val="22"/>
        </w:rPr>
        <w:t>Por lo antes expuesto, en las consideraciones de hecho y de derecho el Consejo</w:t>
      </w:r>
      <w:r>
        <w:rPr>
          <w:rFonts w:ascii="Arial" w:hAnsi="Arial" w:cs="Arial"/>
          <w:sz w:val="22"/>
          <w:szCs w:val="22"/>
        </w:rPr>
        <w:t xml:space="preserve"> </w:t>
      </w:r>
      <w:r w:rsidRPr="00AC7A02">
        <w:rPr>
          <w:rFonts w:ascii="Arial" w:hAnsi="Arial" w:cs="Arial"/>
          <w:sz w:val="22"/>
          <w:szCs w:val="22"/>
        </w:rPr>
        <w:t>General del Órgano Garante de Acceso a la Información Pública, Transparencia,</w:t>
      </w:r>
      <w:r>
        <w:rPr>
          <w:rFonts w:ascii="Arial" w:hAnsi="Arial" w:cs="Arial"/>
          <w:sz w:val="22"/>
          <w:szCs w:val="22"/>
        </w:rPr>
        <w:t xml:space="preserve"> </w:t>
      </w:r>
      <w:r w:rsidRPr="00AC7A02">
        <w:rPr>
          <w:rFonts w:ascii="Arial" w:hAnsi="Arial" w:cs="Arial"/>
          <w:sz w:val="22"/>
          <w:szCs w:val="22"/>
        </w:rPr>
        <w:t>Protección de Da</w:t>
      </w:r>
      <w:r>
        <w:rPr>
          <w:rFonts w:ascii="Arial" w:hAnsi="Arial" w:cs="Arial"/>
          <w:sz w:val="22"/>
          <w:szCs w:val="22"/>
        </w:rPr>
        <w:t>tos Personales y Buen Gobierno:</w:t>
      </w:r>
      <w:r w:rsidR="008B2931" w:rsidRPr="0005492B">
        <w:rPr>
          <w:rFonts w:ascii="Arial" w:hAnsi="Arial" w:cs="Arial"/>
          <w:sz w:val="22"/>
          <w:szCs w:val="22"/>
        </w:rPr>
        <w:t xml:space="preserve">- - - - - - - - - - - - - - - - - - - - - - - - - - - - - - - - - - - - - - - - - - - - - - - - - - - - - - - - - - - - </w:t>
      </w:r>
      <w:r w:rsidR="0005492B" w:rsidRPr="0005492B">
        <w:rPr>
          <w:rFonts w:ascii="Arial" w:hAnsi="Arial" w:cs="Arial"/>
          <w:sz w:val="22"/>
          <w:szCs w:val="22"/>
        </w:rPr>
        <w:t xml:space="preserve">- - </w:t>
      </w:r>
      <w:r w:rsidR="00E728F5">
        <w:rPr>
          <w:rFonts w:ascii="Arial" w:hAnsi="Arial" w:cs="Arial"/>
          <w:sz w:val="22"/>
          <w:szCs w:val="22"/>
        </w:rPr>
        <w:t xml:space="preserve">- - - </w:t>
      </w:r>
      <w:r w:rsidR="008B2931" w:rsidRPr="0005492B">
        <w:rPr>
          <w:rFonts w:ascii="Arial" w:hAnsi="Arial" w:cs="Arial"/>
          <w:sz w:val="22"/>
          <w:szCs w:val="22"/>
        </w:rPr>
        <w:t xml:space="preserve">- - </w:t>
      </w:r>
      <w:r w:rsidR="008B2931" w:rsidRPr="0005492B">
        <w:rPr>
          <w:rFonts w:ascii="Arial" w:hAnsi="Arial" w:cs="Arial"/>
          <w:b/>
          <w:bCs/>
          <w:sz w:val="22"/>
          <w:szCs w:val="22"/>
        </w:rPr>
        <w:t>R E S U E L V E:</w:t>
      </w:r>
      <w:r w:rsidR="008B2931" w:rsidRPr="0005492B">
        <w:rPr>
          <w:rFonts w:ascii="Arial" w:eastAsia="Times New Roman" w:hAnsi="Arial" w:cs="Arial"/>
          <w:bCs/>
          <w:color w:val="000000"/>
          <w:sz w:val="22"/>
          <w:szCs w:val="22"/>
          <w:lang w:val="es-ES_tradnl" w:eastAsia="es-MX"/>
        </w:rPr>
        <w:t xml:space="preserve"> - - - - - - - - - - - - - - </w:t>
      </w:r>
      <w:r w:rsidR="008B2931" w:rsidRPr="0005492B">
        <w:rPr>
          <w:rFonts w:ascii="Arial" w:hAnsi="Arial" w:cs="Arial"/>
          <w:sz w:val="22"/>
          <w:szCs w:val="22"/>
        </w:rPr>
        <w:t xml:space="preserve">- - - - - - - - - - - </w:t>
      </w:r>
      <w:r w:rsidR="0005492B" w:rsidRPr="0005492B">
        <w:rPr>
          <w:rFonts w:ascii="Arial" w:hAnsi="Arial" w:cs="Arial"/>
          <w:sz w:val="22"/>
          <w:szCs w:val="22"/>
        </w:rPr>
        <w:t xml:space="preserve">- </w:t>
      </w:r>
    </w:p>
    <w:p w14:paraId="55757730" w14:textId="55D48D5E" w:rsidR="00AC7A02" w:rsidRPr="00AC7A02" w:rsidRDefault="0005492B" w:rsidP="00AC7A02">
      <w:pPr>
        <w:spacing w:line="360" w:lineRule="auto"/>
        <w:jc w:val="both"/>
        <w:rPr>
          <w:rFonts w:ascii="Arial" w:hAnsi="Arial" w:cs="Arial"/>
          <w:sz w:val="22"/>
          <w:szCs w:val="22"/>
        </w:rPr>
      </w:pPr>
      <w:r w:rsidRPr="003866C1">
        <w:rPr>
          <w:rFonts w:ascii="Arial" w:hAnsi="Arial" w:cs="Arial"/>
          <w:b/>
          <w:sz w:val="22"/>
          <w:szCs w:val="22"/>
        </w:rPr>
        <w:t>PRIMERO.</w:t>
      </w:r>
      <w:r w:rsidR="00887E26">
        <w:rPr>
          <w:rFonts w:ascii="Arial" w:hAnsi="Arial" w:cs="Arial"/>
          <w:sz w:val="22"/>
          <w:szCs w:val="22"/>
        </w:rPr>
        <w:t xml:space="preserve"> </w:t>
      </w:r>
      <w:r w:rsidR="00AC7A02" w:rsidRPr="00AC7A02">
        <w:rPr>
          <w:rFonts w:ascii="Arial" w:hAnsi="Arial" w:cs="Arial"/>
          <w:sz w:val="22"/>
          <w:szCs w:val="22"/>
        </w:rPr>
        <w:t>El Consejo General de este Órgano Garante aprueba el CATÁLOGO</w:t>
      </w:r>
      <w:r w:rsidR="00AC7A02">
        <w:rPr>
          <w:rFonts w:ascii="Arial" w:hAnsi="Arial" w:cs="Arial"/>
          <w:sz w:val="22"/>
          <w:szCs w:val="22"/>
        </w:rPr>
        <w:t xml:space="preserve"> </w:t>
      </w:r>
      <w:r w:rsidR="00AC7A02" w:rsidRPr="00AC7A02">
        <w:rPr>
          <w:rFonts w:ascii="Arial" w:hAnsi="Arial" w:cs="Arial"/>
          <w:sz w:val="22"/>
          <w:szCs w:val="22"/>
        </w:rPr>
        <w:t>DE INFORMACIÓN DE INTERÉS PÚBLICO QUE DEBERÁN PUBLICAR LOS</w:t>
      </w:r>
    </w:p>
    <w:p w14:paraId="3F28A169" w14:textId="53D393A1" w:rsidR="00B05A40" w:rsidRPr="0005492B" w:rsidRDefault="00AC7A02" w:rsidP="00AC7A02">
      <w:pPr>
        <w:spacing w:line="360" w:lineRule="auto"/>
        <w:jc w:val="both"/>
        <w:rPr>
          <w:rFonts w:ascii="Arial" w:hAnsi="Arial" w:cs="Arial"/>
          <w:sz w:val="22"/>
          <w:szCs w:val="22"/>
        </w:rPr>
      </w:pPr>
      <w:r w:rsidRPr="00AC7A02">
        <w:rPr>
          <w:rFonts w:ascii="Arial" w:hAnsi="Arial" w:cs="Arial"/>
          <w:sz w:val="22"/>
          <w:szCs w:val="22"/>
        </w:rPr>
        <w:t>SUJETOS OBLIGADOS DEL ESTADO DE OAXACA, CORRESPONDIENTE AL</w:t>
      </w:r>
      <w:r>
        <w:rPr>
          <w:rFonts w:ascii="Arial" w:hAnsi="Arial" w:cs="Arial"/>
          <w:sz w:val="22"/>
          <w:szCs w:val="22"/>
        </w:rPr>
        <w:t xml:space="preserve"> </w:t>
      </w:r>
      <w:r w:rsidRPr="00AC7A02">
        <w:rPr>
          <w:rFonts w:ascii="Arial" w:hAnsi="Arial" w:cs="Arial"/>
          <w:sz w:val="22"/>
          <w:szCs w:val="22"/>
        </w:rPr>
        <w:t>EJERCICIO DOS MIL VEINTIUNO, en términos de los anexos del presente</w:t>
      </w:r>
      <w:r>
        <w:rPr>
          <w:rFonts w:ascii="Arial" w:hAnsi="Arial" w:cs="Arial"/>
          <w:sz w:val="22"/>
          <w:szCs w:val="22"/>
        </w:rPr>
        <w:t xml:space="preserve"> </w:t>
      </w:r>
      <w:r w:rsidRPr="00AC7A02">
        <w:rPr>
          <w:rFonts w:ascii="Arial" w:hAnsi="Arial" w:cs="Arial"/>
          <w:sz w:val="22"/>
          <w:szCs w:val="22"/>
        </w:rPr>
        <w:t>acuerdo.</w:t>
      </w:r>
      <w:r w:rsidR="00E728F5">
        <w:rPr>
          <w:rFonts w:ascii="Arial" w:hAnsi="Arial" w:cs="Arial"/>
          <w:sz w:val="22"/>
          <w:szCs w:val="22"/>
        </w:rPr>
        <w:t xml:space="preserve"> </w:t>
      </w:r>
      <w:r w:rsidR="0005492B" w:rsidRPr="003866C1">
        <w:rPr>
          <w:rFonts w:ascii="Arial" w:hAnsi="Arial" w:cs="Arial"/>
          <w:b/>
          <w:sz w:val="22"/>
          <w:szCs w:val="22"/>
        </w:rPr>
        <w:t>SEGUNDO.</w:t>
      </w:r>
      <w:r w:rsidR="0005492B" w:rsidRPr="0005492B">
        <w:rPr>
          <w:rFonts w:ascii="Arial" w:hAnsi="Arial" w:cs="Arial"/>
          <w:sz w:val="22"/>
          <w:szCs w:val="22"/>
        </w:rPr>
        <w:t xml:space="preserve"> </w:t>
      </w:r>
      <w:r w:rsidRPr="00AC7A02">
        <w:rPr>
          <w:rFonts w:ascii="Arial" w:hAnsi="Arial" w:cs="Arial"/>
          <w:sz w:val="22"/>
          <w:szCs w:val="22"/>
        </w:rPr>
        <w:t>Se instruye a la Secretaría General de Acuerdos, realice la notificación</w:t>
      </w:r>
      <w:r>
        <w:rPr>
          <w:rFonts w:ascii="Arial" w:hAnsi="Arial" w:cs="Arial"/>
          <w:sz w:val="22"/>
          <w:szCs w:val="22"/>
        </w:rPr>
        <w:t xml:space="preserve"> </w:t>
      </w:r>
      <w:r w:rsidRPr="00AC7A02">
        <w:rPr>
          <w:rFonts w:ascii="Arial" w:hAnsi="Arial" w:cs="Arial"/>
          <w:sz w:val="22"/>
          <w:szCs w:val="22"/>
        </w:rPr>
        <w:t>del presente acuerdo a los sujetos obligados que corresponda, a efecto de que</w:t>
      </w:r>
      <w:r>
        <w:rPr>
          <w:rFonts w:ascii="Arial" w:hAnsi="Arial" w:cs="Arial"/>
          <w:sz w:val="22"/>
          <w:szCs w:val="22"/>
        </w:rPr>
        <w:t xml:space="preserve"> </w:t>
      </w:r>
      <w:r w:rsidRPr="00AC7A02">
        <w:rPr>
          <w:rFonts w:ascii="Arial" w:hAnsi="Arial" w:cs="Arial"/>
          <w:sz w:val="22"/>
          <w:szCs w:val="22"/>
        </w:rPr>
        <w:t>publiquen la información de interés público determinada en el catálogo que se</w:t>
      </w:r>
      <w:r>
        <w:rPr>
          <w:rFonts w:ascii="Arial" w:hAnsi="Arial" w:cs="Arial"/>
          <w:sz w:val="22"/>
          <w:szCs w:val="22"/>
        </w:rPr>
        <w:t xml:space="preserve"> </w:t>
      </w:r>
      <w:r w:rsidRPr="00AC7A02">
        <w:rPr>
          <w:rFonts w:ascii="Arial" w:hAnsi="Arial" w:cs="Arial"/>
          <w:sz w:val="22"/>
          <w:szCs w:val="22"/>
        </w:rPr>
        <w:t>aprueba, que será considerada como una obligación de transparencia en términos</w:t>
      </w:r>
      <w:r>
        <w:rPr>
          <w:rFonts w:ascii="Arial" w:hAnsi="Arial" w:cs="Arial"/>
          <w:sz w:val="22"/>
          <w:szCs w:val="22"/>
        </w:rPr>
        <w:t xml:space="preserve"> </w:t>
      </w:r>
      <w:r w:rsidRPr="00AC7A02">
        <w:rPr>
          <w:rFonts w:ascii="Arial" w:hAnsi="Arial" w:cs="Arial"/>
          <w:sz w:val="22"/>
          <w:szCs w:val="22"/>
        </w:rPr>
        <w:t>del artículo 70 fra</w:t>
      </w:r>
      <w:r w:rsidR="00E728F5">
        <w:rPr>
          <w:rFonts w:ascii="Arial" w:hAnsi="Arial" w:cs="Arial"/>
          <w:sz w:val="22"/>
          <w:szCs w:val="22"/>
        </w:rPr>
        <w:t xml:space="preserve">cción XLVIII de la Ley general. </w:t>
      </w:r>
      <w:r w:rsidR="0005492B" w:rsidRPr="003866C1">
        <w:rPr>
          <w:rFonts w:ascii="Arial" w:hAnsi="Arial" w:cs="Arial"/>
          <w:b/>
          <w:sz w:val="22"/>
          <w:szCs w:val="22"/>
        </w:rPr>
        <w:t>TERCERO.</w:t>
      </w:r>
      <w:r w:rsidR="0005492B" w:rsidRPr="0005492B">
        <w:rPr>
          <w:rFonts w:ascii="Arial" w:hAnsi="Arial" w:cs="Arial"/>
          <w:sz w:val="22"/>
          <w:szCs w:val="22"/>
        </w:rPr>
        <w:t xml:space="preserve"> </w:t>
      </w:r>
      <w:r w:rsidRPr="00AC7A02">
        <w:rPr>
          <w:rFonts w:ascii="Arial" w:hAnsi="Arial" w:cs="Arial"/>
          <w:sz w:val="22"/>
          <w:szCs w:val="22"/>
        </w:rPr>
        <w:t>En cumplimiento a lo anterior, en un plazo de quince días hábiles</w:t>
      </w:r>
      <w:r>
        <w:rPr>
          <w:rFonts w:ascii="Arial" w:hAnsi="Arial" w:cs="Arial"/>
          <w:sz w:val="22"/>
          <w:szCs w:val="22"/>
        </w:rPr>
        <w:t xml:space="preserve"> </w:t>
      </w:r>
      <w:r w:rsidRPr="00AC7A02">
        <w:rPr>
          <w:rFonts w:ascii="Arial" w:hAnsi="Arial" w:cs="Arial"/>
          <w:sz w:val="22"/>
          <w:szCs w:val="22"/>
        </w:rPr>
        <w:t>contados al día siguiente en que se notifique el presente acuerdo, los sujetos</w:t>
      </w:r>
      <w:r>
        <w:rPr>
          <w:rFonts w:ascii="Arial" w:hAnsi="Arial" w:cs="Arial"/>
          <w:sz w:val="22"/>
          <w:szCs w:val="22"/>
        </w:rPr>
        <w:t xml:space="preserve"> </w:t>
      </w:r>
      <w:r w:rsidRPr="00AC7A02">
        <w:rPr>
          <w:rFonts w:ascii="Arial" w:hAnsi="Arial" w:cs="Arial"/>
          <w:sz w:val="22"/>
          <w:szCs w:val="22"/>
        </w:rPr>
        <w:t>obligados, así como el Órgano Garante por conducto de la Dirección de Gobierno</w:t>
      </w:r>
      <w:r>
        <w:rPr>
          <w:rFonts w:ascii="Arial" w:hAnsi="Arial" w:cs="Arial"/>
          <w:sz w:val="22"/>
          <w:szCs w:val="22"/>
        </w:rPr>
        <w:t xml:space="preserve"> </w:t>
      </w:r>
      <w:r w:rsidRPr="00AC7A02">
        <w:rPr>
          <w:rFonts w:ascii="Arial" w:hAnsi="Arial" w:cs="Arial"/>
          <w:sz w:val="22"/>
          <w:szCs w:val="22"/>
        </w:rPr>
        <w:t>Abierto, deberán publicar los catálogos de información de interés público tanto en</w:t>
      </w:r>
      <w:r>
        <w:rPr>
          <w:rFonts w:ascii="Arial" w:hAnsi="Arial" w:cs="Arial"/>
          <w:sz w:val="22"/>
          <w:szCs w:val="22"/>
        </w:rPr>
        <w:t xml:space="preserve"> </w:t>
      </w:r>
      <w:r w:rsidRPr="00AC7A02">
        <w:rPr>
          <w:rFonts w:ascii="Arial" w:hAnsi="Arial" w:cs="Arial"/>
          <w:sz w:val="22"/>
          <w:szCs w:val="22"/>
        </w:rPr>
        <w:t>su portal de internet como en la Plataforma Nacional de Transparencia, atendiendo</w:t>
      </w:r>
      <w:r>
        <w:rPr>
          <w:rFonts w:ascii="Arial" w:hAnsi="Arial" w:cs="Arial"/>
          <w:sz w:val="22"/>
          <w:szCs w:val="22"/>
        </w:rPr>
        <w:t xml:space="preserve"> </w:t>
      </w:r>
      <w:r w:rsidRPr="00AC7A02">
        <w:rPr>
          <w:rFonts w:ascii="Arial" w:hAnsi="Arial" w:cs="Arial"/>
          <w:sz w:val="22"/>
          <w:szCs w:val="22"/>
        </w:rPr>
        <w:t>a los formatos y criterios establecidos en los Lineamientos técnicos generales para</w:t>
      </w:r>
      <w:r>
        <w:rPr>
          <w:rFonts w:ascii="Arial" w:hAnsi="Arial" w:cs="Arial"/>
          <w:sz w:val="22"/>
          <w:szCs w:val="22"/>
        </w:rPr>
        <w:t xml:space="preserve"> </w:t>
      </w:r>
      <w:r w:rsidRPr="00AC7A02">
        <w:rPr>
          <w:rFonts w:ascii="Arial" w:hAnsi="Arial" w:cs="Arial"/>
          <w:sz w:val="22"/>
          <w:szCs w:val="22"/>
        </w:rPr>
        <w:t>la publicación, homologación y estandarización de la información de las</w:t>
      </w:r>
      <w:r>
        <w:rPr>
          <w:rFonts w:ascii="Arial" w:hAnsi="Arial" w:cs="Arial"/>
          <w:sz w:val="22"/>
          <w:szCs w:val="22"/>
        </w:rPr>
        <w:t xml:space="preserve"> </w:t>
      </w:r>
      <w:r w:rsidRPr="00AC7A02">
        <w:rPr>
          <w:rFonts w:ascii="Arial" w:hAnsi="Arial" w:cs="Arial"/>
          <w:sz w:val="22"/>
          <w:szCs w:val="22"/>
        </w:rPr>
        <w:t>obligaciones establecidas en el Título Quinto y en la fracción IV del artículo 31 de la</w:t>
      </w:r>
      <w:r>
        <w:rPr>
          <w:rFonts w:ascii="Arial" w:hAnsi="Arial" w:cs="Arial"/>
          <w:sz w:val="22"/>
          <w:szCs w:val="22"/>
        </w:rPr>
        <w:t xml:space="preserve"> </w:t>
      </w:r>
      <w:r w:rsidRPr="00AC7A02">
        <w:rPr>
          <w:rFonts w:ascii="Arial" w:hAnsi="Arial" w:cs="Arial"/>
          <w:sz w:val="22"/>
          <w:szCs w:val="22"/>
        </w:rPr>
        <w:t>Ley General de Transparencia y Acceso a la Información Pública, que deben difundir</w:t>
      </w:r>
      <w:r>
        <w:rPr>
          <w:rFonts w:ascii="Arial" w:hAnsi="Arial" w:cs="Arial"/>
          <w:sz w:val="22"/>
          <w:szCs w:val="22"/>
        </w:rPr>
        <w:t xml:space="preserve"> </w:t>
      </w:r>
      <w:r w:rsidRPr="00AC7A02">
        <w:rPr>
          <w:rFonts w:ascii="Arial" w:hAnsi="Arial" w:cs="Arial"/>
          <w:sz w:val="22"/>
          <w:szCs w:val="22"/>
        </w:rPr>
        <w:t>los sujetos obligados en los portales de internet y en la Plataforma Nacional de</w:t>
      </w:r>
      <w:r>
        <w:rPr>
          <w:rFonts w:ascii="Arial" w:hAnsi="Arial" w:cs="Arial"/>
          <w:sz w:val="22"/>
          <w:szCs w:val="22"/>
        </w:rPr>
        <w:t xml:space="preserve"> </w:t>
      </w:r>
      <w:r w:rsidRPr="00AC7A02">
        <w:rPr>
          <w:rFonts w:ascii="Arial" w:hAnsi="Arial" w:cs="Arial"/>
          <w:sz w:val="22"/>
          <w:szCs w:val="22"/>
        </w:rPr>
        <w:t>Transparencia.</w:t>
      </w:r>
      <w:r w:rsidR="00E728F5">
        <w:rPr>
          <w:rFonts w:ascii="Arial" w:hAnsi="Arial" w:cs="Arial"/>
          <w:sz w:val="22"/>
          <w:szCs w:val="22"/>
        </w:rPr>
        <w:t xml:space="preserve"> </w:t>
      </w:r>
      <w:r w:rsidRPr="00AC7A02">
        <w:rPr>
          <w:rFonts w:ascii="Arial" w:hAnsi="Arial" w:cs="Arial"/>
          <w:sz w:val="22"/>
          <w:szCs w:val="22"/>
        </w:rPr>
        <w:t>Asimismo, se notificará a los sujetos obligados que la verificación de las</w:t>
      </w:r>
      <w:r>
        <w:rPr>
          <w:rFonts w:ascii="Arial" w:hAnsi="Arial" w:cs="Arial"/>
          <w:sz w:val="22"/>
          <w:szCs w:val="22"/>
        </w:rPr>
        <w:t xml:space="preserve"> </w:t>
      </w:r>
      <w:r w:rsidRPr="00AC7A02">
        <w:rPr>
          <w:rFonts w:ascii="Arial" w:hAnsi="Arial" w:cs="Arial"/>
          <w:sz w:val="22"/>
          <w:szCs w:val="22"/>
        </w:rPr>
        <w:t>obligaciones de transparencia que se determinan en el Catálogo de Información de</w:t>
      </w:r>
      <w:r>
        <w:rPr>
          <w:rFonts w:ascii="Arial" w:hAnsi="Arial" w:cs="Arial"/>
          <w:sz w:val="22"/>
          <w:szCs w:val="22"/>
        </w:rPr>
        <w:t xml:space="preserve"> </w:t>
      </w:r>
      <w:r w:rsidRPr="00AC7A02">
        <w:rPr>
          <w:rFonts w:ascii="Arial" w:hAnsi="Arial" w:cs="Arial"/>
          <w:sz w:val="22"/>
          <w:szCs w:val="22"/>
        </w:rPr>
        <w:t>Interés Público se realizará conforme al Programa Anual de verificación al</w:t>
      </w:r>
      <w:r>
        <w:rPr>
          <w:rFonts w:ascii="Arial" w:hAnsi="Arial" w:cs="Arial"/>
          <w:sz w:val="22"/>
          <w:szCs w:val="22"/>
        </w:rPr>
        <w:t xml:space="preserve"> </w:t>
      </w:r>
      <w:r w:rsidRPr="00AC7A02">
        <w:rPr>
          <w:rFonts w:ascii="Arial" w:hAnsi="Arial" w:cs="Arial"/>
          <w:sz w:val="22"/>
          <w:szCs w:val="22"/>
        </w:rPr>
        <w:t>cumplimiento de las Ob</w:t>
      </w:r>
      <w:r w:rsidR="00D25261">
        <w:rPr>
          <w:rFonts w:ascii="Arial" w:hAnsi="Arial" w:cs="Arial"/>
          <w:sz w:val="22"/>
          <w:szCs w:val="22"/>
        </w:rPr>
        <w:t>ligaciones de Transparencia 2023</w:t>
      </w:r>
      <w:r w:rsidRPr="00AC7A02">
        <w:rPr>
          <w:rFonts w:ascii="Arial" w:hAnsi="Arial" w:cs="Arial"/>
          <w:sz w:val="22"/>
          <w:szCs w:val="22"/>
        </w:rPr>
        <w:t>, por conducto de la</w:t>
      </w:r>
      <w:r>
        <w:rPr>
          <w:rFonts w:ascii="Arial" w:hAnsi="Arial" w:cs="Arial"/>
          <w:sz w:val="22"/>
          <w:szCs w:val="22"/>
        </w:rPr>
        <w:t xml:space="preserve"> </w:t>
      </w:r>
      <w:r w:rsidRPr="00AC7A02">
        <w:rPr>
          <w:rFonts w:ascii="Arial" w:hAnsi="Arial" w:cs="Arial"/>
          <w:sz w:val="22"/>
          <w:szCs w:val="22"/>
        </w:rPr>
        <w:t>Dirección de Comunicación, Capacitación, Evaluación, Archivos y Datos Personales</w:t>
      </w:r>
      <w:r>
        <w:rPr>
          <w:rFonts w:ascii="Arial" w:hAnsi="Arial" w:cs="Arial"/>
          <w:sz w:val="22"/>
          <w:szCs w:val="22"/>
        </w:rPr>
        <w:t xml:space="preserve"> </w:t>
      </w:r>
      <w:r w:rsidR="00E728F5">
        <w:rPr>
          <w:rFonts w:ascii="Arial" w:hAnsi="Arial" w:cs="Arial"/>
          <w:sz w:val="22"/>
          <w:szCs w:val="22"/>
        </w:rPr>
        <w:t xml:space="preserve">de este Órgano Garante. </w:t>
      </w:r>
      <w:r w:rsidR="0005492B" w:rsidRPr="003866C1">
        <w:rPr>
          <w:rFonts w:ascii="Arial" w:hAnsi="Arial" w:cs="Arial"/>
          <w:b/>
          <w:sz w:val="22"/>
          <w:szCs w:val="22"/>
        </w:rPr>
        <w:t xml:space="preserve">CUARTO. </w:t>
      </w:r>
      <w:r w:rsidRPr="00AC7A02">
        <w:rPr>
          <w:rFonts w:ascii="Arial" w:hAnsi="Arial" w:cs="Arial"/>
          <w:sz w:val="22"/>
          <w:szCs w:val="22"/>
        </w:rPr>
        <w:t>Se exhorta a los Sujetos obligados omisos en atender los requerimientos</w:t>
      </w:r>
      <w:r>
        <w:rPr>
          <w:rFonts w:ascii="Arial" w:hAnsi="Arial" w:cs="Arial"/>
          <w:sz w:val="22"/>
          <w:szCs w:val="22"/>
        </w:rPr>
        <w:t xml:space="preserve"> </w:t>
      </w:r>
      <w:r w:rsidRPr="00AC7A02">
        <w:rPr>
          <w:rFonts w:ascii="Arial" w:hAnsi="Arial" w:cs="Arial"/>
          <w:sz w:val="22"/>
          <w:szCs w:val="22"/>
        </w:rPr>
        <w:t>para el envío de listados de información de interés público para que cumplan con</w:t>
      </w:r>
      <w:r>
        <w:rPr>
          <w:rFonts w:ascii="Arial" w:hAnsi="Arial" w:cs="Arial"/>
          <w:sz w:val="22"/>
          <w:szCs w:val="22"/>
        </w:rPr>
        <w:t xml:space="preserve"> </w:t>
      </w:r>
      <w:r w:rsidRPr="00AC7A02">
        <w:rPr>
          <w:rFonts w:ascii="Arial" w:hAnsi="Arial" w:cs="Arial"/>
          <w:sz w:val="22"/>
          <w:szCs w:val="22"/>
        </w:rPr>
        <w:t>las disposiciones previstas en los artículos 24 fracción VIII de la Ley general, 10</w:t>
      </w:r>
      <w:r>
        <w:rPr>
          <w:rFonts w:ascii="Arial" w:hAnsi="Arial" w:cs="Arial"/>
          <w:sz w:val="22"/>
          <w:szCs w:val="22"/>
        </w:rPr>
        <w:t xml:space="preserve"> </w:t>
      </w:r>
      <w:r w:rsidRPr="00AC7A02">
        <w:rPr>
          <w:rFonts w:ascii="Arial" w:hAnsi="Arial" w:cs="Arial"/>
          <w:sz w:val="22"/>
          <w:szCs w:val="22"/>
        </w:rPr>
        <w:t>fracción VII de la Ley estatal y numerales Sexto, Décimo primero y Décimo segundo</w:t>
      </w:r>
      <w:r>
        <w:rPr>
          <w:rFonts w:ascii="Arial" w:hAnsi="Arial" w:cs="Arial"/>
          <w:sz w:val="22"/>
          <w:szCs w:val="22"/>
        </w:rPr>
        <w:t xml:space="preserve"> </w:t>
      </w:r>
      <w:r w:rsidRPr="00AC7A02">
        <w:rPr>
          <w:rFonts w:ascii="Arial" w:hAnsi="Arial" w:cs="Arial"/>
          <w:sz w:val="22"/>
          <w:szCs w:val="22"/>
        </w:rPr>
        <w:t xml:space="preserve">de los </w:t>
      </w:r>
      <w:r w:rsidRPr="00AC7A02">
        <w:rPr>
          <w:rFonts w:ascii="Arial" w:hAnsi="Arial" w:cs="Arial"/>
          <w:sz w:val="22"/>
          <w:szCs w:val="22"/>
        </w:rPr>
        <w:lastRenderedPageBreak/>
        <w:t>Lineamient</w:t>
      </w:r>
      <w:r>
        <w:rPr>
          <w:rFonts w:ascii="Arial" w:hAnsi="Arial" w:cs="Arial"/>
          <w:sz w:val="22"/>
          <w:szCs w:val="22"/>
        </w:rPr>
        <w:t>os de interés público vigentes.</w:t>
      </w:r>
      <w:r w:rsidR="00E728F5">
        <w:rPr>
          <w:rFonts w:ascii="Arial" w:hAnsi="Arial" w:cs="Arial"/>
          <w:sz w:val="22"/>
          <w:szCs w:val="22"/>
        </w:rPr>
        <w:t xml:space="preserve"> </w:t>
      </w:r>
      <w:r w:rsidR="0005492B" w:rsidRPr="003866C1">
        <w:rPr>
          <w:rFonts w:ascii="Arial" w:hAnsi="Arial" w:cs="Arial"/>
          <w:b/>
          <w:sz w:val="22"/>
          <w:szCs w:val="22"/>
        </w:rPr>
        <w:t>QUINTO.</w:t>
      </w:r>
      <w:r w:rsidR="0005492B" w:rsidRPr="0005492B">
        <w:rPr>
          <w:rFonts w:ascii="Arial" w:hAnsi="Arial" w:cs="Arial"/>
          <w:sz w:val="22"/>
          <w:szCs w:val="22"/>
        </w:rPr>
        <w:t xml:space="preserve"> </w:t>
      </w:r>
      <w:r w:rsidRPr="00AC7A02">
        <w:rPr>
          <w:rFonts w:ascii="Arial" w:hAnsi="Arial" w:cs="Arial"/>
          <w:sz w:val="22"/>
          <w:szCs w:val="22"/>
        </w:rPr>
        <w:t>Se instruye a la Dirección de Gobierno Abierto para realizar las gestiones</w:t>
      </w:r>
      <w:r>
        <w:rPr>
          <w:rFonts w:ascii="Arial" w:hAnsi="Arial" w:cs="Arial"/>
          <w:sz w:val="22"/>
          <w:szCs w:val="22"/>
        </w:rPr>
        <w:t xml:space="preserve"> </w:t>
      </w:r>
      <w:r w:rsidRPr="00AC7A02">
        <w:rPr>
          <w:rFonts w:ascii="Arial" w:hAnsi="Arial" w:cs="Arial"/>
          <w:sz w:val="22"/>
          <w:szCs w:val="22"/>
        </w:rPr>
        <w:t>necesarias ante la Dirección de Tecnologías de Transparencia para publicar el</w:t>
      </w:r>
      <w:r>
        <w:rPr>
          <w:rFonts w:ascii="Arial" w:hAnsi="Arial" w:cs="Arial"/>
          <w:sz w:val="22"/>
          <w:szCs w:val="22"/>
        </w:rPr>
        <w:t xml:space="preserve"> </w:t>
      </w:r>
      <w:r w:rsidRPr="00AC7A02">
        <w:rPr>
          <w:rFonts w:ascii="Arial" w:hAnsi="Arial" w:cs="Arial"/>
          <w:sz w:val="22"/>
          <w:szCs w:val="22"/>
        </w:rPr>
        <w:t>Catálogo de Información de Interés Público que deberán publicar los sujetos</w:t>
      </w:r>
      <w:r>
        <w:rPr>
          <w:rFonts w:ascii="Arial" w:hAnsi="Arial" w:cs="Arial"/>
          <w:sz w:val="22"/>
          <w:szCs w:val="22"/>
        </w:rPr>
        <w:t xml:space="preserve"> </w:t>
      </w:r>
      <w:r w:rsidRPr="00AC7A02">
        <w:rPr>
          <w:rFonts w:ascii="Arial" w:hAnsi="Arial" w:cs="Arial"/>
          <w:sz w:val="22"/>
          <w:szCs w:val="22"/>
        </w:rPr>
        <w:t>obligados del Estado de Oaxaca correspondiente al ejercicio dos mil veintiuno, en</w:t>
      </w:r>
      <w:r>
        <w:rPr>
          <w:rFonts w:ascii="Arial" w:hAnsi="Arial" w:cs="Arial"/>
          <w:sz w:val="22"/>
          <w:szCs w:val="22"/>
        </w:rPr>
        <w:t xml:space="preserve"> </w:t>
      </w:r>
      <w:r w:rsidRPr="00AC7A02">
        <w:rPr>
          <w:rFonts w:ascii="Arial" w:hAnsi="Arial" w:cs="Arial"/>
          <w:sz w:val="22"/>
          <w:szCs w:val="22"/>
        </w:rPr>
        <w:t>el portal institucional de este Órgano Garante.</w:t>
      </w:r>
      <w:r w:rsidR="00E728F5">
        <w:rPr>
          <w:rFonts w:ascii="Arial" w:hAnsi="Arial" w:cs="Arial"/>
          <w:sz w:val="22"/>
          <w:szCs w:val="22"/>
        </w:rPr>
        <w:t xml:space="preserve"> </w:t>
      </w:r>
      <w:r w:rsidRPr="00AC7A02">
        <w:rPr>
          <w:rFonts w:ascii="Arial" w:hAnsi="Arial" w:cs="Arial"/>
          <w:sz w:val="22"/>
          <w:szCs w:val="22"/>
        </w:rPr>
        <w:t>Así lo acordaron y firman quienes integran el Consejo General del Órgano Garante</w:t>
      </w:r>
      <w:r>
        <w:rPr>
          <w:rFonts w:ascii="Arial" w:hAnsi="Arial" w:cs="Arial"/>
          <w:sz w:val="22"/>
          <w:szCs w:val="22"/>
        </w:rPr>
        <w:t xml:space="preserve"> </w:t>
      </w:r>
      <w:r w:rsidRPr="00AC7A02">
        <w:rPr>
          <w:rFonts w:ascii="Arial" w:hAnsi="Arial" w:cs="Arial"/>
          <w:sz w:val="22"/>
          <w:szCs w:val="22"/>
        </w:rPr>
        <w:t>de Acceso a la Información Pública, Transparencia, Protección de Datos Personales</w:t>
      </w:r>
      <w:r>
        <w:rPr>
          <w:rFonts w:ascii="Arial" w:hAnsi="Arial" w:cs="Arial"/>
          <w:sz w:val="22"/>
          <w:szCs w:val="22"/>
        </w:rPr>
        <w:t xml:space="preserve"> </w:t>
      </w:r>
      <w:r w:rsidRPr="00AC7A02">
        <w:rPr>
          <w:rFonts w:ascii="Arial" w:hAnsi="Arial" w:cs="Arial"/>
          <w:sz w:val="22"/>
          <w:szCs w:val="22"/>
        </w:rPr>
        <w:t>y Buen Gobierno del Estado de Oaxaca, asistidos por la Secretaría General de</w:t>
      </w:r>
      <w:r>
        <w:rPr>
          <w:rFonts w:ascii="Arial" w:hAnsi="Arial" w:cs="Arial"/>
          <w:sz w:val="22"/>
          <w:szCs w:val="22"/>
        </w:rPr>
        <w:t xml:space="preserve"> </w:t>
      </w:r>
      <w:r w:rsidRPr="00AC7A02">
        <w:rPr>
          <w:rFonts w:ascii="Arial" w:hAnsi="Arial" w:cs="Arial"/>
          <w:sz w:val="22"/>
          <w:szCs w:val="22"/>
        </w:rPr>
        <w:t>Acuerdos, quien autoriza y da fe, en la ciudad de Oaxaca de Juárez, Oaxaca, a los</w:t>
      </w:r>
      <w:r>
        <w:rPr>
          <w:rFonts w:ascii="Arial" w:hAnsi="Arial" w:cs="Arial"/>
          <w:sz w:val="22"/>
          <w:szCs w:val="22"/>
        </w:rPr>
        <w:t xml:space="preserve"> </w:t>
      </w:r>
      <w:r w:rsidRPr="00AC7A02">
        <w:rPr>
          <w:rFonts w:ascii="Arial" w:hAnsi="Arial" w:cs="Arial"/>
          <w:sz w:val="22"/>
          <w:szCs w:val="22"/>
        </w:rPr>
        <w:t>veintiocho días del mes de abril de dos mil veintidós. Conste.</w:t>
      </w:r>
      <w:r w:rsidR="0005492B">
        <w:rPr>
          <w:rFonts w:ascii="Arial" w:hAnsi="Arial" w:cs="Arial"/>
          <w:sz w:val="22"/>
          <w:szCs w:val="22"/>
        </w:rPr>
        <w:t xml:space="preserve">- - - - - - - - - - - - - - - - - - - - - - - - - - - - - - - - - - - - - - - </w:t>
      </w:r>
      <w:r w:rsidR="00E728F5">
        <w:rPr>
          <w:rFonts w:ascii="Arial" w:hAnsi="Arial" w:cs="Arial"/>
          <w:sz w:val="22"/>
          <w:szCs w:val="22"/>
        </w:rPr>
        <w:t xml:space="preserve">- - - - - - - - - - - - - - </w:t>
      </w:r>
    </w:p>
    <w:p w14:paraId="7BAC258B" w14:textId="03C44903" w:rsidR="008B2931" w:rsidRPr="008B2931" w:rsidRDefault="008B2931" w:rsidP="0030463C">
      <w:pPr>
        <w:spacing w:line="360" w:lineRule="auto"/>
        <w:jc w:val="both"/>
        <w:rPr>
          <w:rFonts w:ascii="Arial" w:hAnsi="Arial" w:cs="Arial"/>
          <w:sz w:val="22"/>
          <w:szCs w:val="22"/>
          <w:lang w:val="es-ES_tradnl" w:eastAsia="es-MX"/>
        </w:rPr>
      </w:pPr>
      <w:r w:rsidRPr="0005492B">
        <w:rPr>
          <w:rFonts w:ascii="Arial" w:hAnsi="Arial" w:cs="Arial"/>
          <w:sz w:val="22"/>
          <w:szCs w:val="22"/>
        </w:rPr>
        <w:t xml:space="preserve">En ese sentido, y una vez recabados los votos se aprobó por unanimidad el acuerdo número </w:t>
      </w:r>
      <w:r w:rsidRPr="0005492B">
        <w:rPr>
          <w:rFonts w:ascii="Arial" w:hAnsi="Arial" w:cs="Arial"/>
          <w:b/>
          <w:sz w:val="22"/>
          <w:szCs w:val="22"/>
        </w:rPr>
        <w:t>OGAIPO/CG/03</w:t>
      </w:r>
      <w:r w:rsidR="0030463C" w:rsidRPr="0005492B">
        <w:rPr>
          <w:rFonts w:ascii="Arial" w:hAnsi="Arial" w:cs="Arial"/>
          <w:b/>
          <w:sz w:val="22"/>
          <w:szCs w:val="22"/>
        </w:rPr>
        <w:t>8</w:t>
      </w:r>
      <w:r w:rsidRPr="0005492B">
        <w:rPr>
          <w:rFonts w:ascii="Arial" w:hAnsi="Arial" w:cs="Arial"/>
          <w:b/>
          <w:sz w:val="22"/>
          <w:szCs w:val="22"/>
        </w:rPr>
        <w:t>/2022.</w:t>
      </w:r>
      <w:r w:rsidRPr="0005492B">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punto número 7 (siete) del orden del día</w:t>
      </w:r>
      <w:r w:rsidRPr="008B2931">
        <w:rPr>
          <w:rFonts w:ascii="Arial" w:hAnsi="Arial" w:cs="Arial"/>
          <w:sz w:val="22"/>
          <w:szCs w:val="22"/>
        </w:rPr>
        <w:t xml:space="preserve"> y recabar los votos respectivos.- - - - </w:t>
      </w:r>
    </w:p>
    <w:p w14:paraId="4FCDC7C7" w14:textId="1BFC43F5" w:rsidR="00B5053D" w:rsidRDefault="00B5053D" w:rsidP="008B2931">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dio cuenta con el sentido en el que se resolvieron los recursos de revisión presentados por la Ponencia de la </w:t>
      </w:r>
      <w:r w:rsidRPr="00B5053D">
        <w:rPr>
          <w:rFonts w:ascii="Arial" w:hAnsi="Arial" w:cs="Arial"/>
          <w:b/>
          <w:sz w:val="22"/>
          <w:szCs w:val="22"/>
        </w:rPr>
        <w:t>Comisionada C. Claudia Ivette Soto Pineda</w:t>
      </w:r>
      <w:r w:rsidRPr="008B2931">
        <w:rPr>
          <w:rFonts w:ascii="Arial" w:hAnsi="Arial" w:cs="Arial"/>
          <w:sz w:val="22"/>
          <w:szCs w:val="22"/>
        </w:rPr>
        <w:t>, mismos que versan en lo siguiente:</w:t>
      </w:r>
      <w:r w:rsidR="004B0E38">
        <w:rPr>
          <w:rFonts w:ascii="Arial" w:hAnsi="Arial" w:cs="Arial"/>
          <w:sz w:val="22"/>
          <w:szCs w:val="22"/>
        </w:rPr>
        <w:t xml:space="preserve">- - - - - - - - - - - - - - - - - - - </w:t>
      </w:r>
    </w:p>
    <w:p w14:paraId="126EB469" w14:textId="0F518B99" w:rsidR="00B5053D" w:rsidRDefault="00B5053D" w:rsidP="00B5053D">
      <w:pPr>
        <w:spacing w:line="360" w:lineRule="auto"/>
        <w:jc w:val="both"/>
        <w:rPr>
          <w:rFonts w:ascii="Arial" w:hAnsi="Arial" w:cs="Arial"/>
          <w:sz w:val="22"/>
          <w:szCs w:val="22"/>
        </w:rPr>
      </w:pPr>
      <w:r w:rsidRPr="00B5053D">
        <w:rPr>
          <w:rFonts w:ascii="Arial" w:hAnsi="Arial" w:cs="Arial"/>
          <w:sz w:val="22"/>
          <w:szCs w:val="22"/>
        </w:rPr>
        <w:t xml:space="preserve">Expediente </w:t>
      </w:r>
      <w:r w:rsidRPr="00B5053D">
        <w:rPr>
          <w:rFonts w:ascii="Arial" w:hAnsi="Arial" w:cs="Arial"/>
          <w:b/>
          <w:sz w:val="22"/>
          <w:szCs w:val="22"/>
        </w:rPr>
        <w:t>R.R.A.I. 0088/2021/SICOM/OGAIPO</w:t>
      </w:r>
      <w:r w:rsidRPr="00B5053D">
        <w:rPr>
          <w:rFonts w:ascii="Arial" w:hAnsi="Arial" w:cs="Arial"/>
          <w:sz w:val="22"/>
          <w:szCs w:val="22"/>
        </w:rPr>
        <w:t xml:space="preserve">, </w:t>
      </w:r>
      <w:r w:rsidRPr="00B5053D">
        <w:rPr>
          <w:rFonts w:ascii="Arial" w:hAnsi="Arial" w:cs="Arial"/>
          <w:b/>
          <w:sz w:val="22"/>
          <w:szCs w:val="22"/>
        </w:rPr>
        <w:t>Comisión Estatal del Agua</w:t>
      </w:r>
      <w:r w:rsidRPr="00B5053D">
        <w:rPr>
          <w:rFonts w:ascii="Arial" w:hAnsi="Arial" w:cs="Arial"/>
          <w:sz w:val="22"/>
          <w:szCs w:val="22"/>
        </w:rPr>
        <w:t xml:space="preserve">. Se ordena </w:t>
      </w:r>
      <w:r w:rsidRPr="00B5053D">
        <w:rPr>
          <w:rFonts w:ascii="Arial" w:hAnsi="Arial" w:cs="Arial"/>
          <w:b/>
          <w:sz w:val="22"/>
          <w:szCs w:val="22"/>
        </w:rPr>
        <w:t>modificar</w:t>
      </w:r>
      <w:r w:rsidRPr="00B5053D">
        <w:rPr>
          <w:rFonts w:ascii="Arial" w:hAnsi="Arial" w:cs="Arial"/>
          <w:sz w:val="22"/>
          <w:szCs w:val="22"/>
        </w:rPr>
        <w:t xml:space="preserve"> la respuesta del sujeto obligado.</w:t>
      </w:r>
      <w:r w:rsidR="00887E26">
        <w:rPr>
          <w:rFonts w:ascii="Arial" w:hAnsi="Arial" w:cs="Arial"/>
          <w:sz w:val="22"/>
          <w:szCs w:val="22"/>
        </w:rPr>
        <w:t xml:space="preserve"> </w:t>
      </w:r>
      <w:r w:rsidRPr="00B5053D">
        <w:rPr>
          <w:rFonts w:ascii="Arial" w:hAnsi="Arial" w:cs="Arial"/>
          <w:b/>
          <w:sz w:val="22"/>
          <w:szCs w:val="22"/>
        </w:rPr>
        <w:t>R.R.A.I. 0096/2021/SICOM/OGAIPO</w:t>
      </w:r>
      <w:r w:rsidRPr="00B5053D">
        <w:rPr>
          <w:rFonts w:ascii="Arial" w:hAnsi="Arial" w:cs="Arial"/>
          <w:sz w:val="22"/>
          <w:szCs w:val="22"/>
        </w:rPr>
        <w:t xml:space="preserve">, </w:t>
      </w:r>
      <w:r w:rsidRPr="00B5053D">
        <w:rPr>
          <w:rFonts w:ascii="Arial" w:hAnsi="Arial" w:cs="Arial"/>
          <w:b/>
          <w:sz w:val="22"/>
          <w:szCs w:val="22"/>
        </w:rPr>
        <w:t>Universidad del Mar</w:t>
      </w:r>
      <w:r w:rsidRPr="00B5053D">
        <w:rPr>
          <w:rFonts w:ascii="Arial" w:hAnsi="Arial" w:cs="Arial"/>
          <w:sz w:val="22"/>
          <w:szCs w:val="22"/>
        </w:rPr>
        <w:t xml:space="preserve">. Se </w:t>
      </w:r>
      <w:r w:rsidRPr="00B5053D">
        <w:rPr>
          <w:rFonts w:ascii="Arial" w:hAnsi="Arial" w:cs="Arial"/>
          <w:b/>
          <w:sz w:val="22"/>
          <w:szCs w:val="22"/>
        </w:rPr>
        <w:t>revoca</w:t>
      </w:r>
      <w:r w:rsidRPr="00B5053D">
        <w:rPr>
          <w:rFonts w:ascii="Arial" w:hAnsi="Arial" w:cs="Arial"/>
          <w:sz w:val="22"/>
          <w:szCs w:val="22"/>
        </w:rPr>
        <w:t xml:space="preserve"> la respuesta del sujeto obligado relativo a los cuestionamientos marcados con los numerales del 2 al 7, y se ordena a que </w:t>
      </w:r>
      <w:r w:rsidRPr="00B5053D">
        <w:rPr>
          <w:rFonts w:ascii="Arial" w:hAnsi="Arial" w:cs="Arial"/>
          <w:b/>
          <w:sz w:val="22"/>
          <w:szCs w:val="22"/>
        </w:rPr>
        <w:t>realice la búsqueda de la información</w:t>
      </w:r>
      <w:r w:rsidRPr="00B5053D">
        <w:rPr>
          <w:rFonts w:ascii="Arial" w:hAnsi="Arial" w:cs="Arial"/>
          <w:sz w:val="22"/>
          <w:szCs w:val="22"/>
        </w:rPr>
        <w:t xml:space="preserve"> solicitada, a efecto de proporcionar la información requerida en los numerales en cita, por el recurrente a través de medios electrónicos.</w:t>
      </w:r>
      <w:r w:rsidR="00E731A8">
        <w:rPr>
          <w:rFonts w:ascii="Arial" w:hAnsi="Arial" w:cs="Arial"/>
          <w:sz w:val="22"/>
          <w:szCs w:val="22"/>
        </w:rPr>
        <w:t xml:space="preserve"> </w:t>
      </w:r>
      <w:r w:rsidRPr="00B5053D">
        <w:rPr>
          <w:rFonts w:ascii="Arial" w:hAnsi="Arial" w:cs="Arial"/>
          <w:b/>
          <w:sz w:val="22"/>
          <w:szCs w:val="22"/>
        </w:rPr>
        <w:t>R.R.A.I. 0110/2021/SICOM</w:t>
      </w:r>
      <w:r w:rsidRPr="00B5053D">
        <w:rPr>
          <w:rFonts w:ascii="Arial" w:hAnsi="Arial" w:cs="Arial"/>
          <w:sz w:val="22"/>
          <w:szCs w:val="22"/>
        </w:rPr>
        <w:t xml:space="preserve">, </w:t>
      </w:r>
      <w:r w:rsidRPr="00B5053D">
        <w:rPr>
          <w:rFonts w:ascii="Arial" w:hAnsi="Arial" w:cs="Arial"/>
          <w:b/>
          <w:sz w:val="22"/>
          <w:szCs w:val="22"/>
        </w:rPr>
        <w:t>Servicios de Salud de Oaxaca</w:t>
      </w:r>
      <w:r w:rsidRPr="00B5053D">
        <w:rPr>
          <w:rFonts w:ascii="Arial" w:hAnsi="Arial" w:cs="Arial"/>
          <w:sz w:val="22"/>
          <w:szCs w:val="22"/>
        </w:rPr>
        <w:t xml:space="preserve">. </w:t>
      </w:r>
      <w:r w:rsidRPr="00B5053D">
        <w:rPr>
          <w:rFonts w:ascii="Arial" w:hAnsi="Arial" w:cs="Arial"/>
          <w:b/>
          <w:sz w:val="22"/>
          <w:szCs w:val="22"/>
        </w:rPr>
        <w:t>Se revoca</w:t>
      </w:r>
      <w:r w:rsidRPr="00B5053D">
        <w:rPr>
          <w:rFonts w:ascii="Arial" w:hAnsi="Arial" w:cs="Arial"/>
          <w:sz w:val="22"/>
          <w:szCs w:val="22"/>
        </w:rPr>
        <w:t xml:space="preserve"> la respuesta del sujeto obligado y se ordena a que </w:t>
      </w:r>
      <w:r w:rsidRPr="00B5053D">
        <w:rPr>
          <w:rFonts w:ascii="Arial" w:hAnsi="Arial" w:cs="Arial"/>
          <w:b/>
          <w:sz w:val="22"/>
          <w:szCs w:val="22"/>
        </w:rPr>
        <w:t>proporcione</w:t>
      </w:r>
      <w:r w:rsidRPr="00B5053D">
        <w:rPr>
          <w:rFonts w:ascii="Arial" w:hAnsi="Arial" w:cs="Arial"/>
          <w:sz w:val="22"/>
          <w:szCs w:val="22"/>
        </w:rPr>
        <w:t xml:space="preserve"> los documentos requeridos.</w:t>
      </w:r>
      <w:r w:rsidR="004B0E38" w:rsidRPr="004B0E38">
        <w:rPr>
          <w:rFonts w:ascii="Arial" w:hAnsi="Arial" w:cs="Arial"/>
          <w:sz w:val="22"/>
          <w:szCs w:val="22"/>
        </w:rPr>
        <w:t xml:space="preserve"> </w:t>
      </w:r>
      <w:r w:rsidR="00887E26">
        <w:rPr>
          <w:rFonts w:ascii="Arial" w:hAnsi="Arial" w:cs="Arial"/>
          <w:sz w:val="22"/>
          <w:szCs w:val="22"/>
        </w:rPr>
        <w:t xml:space="preserve"> </w:t>
      </w:r>
      <w:r w:rsidRPr="00B5053D">
        <w:rPr>
          <w:rFonts w:ascii="Arial" w:hAnsi="Arial" w:cs="Arial"/>
          <w:b/>
          <w:sz w:val="22"/>
          <w:szCs w:val="22"/>
        </w:rPr>
        <w:t>R.R.A.I. 0155/2022/SICOM</w:t>
      </w:r>
      <w:r w:rsidRPr="00B5053D">
        <w:rPr>
          <w:rFonts w:ascii="Arial" w:hAnsi="Arial" w:cs="Arial"/>
          <w:sz w:val="22"/>
          <w:szCs w:val="22"/>
        </w:rPr>
        <w:t xml:space="preserve">, </w:t>
      </w:r>
      <w:r w:rsidRPr="00B5053D">
        <w:rPr>
          <w:rFonts w:ascii="Arial" w:hAnsi="Arial" w:cs="Arial"/>
          <w:b/>
          <w:sz w:val="22"/>
          <w:szCs w:val="22"/>
        </w:rPr>
        <w:t xml:space="preserve">Junta Local </w:t>
      </w:r>
      <w:proofErr w:type="spellStart"/>
      <w:r w:rsidRPr="00B5053D">
        <w:rPr>
          <w:rFonts w:ascii="Arial" w:hAnsi="Arial" w:cs="Arial"/>
          <w:b/>
          <w:sz w:val="22"/>
          <w:szCs w:val="22"/>
        </w:rPr>
        <w:t>del</w:t>
      </w:r>
      <w:proofErr w:type="spellEnd"/>
      <w:r w:rsidRPr="00B5053D">
        <w:rPr>
          <w:rFonts w:ascii="Arial" w:hAnsi="Arial" w:cs="Arial"/>
          <w:b/>
          <w:sz w:val="22"/>
          <w:szCs w:val="22"/>
        </w:rPr>
        <w:t xml:space="preserve"> Conciliación y Arbitraje</w:t>
      </w:r>
      <w:r w:rsidRPr="00B5053D">
        <w:rPr>
          <w:rFonts w:ascii="Arial" w:hAnsi="Arial" w:cs="Arial"/>
          <w:sz w:val="22"/>
          <w:szCs w:val="22"/>
        </w:rPr>
        <w:t>. Se ordena al sujeto obligado a que</w:t>
      </w:r>
      <w:r w:rsidRPr="00B5053D">
        <w:rPr>
          <w:rFonts w:ascii="Arial" w:hAnsi="Arial" w:cs="Arial"/>
          <w:b/>
          <w:sz w:val="22"/>
          <w:szCs w:val="22"/>
        </w:rPr>
        <w:t xml:space="preserve"> otorgue</w:t>
      </w:r>
      <w:r w:rsidRPr="00B5053D">
        <w:rPr>
          <w:rFonts w:ascii="Arial" w:hAnsi="Arial" w:cs="Arial"/>
          <w:sz w:val="22"/>
          <w:szCs w:val="22"/>
        </w:rPr>
        <w:t xml:space="preserve"> la información solicitada.</w:t>
      </w:r>
      <w:r w:rsidR="00E731A8">
        <w:rPr>
          <w:rFonts w:ascii="Arial" w:hAnsi="Arial" w:cs="Arial"/>
          <w:sz w:val="22"/>
          <w:szCs w:val="22"/>
        </w:rPr>
        <w:t xml:space="preserve"> </w:t>
      </w:r>
      <w:r w:rsidRPr="00B5053D">
        <w:rPr>
          <w:rFonts w:ascii="Arial" w:hAnsi="Arial" w:cs="Arial"/>
          <w:b/>
          <w:sz w:val="22"/>
          <w:szCs w:val="22"/>
        </w:rPr>
        <w:t>R.R.A.I. 0170/2022/SICOM</w:t>
      </w:r>
      <w:r w:rsidRPr="00B5053D">
        <w:rPr>
          <w:rFonts w:ascii="Arial" w:hAnsi="Arial" w:cs="Arial"/>
          <w:sz w:val="22"/>
          <w:szCs w:val="22"/>
        </w:rPr>
        <w:t xml:space="preserve">, </w:t>
      </w:r>
      <w:r w:rsidRPr="00B5053D">
        <w:rPr>
          <w:rFonts w:ascii="Arial" w:hAnsi="Arial" w:cs="Arial"/>
          <w:b/>
          <w:sz w:val="22"/>
          <w:szCs w:val="22"/>
        </w:rPr>
        <w:t>H. Ayuntamiento de San Pedro Pochutla</w:t>
      </w:r>
      <w:r w:rsidRPr="00B5053D">
        <w:rPr>
          <w:rFonts w:ascii="Arial" w:hAnsi="Arial" w:cs="Arial"/>
          <w:sz w:val="22"/>
          <w:szCs w:val="22"/>
        </w:rPr>
        <w:t xml:space="preserve">. Se ordena al sujeto obligado a que </w:t>
      </w:r>
      <w:r w:rsidRPr="00B5053D">
        <w:rPr>
          <w:rFonts w:ascii="Arial" w:hAnsi="Arial" w:cs="Arial"/>
          <w:b/>
          <w:sz w:val="22"/>
          <w:szCs w:val="22"/>
        </w:rPr>
        <w:t>otorgue</w:t>
      </w:r>
      <w:r w:rsidRPr="00B5053D">
        <w:rPr>
          <w:rFonts w:ascii="Arial" w:hAnsi="Arial" w:cs="Arial"/>
          <w:sz w:val="22"/>
          <w:szCs w:val="22"/>
        </w:rPr>
        <w:t xml:space="preserve"> la información solicitada.</w:t>
      </w:r>
      <w:r w:rsidR="00887E26">
        <w:rPr>
          <w:rFonts w:ascii="Arial" w:hAnsi="Arial" w:cs="Arial"/>
          <w:sz w:val="22"/>
          <w:szCs w:val="22"/>
        </w:rPr>
        <w:t xml:space="preserve"> </w:t>
      </w:r>
      <w:r w:rsidRPr="00B5053D">
        <w:rPr>
          <w:rFonts w:ascii="Arial" w:hAnsi="Arial" w:cs="Arial"/>
          <w:b/>
          <w:sz w:val="22"/>
          <w:szCs w:val="22"/>
        </w:rPr>
        <w:t>R.R.A.I. 0185/2022/SICOM</w:t>
      </w:r>
      <w:r w:rsidRPr="00B5053D">
        <w:rPr>
          <w:rFonts w:ascii="Arial" w:hAnsi="Arial" w:cs="Arial"/>
          <w:sz w:val="22"/>
          <w:szCs w:val="22"/>
        </w:rPr>
        <w:t xml:space="preserve">, </w:t>
      </w:r>
      <w:r w:rsidRPr="00B5053D">
        <w:rPr>
          <w:rFonts w:ascii="Arial" w:hAnsi="Arial" w:cs="Arial"/>
          <w:b/>
          <w:sz w:val="22"/>
          <w:szCs w:val="22"/>
        </w:rPr>
        <w:t>Universidad Autónoma Benito Juárez de Oaxaca</w:t>
      </w:r>
      <w:r w:rsidRPr="00B5053D">
        <w:rPr>
          <w:rFonts w:ascii="Arial" w:hAnsi="Arial" w:cs="Arial"/>
          <w:sz w:val="22"/>
          <w:szCs w:val="22"/>
        </w:rPr>
        <w:t xml:space="preserve">. Se ordena al sujeto obligado a que </w:t>
      </w:r>
      <w:r w:rsidRPr="00B5053D">
        <w:rPr>
          <w:rFonts w:ascii="Arial" w:hAnsi="Arial" w:cs="Arial"/>
          <w:b/>
          <w:sz w:val="22"/>
          <w:szCs w:val="22"/>
        </w:rPr>
        <w:t>otorgue</w:t>
      </w:r>
      <w:r w:rsidRPr="00B5053D">
        <w:rPr>
          <w:rFonts w:ascii="Arial" w:hAnsi="Arial" w:cs="Arial"/>
          <w:sz w:val="22"/>
          <w:szCs w:val="22"/>
        </w:rPr>
        <w:t xml:space="preserve"> la información solicitada</w:t>
      </w:r>
      <w:r w:rsidR="006508A3">
        <w:rPr>
          <w:rFonts w:ascii="Arial" w:hAnsi="Arial" w:cs="Arial"/>
          <w:sz w:val="22"/>
          <w:szCs w:val="22"/>
        </w:rPr>
        <w:t xml:space="preserve">.- - - - - - - - - - - - - - - - - - </w:t>
      </w:r>
    </w:p>
    <w:p w14:paraId="4EFE55E8" w14:textId="50B1882E" w:rsidR="00E731A8" w:rsidRDefault="00743AE5" w:rsidP="00EE557B">
      <w:pPr>
        <w:spacing w:line="360" w:lineRule="auto"/>
        <w:jc w:val="both"/>
        <w:rPr>
          <w:rFonts w:ascii="Arial" w:hAnsi="Arial" w:cs="Arial"/>
          <w:sz w:val="22"/>
          <w:szCs w:val="22"/>
        </w:rPr>
      </w:pPr>
      <w:r w:rsidRPr="00AC7A02">
        <w:rPr>
          <w:rFonts w:ascii="Arial" w:hAnsi="Arial" w:cs="Arial"/>
          <w:sz w:val="22"/>
          <w:szCs w:val="22"/>
        </w:rPr>
        <w:t xml:space="preserve">Fue aprobado por </w:t>
      </w:r>
      <w:r w:rsidR="00E731A8">
        <w:rPr>
          <w:rFonts w:ascii="Arial" w:hAnsi="Arial" w:cs="Arial"/>
          <w:sz w:val="22"/>
          <w:szCs w:val="22"/>
        </w:rPr>
        <w:t>unanimidad</w:t>
      </w:r>
      <w:r w:rsidRPr="00AC7A02">
        <w:rPr>
          <w:rFonts w:ascii="Arial" w:hAnsi="Arial" w:cs="Arial"/>
          <w:sz w:val="22"/>
          <w:szCs w:val="22"/>
        </w:rPr>
        <w:t xml:space="preserve"> de votos</w:t>
      </w:r>
      <w:r w:rsidR="00E731A8">
        <w:rPr>
          <w:rFonts w:ascii="Arial" w:hAnsi="Arial" w:cs="Arial"/>
          <w:sz w:val="22"/>
          <w:szCs w:val="22"/>
        </w:rPr>
        <w:t xml:space="preserve"> (Anexos 1 al </w:t>
      </w:r>
      <w:r w:rsidR="00EE557B" w:rsidRPr="00AC7A02">
        <w:rPr>
          <w:rFonts w:ascii="Arial" w:hAnsi="Arial" w:cs="Arial"/>
          <w:sz w:val="22"/>
          <w:szCs w:val="22"/>
        </w:rPr>
        <w:t>6)</w:t>
      </w:r>
      <w:r w:rsidR="00E731A8">
        <w:rPr>
          <w:rFonts w:ascii="Arial" w:hAnsi="Arial" w:cs="Arial"/>
          <w:sz w:val="22"/>
          <w:szCs w:val="22"/>
        </w:rPr>
        <w:t xml:space="preserve">.- - - - - - - - - - - - - - - - - - - - - - - - - - </w:t>
      </w:r>
    </w:p>
    <w:p w14:paraId="26C1AA47" w14:textId="3E5AEFC0" w:rsidR="00E731A8" w:rsidRDefault="00E731A8" w:rsidP="00EE557B">
      <w:pPr>
        <w:spacing w:line="360" w:lineRule="auto"/>
        <w:jc w:val="both"/>
        <w:rPr>
          <w:rFonts w:ascii="Arial" w:hAnsi="Arial" w:cs="Arial"/>
          <w:sz w:val="22"/>
          <w:szCs w:val="22"/>
        </w:rPr>
      </w:pPr>
      <w:r w:rsidRPr="00E731A8">
        <w:rPr>
          <w:rFonts w:ascii="Arial" w:hAnsi="Arial" w:cs="Arial"/>
          <w:sz w:val="22"/>
          <w:szCs w:val="22"/>
        </w:rPr>
        <w:t>Con respecto al recurso de revisión</w:t>
      </w:r>
      <w:r>
        <w:rPr>
          <w:rFonts w:ascii="Arial" w:hAnsi="Arial" w:cs="Arial"/>
          <w:b/>
          <w:sz w:val="22"/>
          <w:szCs w:val="22"/>
        </w:rPr>
        <w:t xml:space="preserve"> </w:t>
      </w:r>
      <w:r w:rsidRPr="00E731A8">
        <w:rPr>
          <w:rFonts w:ascii="Arial" w:hAnsi="Arial" w:cs="Arial"/>
          <w:b/>
          <w:sz w:val="22"/>
          <w:szCs w:val="22"/>
        </w:rPr>
        <w:t>R.R.A.I. 0104/2021/SICOM/OGAIPO</w:t>
      </w:r>
      <w:r w:rsidRPr="00E731A8">
        <w:rPr>
          <w:rFonts w:ascii="Arial" w:hAnsi="Arial" w:cs="Arial"/>
          <w:sz w:val="22"/>
          <w:szCs w:val="22"/>
        </w:rPr>
        <w:t xml:space="preserve">, </w:t>
      </w:r>
      <w:r w:rsidRPr="00712B30">
        <w:rPr>
          <w:rFonts w:ascii="Arial" w:hAnsi="Arial" w:cs="Arial"/>
          <w:b/>
          <w:sz w:val="22"/>
          <w:szCs w:val="22"/>
        </w:rPr>
        <w:t>Secretaría de Seguridad Pública</w:t>
      </w:r>
      <w:r w:rsidRPr="00E731A8">
        <w:rPr>
          <w:rFonts w:ascii="Arial" w:hAnsi="Arial" w:cs="Arial"/>
          <w:sz w:val="22"/>
          <w:szCs w:val="22"/>
        </w:rPr>
        <w:t>. Se confirma la respuesta del sujeto obligado, respecto a la reserva de la información, relativa a las coordenadas de los reportes de incidentes. Por otro lado se ordena, al sujeto obligado, para que a través de la unidad administrativa denominada subsecretaría de información y desarrollo institucional, realice una búsqueda exhaustiva de la información faltante respecto al periodo de búsqueda de la información requerida por el particular.</w:t>
      </w:r>
      <w:r>
        <w:rPr>
          <w:rFonts w:ascii="Arial" w:hAnsi="Arial" w:cs="Arial"/>
          <w:sz w:val="22"/>
          <w:szCs w:val="22"/>
        </w:rPr>
        <w:t>- - - - - - - - - - - - - - - - - - - - - - - - - - - - - - - - - - - - - - - - - - - - - - - - - - - - - - - - - - -</w:t>
      </w:r>
    </w:p>
    <w:p w14:paraId="09E69127" w14:textId="38429CE2" w:rsidR="00EE557B" w:rsidRPr="0097150D" w:rsidRDefault="00E731A8" w:rsidP="00EE557B">
      <w:pPr>
        <w:spacing w:line="360" w:lineRule="auto"/>
        <w:jc w:val="both"/>
        <w:rPr>
          <w:rFonts w:ascii="Arial" w:hAnsi="Arial" w:cs="Arial"/>
          <w:i/>
          <w:sz w:val="22"/>
          <w:szCs w:val="22"/>
        </w:rPr>
      </w:pPr>
      <w:r>
        <w:rPr>
          <w:rFonts w:ascii="Arial" w:hAnsi="Arial" w:cs="Arial"/>
          <w:sz w:val="22"/>
          <w:szCs w:val="22"/>
        </w:rPr>
        <w:t xml:space="preserve">Fue aprobado por mayoría de votos, con </w:t>
      </w:r>
      <w:r w:rsidR="00743AE5" w:rsidRPr="00AC7A02">
        <w:rPr>
          <w:rFonts w:ascii="Arial" w:hAnsi="Arial" w:cs="Arial"/>
          <w:sz w:val="22"/>
          <w:szCs w:val="22"/>
        </w:rPr>
        <w:t>un voto particular en contra emitido por la Comisionada C. María Tanivet Ramos Reyes, mismo que v</w:t>
      </w:r>
      <w:r w:rsidR="003C2034" w:rsidRPr="00AC7A02">
        <w:rPr>
          <w:rFonts w:ascii="Arial" w:hAnsi="Arial" w:cs="Arial"/>
          <w:sz w:val="22"/>
          <w:szCs w:val="22"/>
        </w:rPr>
        <w:t xml:space="preserve">ersa en el siguiente sentido: </w:t>
      </w:r>
      <w:r w:rsidR="003C2034" w:rsidRPr="0097150D">
        <w:rPr>
          <w:rFonts w:ascii="Arial" w:hAnsi="Arial" w:cs="Arial"/>
          <w:i/>
          <w:sz w:val="22"/>
          <w:szCs w:val="22"/>
        </w:rPr>
        <w:t>“</w:t>
      </w:r>
      <w:r w:rsidR="003C2034" w:rsidRPr="0097150D">
        <w:rPr>
          <w:rFonts w:ascii="Arial" w:hAnsi="Arial" w:cs="Arial"/>
          <w:i/>
          <w:sz w:val="22"/>
          <w:szCs w:val="22"/>
          <w:lang w:val="es-ES" w:eastAsia="es-MX"/>
        </w:rPr>
        <w:t xml:space="preserve">A favor de los proyectos de resolución a los </w:t>
      </w:r>
      <w:r w:rsidR="006F376F" w:rsidRPr="0097150D">
        <w:rPr>
          <w:rFonts w:ascii="Arial" w:hAnsi="Arial" w:cs="Arial"/>
          <w:i/>
          <w:sz w:val="22"/>
          <w:szCs w:val="22"/>
          <w:lang w:val="es-ES" w:eastAsia="es-MX"/>
        </w:rPr>
        <w:t>recursos de revisión</w:t>
      </w:r>
      <w:r w:rsidR="003C2034" w:rsidRPr="0097150D">
        <w:rPr>
          <w:rFonts w:ascii="Arial" w:hAnsi="Arial" w:cs="Arial"/>
          <w:i/>
          <w:sz w:val="22"/>
          <w:szCs w:val="22"/>
          <w:lang w:val="es-ES" w:eastAsia="es-MX"/>
        </w:rPr>
        <w:t xml:space="preserve"> presentados por la ponencia de la Ciudadana Claudia Ivett</w:t>
      </w:r>
      <w:r w:rsidR="00485A8E" w:rsidRPr="0097150D">
        <w:rPr>
          <w:rFonts w:ascii="Arial" w:hAnsi="Arial" w:cs="Arial"/>
          <w:i/>
          <w:sz w:val="22"/>
          <w:szCs w:val="22"/>
          <w:lang w:val="es-ES" w:eastAsia="es-MX"/>
        </w:rPr>
        <w:t>e</w:t>
      </w:r>
      <w:r w:rsidR="003C2034" w:rsidRPr="0097150D">
        <w:rPr>
          <w:rFonts w:ascii="Arial" w:hAnsi="Arial" w:cs="Arial"/>
          <w:i/>
          <w:sz w:val="22"/>
          <w:szCs w:val="22"/>
          <w:lang w:val="es-ES" w:eastAsia="es-MX"/>
        </w:rPr>
        <w:t xml:space="preserve"> Soto pineda con excepción del recurso de revisión número R.R.A.I. 0104/2021/SICOM/OGAIPO que impugna la respuesta de la Secretaría de </w:t>
      </w:r>
      <w:r w:rsidR="003C2034" w:rsidRPr="0097150D">
        <w:rPr>
          <w:rFonts w:ascii="Arial" w:hAnsi="Arial" w:cs="Arial"/>
          <w:i/>
          <w:sz w:val="22"/>
          <w:szCs w:val="22"/>
          <w:lang w:val="es-ES" w:eastAsia="es-MX"/>
        </w:rPr>
        <w:lastRenderedPageBreak/>
        <w:t>Seguridad Pública de Oaxaca. Esto con fundamento en los artículos 92 y 99, fracción III de la Ley de Transparencia, Acceso a la Información Pública y Buen Gobierno del Estado de Oaxaca; 8, fracción III y 26 del Reglamento Interno del Órgano Garante de Acceso a la Información Pública, Transparencia, Protección de Datos Personales y Bue</w:t>
      </w:r>
      <w:r w:rsidR="00EE557B" w:rsidRPr="0097150D">
        <w:rPr>
          <w:rFonts w:ascii="Arial" w:hAnsi="Arial" w:cs="Arial"/>
          <w:i/>
          <w:sz w:val="22"/>
          <w:szCs w:val="22"/>
          <w:lang w:val="es-ES" w:eastAsia="es-MX"/>
        </w:rPr>
        <w:t>n Gobierno del Estado de Oaxaca.</w:t>
      </w:r>
      <w:r w:rsidR="004B0E38" w:rsidRPr="0097150D">
        <w:rPr>
          <w:rFonts w:ascii="Arial" w:hAnsi="Arial" w:cs="Arial"/>
          <w:i/>
          <w:sz w:val="22"/>
          <w:szCs w:val="22"/>
          <w:lang w:val="es-ES" w:eastAsia="es-MX"/>
        </w:rPr>
        <w:t xml:space="preserve"> </w:t>
      </w:r>
      <w:r w:rsidR="004B0E38" w:rsidRPr="0097150D">
        <w:rPr>
          <w:rFonts w:ascii="Arial" w:hAnsi="Arial" w:cs="Arial"/>
          <w:i/>
          <w:sz w:val="22"/>
          <w:szCs w:val="22"/>
        </w:rPr>
        <w:t xml:space="preserve">- - - - - - - - - - - - - - - - - - - - - - - - - - - - - - - - - - - - - - - - - - - - - - - - - - - - </w:t>
      </w:r>
    </w:p>
    <w:p w14:paraId="7D934F51" w14:textId="330815BC" w:rsidR="003C2034" w:rsidRPr="0097150D" w:rsidRDefault="003C2034" w:rsidP="004B0E38">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Obviaré la lectura completa del voto particular, mismo que será remitido a las unidades administrativas correspondientes para que sea incorporado de forma íntegra al contenido del acta de la presente sesión, así como en el proyecto de resolución.</w:t>
      </w:r>
      <w:r w:rsidR="00887E26"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Para un mayor entendimiento de los motivos por el que se presenta el voto particular es importante puntualizar la información relativa a la solicitud de información y los agravios que refiere la parte recurrente en el recurso de revisión.</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 xml:space="preserve">La parte recurrente solicitó al Sujeto Obligado una base de datos con información de incidencia delictiva o reporte de incidentes, eventos o cualquier registro que contenga la siguiente información </w:t>
      </w:r>
      <w:r w:rsidRPr="0097150D">
        <w:rPr>
          <w:rFonts w:ascii="Arial" w:hAnsi="Arial" w:cs="Arial"/>
          <w:i/>
          <w:sz w:val="22"/>
          <w:szCs w:val="22"/>
          <w:lang w:eastAsia="es-MX"/>
        </w:rPr>
        <w:t>a partir del 01 de enero de 2010 a la fecha de la presentación de la solicitud</w:t>
      </w:r>
      <w:r w:rsidRPr="0097150D">
        <w:rPr>
          <w:rFonts w:ascii="Arial" w:hAnsi="Arial" w:cs="Arial"/>
          <w:i/>
          <w:sz w:val="22"/>
          <w:szCs w:val="22"/>
          <w:lang w:val="es-ES" w:eastAsia="es-MX"/>
        </w:rPr>
        <w:t xml:space="preserve">: </w:t>
      </w:r>
      <w:r w:rsidR="004B0E38" w:rsidRPr="0097150D">
        <w:rPr>
          <w:rFonts w:ascii="Arial" w:hAnsi="Arial" w:cs="Arial"/>
          <w:i/>
          <w:sz w:val="22"/>
          <w:szCs w:val="22"/>
        </w:rPr>
        <w:t>- - - - - - - - - - - - - - - - - - - - - - - - - - -</w:t>
      </w:r>
      <w:r w:rsidR="00887E26" w:rsidRPr="0097150D">
        <w:rPr>
          <w:rFonts w:ascii="Arial" w:hAnsi="Arial" w:cs="Arial"/>
          <w:i/>
          <w:sz w:val="22"/>
          <w:szCs w:val="22"/>
        </w:rPr>
        <w:t xml:space="preserve"> - - - - - - - </w:t>
      </w:r>
      <w:r w:rsidR="006F376F" w:rsidRPr="0097150D">
        <w:rPr>
          <w:rFonts w:ascii="Arial" w:hAnsi="Arial" w:cs="Arial"/>
          <w:i/>
          <w:sz w:val="22"/>
          <w:szCs w:val="22"/>
        </w:rPr>
        <w:t xml:space="preserve"> </w:t>
      </w:r>
      <w:r w:rsidRPr="0097150D">
        <w:rPr>
          <w:rFonts w:ascii="Arial" w:eastAsia="Times New Roman" w:hAnsi="Arial" w:cs="Arial"/>
          <w:i/>
          <w:color w:val="000000" w:themeColor="text1"/>
          <w:sz w:val="22"/>
          <w:szCs w:val="22"/>
          <w:lang w:val="es-ES" w:eastAsia="es-MX"/>
        </w:rPr>
        <w:t>Tipo de incidente o evento (hechos presuntamente constitutivos de delito y/o falta administrativa, o hecho reportado)</w:t>
      </w:r>
      <w:r w:rsidR="004B0E38" w:rsidRPr="0097150D">
        <w:rPr>
          <w:rFonts w:ascii="Arial" w:hAnsi="Arial" w:cs="Arial"/>
          <w:i/>
          <w:sz w:val="22"/>
          <w:szCs w:val="22"/>
        </w:rPr>
        <w:t xml:space="preserve"> - - - - - - - - - - - - - - - - - - - - - - - - - - - - - - - - - - - - - - - - - </w:t>
      </w:r>
    </w:p>
    <w:p w14:paraId="1756C399" w14:textId="2A3F667D" w:rsidR="003C2034" w:rsidRPr="0097150D" w:rsidRDefault="003C2034" w:rsidP="004B0E38">
      <w:pPr>
        <w:spacing w:line="360" w:lineRule="auto"/>
        <w:jc w:val="both"/>
        <w:rPr>
          <w:rFonts w:ascii="Arial" w:hAnsi="Arial" w:cs="Arial"/>
          <w:i/>
          <w:sz w:val="22"/>
          <w:szCs w:val="22"/>
        </w:rPr>
      </w:pPr>
      <w:r w:rsidRPr="0097150D">
        <w:rPr>
          <w:rFonts w:ascii="Arial" w:eastAsia="Times New Roman" w:hAnsi="Arial" w:cs="Arial"/>
          <w:i/>
          <w:color w:val="000000" w:themeColor="text1"/>
          <w:sz w:val="22"/>
          <w:szCs w:val="22"/>
          <w:lang w:val="es-ES" w:eastAsia="es-MX"/>
        </w:rPr>
        <w:t>Coordenada</w:t>
      </w:r>
      <w:r w:rsidR="004B0E38" w:rsidRPr="0097150D">
        <w:rPr>
          <w:rFonts w:ascii="Arial" w:eastAsia="Times New Roman" w:hAnsi="Arial" w:cs="Arial"/>
          <w:i/>
          <w:color w:val="000000" w:themeColor="text1"/>
          <w:sz w:val="22"/>
          <w:szCs w:val="22"/>
          <w:lang w:val="es-ES" w:eastAsia="es-MX"/>
        </w:rPr>
        <w:t xml:space="preserve"> </w:t>
      </w:r>
      <w:r w:rsidR="004B0E38" w:rsidRPr="0097150D">
        <w:rPr>
          <w:rFonts w:ascii="Arial" w:hAnsi="Arial" w:cs="Arial"/>
          <w:i/>
          <w:sz w:val="22"/>
          <w:szCs w:val="22"/>
        </w:rPr>
        <w:t>- - - - - - - - - - - - - - - - - - - - - - - - - - - - - - - - - - - - - - - - - - - - - - - - - - - - - - - -</w:t>
      </w:r>
      <w:r w:rsidR="00E62487" w:rsidRPr="0097150D">
        <w:rPr>
          <w:rFonts w:ascii="Arial" w:hAnsi="Arial" w:cs="Arial"/>
          <w:i/>
          <w:sz w:val="22"/>
          <w:szCs w:val="22"/>
        </w:rPr>
        <w:t xml:space="preserve"> -</w:t>
      </w:r>
      <w:r w:rsidR="004B0E38" w:rsidRPr="0097150D">
        <w:rPr>
          <w:rFonts w:ascii="Arial" w:hAnsi="Arial" w:cs="Arial"/>
          <w:i/>
          <w:sz w:val="22"/>
          <w:szCs w:val="22"/>
        </w:rPr>
        <w:t xml:space="preserve"> </w:t>
      </w:r>
    </w:p>
    <w:p w14:paraId="65CAC7BD" w14:textId="37BA5755" w:rsidR="004B0E38" w:rsidRPr="0097150D" w:rsidRDefault="003C2034" w:rsidP="004B0E38">
      <w:pPr>
        <w:spacing w:line="360" w:lineRule="auto"/>
        <w:jc w:val="both"/>
        <w:rPr>
          <w:rFonts w:ascii="Arial" w:hAnsi="Arial" w:cs="Arial"/>
          <w:i/>
          <w:sz w:val="22"/>
          <w:szCs w:val="22"/>
        </w:rPr>
      </w:pPr>
      <w:r w:rsidRPr="0097150D">
        <w:rPr>
          <w:rFonts w:ascii="Arial" w:eastAsia="Times New Roman" w:hAnsi="Arial" w:cs="Arial"/>
          <w:i/>
          <w:color w:val="000000" w:themeColor="text1"/>
          <w:sz w:val="22"/>
          <w:szCs w:val="22"/>
          <w:lang w:val="es-ES" w:eastAsia="es-MX"/>
        </w:rPr>
        <w:t>Hora</w:t>
      </w:r>
      <w:r w:rsidR="004B0E38" w:rsidRPr="0097150D">
        <w:rPr>
          <w:rFonts w:ascii="Arial" w:hAnsi="Arial" w:cs="Arial"/>
          <w:i/>
          <w:sz w:val="22"/>
          <w:szCs w:val="22"/>
        </w:rPr>
        <w:t xml:space="preserve">- - - - - - - - - - - - - - - - - - - - - - - - - - - - - - - - - - - - - - - - - - - - - - </w:t>
      </w:r>
      <w:r w:rsidR="00E62487" w:rsidRPr="0097150D">
        <w:rPr>
          <w:rFonts w:ascii="Arial" w:hAnsi="Arial" w:cs="Arial"/>
          <w:i/>
          <w:sz w:val="22"/>
          <w:szCs w:val="22"/>
        </w:rPr>
        <w:t>- - - - - - - - - - - - - - - - -</w:t>
      </w:r>
    </w:p>
    <w:p w14:paraId="22BCBDEE" w14:textId="02B51BEB" w:rsidR="003C2034" w:rsidRPr="0097150D" w:rsidRDefault="003C2034" w:rsidP="004B0E38">
      <w:pPr>
        <w:spacing w:line="360" w:lineRule="auto"/>
        <w:jc w:val="both"/>
        <w:rPr>
          <w:rFonts w:ascii="Arial" w:hAnsi="Arial" w:cs="Arial"/>
          <w:i/>
          <w:sz w:val="22"/>
          <w:szCs w:val="22"/>
        </w:rPr>
      </w:pPr>
      <w:r w:rsidRPr="0097150D">
        <w:rPr>
          <w:rFonts w:ascii="Arial" w:eastAsia="Times New Roman" w:hAnsi="Arial" w:cs="Arial"/>
          <w:i/>
          <w:color w:val="000000" w:themeColor="text1"/>
          <w:sz w:val="22"/>
          <w:szCs w:val="22"/>
          <w:lang w:val="es-ES" w:eastAsia="es-MX"/>
        </w:rPr>
        <w:t>Fecha</w:t>
      </w:r>
      <w:r w:rsidR="004B0E38" w:rsidRPr="0097150D">
        <w:rPr>
          <w:rFonts w:ascii="Arial" w:hAnsi="Arial" w:cs="Arial"/>
          <w:i/>
          <w:sz w:val="22"/>
          <w:szCs w:val="22"/>
        </w:rPr>
        <w:t xml:space="preserve">- - - - - - - - - - - - - - - - - - - - - - - - - - - - - - - - - - - - - - - - - - - - - - - - - - - - - - - - - - - - - </w:t>
      </w:r>
      <w:r w:rsidR="00E62487" w:rsidRPr="0097150D">
        <w:rPr>
          <w:rFonts w:ascii="Arial" w:hAnsi="Arial" w:cs="Arial"/>
          <w:i/>
          <w:sz w:val="22"/>
          <w:szCs w:val="22"/>
        </w:rPr>
        <w:t>-</w:t>
      </w:r>
    </w:p>
    <w:p w14:paraId="3DCF0B22" w14:textId="43DB1A1C" w:rsidR="003C2034" w:rsidRPr="0097150D" w:rsidRDefault="003C2034" w:rsidP="004B0E38">
      <w:pPr>
        <w:spacing w:line="360" w:lineRule="auto"/>
        <w:jc w:val="both"/>
        <w:rPr>
          <w:rFonts w:ascii="Arial" w:hAnsi="Arial" w:cs="Arial"/>
          <w:i/>
          <w:sz w:val="22"/>
          <w:szCs w:val="22"/>
        </w:rPr>
      </w:pPr>
      <w:r w:rsidRPr="0097150D">
        <w:rPr>
          <w:rFonts w:ascii="Arial" w:hAnsi="Arial" w:cs="Arial"/>
          <w:i/>
          <w:sz w:val="22"/>
          <w:szCs w:val="22"/>
          <w:lang w:val="es-ES" w:eastAsia="es-MX"/>
        </w:rPr>
        <w:t>En respuesta, el sujeto obligado informó que la Dirección General del Centro de Control, Comando y Comunicación atendió su solicitud:</w:t>
      </w:r>
      <w:r w:rsidR="004B0E38" w:rsidRPr="0097150D">
        <w:rPr>
          <w:rFonts w:ascii="Arial" w:hAnsi="Arial" w:cs="Arial"/>
          <w:i/>
          <w:sz w:val="22"/>
          <w:szCs w:val="22"/>
        </w:rPr>
        <w:t xml:space="preserve"> - - - - - - - - - - - - - - - - - - - - - - - - - - - - - - - - </w:t>
      </w:r>
    </w:p>
    <w:p w14:paraId="4AEAEF9E" w14:textId="78FCB725" w:rsidR="003C2034" w:rsidRPr="0097150D" w:rsidRDefault="003C2034" w:rsidP="004B0E38">
      <w:pPr>
        <w:spacing w:line="360" w:lineRule="auto"/>
        <w:jc w:val="both"/>
        <w:rPr>
          <w:rFonts w:ascii="Arial" w:hAnsi="Arial" w:cs="Arial"/>
          <w:i/>
          <w:sz w:val="22"/>
          <w:szCs w:val="22"/>
        </w:rPr>
      </w:pPr>
      <w:r w:rsidRPr="0097150D">
        <w:rPr>
          <w:rFonts w:ascii="Arial" w:hAnsi="Arial" w:cs="Arial"/>
          <w:i/>
          <w:sz w:val="22"/>
          <w:szCs w:val="22"/>
          <w:lang w:val="es-ES" w:eastAsia="es-MX"/>
        </w:rPr>
        <w:t>Remitió un CD con la información en formato Excel, pero toda vez que el contenido de la misma excede el tamaño permitido en la PNT se ponía a su disposición en las oficinas de la Unidad de Transparencia.</w:t>
      </w:r>
      <w:r w:rsidR="004B0E38" w:rsidRPr="0097150D">
        <w:rPr>
          <w:rFonts w:ascii="Arial" w:hAnsi="Arial" w:cs="Arial"/>
          <w:i/>
          <w:sz w:val="22"/>
          <w:szCs w:val="22"/>
        </w:rPr>
        <w:t xml:space="preserve"> - - - - - - - - - - - - - - - - - - - - - - - - - - - - - - - - - - - - - - - - - - - - - </w:t>
      </w:r>
    </w:p>
    <w:p w14:paraId="792569A4" w14:textId="4D77E044" w:rsidR="003C2034" w:rsidRPr="0097150D" w:rsidRDefault="003C2034" w:rsidP="00EE557B">
      <w:pPr>
        <w:spacing w:line="360" w:lineRule="auto"/>
        <w:jc w:val="both"/>
        <w:rPr>
          <w:rFonts w:ascii="Arial" w:hAnsi="Arial" w:cs="Arial"/>
          <w:i/>
          <w:sz w:val="22"/>
          <w:szCs w:val="22"/>
        </w:rPr>
      </w:pPr>
      <w:r w:rsidRPr="0097150D">
        <w:rPr>
          <w:rFonts w:ascii="Arial" w:hAnsi="Arial" w:cs="Arial"/>
          <w:i/>
          <w:sz w:val="22"/>
          <w:szCs w:val="22"/>
          <w:lang w:val="es-ES" w:eastAsia="es-MX"/>
        </w:rPr>
        <w:t xml:space="preserve">La información del incidente (coordenada) era información reservada con fundamento en el artículo 54 fracciones I y II de la Ley de Transparencia, Acceso a la Información Pública y Buen Gobierno del Estado de Oaxaca y que dicha reserva fue confirmada por el Comité de Transparencia de la información respecto colonia, calle, latitud y longitud mediante acuerdo SSPO/CT/044/2021. Dicha acta no fue adjuntada. Inconforme con la respuesta, la parte recurrente presentó recurso de revisión, en el que se advierten dos agravios: </w:t>
      </w:r>
      <w:r w:rsidR="004B0E38" w:rsidRPr="0097150D">
        <w:rPr>
          <w:rFonts w:ascii="Arial" w:hAnsi="Arial" w:cs="Arial"/>
          <w:i/>
          <w:sz w:val="22"/>
          <w:szCs w:val="22"/>
        </w:rPr>
        <w:t xml:space="preserve">- - - - - - </w:t>
      </w:r>
      <w:r w:rsidR="00E62487" w:rsidRPr="0097150D">
        <w:rPr>
          <w:rFonts w:ascii="Arial" w:hAnsi="Arial" w:cs="Arial"/>
          <w:i/>
          <w:sz w:val="22"/>
          <w:szCs w:val="22"/>
        </w:rPr>
        <w:t xml:space="preserve">- - - - </w:t>
      </w:r>
    </w:p>
    <w:p w14:paraId="55D9CABF" w14:textId="77777777" w:rsidR="004B0E38" w:rsidRPr="0097150D" w:rsidRDefault="003C2034" w:rsidP="004B0E38">
      <w:pPr>
        <w:spacing w:line="360" w:lineRule="auto"/>
        <w:jc w:val="both"/>
        <w:rPr>
          <w:rFonts w:ascii="Arial" w:hAnsi="Arial" w:cs="Arial"/>
          <w:i/>
          <w:sz w:val="22"/>
          <w:szCs w:val="22"/>
        </w:rPr>
      </w:pPr>
      <w:r w:rsidRPr="0097150D">
        <w:rPr>
          <w:rFonts w:ascii="Arial" w:hAnsi="Arial" w:cs="Arial"/>
          <w:bCs/>
          <w:i/>
          <w:sz w:val="22"/>
          <w:szCs w:val="22"/>
          <w:lang w:val="es-ES" w:eastAsia="es-MX"/>
        </w:rPr>
        <w:t>[…] recurro la clasificación indebida de la información como reservada y el medio de entrega […]</w:t>
      </w:r>
      <w:r w:rsidR="004B0E38" w:rsidRPr="0097150D">
        <w:rPr>
          <w:rFonts w:ascii="Arial" w:hAnsi="Arial" w:cs="Arial"/>
          <w:i/>
          <w:sz w:val="22"/>
          <w:szCs w:val="22"/>
        </w:rPr>
        <w:t xml:space="preserve">- - - - - - - - - - - - - - - - - - - - - - - - - - - - - - - - - - - - - - - - - - - - - - - - - - - - - - - - - - - - - - - - </w:t>
      </w:r>
    </w:p>
    <w:p w14:paraId="4444AE86" w14:textId="0BEAA0D5" w:rsidR="003C2034" w:rsidRPr="0097150D" w:rsidRDefault="003C2034" w:rsidP="00EE557B">
      <w:pPr>
        <w:spacing w:line="360" w:lineRule="auto"/>
        <w:jc w:val="both"/>
        <w:rPr>
          <w:rFonts w:ascii="Arial" w:hAnsi="Arial" w:cs="Arial"/>
          <w:i/>
          <w:sz w:val="22"/>
          <w:szCs w:val="22"/>
        </w:rPr>
      </w:pPr>
      <w:r w:rsidRPr="0097150D">
        <w:rPr>
          <w:rFonts w:ascii="Arial" w:hAnsi="Arial" w:cs="Arial"/>
          <w:i/>
          <w:sz w:val="22"/>
          <w:szCs w:val="22"/>
          <w:lang w:val="es-ES" w:eastAsia="es-MX"/>
        </w:rPr>
        <w:t>Admitido el recurso de revisión, el Sujeto Obligado rindió sus alegatos presentando una serie de documentales que fueron analizadas por la ponencia a cargo.</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El proyecto de resolución que nos presenta la Ponencia a cargo, consideró, por un lado</w:t>
      </w:r>
      <w:r w:rsidR="006F376F" w:rsidRPr="0097150D">
        <w:rPr>
          <w:rFonts w:ascii="Arial" w:hAnsi="Arial" w:cs="Arial"/>
          <w:i/>
          <w:sz w:val="22"/>
          <w:szCs w:val="22"/>
          <w:lang w:val="es-ES" w:eastAsia="es-MX"/>
        </w:rPr>
        <w:t xml:space="preserve">, </w:t>
      </w:r>
      <w:r w:rsidR="00E62487" w:rsidRPr="0097150D">
        <w:rPr>
          <w:rFonts w:ascii="Arial" w:hAnsi="Arial" w:cs="Arial"/>
          <w:i/>
          <w:sz w:val="22"/>
          <w:szCs w:val="22"/>
          <w:lang w:eastAsia="es-MX"/>
        </w:rPr>
        <w:t>parcialmente</w:t>
      </w:r>
      <w:r w:rsidRPr="0097150D">
        <w:rPr>
          <w:rFonts w:ascii="Arial" w:hAnsi="Arial" w:cs="Arial"/>
          <w:i/>
          <w:sz w:val="22"/>
          <w:szCs w:val="22"/>
          <w:lang w:eastAsia="es-MX"/>
        </w:rPr>
        <w:t xml:space="preserve"> fundado el primer agravio del particular, que recordemos es la modalidad de entrega, y “</w:t>
      </w:r>
      <w:r w:rsidRPr="0097150D">
        <w:rPr>
          <w:rFonts w:ascii="Arial" w:hAnsi="Arial" w:cs="Arial"/>
          <w:b/>
          <w:bCs/>
          <w:i/>
          <w:sz w:val="22"/>
          <w:szCs w:val="22"/>
          <w:lang w:eastAsia="es-MX"/>
        </w:rPr>
        <w:t>ORDENA</w:t>
      </w:r>
      <w:r w:rsidRPr="0097150D">
        <w:rPr>
          <w:rFonts w:ascii="Arial" w:hAnsi="Arial" w:cs="Arial"/>
          <w:i/>
          <w:sz w:val="22"/>
          <w:szCs w:val="22"/>
          <w:lang w:eastAsia="es-MX"/>
        </w:rPr>
        <w:t>, al Sujeto Obligado, para que a través de la Unidad Administrativa denominada Subsecretaría de Información y Desarrollo Institucional, realice una búsqueda exhaustiva de la información”.</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Y por el otro</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Considera infundado el segundo agravio del particular y “</w:t>
      </w:r>
      <w:r w:rsidRPr="0097150D">
        <w:rPr>
          <w:rFonts w:ascii="Arial" w:hAnsi="Arial" w:cs="Arial"/>
          <w:b/>
          <w:bCs/>
          <w:i/>
          <w:sz w:val="22"/>
          <w:szCs w:val="22"/>
          <w:lang w:val="es-ES" w:eastAsia="es-MX"/>
        </w:rPr>
        <w:t>CONFIRMA</w:t>
      </w:r>
      <w:r w:rsidRPr="0097150D">
        <w:rPr>
          <w:rFonts w:ascii="Arial" w:hAnsi="Arial" w:cs="Arial"/>
          <w:i/>
          <w:sz w:val="22"/>
          <w:szCs w:val="22"/>
          <w:lang w:val="es-ES" w:eastAsia="es-MX"/>
        </w:rPr>
        <w:t xml:space="preserve"> </w:t>
      </w:r>
      <w:r w:rsidRPr="0097150D">
        <w:rPr>
          <w:rFonts w:ascii="Arial" w:hAnsi="Arial" w:cs="Arial"/>
          <w:i/>
          <w:sz w:val="22"/>
          <w:szCs w:val="22"/>
          <w:lang w:eastAsia="es-MX"/>
        </w:rPr>
        <w:t>la respuesta del Sujeto Obligado, respecto a la reserva de la información, relativa a coordenadas</w:t>
      </w:r>
      <w:r w:rsidR="00E62487" w:rsidRPr="0097150D">
        <w:rPr>
          <w:rFonts w:ascii="Arial" w:hAnsi="Arial" w:cs="Arial"/>
          <w:i/>
          <w:sz w:val="22"/>
          <w:szCs w:val="22"/>
          <w:lang w:eastAsia="es-MX"/>
        </w:rPr>
        <w:t xml:space="preserve"> de los reportes de incidentes”</w:t>
      </w:r>
      <w:r w:rsidR="004B0E38" w:rsidRPr="0097150D">
        <w:rPr>
          <w:rFonts w:ascii="Arial" w:hAnsi="Arial" w:cs="Arial"/>
          <w:i/>
          <w:sz w:val="22"/>
          <w:szCs w:val="22"/>
          <w:lang w:eastAsia="es-MX"/>
        </w:rPr>
        <w:t>.</w:t>
      </w:r>
      <w:r w:rsidR="00D83F37" w:rsidRPr="0097150D">
        <w:rPr>
          <w:rFonts w:ascii="Arial" w:hAnsi="Arial" w:cs="Arial"/>
          <w:i/>
          <w:sz w:val="22"/>
          <w:szCs w:val="22"/>
          <w:lang w:eastAsia="es-MX"/>
        </w:rPr>
        <w:t xml:space="preserve"> </w:t>
      </w:r>
      <w:r w:rsidRPr="0097150D">
        <w:rPr>
          <w:rFonts w:ascii="Arial" w:hAnsi="Arial" w:cs="Arial"/>
          <w:i/>
          <w:sz w:val="22"/>
          <w:szCs w:val="22"/>
          <w:lang w:val="es-ES" w:eastAsia="es-MX"/>
        </w:rPr>
        <w:t>Ahora bien, el presente voto se emite por los siguientes motivos:</w:t>
      </w:r>
      <w:r w:rsidR="004B0E38" w:rsidRPr="0097150D">
        <w:rPr>
          <w:rFonts w:ascii="Arial" w:hAnsi="Arial" w:cs="Arial"/>
          <w:i/>
          <w:sz w:val="22"/>
          <w:szCs w:val="22"/>
        </w:rPr>
        <w:t xml:space="preserve"> - - - - - - - - - - - - - - - - - - - - - - - - - - - - - - - - - - - - - - - - - - - - - - </w:t>
      </w:r>
    </w:p>
    <w:p w14:paraId="452B543D" w14:textId="65AA0C9E" w:rsidR="004B0E38" w:rsidRPr="0097150D" w:rsidRDefault="004B0E38" w:rsidP="004B0E38">
      <w:pPr>
        <w:spacing w:line="360" w:lineRule="auto"/>
        <w:jc w:val="both"/>
        <w:rPr>
          <w:rFonts w:ascii="Arial" w:hAnsi="Arial" w:cs="Arial"/>
          <w:i/>
          <w:sz w:val="22"/>
          <w:szCs w:val="22"/>
        </w:rPr>
      </w:pPr>
      <w:r w:rsidRPr="0097150D">
        <w:rPr>
          <w:rFonts w:ascii="Arial" w:eastAsia="Times New Roman" w:hAnsi="Arial" w:cs="Arial"/>
          <w:i/>
          <w:color w:val="000000" w:themeColor="text1"/>
          <w:sz w:val="22"/>
          <w:szCs w:val="22"/>
          <w:lang w:val="es-ES" w:eastAsia="es-MX"/>
        </w:rPr>
        <w:lastRenderedPageBreak/>
        <w:t>1. Respecto</w:t>
      </w:r>
      <w:r w:rsidR="003C2034" w:rsidRPr="0097150D">
        <w:rPr>
          <w:rFonts w:ascii="Arial" w:eastAsia="Times New Roman" w:hAnsi="Arial" w:cs="Arial"/>
          <w:i/>
          <w:color w:val="000000" w:themeColor="text1"/>
          <w:sz w:val="22"/>
          <w:szCs w:val="22"/>
          <w:lang w:val="es-ES" w:eastAsia="es-MX"/>
        </w:rPr>
        <w:t xml:space="preserve"> al primer agravio del particular (modalidad de la entrega de información): </w:t>
      </w:r>
      <w:r w:rsidR="003C2034" w:rsidRPr="0097150D">
        <w:rPr>
          <w:rFonts w:ascii="Arial" w:eastAsia="Times New Roman" w:hAnsi="Arial" w:cs="Arial"/>
          <w:b/>
          <w:bCs/>
          <w:i/>
          <w:color w:val="000000" w:themeColor="text1"/>
          <w:sz w:val="22"/>
          <w:szCs w:val="22"/>
          <w:lang w:val="es-ES" w:eastAsia="es-MX"/>
        </w:rPr>
        <w:t xml:space="preserve">Se estima que la resolución tuvo que haber concluido que el agravio del particular era fundado, y por tanto el sentido debería haber sido </w:t>
      </w:r>
      <w:r w:rsidR="003C2034" w:rsidRPr="0097150D">
        <w:rPr>
          <w:rFonts w:ascii="Arial" w:eastAsia="Times New Roman" w:hAnsi="Arial" w:cs="Arial"/>
          <w:b/>
          <w:bCs/>
          <w:i/>
          <w:color w:val="000000" w:themeColor="text1"/>
          <w:sz w:val="22"/>
          <w:szCs w:val="22"/>
          <w:u w:val="single"/>
          <w:lang w:val="es-ES" w:eastAsia="es-MX"/>
        </w:rPr>
        <w:t>REVOCAR</w:t>
      </w:r>
      <w:r w:rsidR="003C2034" w:rsidRPr="0097150D">
        <w:rPr>
          <w:rFonts w:ascii="Arial" w:eastAsia="Times New Roman" w:hAnsi="Arial" w:cs="Arial"/>
          <w:b/>
          <w:bCs/>
          <w:i/>
          <w:color w:val="000000" w:themeColor="text1"/>
          <w:sz w:val="22"/>
          <w:szCs w:val="22"/>
          <w:lang w:val="es-ES" w:eastAsia="es-MX"/>
        </w:rPr>
        <w:t xml:space="preserve"> la respuesta del sujeto obligado</w:t>
      </w:r>
      <w:r w:rsidR="003C2034" w:rsidRPr="0097150D">
        <w:rPr>
          <w:rFonts w:ascii="Arial" w:eastAsia="Times New Roman" w:hAnsi="Arial" w:cs="Arial"/>
          <w:i/>
          <w:color w:val="000000" w:themeColor="text1"/>
          <w:sz w:val="22"/>
          <w:szCs w:val="22"/>
          <w:lang w:val="es-ES" w:eastAsia="es-MX"/>
        </w:rPr>
        <w:t xml:space="preserve">. </w:t>
      </w:r>
      <w:r w:rsidRPr="0097150D">
        <w:rPr>
          <w:rFonts w:ascii="Arial" w:hAnsi="Arial" w:cs="Arial"/>
          <w:i/>
          <w:sz w:val="22"/>
          <w:szCs w:val="22"/>
        </w:rPr>
        <w:t xml:space="preserve">- - - - - - - - - - - - - - - - - - - - - - - - - - - - - - - - - - - - - - - - - - - - - - - - - - - - - - - - - - </w:t>
      </w:r>
    </w:p>
    <w:p w14:paraId="3BD882A5" w14:textId="370B439E" w:rsidR="003C2034" w:rsidRPr="0097150D" w:rsidRDefault="003C2034" w:rsidP="00EE557B">
      <w:pPr>
        <w:spacing w:line="360" w:lineRule="auto"/>
        <w:jc w:val="both"/>
        <w:rPr>
          <w:rFonts w:ascii="Arial" w:hAnsi="Arial" w:cs="Arial"/>
          <w:i/>
          <w:sz w:val="22"/>
          <w:szCs w:val="22"/>
        </w:rPr>
      </w:pPr>
      <w:r w:rsidRPr="0097150D">
        <w:rPr>
          <w:rFonts w:ascii="Arial" w:hAnsi="Arial" w:cs="Arial"/>
          <w:i/>
          <w:sz w:val="22"/>
          <w:szCs w:val="22"/>
          <w:lang w:val="es-ES" w:eastAsia="es-MX"/>
        </w:rPr>
        <w:t>Esto porque la parte recurrente se inconforma por el medio de entrega dado que el sujeto obligado puso a disposición en sus instalaciones un disco compacto con la información referente al hecho reportado, fecha y hora del periodo solicitado.</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 xml:space="preserve">Una vez admitido el recurso de revisión el sujeto obligado modificó su respuesta y del análisis de la información presentada vía alegatos que la ponencia a cargo realiza, concluye que </w:t>
      </w:r>
      <w:r w:rsidRPr="0097150D">
        <w:rPr>
          <w:rFonts w:ascii="Arial" w:hAnsi="Arial" w:cs="Arial"/>
          <w:b/>
          <w:bCs/>
          <w:i/>
          <w:sz w:val="22"/>
          <w:szCs w:val="22"/>
          <w:lang w:val="es-ES" w:eastAsia="es-MX"/>
        </w:rPr>
        <w:t>la información no es completa.</w:t>
      </w:r>
      <w:r w:rsidR="004B0E38" w:rsidRPr="0097150D">
        <w:rPr>
          <w:rFonts w:ascii="Arial" w:hAnsi="Arial" w:cs="Arial"/>
          <w:b/>
          <w:bCs/>
          <w:i/>
          <w:sz w:val="22"/>
          <w:szCs w:val="22"/>
          <w:lang w:val="es-ES" w:eastAsia="es-MX"/>
        </w:rPr>
        <w:t xml:space="preserve"> </w:t>
      </w:r>
      <w:r w:rsidRPr="0097150D">
        <w:rPr>
          <w:rFonts w:ascii="Arial" w:hAnsi="Arial" w:cs="Arial"/>
          <w:i/>
          <w:sz w:val="22"/>
          <w:szCs w:val="22"/>
          <w:lang w:val="es-ES" w:eastAsia="es-MX"/>
        </w:rPr>
        <w:t>En este sentido, se considera que la modificación realizada por el sujeto obligado no fue tal que atendió la solicitud del particular, porque si bien remitió un vínculo electrónico con la información vía correo electrónico,</w:t>
      </w:r>
      <w:r w:rsidR="006F376F" w:rsidRPr="0097150D">
        <w:rPr>
          <w:rFonts w:ascii="Arial" w:hAnsi="Arial" w:cs="Arial"/>
          <w:i/>
          <w:sz w:val="22"/>
          <w:szCs w:val="22"/>
          <w:lang w:val="es-ES" w:eastAsia="es-MX"/>
        </w:rPr>
        <w:t xml:space="preserve"> en alegatos,</w:t>
      </w:r>
      <w:r w:rsidRPr="0097150D">
        <w:rPr>
          <w:rFonts w:ascii="Arial" w:hAnsi="Arial" w:cs="Arial"/>
          <w:i/>
          <w:sz w:val="22"/>
          <w:szCs w:val="22"/>
          <w:lang w:val="es-ES" w:eastAsia="es-MX"/>
        </w:rPr>
        <w:t xml:space="preserve"> esta no es completa. </w:t>
      </w:r>
      <w:r w:rsidRPr="0097150D">
        <w:rPr>
          <w:rFonts w:ascii="Arial" w:hAnsi="Arial" w:cs="Arial"/>
          <w:b/>
          <w:bCs/>
          <w:i/>
          <w:sz w:val="22"/>
          <w:szCs w:val="22"/>
          <w:lang w:val="es-ES" w:eastAsia="es-MX"/>
        </w:rPr>
        <w:t>Por lo que la respuesta inicial realizada por el sujeto obligado no quedó sin materia y procedía su revocación, para los efectos que ya se señalan en la resolución.</w:t>
      </w:r>
      <w:r w:rsidR="004B0E38" w:rsidRPr="0097150D">
        <w:rPr>
          <w:rFonts w:ascii="Arial" w:hAnsi="Arial" w:cs="Arial"/>
          <w:b/>
          <w:bCs/>
          <w:i/>
          <w:sz w:val="22"/>
          <w:szCs w:val="22"/>
          <w:lang w:val="es-ES" w:eastAsia="es-MX"/>
        </w:rPr>
        <w:t xml:space="preserve"> </w:t>
      </w:r>
      <w:r w:rsidRPr="0097150D">
        <w:rPr>
          <w:rFonts w:ascii="Arial" w:eastAsia="Times New Roman" w:hAnsi="Arial" w:cs="Arial"/>
          <w:i/>
          <w:color w:val="000000" w:themeColor="text1"/>
          <w:sz w:val="22"/>
          <w:szCs w:val="22"/>
          <w:lang w:val="es-ES" w:eastAsia="es-MX"/>
        </w:rPr>
        <w:t xml:space="preserve">Esto, aunado al hecho que la resolución sometida a consideración de este Consejo, propone ordenar al sujeto obligado realizar una búsqueda de la información faltante, sin determinar un sentido de conformidad con lo establecido en el artículo 152 de </w:t>
      </w:r>
      <w:r w:rsidR="006F376F" w:rsidRPr="0097150D">
        <w:rPr>
          <w:rFonts w:ascii="Arial" w:eastAsia="Times New Roman" w:hAnsi="Arial" w:cs="Arial"/>
          <w:i/>
          <w:color w:val="000000" w:themeColor="text1"/>
          <w:sz w:val="22"/>
          <w:szCs w:val="22"/>
          <w:lang w:val="es-ES" w:eastAsia="es-MX"/>
        </w:rPr>
        <w:t>nuestra</w:t>
      </w:r>
      <w:r w:rsidR="00E62487" w:rsidRPr="0097150D">
        <w:rPr>
          <w:rFonts w:ascii="Arial" w:eastAsia="Times New Roman" w:hAnsi="Arial" w:cs="Arial"/>
          <w:i/>
          <w:color w:val="000000" w:themeColor="text1"/>
          <w:sz w:val="22"/>
          <w:szCs w:val="22"/>
          <w:lang w:val="es-ES" w:eastAsia="es-MX"/>
        </w:rPr>
        <w:t xml:space="preserve"> l</w:t>
      </w:r>
      <w:r w:rsidR="006F376F" w:rsidRPr="0097150D">
        <w:rPr>
          <w:rFonts w:ascii="Arial" w:eastAsia="Times New Roman" w:hAnsi="Arial" w:cs="Arial"/>
          <w:i/>
          <w:color w:val="000000" w:themeColor="text1"/>
          <w:sz w:val="22"/>
          <w:szCs w:val="22"/>
          <w:lang w:val="es-ES" w:eastAsia="es-MX"/>
        </w:rPr>
        <w:t xml:space="preserve">ey </w:t>
      </w:r>
      <w:r w:rsidR="00E62487" w:rsidRPr="0097150D">
        <w:rPr>
          <w:rFonts w:ascii="Arial" w:eastAsia="Times New Roman" w:hAnsi="Arial" w:cs="Arial"/>
          <w:i/>
          <w:color w:val="000000" w:themeColor="text1"/>
          <w:sz w:val="22"/>
          <w:szCs w:val="22"/>
          <w:lang w:val="es-ES" w:eastAsia="es-MX"/>
        </w:rPr>
        <w:t>l</w:t>
      </w:r>
      <w:r w:rsidR="006F376F" w:rsidRPr="0097150D">
        <w:rPr>
          <w:rFonts w:ascii="Arial" w:eastAsia="Times New Roman" w:hAnsi="Arial" w:cs="Arial"/>
          <w:i/>
          <w:color w:val="000000" w:themeColor="text1"/>
          <w:sz w:val="22"/>
          <w:szCs w:val="22"/>
          <w:lang w:val="es-ES" w:eastAsia="es-MX"/>
        </w:rPr>
        <w:t>ocal</w:t>
      </w:r>
      <w:r w:rsidRPr="0097150D">
        <w:rPr>
          <w:rFonts w:ascii="Arial" w:eastAsia="Times New Roman" w:hAnsi="Arial" w:cs="Arial"/>
          <w:i/>
          <w:color w:val="000000" w:themeColor="text1"/>
          <w:sz w:val="22"/>
          <w:szCs w:val="22"/>
          <w:lang w:val="es-ES" w:eastAsia="es-MX"/>
        </w:rPr>
        <w:t xml:space="preserve"> que a la letra dice:</w:t>
      </w:r>
      <w:r w:rsidR="004B0E38" w:rsidRPr="0097150D">
        <w:rPr>
          <w:rFonts w:ascii="Arial" w:hAnsi="Arial" w:cs="Arial"/>
          <w:i/>
          <w:sz w:val="22"/>
          <w:szCs w:val="22"/>
        </w:rPr>
        <w:t xml:space="preserve"> </w:t>
      </w:r>
      <w:r w:rsidR="006F376F" w:rsidRPr="0097150D">
        <w:rPr>
          <w:rFonts w:ascii="Arial" w:hAnsi="Arial" w:cs="Arial"/>
          <w:i/>
          <w:sz w:val="22"/>
          <w:szCs w:val="22"/>
        </w:rPr>
        <w:t xml:space="preserve">- - - - </w:t>
      </w:r>
      <w:r w:rsidR="006F376F" w:rsidRPr="0097150D">
        <w:rPr>
          <w:rFonts w:ascii="Arial" w:eastAsia="Arial" w:hAnsi="Arial" w:cs="Arial"/>
          <w:i/>
          <w:sz w:val="22"/>
          <w:szCs w:val="22"/>
        </w:rPr>
        <w:t xml:space="preserve">- - - - - - - - - - - - - - - - - - - - - - - - - - - - - - - - - - - - - - - - - - - - - - - - - - - - - </w:t>
      </w:r>
    </w:p>
    <w:p w14:paraId="7C18C83B" w14:textId="7B6F324B" w:rsidR="003C2034" w:rsidRPr="0097150D" w:rsidRDefault="003C2034" w:rsidP="004B0E38">
      <w:pPr>
        <w:spacing w:line="360" w:lineRule="auto"/>
        <w:jc w:val="both"/>
        <w:rPr>
          <w:rFonts w:ascii="Arial" w:hAnsi="Arial" w:cs="Arial"/>
          <w:i/>
          <w:color w:val="000000" w:themeColor="text1"/>
          <w:sz w:val="22"/>
          <w:szCs w:val="22"/>
        </w:rPr>
      </w:pPr>
      <w:r w:rsidRPr="0097150D">
        <w:rPr>
          <w:rFonts w:ascii="Arial" w:hAnsi="Arial" w:cs="Arial"/>
          <w:b/>
          <w:bCs/>
          <w:i/>
          <w:color w:val="000000" w:themeColor="text1"/>
          <w:sz w:val="22"/>
          <w:szCs w:val="22"/>
        </w:rPr>
        <w:t xml:space="preserve">Artículo 152. </w:t>
      </w:r>
      <w:r w:rsidRPr="0097150D">
        <w:rPr>
          <w:rFonts w:ascii="Arial" w:hAnsi="Arial" w:cs="Arial"/>
          <w:i/>
          <w:color w:val="000000" w:themeColor="text1"/>
          <w:sz w:val="22"/>
          <w:szCs w:val="22"/>
        </w:rPr>
        <w:t>Las resoluciones del Órgano Garante podrán:</w:t>
      </w:r>
      <w:r w:rsidR="004B0E38" w:rsidRPr="0097150D">
        <w:rPr>
          <w:rFonts w:ascii="Arial" w:hAnsi="Arial" w:cs="Arial"/>
          <w:i/>
          <w:sz w:val="22"/>
          <w:szCs w:val="22"/>
        </w:rPr>
        <w:t xml:space="preserve"> - - - - - - - - - - - - - - - - - - - - - - </w:t>
      </w:r>
    </w:p>
    <w:p w14:paraId="5DC68CE6" w14:textId="2DE838D4" w:rsidR="003C2034" w:rsidRPr="0097150D" w:rsidRDefault="003C2034" w:rsidP="004B0E38">
      <w:pPr>
        <w:spacing w:line="360" w:lineRule="auto"/>
        <w:jc w:val="both"/>
        <w:rPr>
          <w:rFonts w:ascii="Arial" w:hAnsi="Arial" w:cs="Arial"/>
          <w:i/>
          <w:sz w:val="22"/>
          <w:szCs w:val="22"/>
        </w:rPr>
      </w:pPr>
      <w:r w:rsidRPr="0097150D">
        <w:rPr>
          <w:rFonts w:ascii="Arial" w:hAnsi="Arial" w:cs="Arial"/>
          <w:i/>
          <w:color w:val="000000" w:themeColor="text1"/>
          <w:sz w:val="22"/>
          <w:szCs w:val="22"/>
        </w:rPr>
        <w:t xml:space="preserve">I. Desechar o sobreseer el recurso; </w:t>
      </w:r>
      <w:r w:rsidR="004B0E38" w:rsidRPr="0097150D">
        <w:rPr>
          <w:rFonts w:ascii="Arial" w:hAnsi="Arial" w:cs="Arial"/>
          <w:i/>
          <w:sz w:val="22"/>
          <w:szCs w:val="22"/>
        </w:rPr>
        <w:t xml:space="preserve">- - - - - - - - - - - - - - - - - - - - - - - - - - - - - - - - - - - - - - - - </w:t>
      </w:r>
    </w:p>
    <w:p w14:paraId="25182AFF" w14:textId="08AA8167" w:rsidR="003C2034" w:rsidRPr="0097150D" w:rsidRDefault="003C2034" w:rsidP="004B0E38">
      <w:pPr>
        <w:spacing w:line="360" w:lineRule="auto"/>
        <w:jc w:val="both"/>
        <w:rPr>
          <w:rFonts w:ascii="Arial" w:hAnsi="Arial" w:cs="Arial"/>
          <w:i/>
          <w:sz w:val="22"/>
          <w:szCs w:val="22"/>
        </w:rPr>
      </w:pPr>
      <w:r w:rsidRPr="0097150D">
        <w:rPr>
          <w:rFonts w:ascii="Arial" w:hAnsi="Arial" w:cs="Arial"/>
          <w:i/>
          <w:color w:val="000000" w:themeColor="text1"/>
          <w:sz w:val="22"/>
          <w:szCs w:val="22"/>
        </w:rPr>
        <w:t xml:space="preserve">II. Confirmar la respuesta del sujeto obligado; o </w:t>
      </w:r>
      <w:r w:rsidR="004B0E38" w:rsidRPr="0097150D">
        <w:rPr>
          <w:rFonts w:ascii="Arial" w:hAnsi="Arial" w:cs="Arial"/>
          <w:i/>
          <w:sz w:val="22"/>
          <w:szCs w:val="22"/>
        </w:rPr>
        <w:t xml:space="preserve">- - - - - - - - - - - - - - - - - - - - - - - - - - - - - - - </w:t>
      </w:r>
    </w:p>
    <w:p w14:paraId="2B365181" w14:textId="014322A7" w:rsidR="003C2034" w:rsidRPr="0097150D" w:rsidRDefault="003C2034" w:rsidP="004B0E38">
      <w:pPr>
        <w:spacing w:line="360" w:lineRule="auto"/>
        <w:jc w:val="both"/>
        <w:rPr>
          <w:rFonts w:ascii="Arial" w:hAnsi="Arial" w:cs="Arial"/>
          <w:i/>
          <w:sz w:val="22"/>
          <w:szCs w:val="22"/>
        </w:rPr>
      </w:pPr>
      <w:r w:rsidRPr="0097150D">
        <w:rPr>
          <w:rFonts w:ascii="Arial" w:hAnsi="Arial" w:cs="Arial"/>
          <w:i/>
          <w:color w:val="000000" w:themeColor="text1"/>
          <w:sz w:val="22"/>
          <w:szCs w:val="22"/>
        </w:rPr>
        <w:t xml:space="preserve"> III. Revocar o modificar la respuesta del sujeto obligado.</w:t>
      </w:r>
      <w:r w:rsidR="004B0E38" w:rsidRPr="0097150D">
        <w:rPr>
          <w:rFonts w:ascii="Arial" w:hAnsi="Arial" w:cs="Arial"/>
          <w:i/>
          <w:sz w:val="22"/>
          <w:szCs w:val="22"/>
        </w:rPr>
        <w:t xml:space="preserve"> - - - - - - - - - - - - - - - - - - - - - - - - </w:t>
      </w:r>
    </w:p>
    <w:p w14:paraId="2FD20016" w14:textId="6A504E78" w:rsidR="003C2034" w:rsidRPr="0097150D" w:rsidRDefault="003C2034" w:rsidP="00EE557B">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Es decir, de la lectura del proyecto que se nos presenta esta ponencia advierte que no se expresa en qué sentido, de conformidad con la ley en la materia, se nos propone resolver. ¿Se nos propone modificar, revocar, confirmar?</w:t>
      </w:r>
      <w:r w:rsidR="004B0E38" w:rsidRPr="0097150D">
        <w:rPr>
          <w:rFonts w:ascii="Arial" w:hAnsi="Arial" w:cs="Arial"/>
          <w:i/>
          <w:sz w:val="22"/>
          <w:szCs w:val="22"/>
        </w:rPr>
        <w:t xml:space="preserve"> - - - - - - - - - - - - - - - - - - - - - - - - - - - - - - - </w:t>
      </w:r>
    </w:p>
    <w:p w14:paraId="265A1559" w14:textId="52C85748" w:rsidR="003C2034" w:rsidRPr="0097150D" w:rsidRDefault="003C2034" w:rsidP="00EE557B">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 xml:space="preserve">Para el segundo agravio del particular </w:t>
      </w:r>
      <w:r w:rsidR="006F376F" w:rsidRPr="0097150D">
        <w:rPr>
          <w:rFonts w:ascii="Arial" w:hAnsi="Arial" w:cs="Arial"/>
          <w:i/>
          <w:sz w:val="22"/>
          <w:szCs w:val="22"/>
          <w:lang w:val="es-ES" w:eastAsia="es-MX"/>
        </w:rPr>
        <w:t xml:space="preserve">que refiere a la </w:t>
      </w:r>
      <w:r w:rsidRPr="0097150D">
        <w:rPr>
          <w:rFonts w:ascii="Arial" w:hAnsi="Arial" w:cs="Arial"/>
          <w:i/>
          <w:sz w:val="22"/>
          <w:szCs w:val="22"/>
          <w:lang w:val="es-ES" w:eastAsia="es-MX"/>
        </w:rPr>
        <w:t>reserva de información, se estima que:</w:t>
      </w:r>
      <w:r w:rsidR="004B0E38" w:rsidRPr="0097150D">
        <w:rPr>
          <w:rFonts w:ascii="Arial" w:hAnsi="Arial" w:cs="Arial"/>
          <w:i/>
          <w:sz w:val="22"/>
          <w:szCs w:val="22"/>
        </w:rPr>
        <w:t xml:space="preserve"> - - - - - - - - </w:t>
      </w:r>
      <w:r w:rsidR="006F376F" w:rsidRPr="0097150D">
        <w:rPr>
          <w:rFonts w:ascii="Arial" w:eastAsia="Arial" w:hAnsi="Arial" w:cs="Arial"/>
          <w:i/>
          <w:sz w:val="22"/>
          <w:szCs w:val="22"/>
        </w:rPr>
        <w:t xml:space="preserve">- - - - - - - - - - - - - - - - - - - - - - - - - - - - - - - - - - - - - - - - - - - - - - - - - - - - - - </w:t>
      </w:r>
    </w:p>
    <w:p w14:paraId="658254B9" w14:textId="0C24D1BF" w:rsidR="00485A8E" w:rsidRPr="0097150D" w:rsidRDefault="004B0E38" w:rsidP="004B0E38">
      <w:pPr>
        <w:spacing w:line="360" w:lineRule="auto"/>
        <w:jc w:val="both"/>
        <w:rPr>
          <w:rFonts w:ascii="Arial" w:hAnsi="Arial" w:cs="Arial"/>
          <w:b/>
          <w:i/>
          <w:sz w:val="22"/>
          <w:szCs w:val="22"/>
          <w:lang w:val="es-ES" w:eastAsia="es-MX"/>
        </w:rPr>
      </w:pPr>
      <w:r w:rsidRPr="0097150D">
        <w:rPr>
          <w:rFonts w:ascii="Arial" w:hAnsi="Arial" w:cs="Arial"/>
          <w:b/>
          <w:i/>
          <w:sz w:val="22"/>
          <w:szCs w:val="22"/>
          <w:u w:val="single"/>
          <w:lang w:val="es-ES" w:eastAsia="es-MX"/>
        </w:rPr>
        <w:t xml:space="preserve">1. </w:t>
      </w:r>
      <w:r w:rsidR="003C2034" w:rsidRPr="0097150D">
        <w:rPr>
          <w:rFonts w:ascii="Arial" w:hAnsi="Arial" w:cs="Arial"/>
          <w:b/>
          <w:i/>
          <w:sz w:val="22"/>
          <w:szCs w:val="22"/>
          <w:u w:val="single"/>
          <w:lang w:val="es-ES" w:eastAsia="es-MX"/>
        </w:rPr>
        <w:t>No procede confirmar</w:t>
      </w:r>
      <w:r w:rsidR="003C2034" w:rsidRPr="0097150D">
        <w:rPr>
          <w:rFonts w:ascii="Arial" w:hAnsi="Arial" w:cs="Arial"/>
          <w:b/>
          <w:i/>
          <w:sz w:val="22"/>
          <w:szCs w:val="22"/>
          <w:lang w:val="es-ES" w:eastAsia="es-MX"/>
        </w:rPr>
        <w:t xml:space="preserve"> la reserva del sujeto obligado, toda vez que la Secretaría de Seguridad Pública modificó su respuesta en vía de alegatos donde señaló, fundamentó y motivó la reserva que la ponencia a cargo considera que se configura.</w:t>
      </w:r>
    </w:p>
    <w:p w14:paraId="4731A811" w14:textId="4C020F5D" w:rsidR="003C2034" w:rsidRPr="0097150D" w:rsidRDefault="003C2034" w:rsidP="004B0E38">
      <w:pPr>
        <w:spacing w:line="360" w:lineRule="auto"/>
        <w:jc w:val="both"/>
        <w:rPr>
          <w:rFonts w:ascii="Arial" w:hAnsi="Arial" w:cs="Arial"/>
          <w:i/>
          <w:sz w:val="22"/>
          <w:szCs w:val="22"/>
        </w:rPr>
      </w:pPr>
      <w:r w:rsidRPr="0097150D">
        <w:rPr>
          <w:rFonts w:ascii="Arial" w:hAnsi="Arial" w:cs="Arial"/>
          <w:i/>
          <w:sz w:val="22"/>
          <w:szCs w:val="22"/>
          <w:lang w:val="es-ES" w:eastAsia="es-MX"/>
        </w:rPr>
        <w:t>A consideración de esta ponencia, la ponencia a cargo</w:t>
      </w:r>
      <w:r w:rsidR="006F376F" w:rsidRPr="0097150D">
        <w:rPr>
          <w:rFonts w:ascii="Arial" w:hAnsi="Arial" w:cs="Arial"/>
          <w:i/>
          <w:sz w:val="22"/>
          <w:szCs w:val="22"/>
          <w:lang w:val="es-ES" w:eastAsia="es-MX"/>
        </w:rPr>
        <w:t xml:space="preserve"> del proyecto </w:t>
      </w:r>
      <w:r w:rsidRPr="0097150D">
        <w:rPr>
          <w:rFonts w:ascii="Arial" w:hAnsi="Arial" w:cs="Arial"/>
          <w:i/>
          <w:sz w:val="22"/>
          <w:szCs w:val="22"/>
          <w:lang w:val="es-ES" w:eastAsia="es-MX"/>
        </w:rPr>
        <w:t xml:space="preserve">repite la inconsistencia de la resolución del primer agravio, y como señala el artículo 152 </w:t>
      </w:r>
      <w:r w:rsidR="006F376F" w:rsidRPr="0097150D">
        <w:rPr>
          <w:rFonts w:ascii="Arial" w:hAnsi="Arial" w:cs="Arial"/>
          <w:i/>
          <w:sz w:val="22"/>
          <w:szCs w:val="22"/>
          <w:lang w:val="es-ES" w:eastAsia="es-MX"/>
        </w:rPr>
        <w:t xml:space="preserve">antes </w:t>
      </w:r>
      <w:r w:rsidRPr="0097150D">
        <w:rPr>
          <w:rFonts w:ascii="Arial" w:hAnsi="Arial" w:cs="Arial"/>
          <w:i/>
          <w:sz w:val="22"/>
          <w:szCs w:val="22"/>
          <w:lang w:val="es-ES" w:eastAsia="es-MX"/>
        </w:rPr>
        <w:t>citado, en todo caso se debería confirmar la respuesta del sujeto obligado, que en el presente caso</w:t>
      </w:r>
      <w:r w:rsidR="006F376F" w:rsidRPr="0097150D">
        <w:rPr>
          <w:rFonts w:ascii="Arial" w:hAnsi="Arial" w:cs="Arial"/>
          <w:i/>
          <w:sz w:val="22"/>
          <w:szCs w:val="22"/>
          <w:lang w:val="es-ES" w:eastAsia="es-MX"/>
        </w:rPr>
        <w:t xml:space="preserve"> pues</w:t>
      </w:r>
      <w:r w:rsidRPr="0097150D">
        <w:rPr>
          <w:rFonts w:ascii="Arial" w:hAnsi="Arial" w:cs="Arial"/>
          <w:i/>
          <w:sz w:val="22"/>
          <w:szCs w:val="22"/>
          <w:lang w:val="es-ES" w:eastAsia="es-MX"/>
        </w:rPr>
        <w:t xml:space="preserve"> no se actualiza. Porque el S</w:t>
      </w:r>
      <w:r w:rsidR="006F376F" w:rsidRPr="0097150D">
        <w:rPr>
          <w:rFonts w:ascii="Arial" w:hAnsi="Arial" w:cs="Arial"/>
          <w:i/>
          <w:sz w:val="22"/>
          <w:szCs w:val="22"/>
          <w:lang w:val="es-ES" w:eastAsia="es-MX"/>
        </w:rPr>
        <w:t xml:space="preserve">ujeto </w:t>
      </w:r>
      <w:r w:rsidRPr="0097150D">
        <w:rPr>
          <w:rFonts w:ascii="Arial" w:hAnsi="Arial" w:cs="Arial"/>
          <w:i/>
          <w:sz w:val="22"/>
          <w:szCs w:val="22"/>
          <w:lang w:val="es-ES" w:eastAsia="es-MX"/>
        </w:rPr>
        <w:t>O</w:t>
      </w:r>
      <w:r w:rsidR="006F376F" w:rsidRPr="0097150D">
        <w:rPr>
          <w:rFonts w:ascii="Arial" w:hAnsi="Arial" w:cs="Arial"/>
          <w:i/>
          <w:sz w:val="22"/>
          <w:szCs w:val="22"/>
          <w:lang w:val="es-ES" w:eastAsia="es-MX"/>
        </w:rPr>
        <w:t>bligado</w:t>
      </w:r>
      <w:r w:rsidRPr="0097150D">
        <w:rPr>
          <w:rFonts w:ascii="Arial" w:hAnsi="Arial" w:cs="Arial"/>
          <w:i/>
          <w:sz w:val="22"/>
          <w:szCs w:val="22"/>
          <w:lang w:val="es-ES" w:eastAsia="es-MX"/>
        </w:rPr>
        <w:t xml:space="preserve"> señaló, fundamentó y motivó la reserva en vía de alegatos, no en la respuesta inicial.</w:t>
      </w:r>
      <w:r w:rsidR="006F376F" w:rsidRPr="0097150D">
        <w:rPr>
          <w:rFonts w:ascii="Arial" w:hAnsi="Arial" w:cs="Arial"/>
          <w:i/>
          <w:sz w:val="22"/>
          <w:szCs w:val="22"/>
          <w:lang w:val="es-ES" w:eastAsia="es-MX"/>
        </w:rPr>
        <w:t xml:space="preserve"> Es decir,</w:t>
      </w:r>
      <w:r w:rsidRPr="0097150D">
        <w:rPr>
          <w:rFonts w:ascii="Arial" w:hAnsi="Arial" w:cs="Arial"/>
          <w:i/>
          <w:sz w:val="22"/>
          <w:szCs w:val="22"/>
          <w:lang w:val="es-ES" w:eastAsia="es-MX"/>
        </w:rPr>
        <w:t xml:space="preserve"> ¿Cómo vamos a confirmar una respuesta que no se brindó?</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Además, la respuesta inicial del sujeto obligado, sólo se fundamenta en las fracciones I y II del artículo 54 de la L</w:t>
      </w:r>
      <w:r w:rsidR="006F376F" w:rsidRPr="0097150D">
        <w:rPr>
          <w:rFonts w:ascii="Arial" w:hAnsi="Arial" w:cs="Arial"/>
          <w:i/>
          <w:sz w:val="22"/>
          <w:szCs w:val="22"/>
          <w:lang w:val="es-ES" w:eastAsia="es-MX"/>
        </w:rPr>
        <w:t xml:space="preserve">ey </w:t>
      </w:r>
      <w:r w:rsidR="00E62487" w:rsidRPr="0097150D">
        <w:rPr>
          <w:rFonts w:ascii="Arial" w:hAnsi="Arial" w:cs="Arial"/>
          <w:i/>
          <w:sz w:val="22"/>
          <w:szCs w:val="22"/>
          <w:lang w:val="es-ES" w:eastAsia="es-MX"/>
        </w:rPr>
        <w:t>l</w:t>
      </w:r>
      <w:r w:rsidR="006F376F" w:rsidRPr="0097150D">
        <w:rPr>
          <w:rFonts w:ascii="Arial" w:hAnsi="Arial" w:cs="Arial"/>
          <w:i/>
          <w:sz w:val="22"/>
          <w:szCs w:val="22"/>
          <w:lang w:val="es-ES" w:eastAsia="es-MX"/>
        </w:rPr>
        <w:t>ocal</w:t>
      </w:r>
      <w:r w:rsidRPr="0097150D">
        <w:rPr>
          <w:rFonts w:ascii="Arial" w:hAnsi="Arial" w:cs="Arial"/>
          <w:i/>
          <w:sz w:val="22"/>
          <w:szCs w:val="22"/>
          <w:lang w:val="es-ES" w:eastAsia="es-MX"/>
        </w:rPr>
        <w:t>, sin motivar las mismas a través de una prueba de daño, ni acta del Comité de Transparencia correspondiente. No obstante, la ponencia analiza la re</w:t>
      </w:r>
      <w:r w:rsidR="00AC7A02" w:rsidRPr="0097150D">
        <w:rPr>
          <w:rFonts w:ascii="Arial" w:hAnsi="Arial" w:cs="Arial"/>
          <w:i/>
          <w:sz w:val="22"/>
          <w:szCs w:val="22"/>
          <w:lang w:val="es-ES" w:eastAsia="es-MX"/>
        </w:rPr>
        <w:t>serva a la fracción</w:t>
      </w:r>
      <w:r w:rsidR="00AC7A02" w:rsidRPr="0097150D">
        <w:rPr>
          <w:i/>
          <w:lang w:val="es-ES" w:eastAsia="es-MX"/>
        </w:rPr>
        <w:t xml:space="preserve"> </w:t>
      </w:r>
      <w:r w:rsidR="00AC7A02" w:rsidRPr="0097150D">
        <w:rPr>
          <w:rFonts w:ascii="Arial" w:hAnsi="Arial" w:cs="Arial"/>
          <w:i/>
          <w:sz w:val="22"/>
          <w:szCs w:val="22"/>
        </w:rPr>
        <w:t xml:space="preserve">XIV del </w:t>
      </w:r>
      <w:r w:rsidRPr="0097150D">
        <w:rPr>
          <w:rFonts w:ascii="Arial" w:hAnsi="Arial" w:cs="Arial"/>
          <w:i/>
          <w:sz w:val="22"/>
          <w:szCs w:val="22"/>
        </w:rPr>
        <w:t>artículo 54 de la L</w:t>
      </w:r>
      <w:r w:rsidR="006F376F" w:rsidRPr="0097150D">
        <w:rPr>
          <w:rFonts w:ascii="Arial" w:hAnsi="Arial" w:cs="Arial"/>
          <w:i/>
          <w:sz w:val="22"/>
          <w:szCs w:val="22"/>
        </w:rPr>
        <w:t xml:space="preserve">ey </w:t>
      </w:r>
      <w:r w:rsidR="00E62487" w:rsidRPr="0097150D">
        <w:rPr>
          <w:rFonts w:ascii="Arial" w:hAnsi="Arial" w:cs="Arial"/>
          <w:i/>
          <w:sz w:val="22"/>
          <w:szCs w:val="22"/>
        </w:rPr>
        <w:t>l</w:t>
      </w:r>
      <w:r w:rsidR="006F376F" w:rsidRPr="0097150D">
        <w:rPr>
          <w:rFonts w:ascii="Arial" w:hAnsi="Arial" w:cs="Arial"/>
          <w:i/>
          <w:sz w:val="22"/>
          <w:szCs w:val="22"/>
        </w:rPr>
        <w:t xml:space="preserve">ocal </w:t>
      </w:r>
      <w:r w:rsidRPr="0097150D">
        <w:rPr>
          <w:rFonts w:ascii="Arial" w:hAnsi="Arial" w:cs="Arial"/>
          <w:i/>
          <w:sz w:val="22"/>
          <w:szCs w:val="22"/>
        </w:rPr>
        <w:t>en concatenación al artículo 110 de la Ley General del Sistema Nacional de Seguridad Pública, argumento que el sujeto obligado señaló, fundamentó y motivó una vez admitido el recurso de revisión.</w:t>
      </w:r>
      <w:r w:rsidR="004B0E38" w:rsidRPr="0097150D">
        <w:rPr>
          <w:rFonts w:ascii="Arial" w:hAnsi="Arial" w:cs="Arial"/>
          <w:i/>
          <w:sz w:val="22"/>
          <w:szCs w:val="22"/>
        </w:rPr>
        <w:t xml:space="preserve"> </w:t>
      </w:r>
      <w:r w:rsidRPr="0097150D">
        <w:rPr>
          <w:rFonts w:ascii="Arial" w:hAnsi="Arial" w:cs="Arial"/>
          <w:i/>
          <w:sz w:val="22"/>
          <w:szCs w:val="22"/>
        </w:rPr>
        <w:t xml:space="preserve">Asimismo, se considera relevante señalar que el proyecto refiere que el sujeto obligado remitió en alcance a los alegatos originalmente presentados acta de la 57° sesión extraordinaria 2021 </w:t>
      </w:r>
      <w:r w:rsidRPr="0097150D">
        <w:rPr>
          <w:rFonts w:ascii="Arial" w:hAnsi="Arial" w:cs="Arial"/>
          <w:i/>
          <w:sz w:val="22"/>
          <w:szCs w:val="22"/>
        </w:rPr>
        <w:lastRenderedPageBreak/>
        <w:t>del Comité de Transparencia por la que en un primer momento ese órgano colegiado confirmó la reserva de información, sin embargo, dicha afirmación no se desprende del expediente electrónico que se consultó en la PNT. Además, que al transcribir el acta referida no señala el fundamento o motivación de la reserva que se sostuvo en la respuesta inicial.</w:t>
      </w:r>
      <w:r w:rsidR="004B0E38" w:rsidRPr="0097150D">
        <w:rPr>
          <w:rFonts w:ascii="Arial" w:hAnsi="Arial" w:cs="Arial"/>
          <w:i/>
          <w:sz w:val="22"/>
          <w:szCs w:val="22"/>
        </w:rPr>
        <w:t xml:space="preserve"> </w:t>
      </w:r>
      <w:r w:rsidRPr="0097150D">
        <w:rPr>
          <w:rFonts w:ascii="Arial" w:hAnsi="Arial" w:cs="Arial"/>
          <w:i/>
          <w:sz w:val="22"/>
          <w:szCs w:val="22"/>
        </w:rPr>
        <w:t>Se buscó tener acceso a dicha acta a través de la Plataforma Nacional de Transparencia al ser una obligación de transparencia de conformidad con el artículo 70 de la Ley General, sin embargo, no fue posible localizarla, toda vez que el sujeto obligado no h</w:t>
      </w:r>
      <w:r w:rsidR="00AC7A02" w:rsidRPr="0097150D">
        <w:rPr>
          <w:rFonts w:ascii="Arial" w:hAnsi="Arial" w:cs="Arial"/>
          <w:i/>
          <w:sz w:val="22"/>
          <w:szCs w:val="22"/>
        </w:rPr>
        <w:t>a publicado el hi</w:t>
      </w:r>
      <w:r w:rsidRPr="0097150D">
        <w:rPr>
          <w:rFonts w:ascii="Arial" w:hAnsi="Arial" w:cs="Arial"/>
          <w:i/>
          <w:sz w:val="22"/>
          <w:szCs w:val="22"/>
        </w:rPr>
        <w:t>pervínculo de esa y de ninguna de</w:t>
      </w:r>
      <w:r w:rsidR="00E62487" w:rsidRPr="0097150D">
        <w:rPr>
          <w:rFonts w:ascii="Arial" w:hAnsi="Arial" w:cs="Arial"/>
          <w:i/>
          <w:sz w:val="22"/>
          <w:szCs w:val="22"/>
        </w:rPr>
        <w:t xml:space="preserve"> las actas 2021.</w:t>
      </w:r>
      <w:r w:rsidR="0097150D" w:rsidRPr="0097150D">
        <w:rPr>
          <w:rFonts w:ascii="Arial" w:hAnsi="Arial" w:cs="Arial"/>
          <w:i/>
          <w:sz w:val="22"/>
          <w:szCs w:val="22"/>
        </w:rPr>
        <w:t xml:space="preserve"> </w:t>
      </w:r>
      <w:r w:rsidRPr="0097150D">
        <w:rPr>
          <w:rFonts w:ascii="Arial" w:hAnsi="Arial" w:cs="Arial"/>
          <w:i/>
          <w:sz w:val="22"/>
          <w:szCs w:val="22"/>
        </w:rPr>
        <w:t>Por lo antes expuesto solicito al Secretario General de Acuerdos, remita a la Ponencia a mi cargo copia certificada del expediente completo e íntegro del recurso de revisión identificado con el número R.R.A.I. 0104/2021/SICOM/OGAIP</w:t>
      </w:r>
      <w:r w:rsidR="006F376F" w:rsidRPr="0097150D">
        <w:rPr>
          <w:rFonts w:ascii="Arial" w:hAnsi="Arial" w:cs="Arial"/>
          <w:i/>
          <w:sz w:val="22"/>
          <w:szCs w:val="22"/>
        </w:rPr>
        <w:t>O</w:t>
      </w:r>
      <w:r w:rsidRPr="0097150D">
        <w:rPr>
          <w:rFonts w:ascii="Arial" w:hAnsi="Arial" w:cs="Arial"/>
          <w:i/>
          <w:sz w:val="22"/>
          <w:szCs w:val="22"/>
        </w:rPr>
        <w:t xml:space="preserve"> a fin de poder analizar la to</w:t>
      </w:r>
      <w:r w:rsidR="006F376F" w:rsidRPr="0097150D">
        <w:rPr>
          <w:rFonts w:ascii="Arial" w:hAnsi="Arial" w:cs="Arial"/>
          <w:i/>
          <w:sz w:val="22"/>
          <w:szCs w:val="22"/>
        </w:rPr>
        <w:t xml:space="preserve">talidad de documentales que el Sujeto </w:t>
      </w:r>
      <w:r w:rsidRPr="0097150D">
        <w:rPr>
          <w:rFonts w:ascii="Arial" w:hAnsi="Arial" w:cs="Arial"/>
          <w:i/>
          <w:sz w:val="22"/>
          <w:szCs w:val="22"/>
        </w:rPr>
        <w:t>O</w:t>
      </w:r>
      <w:r w:rsidR="006F376F" w:rsidRPr="0097150D">
        <w:rPr>
          <w:rFonts w:ascii="Arial" w:hAnsi="Arial" w:cs="Arial"/>
          <w:i/>
          <w:sz w:val="22"/>
          <w:szCs w:val="22"/>
        </w:rPr>
        <w:t>bligado</w:t>
      </w:r>
      <w:r w:rsidRPr="0097150D">
        <w:rPr>
          <w:rFonts w:ascii="Arial" w:hAnsi="Arial" w:cs="Arial"/>
          <w:i/>
          <w:sz w:val="22"/>
          <w:szCs w:val="22"/>
        </w:rPr>
        <w:t xml:space="preserve"> aportó.</w:t>
      </w:r>
      <w:r w:rsidR="001E3444" w:rsidRPr="0097150D">
        <w:rPr>
          <w:rFonts w:ascii="Arial" w:hAnsi="Arial" w:cs="Arial"/>
          <w:i/>
          <w:sz w:val="22"/>
          <w:szCs w:val="22"/>
        </w:rPr>
        <w:t xml:space="preserve"> - - - - - - - - - - - - - - - - - - - - - - - - - - - - </w:t>
      </w:r>
      <w:r w:rsidR="0097150D" w:rsidRPr="0097150D">
        <w:rPr>
          <w:rFonts w:ascii="Arial" w:hAnsi="Arial" w:cs="Arial"/>
          <w:i/>
          <w:sz w:val="22"/>
          <w:szCs w:val="22"/>
        </w:rPr>
        <w:t xml:space="preserve">- - - - - - - - - - - - - - - - - - - - </w:t>
      </w:r>
    </w:p>
    <w:p w14:paraId="570967CB" w14:textId="79E7BB2D" w:rsidR="003C2034" w:rsidRPr="0097150D" w:rsidRDefault="006F376F" w:rsidP="004B0E38">
      <w:pPr>
        <w:spacing w:line="360" w:lineRule="auto"/>
        <w:jc w:val="both"/>
        <w:rPr>
          <w:rFonts w:ascii="Arial" w:hAnsi="Arial" w:cs="Arial"/>
          <w:b/>
          <w:i/>
          <w:sz w:val="22"/>
          <w:szCs w:val="22"/>
          <w:lang w:val="es-ES" w:eastAsia="es-MX"/>
        </w:rPr>
      </w:pPr>
      <w:r w:rsidRPr="0097150D">
        <w:rPr>
          <w:rFonts w:ascii="Arial" w:hAnsi="Arial" w:cs="Arial"/>
          <w:b/>
          <w:i/>
          <w:sz w:val="22"/>
          <w:szCs w:val="22"/>
          <w:lang w:val="es-ES" w:eastAsia="es-MX"/>
        </w:rPr>
        <w:t>2</w:t>
      </w:r>
      <w:r w:rsidR="004B0E38" w:rsidRPr="0097150D">
        <w:rPr>
          <w:rFonts w:ascii="Arial" w:hAnsi="Arial" w:cs="Arial"/>
          <w:b/>
          <w:i/>
          <w:sz w:val="22"/>
          <w:szCs w:val="22"/>
          <w:lang w:val="es-ES" w:eastAsia="es-MX"/>
        </w:rPr>
        <w:t>.</w:t>
      </w:r>
      <w:r w:rsidR="003C2034" w:rsidRPr="0097150D">
        <w:rPr>
          <w:rFonts w:ascii="Arial" w:hAnsi="Arial" w:cs="Arial"/>
          <w:b/>
          <w:i/>
          <w:sz w:val="22"/>
          <w:szCs w:val="22"/>
          <w:lang w:val="es-ES" w:eastAsia="es-MX"/>
        </w:rPr>
        <w:t>Los dos precedentes citados no pueden ser vinculantes ni aplicables en el presente caso, pues de su lectura se advierten imprecisiones aunado a que toma en consideración un artículo que en parte se declaró inconstitucional.</w:t>
      </w:r>
      <w:r w:rsidR="001E3444" w:rsidRPr="0097150D">
        <w:rPr>
          <w:rFonts w:ascii="Arial" w:hAnsi="Arial" w:cs="Arial"/>
          <w:i/>
          <w:sz w:val="22"/>
          <w:szCs w:val="22"/>
        </w:rPr>
        <w:t xml:space="preserve"> - - - - - - - - - - - - - </w:t>
      </w:r>
    </w:p>
    <w:p w14:paraId="32DD80DA" w14:textId="300B11B3" w:rsidR="003C2034" w:rsidRPr="0097150D" w:rsidRDefault="003C2034" w:rsidP="004B0E38">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 xml:space="preserve">Esto dado que desde esta ponencia se considera que los precedentes citados y a los cuales la ponencia a cargo se apega en forma, motivación y argumento, no son vinculantes ni aplicables </w:t>
      </w:r>
      <w:r w:rsidR="006F376F" w:rsidRPr="0097150D">
        <w:rPr>
          <w:rFonts w:ascii="Arial" w:hAnsi="Arial" w:cs="Arial"/>
          <w:i/>
          <w:sz w:val="22"/>
          <w:szCs w:val="22"/>
          <w:lang w:val="es-ES" w:eastAsia="es-MX"/>
        </w:rPr>
        <w:t>a</w:t>
      </w:r>
      <w:r w:rsidRPr="0097150D">
        <w:rPr>
          <w:rFonts w:ascii="Arial" w:hAnsi="Arial" w:cs="Arial"/>
          <w:i/>
          <w:sz w:val="22"/>
          <w:szCs w:val="22"/>
          <w:lang w:val="es-ES" w:eastAsia="es-MX"/>
        </w:rPr>
        <w:t>l presente caso.</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 xml:space="preserve">La primera resolución que se cita es la que resolvió el expediente R.R.A.I.0398/2020/SICOM, dictada por el extinto IAIP el 13 de mayo de 2021, por el que confirma la reserva de las coordenadas de los incidentes reportados a través del 911 comprendidos entre el 1 de enero de 2016 al 30 de septiembre de 2020. </w:t>
      </w:r>
      <w:r w:rsidR="004B0E38"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La segunda, resolvió el expediente R.R.A.I. 0301/2021/SICOM aprobada el 28 de septiembre de 2021, en la que el extinto IAIP analiza la modificación de la respuesta del sujeto obligado por la cual reserva las coordenadas de los inciden</w:t>
      </w:r>
      <w:r w:rsidR="006F376F" w:rsidRPr="0097150D">
        <w:rPr>
          <w:rFonts w:ascii="Arial" w:hAnsi="Arial" w:cs="Arial"/>
          <w:i/>
          <w:sz w:val="22"/>
          <w:szCs w:val="22"/>
          <w:lang w:val="es-ES" w:eastAsia="es-MX"/>
        </w:rPr>
        <w:t xml:space="preserve">tes reportados a través del 911 </w:t>
      </w:r>
      <w:r w:rsidRPr="0097150D">
        <w:rPr>
          <w:rFonts w:ascii="Arial" w:hAnsi="Arial" w:cs="Arial"/>
          <w:i/>
          <w:sz w:val="22"/>
          <w:szCs w:val="22"/>
          <w:lang w:val="es-ES" w:eastAsia="es-MX"/>
        </w:rPr>
        <w:t>entre el 1 de enero de 2016 y el 31 de mayo de 2021 y en consecuencia, sobresee.</w:t>
      </w:r>
      <w:r w:rsidR="001E3444" w:rsidRPr="0097150D">
        <w:rPr>
          <w:rFonts w:ascii="Arial" w:hAnsi="Arial" w:cs="Arial"/>
          <w:i/>
          <w:sz w:val="22"/>
          <w:szCs w:val="22"/>
        </w:rPr>
        <w:t xml:space="preserve"> - - - - -</w:t>
      </w:r>
      <w:r w:rsidR="006F376F" w:rsidRPr="0097150D">
        <w:rPr>
          <w:rFonts w:ascii="Arial" w:hAnsi="Arial" w:cs="Arial"/>
          <w:i/>
          <w:sz w:val="22"/>
          <w:szCs w:val="22"/>
        </w:rPr>
        <w:t xml:space="preserve"> - - - - - - - - - - </w:t>
      </w:r>
      <w:r w:rsidR="001E3444" w:rsidRPr="0097150D">
        <w:rPr>
          <w:rFonts w:ascii="Arial" w:hAnsi="Arial" w:cs="Arial"/>
          <w:i/>
          <w:sz w:val="22"/>
          <w:szCs w:val="22"/>
        </w:rPr>
        <w:t xml:space="preserve"> </w:t>
      </w:r>
    </w:p>
    <w:p w14:paraId="76A4E855" w14:textId="6DC79D8E" w:rsidR="003C2034" w:rsidRPr="0097150D" w:rsidRDefault="003C2034" w:rsidP="00EE557B">
      <w:pPr>
        <w:spacing w:line="360" w:lineRule="auto"/>
        <w:jc w:val="both"/>
        <w:rPr>
          <w:rFonts w:ascii="Arial" w:hAnsi="Arial" w:cs="Arial"/>
          <w:i/>
          <w:sz w:val="22"/>
          <w:szCs w:val="22"/>
        </w:rPr>
      </w:pPr>
      <w:r w:rsidRPr="0097150D">
        <w:rPr>
          <w:rFonts w:ascii="Arial" w:hAnsi="Arial" w:cs="Arial"/>
          <w:i/>
          <w:sz w:val="22"/>
          <w:szCs w:val="22"/>
          <w:lang w:val="es-ES" w:eastAsia="es-MX"/>
        </w:rPr>
        <w:t>Al respecto, se considera que los criterios adoptados no son aplicables porque se advierten imprecisiones en el estudio</w:t>
      </w:r>
      <w:r w:rsidR="006F376F" w:rsidRPr="0097150D">
        <w:rPr>
          <w:rFonts w:ascii="Arial" w:hAnsi="Arial" w:cs="Arial"/>
          <w:i/>
          <w:sz w:val="22"/>
          <w:szCs w:val="22"/>
          <w:lang w:val="es-ES" w:eastAsia="es-MX"/>
        </w:rPr>
        <w:t xml:space="preserve"> y explico</w:t>
      </w:r>
      <w:r w:rsidRPr="0097150D">
        <w:rPr>
          <w:rFonts w:ascii="Arial" w:hAnsi="Arial" w:cs="Arial"/>
          <w:i/>
          <w:sz w:val="22"/>
          <w:szCs w:val="22"/>
          <w:lang w:val="es-ES" w:eastAsia="es-MX"/>
        </w:rPr>
        <w:t>:</w:t>
      </w:r>
      <w:r w:rsidR="001E3444" w:rsidRPr="0097150D">
        <w:rPr>
          <w:rFonts w:ascii="Arial" w:hAnsi="Arial" w:cs="Arial"/>
          <w:i/>
          <w:sz w:val="22"/>
          <w:szCs w:val="22"/>
        </w:rPr>
        <w:t xml:space="preserve"> - - - - - - - - - - - - - - - - - - - - - - - - - - - - - - - - - - - - - - - </w:t>
      </w:r>
    </w:p>
    <w:p w14:paraId="0B89C956" w14:textId="7A6662C9" w:rsidR="001E3444" w:rsidRPr="0097150D" w:rsidRDefault="003C2034" w:rsidP="001E3444">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 xml:space="preserve">No se analizó si el Comité de Transparencia confirmó la reserva, y si el acta correspondiente fue notificada al particular. Todo lo contrario, de la argumentación expuesta por el sujeto obligado en cada uno se advierte que reserva la información por analogía utilizando </w:t>
      </w:r>
      <w:proofErr w:type="gramStart"/>
      <w:r w:rsidRPr="0097150D">
        <w:rPr>
          <w:rFonts w:ascii="Arial" w:hAnsi="Arial" w:cs="Arial"/>
          <w:i/>
          <w:sz w:val="22"/>
          <w:szCs w:val="22"/>
          <w:lang w:val="es-ES" w:eastAsia="es-MX"/>
        </w:rPr>
        <w:t>una</w:t>
      </w:r>
      <w:proofErr w:type="gramEnd"/>
      <w:r w:rsidRPr="0097150D">
        <w:rPr>
          <w:rFonts w:ascii="Arial" w:hAnsi="Arial" w:cs="Arial"/>
          <w:i/>
          <w:sz w:val="22"/>
          <w:szCs w:val="22"/>
          <w:lang w:val="es-ES" w:eastAsia="es-MX"/>
        </w:rPr>
        <w:t xml:space="preserve"> acta de Comité de Transparencia anterior. Lo cual es contrario a generar una prueba de daño para el análisis de un caso en concreto y genera reservas ex ante.</w:t>
      </w:r>
      <w:r w:rsidR="001E3444" w:rsidRPr="0097150D">
        <w:rPr>
          <w:rFonts w:ascii="Arial" w:hAnsi="Arial" w:cs="Arial"/>
          <w:i/>
          <w:sz w:val="22"/>
          <w:szCs w:val="22"/>
        </w:rPr>
        <w:t xml:space="preserve"> - - - - - </w:t>
      </w:r>
      <w:r w:rsidR="00E62487" w:rsidRPr="0097150D">
        <w:rPr>
          <w:rFonts w:ascii="Arial" w:hAnsi="Arial" w:cs="Arial"/>
          <w:i/>
          <w:sz w:val="22"/>
          <w:szCs w:val="22"/>
        </w:rPr>
        <w:t xml:space="preserve">- - - - - - - - </w:t>
      </w:r>
    </w:p>
    <w:p w14:paraId="457BB9E4" w14:textId="4B1F78D5" w:rsidR="003C203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No se pronunció respecto a la falta de motivación de la reserva en la respuesta inicial en la que no remitió prueba de daño, ni analizó el plazo de reserva de la información.</w:t>
      </w:r>
      <w:r w:rsidR="001E3444" w:rsidRPr="0097150D">
        <w:rPr>
          <w:rFonts w:ascii="Arial" w:hAnsi="Arial" w:cs="Arial"/>
          <w:i/>
          <w:sz w:val="22"/>
          <w:szCs w:val="22"/>
        </w:rPr>
        <w:t xml:space="preserve"> - - - - - -</w:t>
      </w:r>
      <w:r w:rsidR="00E62487" w:rsidRPr="0097150D">
        <w:rPr>
          <w:rFonts w:ascii="Arial" w:hAnsi="Arial" w:cs="Arial"/>
          <w:i/>
          <w:sz w:val="22"/>
          <w:szCs w:val="22"/>
        </w:rPr>
        <w:t xml:space="preserve"> - - </w:t>
      </w:r>
    </w:p>
    <w:p w14:paraId="4B40715F" w14:textId="143BA84C" w:rsidR="003C203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Interpreta la reserva de la información con fundamento al artículo 110 de la Ley General del Sistema Nacional de Seguridad Pública antes de que fuera declarada inconstitucional por el Pleno de la Suprema Corte de Justicia de la Nación la parte que refería que dicha información sólo la puede conocer el personal de Seguridad Pública y no la población en general. Ello a pesar que la resolución al expediente R.R.A.I. 0301/2021/SICOM fue dictada después de que se publicara la resolución de la acción de inconstitucionalidad el 30 de junio de 2021.</w:t>
      </w:r>
      <w:r w:rsidR="001E3444"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 xml:space="preserve">Respecto al precedente que se cita, se advierte que el mismo es un criterio auxiliar que es obligatorio para el poder judicial, sin embargo este Órgano, de acuerdo a lo establecido en el artículo 6 inciso a de la Constitución Política de los Estados Unidos </w:t>
      </w:r>
      <w:r w:rsidRPr="0097150D">
        <w:rPr>
          <w:rFonts w:ascii="Arial" w:hAnsi="Arial" w:cs="Arial"/>
          <w:i/>
          <w:sz w:val="22"/>
          <w:szCs w:val="22"/>
          <w:lang w:val="es-ES" w:eastAsia="es-MX"/>
        </w:rPr>
        <w:lastRenderedPageBreak/>
        <w:t>Mexicanos</w:t>
      </w:r>
      <w:r w:rsidR="00E62487"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y en el artículo 114, inciso C de la Constitución Política Libre y Soberan</w:t>
      </w:r>
      <w:r w:rsidR="00E62487" w:rsidRPr="0097150D">
        <w:rPr>
          <w:rFonts w:ascii="Arial" w:hAnsi="Arial" w:cs="Arial"/>
          <w:i/>
          <w:sz w:val="22"/>
          <w:szCs w:val="22"/>
          <w:lang w:val="es-ES" w:eastAsia="es-MX"/>
        </w:rPr>
        <w:t>a del Estado</w:t>
      </w:r>
      <w:r w:rsidRPr="0097150D">
        <w:rPr>
          <w:rFonts w:ascii="Arial" w:hAnsi="Arial" w:cs="Arial"/>
          <w:i/>
          <w:sz w:val="22"/>
          <w:szCs w:val="22"/>
          <w:lang w:val="es-ES" w:eastAsia="es-MX"/>
        </w:rPr>
        <w:t xml:space="preserve"> de Oaxaca, es un organismo autónomo creado por la misma Constitución, por lo que no se adscribe ni se encuentra subordinado al poder judicial. </w:t>
      </w:r>
      <w:r w:rsidR="001E3444"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Aunado a ello, es preciso recordar que conforme al artículo 1 de la C</w:t>
      </w:r>
      <w:r w:rsidR="00E62487" w:rsidRPr="0097150D">
        <w:rPr>
          <w:rFonts w:ascii="Arial" w:hAnsi="Arial" w:cs="Arial"/>
          <w:i/>
          <w:sz w:val="22"/>
          <w:szCs w:val="22"/>
          <w:lang w:val="es-ES" w:eastAsia="es-MX"/>
        </w:rPr>
        <w:t xml:space="preserve">onstitución </w:t>
      </w:r>
      <w:r w:rsidRPr="0097150D">
        <w:rPr>
          <w:rFonts w:ascii="Arial" w:hAnsi="Arial" w:cs="Arial"/>
          <w:i/>
          <w:sz w:val="22"/>
          <w:szCs w:val="22"/>
          <w:lang w:val="es-ES" w:eastAsia="es-MX"/>
        </w:rPr>
        <w:t>P</w:t>
      </w:r>
      <w:r w:rsidR="00E62487" w:rsidRPr="0097150D">
        <w:rPr>
          <w:rFonts w:ascii="Arial" w:hAnsi="Arial" w:cs="Arial"/>
          <w:i/>
          <w:sz w:val="22"/>
          <w:szCs w:val="22"/>
          <w:lang w:val="es-ES" w:eastAsia="es-MX"/>
        </w:rPr>
        <w:t>ol</w:t>
      </w:r>
      <w:r w:rsidR="0097150D" w:rsidRPr="0097150D">
        <w:rPr>
          <w:rFonts w:ascii="Arial" w:hAnsi="Arial" w:cs="Arial"/>
          <w:i/>
          <w:sz w:val="22"/>
          <w:szCs w:val="22"/>
          <w:lang w:val="es-ES" w:eastAsia="es-MX"/>
        </w:rPr>
        <w:t xml:space="preserve">ítica de </w:t>
      </w:r>
      <w:r w:rsidR="00E62487" w:rsidRPr="0097150D">
        <w:rPr>
          <w:rFonts w:ascii="Arial" w:hAnsi="Arial" w:cs="Arial"/>
          <w:i/>
          <w:sz w:val="22"/>
          <w:szCs w:val="22"/>
          <w:lang w:val="es-ES" w:eastAsia="es-MX"/>
        </w:rPr>
        <w:t xml:space="preserve">los </w:t>
      </w:r>
      <w:r w:rsidRPr="0097150D">
        <w:rPr>
          <w:rFonts w:ascii="Arial" w:hAnsi="Arial" w:cs="Arial"/>
          <w:i/>
          <w:sz w:val="22"/>
          <w:szCs w:val="22"/>
          <w:lang w:val="es-ES" w:eastAsia="es-MX"/>
        </w:rPr>
        <w:t>E</w:t>
      </w:r>
      <w:r w:rsidR="00E62487" w:rsidRPr="0097150D">
        <w:rPr>
          <w:rFonts w:ascii="Arial" w:hAnsi="Arial" w:cs="Arial"/>
          <w:i/>
          <w:sz w:val="22"/>
          <w:szCs w:val="22"/>
          <w:lang w:val="es-ES" w:eastAsia="es-MX"/>
        </w:rPr>
        <w:t xml:space="preserve">stados </w:t>
      </w:r>
      <w:r w:rsidRPr="0097150D">
        <w:rPr>
          <w:rFonts w:ascii="Arial" w:hAnsi="Arial" w:cs="Arial"/>
          <w:i/>
          <w:sz w:val="22"/>
          <w:szCs w:val="22"/>
          <w:lang w:val="es-ES" w:eastAsia="es-MX"/>
        </w:rPr>
        <w:t>U</w:t>
      </w:r>
      <w:r w:rsidR="00E62487" w:rsidRPr="0097150D">
        <w:rPr>
          <w:rFonts w:ascii="Arial" w:hAnsi="Arial" w:cs="Arial"/>
          <w:i/>
          <w:sz w:val="22"/>
          <w:szCs w:val="22"/>
          <w:lang w:val="es-ES" w:eastAsia="es-MX"/>
        </w:rPr>
        <w:t xml:space="preserve">nidos </w:t>
      </w:r>
      <w:r w:rsidRPr="0097150D">
        <w:rPr>
          <w:rFonts w:ascii="Arial" w:hAnsi="Arial" w:cs="Arial"/>
          <w:i/>
          <w:sz w:val="22"/>
          <w:szCs w:val="22"/>
          <w:lang w:val="es-ES" w:eastAsia="es-MX"/>
        </w:rPr>
        <w:t>M</w:t>
      </w:r>
      <w:r w:rsidR="00E62487" w:rsidRPr="0097150D">
        <w:rPr>
          <w:rFonts w:ascii="Arial" w:hAnsi="Arial" w:cs="Arial"/>
          <w:i/>
          <w:sz w:val="22"/>
          <w:szCs w:val="22"/>
          <w:lang w:val="es-ES" w:eastAsia="es-MX"/>
        </w:rPr>
        <w:t>exicanos</w:t>
      </w:r>
      <w:r w:rsidR="0097150D"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 Las normas relativas a los derechos humanos se interpretarán de conformidad con esta Constitución y con los tratados internacionales de la materia favoreciendo en todo tiempo a las personas la protección más amplia. […]</w:t>
      </w:r>
      <w:r w:rsidR="001E3444" w:rsidRPr="0097150D">
        <w:rPr>
          <w:rFonts w:ascii="Arial" w:hAnsi="Arial" w:cs="Arial"/>
          <w:i/>
          <w:sz w:val="22"/>
          <w:szCs w:val="22"/>
        </w:rPr>
        <w:t xml:space="preserve">- - - - - - - - - - - - </w:t>
      </w:r>
    </w:p>
    <w:p w14:paraId="024A3257" w14:textId="64DD38B1" w:rsidR="003C2034" w:rsidRPr="0097150D" w:rsidRDefault="003C2034" w:rsidP="00EE557B">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Por lo que, en este caso concreto, aplicar el precedente constituirá un perjuicio en razón del recurrente y su derecho huma</w:t>
      </w:r>
      <w:r w:rsidR="001E3444" w:rsidRPr="0097150D">
        <w:rPr>
          <w:rFonts w:ascii="Arial" w:hAnsi="Arial" w:cs="Arial"/>
          <w:i/>
          <w:sz w:val="22"/>
          <w:szCs w:val="22"/>
          <w:lang w:val="es-ES" w:eastAsia="es-MX"/>
        </w:rPr>
        <w:t xml:space="preserve">no de acceso a la información. </w:t>
      </w:r>
      <w:r w:rsidR="001E3444" w:rsidRPr="0097150D">
        <w:rPr>
          <w:rFonts w:ascii="Arial" w:hAnsi="Arial" w:cs="Arial"/>
          <w:i/>
          <w:sz w:val="22"/>
          <w:szCs w:val="22"/>
        </w:rPr>
        <w:t xml:space="preserve">- - - - - - - - - - - - - - - - - - - </w:t>
      </w:r>
    </w:p>
    <w:p w14:paraId="77DC37C8" w14:textId="23311F7A" w:rsidR="001E3444" w:rsidRPr="0097150D" w:rsidRDefault="0097150D" w:rsidP="001E3444">
      <w:pPr>
        <w:spacing w:line="360" w:lineRule="auto"/>
        <w:jc w:val="both"/>
        <w:rPr>
          <w:rFonts w:ascii="Arial" w:hAnsi="Arial" w:cs="Arial"/>
          <w:i/>
          <w:sz w:val="22"/>
          <w:szCs w:val="22"/>
        </w:rPr>
      </w:pPr>
      <w:r w:rsidRPr="0097150D">
        <w:rPr>
          <w:rFonts w:ascii="Arial" w:hAnsi="Arial" w:cs="Arial"/>
          <w:b/>
          <w:bCs/>
          <w:i/>
          <w:sz w:val="22"/>
          <w:szCs w:val="22"/>
          <w:lang w:val="es-ES" w:eastAsia="es-MX"/>
        </w:rPr>
        <w:t>3. En</w:t>
      </w:r>
      <w:r w:rsidR="003C2034" w:rsidRPr="0097150D">
        <w:rPr>
          <w:rFonts w:ascii="Arial" w:hAnsi="Arial" w:cs="Arial"/>
          <w:b/>
          <w:bCs/>
          <w:i/>
          <w:sz w:val="22"/>
          <w:szCs w:val="22"/>
          <w:lang w:val="es-ES" w:eastAsia="es-MX"/>
        </w:rPr>
        <w:t xml:space="preserve"> cuanto al periodo de reserva, este se realiza por un plazo de 5 años desde la solicitud, sin embargo, parte de la información solicitada había sido reservada con anterioridad por lo que se estaría ampliando el periodo de reserva sin seguir el procedimiento marcado en la L</w:t>
      </w:r>
      <w:r w:rsidR="00E62487" w:rsidRPr="0097150D">
        <w:rPr>
          <w:rFonts w:ascii="Arial" w:hAnsi="Arial" w:cs="Arial"/>
          <w:b/>
          <w:bCs/>
          <w:i/>
          <w:sz w:val="22"/>
          <w:szCs w:val="22"/>
          <w:lang w:val="es-ES" w:eastAsia="es-MX"/>
        </w:rPr>
        <w:t xml:space="preserve">ey de </w:t>
      </w:r>
      <w:r w:rsidR="003C2034" w:rsidRPr="0097150D">
        <w:rPr>
          <w:rFonts w:ascii="Arial" w:hAnsi="Arial" w:cs="Arial"/>
          <w:b/>
          <w:bCs/>
          <w:i/>
          <w:sz w:val="22"/>
          <w:szCs w:val="22"/>
          <w:lang w:val="es-ES" w:eastAsia="es-MX"/>
        </w:rPr>
        <w:t>T</w:t>
      </w:r>
      <w:r w:rsidR="00E62487" w:rsidRPr="0097150D">
        <w:rPr>
          <w:rFonts w:ascii="Arial" w:hAnsi="Arial" w:cs="Arial"/>
          <w:b/>
          <w:bCs/>
          <w:i/>
          <w:sz w:val="22"/>
          <w:szCs w:val="22"/>
          <w:lang w:val="es-ES" w:eastAsia="es-MX"/>
        </w:rPr>
        <w:t xml:space="preserve">ransparencia, </w:t>
      </w:r>
      <w:r w:rsidR="003C2034" w:rsidRPr="0097150D">
        <w:rPr>
          <w:rFonts w:ascii="Arial" w:hAnsi="Arial" w:cs="Arial"/>
          <w:b/>
          <w:bCs/>
          <w:i/>
          <w:sz w:val="22"/>
          <w:szCs w:val="22"/>
          <w:lang w:val="es-ES" w:eastAsia="es-MX"/>
        </w:rPr>
        <w:t>A</w:t>
      </w:r>
      <w:r w:rsidR="00E62487" w:rsidRPr="0097150D">
        <w:rPr>
          <w:rFonts w:ascii="Arial" w:hAnsi="Arial" w:cs="Arial"/>
          <w:b/>
          <w:bCs/>
          <w:i/>
          <w:sz w:val="22"/>
          <w:szCs w:val="22"/>
          <w:lang w:val="es-ES" w:eastAsia="es-MX"/>
        </w:rPr>
        <w:t xml:space="preserve">cceso a la </w:t>
      </w:r>
      <w:r w:rsidR="003C2034" w:rsidRPr="0097150D">
        <w:rPr>
          <w:rFonts w:ascii="Arial" w:hAnsi="Arial" w:cs="Arial"/>
          <w:b/>
          <w:bCs/>
          <w:i/>
          <w:sz w:val="22"/>
          <w:szCs w:val="22"/>
          <w:lang w:val="es-ES" w:eastAsia="es-MX"/>
        </w:rPr>
        <w:t>I</w:t>
      </w:r>
      <w:r w:rsidR="00E62487" w:rsidRPr="0097150D">
        <w:rPr>
          <w:rFonts w:ascii="Arial" w:hAnsi="Arial" w:cs="Arial"/>
          <w:b/>
          <w:bCs/>
          <w:i/>
          <w:sz w:val="22"/>
          <w:szCs w:val="22"/>
          <w:lang w:val="es-ES" w:eastAsia="es-MX"/>
        </w:rPr>
        <w:t xml:space="preserve">nformación </w:t>
      </w:r>
      <w:r w:rsidR="003C2034" w:rsidRPr="0097150D">
        <w:rPr>
          <w:rFonts w:ascii="Arial" w:hAnsi="Arial" w:cs="Arial"/>
          <w:b/>
          <w:bCs/>
          <w:i/>
          <w:sz w:val="22"/>
          <w:szCs w:val="22"/>
          <w:lang w:val="es-ES" w:eastAsia="es-MX"/>
        </w:rPr>
        <w:t>P</w:t>
      </w:r>
      <w:r w:rsidR="00E62487" w:rsidRPr="0097150D">
        <w:rPr>
          <w:rFonts w:ascii="Arial" w:hAnsi="Arial" w:cs="Arial"/>
          <w:b/>
          <w:bCs/>
          <w:i/>
          <w:sz w:val="22"/>
          <w:szCs w:val="22"/>
          <w:lang w:val="es-ES" w:eastAsia="es-MX"/>
        </w:rPr>
        <w:t xml:space="preserve">ública y </w:t>
      </w:r>
      <w:r w:rsidR="003C2034" w:rsidRPr="0097150D">
        <w:rPr>
          <w:rFonts w:ascii="Arial" w:hAnsi="Arial" w:cs="Arial"/>
          <w:b/>
          <w:bCs/>
          <w:i/>
          <w:sz w:val="22"/>
          <w:szCs w:val="22"/>
          <w:lang w:val="es-ES" w:eastAsia="es-MX"/>
        </w:rPr>
        <w:t>B</w:t>
      </w:r>
      <w:r w:rsidR="00E62487" w:rsidRPr="0097150D">
        <w:rPr>
          <w:rFonts w:ascii="Arial" w:hAnsi="Arial" w:cs="Arial"/>
          <w:b/>
          <w:bCs/>
          <w:i/>
          <w:sz w:val="22"/>
          <w:szCs w:val="22"/>
          <w:lang w:val="es-ES" w:eastAsia="es-MX"/>
        </w:rPr>
        <w:t xml:space="preserve">uen </w:t>
      </w:r>
      <w:r w:rsidR="003C2034" w:rsidRPr="0097150D">
        <w:rPr>
          <w:rFonts w:ascii="Arial" w:hAnsi="Arial" w:cs="Arial"/>
          <w:b/>
          <w:bCs/>
          <w:i/>
          <w:sz w:val="22"/>
          <w:szCs w:val="22"/>
          <w:lang w:val="es-ES" w:eastAsia="es-MX"/>
        </w:rPr>
        <w:t>G</w:t>
      </w:r>
      <w:r w:rsidR="00E62487" w:rsidRPr="0097150D">
        <w:rPr>
          <w:rFonts w:ascii="Arial" w:hAnsi="Arial" w:cs="Arial"/>
          <w:b/>
          <w:bCs/>
          <w:i/>
          <w:sz w:val="22"/>
          <w:szCs w:val="22"/>
          <w:lang w:val="es-ES" w:eastAsia="es-MX"/>
        </w:rPr>
        <w:t>obierno del Estado de Oaxaca</w:t>
      </w:r>
      <w:r w:rsidR="003C2034" w:rsidRPr="0097150D">
        <w:rPr>
          <w:rFonts w:ascii="Arial" w:hAnsi="Arial" w:cs="Arial"/>
          <w:b/>
          <w:bCs/>
          <w:i/>
          <w:sz w:val="22"/>
          <w:szCs w:val="22"/>
          <w:lang w:val="es-ES" w:eastAsia="es-MX"/>
        </w:rPr>
        <w:t xml:space="preserve"> y los Lineamientos Generales de Clasificación. </w:t>
      </w:r>
      <w:r w:rsidR="001E3444" w:rsidRPr="0097150D">
        <w:rPr>
          <w:rFonts w:ascii="Arial" w:hAnsi="Arial" w:cs="Arial"/>
          <w:b/>
          <w:bCs/>
          <w:i/>
          <w:sz w:val="22"/>
          <w:szCs w:val="22"/>
          <w:lang w:val="es-ES" w:eastAsia="es-MX"/>
        </w:rPr>
        <w:t xml:space="preserve"> </w:t>
      </w:r>
      <w:r w:rsidR="003C2034" w:rsidRPr="0097150D">
        <w:rPr>
          <w:rFonts w:ascii="Arial" w:hAnsi="Arial" w:cs="Arial"/>
          <w:i/>
          <w:sz w:val="22"/>
          <w:szCs w:val="22"/>
          <w:lang w:val="es-ES" w:eastAsia="es-MX"/>
        </w:rPr>
        <w:t>Esta ponencia considera que la resolución lleva a cabo una ampliación del plazo de reserva para los casos de los periodos de información cuyo plazo había sido determinado con anterioridad, explico:</w:t>
      </w:r>
      <w:r w:rsidR="001E3444" w:rsidRPr="0097150D">
        <w:rPr>
          <w:rFonts w:ascii="Arial" w:hAnsi="Arial" w:cs="Arial"/>
          <w:i/>
          <w:sz w:val="22"/>
          <w:szCs w:val="22"/>
        </w:rPr>
        <w:t xml:space="preserve"> - - - - - - - - - - - - - - - - - - - - - - - - - - - - - - - - - - - - - - </w:t>
      </w:r>
    </w:p>
    <w:p w14:paraId="3C0AFBEA" w14:textId="28CEB10A" w:rsidR="003C2034" w:rsidRPr="0097150D" w:rsidRDefault="003C2034" w:rsidP="001E3444">
      <w:pPr>
        <w:spacing w:line="360" w:lineRule="auto"/>
        <w:jc w:val="both"/>
        <w:rPr>
          <w:rFonts w:ascii="Arial" w:hAnsi="Arial" w:cs="Arial"/>
          <w:b/>
          <w:bCs/>
          <w:i/>
          <w:sz w:val="22"/>
          <w:szCs w:val="22"/>
          <w:lang w:val="es-ES" w:eastAsia="es-MX"/>
        </w:rPr>
      </w:pPr>
      <w:r w:rsidRPr="0097150D">
        <w:rPr>
          <w:rFonts w:ascii="Arial" w:hAnsi="Arial" w:cs="Arial"/>
          <w:i/>
          <w:sz w:val="22"/>
          <w:szCs w:val="22"/>
          <w:lang w:val="es-ES" w:eastAsia="es-MX"/>
        </w:rPr>
        <w:t>La información del 1 de febrero de 2020 al 30 de junio de 2020 había sido reservada a través del acta SSPO/CT/074/21 de fecha 7 de septiembre de 2020.</w:t>
      </w:r>
      <w:r w:rsidR="001E3444" w:rsidRPr="0097150D">
        <w:rPr>
          <w:rFonts w:ascii="Arial" w:hAnsi="Arial" w:cs="Arial"/>
          <w:i/>
          <w:sz w:val="22"/>
          <w:szCs w:val="22"/>
        </w:rPr>
        <w:t xml:space="preserve"> </w:t>
      </w:r>
      <w:r w:rsidR="00E62487" w:rsidRPr="0097150D">
        <w:rPr>
          <w:rFonts w:ascii="Arial" w:hAnsi="Arial" w:cs="Arial"/>
          <w:i/>
          <w:sz w:val="22"/>
          <w:szCs w:val="22"/>
        </w:rPr>
        <w:t xml:space="preserve">- - - - - - - - - - - - - - - - </w:t>
      </w:r>
    </w:p>
    <w:p w14:paraId="0C6F1B46" w14:textId="21ECF574" w:rsidR="003C203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 xml:space="preserve">La información comprendida entre el 1 de enero de 2016 al 30 de septiembre de 2020, cuya reserva realizada en términos del acta SSPO/CT/074/21 fue confirmada por la resolución al </w:t>
      </w:r>
      <w:r w:rsidR="00E62487" w:rsidRPr="0097150D">
        <w:rPr>
          <w:rFonts w:ascii="Arial" w:hAnsi="Arial" w:cs="Arial"/>
          <w:i/>
          <w:sz w:val="22"/>
          <w:szCs w:val="22"/>
          <w:lang w:val="es-ES" w:eastAsia="es-MX"/>
        </w:rPr>
        <w:t xml:space="preserve">recurso de revisión </w:t>
      </w:r>
      <w:r w:rsidRPr="0097150D">
        <w:rPr>
          <w:rFonts w:ascii="Arial" w:hAnsi="Arial" w:cs="Arial"/>
          <w:i/>
          <w:sz w:val="22"/>
          <w:szCs w:val="22"/>
          <w:lang w:val="es-ES" w:eastAsia="es-MX"/>
        </w:rPr>
        <w:t>R.R.A.I. 0398/2020/SICOM, el 13 de mayo de 2021.</w:t>
      </w:r>
      <w:r w:rsidR="001E3444" w:rsidRPr="0097150D">
        <w:rPr>
          <w:rFonts w:ascii="Arial" w:hAnsi="Arial" w:cs="Arial"/>
          <w:i/>
          <w:sz w:val="22"/>
          <w:szCs w:val="22"/>
        </w:rPr>
        <w:t xml:space="preserve"> </w:t>
      </w:r>
      <w:r w:rsidR="00E62487" w:rsidRPr="0097150D">
        <w:rPr>
          <w:rFonts w:ascii="Arial" w:hAnsi="Arial" w:cs="Arial"/>
          <w:i/>
          <w:sz w:val="22"/>
          <w:szCs w:val="22"/>
        </w:rPr>
        <w:t xml:space="preserve">- - - - - - - - - - - - - - </w:t>
      </w:r>
    </w:p>
    <w:p w14:paraId="1D76090D" w14:textId="0BE5D3E5" w:rsidR="003C2034" w:rsidRPr="0097150D" w:rsidRDefault="003C2034" w:rsidP="001E3444">
      <w:pPr>
        <w:spacing w:line="360" w:lineRule="auto"/>
        <w:jc w:val="both"/>
        <w:rPr>
          <w:rFonts w:ascii="Arial" w:hAnsi="Arial" w:cs="Arial"/>
          <w:i/>
          <w:sz w:val="22"/>
          <w:szCs w:val="22"/>
          <w:lang w:val="es-ES" w:eastAsia="es-MX"/>
        </w:rPr>
      </w:pPr>
      <w:r w:rsidRPr="0097150D">
        <w:rPr>
          <w:rFonts w:ascii="Arial" w:hAnsi="Arial" w:cs="Arial"/>
          <w:i/>
          <w:sz w:val="22"/>
          <w:szCs w:val="22"/>
          <w:lang w:val="es-ES" w:eastAsia="es-MX"/>
        </w:rPr>
        <w:t>La información comprendida entre el 1 de enero de 2016 y el 31 de mayo de 2021, fue avalada a través de la resolución</w:t>
      </w:r>
      <w:r w:rsidR="00E62487" w:rsidRPr="0097150D">
        <w:rPr>
          <w:rFonts w:ascii="Arial" w:hAnsi="Arial" w:cs="Arial"/>
          <w:i/>
          <w:sz w:val="22"/>
          <w:szCs w:val="22"/>
          <w:lang w:val="es-ES" w:eastAsia="es-MX"/>
        </w:rPr>
        <w:t xml:space="preserve"> al recurso de revisión</w:t>
      </w:r>
      <w:r w:rsidRPr="0097150D">
        <w:rPr>
          <w:rFonts w:ascii="Arial" w:hAnsi="Arial" w:cs="Arial"/>
          <w:i/>
          <w:sz w:val="22"/>
          <w:szCs w:val="22"/>
          <w:lang w:val="es-ES" w:eastAsia="es-MX"/>
        </w:rPr>
        <w:t xml:space="preserve"> R.R.A.I. 0301/2021/SIC</w:t>
      </w:r>
      <w:r w:rsidR="00E62487" w:rsidRPr="0097150D">
        <w:rPr>
          <w:rFonts w:ascii="Arial" w:hAnsi="Arial" w:cs="Arial"/>
          <w:i/>
          <w:sz w:val="22"/>
          <w:szCs w:val="22"/>
          <w:lang w:val="es-ES" w:eastAsia="es-MX"/>
        </w:rPr>
        <w:t>OM el 28 de septiembre de 2021.</w:t>
      </w:r>
      <w:r w:rsidR="00E62487" w:rsidRPr="0097150D">
        <w:rPr>
          <w:rFonts w:ascii="Arial" w:eastAsia="Arial" w:hAnsi="Arial" w:cs="Arial"/>
          <w:i/>
          <w:sz w:val="22"/>
          <w:szCs w:val="22"/>
        </w:rPr>
        <w:t xml:space="preserve"> - - - - - - - - - - - - - - - - - - - - - - - - - - - - - - - - - - - - - - - - - - - - - - - - - - - </w:t>
      </w:r>
    </w:p>
    <w:p w14:paraId="5445E92D" w14:textId="2E915919" w:rsidR="003C2034" w:rsidRPr="0097150D" w:rsidRDefault="003C2034" w:rsidP="001E3444">
      <w:pPr>
        <w:spacing w:line="360" w:lineRule="auto"/>
        <w:jc w:val="both"/>
        <w:rPr>
          <w:rFonts w:ascii="Arial" w:eastAsia="Times New Roman" w:hAnsi="Arial" w:cs="Arial"/>
          <w:i/>
          <w:color w:val="000000" w:themeColor="text1"/>
          <w:sz w:val="22"/>
          <w:szCs w:val="22"/>
          <w:lang w:val="es-ES" w:eastAsia="es-MX"/>
        </w:rPr>
      </w:pPr>
      <w:r w:rsidRPr="0097150D">
        <w:rPr>
          <w:rFonts w:ascii="Arial" w:eastAsia="Times New Roman" w:hAnsi="Arial" w:cs="Arial"/>
          <w:i/>
          <w:color w:val="000000" w:themeColor="text1"/>
          <w:sz w:val="22"/>
          <w:szCs w:val="22"/>
          <w:lang w:val="es-ES" w:eastAsia="es-MX"/>
        </w:rPr>
        <w:t>No obstante, de conformidad con la L</w:t>
      </w:r>
      <w:r w:rsidR="00E62487" w:rsidRPr="0097150D">
        <w:rPr>
          <w:rFonts w:ascii="Arial" w:eastAsia="Times New Roman" w:hAnsi="Arial" w:cs="Arial"/>
          <w:i/>
          <w:color w:val="000000" w:themeColor="text1"/>
          <w:sz w:val="22"/>
          <w:szCs w:val="22"/>
          <w:lang w:val="es-ES" w:eastAsia="es-MX"/>
        </w:rPr>
        <w:t>ey Local</w:t>
      </w:r>
      <w:r w:rsidRPr="0097150D">
        <w:rPr>
          <w:rFonts w:ascii="Arial" w:eastAsia="Times New Roman" w:hAnsi="Arial" w:cs="Arial"/>
          <w:i/>
          <w:color w:val="000000" w:themeColor="text1"/>
          <w:sz w:val="22"/>
          <w:szCs w:val="22"/>
          <w:lang w:val="es-ES" w:eastAsia="es-MX"/>
        </w:rPr>
        <w:t xml:space="preserve"> se podrá ampliar</w:t>
      </w:r>
      <w:r w:rsidR="00E62487" w:rsidRPr="0097150D">
        <w:rPr>
          <w:rFonts w:ascii="Arial" w:eastAsia="Times New Roman" w:hAnsi="Arial" w:cs="Arial"/>
          <w:i/>
          <w:color w:val="000000" w:themeColor="text1"/>
          <w:sz w:val="22"/>
          <w:szCs w:val="22"/>
          <w:lang w:val="es-ES" w:eastAsia="es-MX"/>
        </w:rPr>
        <w:t>, sabemos que se puede ampliar</w:t>
      </w:r>
      <w:r w:rsidRPr="0097150D">
        <w:rPr>
          <w:rFonts w:ascii="Arial" w:eastAsia="Times New Roman" w:hAnsi="Arial" w:cs="Arial"/>
          <w:i/>
          <w:color w:val="000000" w:themeColor="text1"/>
          <w:sz w:val="22"/>
          <w:szCs w:val="22"/>
          <w:lang w:val="es-ES" w:eastAsia="es-MX"/>
        </w:rPr>
        <w:t xml:space="preserve"> el plazo de la información siempre y cuando los sujetos obligados justifiquen que subsisten las causas que dieron origen a su clasificación, mediante la aplicación de una prueba de daño.</w:t>
      </w:r>
      <w:r w:rsidR="001E3444" w:rsidRPr="0097150D">
        <w:rPr>
          <w:rFonts w:ascii="Arial" w:hAnsi="Arial" w:cs="Arial"/>
          <w:i/>
          <w:sz w:val="22"/>
          <w:szCs w:val="22"/>
        </w:rPr>
        <w:t xml:space="preserve">- - - - - - - - - - - - - </w:t>
      </w:r>
      <w:r w:rsidR="00E62487" w:rsidRPr="0097150D">
        <w:rPr>
          <w:rFonts w:ascii="Arial" w:eastAsia="Arial" w:hAnsi="Arial" w:cs="Arial"/>
          <w:i/>
          <w:sz w:val="22"/>
          <w:szCs w:val="22"/>
        </w:rPr>
        <w:t xml:space="preserve">- - - - - - - - - - - - - - - - - - - - - - - - - - - - - - - - - - - - - - - - - </w:t>
      </w:r>
    </w:p>
    <w:p w14:paraId="190F38B2" w14:textId="23CB4620" w:rsidR="003C2034" w:rsidRPr="0097150D" w:rsidRDefault="00E62487" w:rsidP="001E3444">
      <w:pPr>
        <w:spacing w:line="360" w:lineRule="auto"/>
        <w:jc w:val="both"/>
        <w:rPr>
          <w:rFonts w:ascii="Arial" w:eastAsia="Times New Roman" w:hAnsi="Arial" w:cs="Arial"/>
          <w:b/>
          <w:bCs/>
          <w:i/>
          <w:color w:val="000000" w:themeColor="text1"/>
          <w:sz w:val="22"/>
          <w:szCs w:val="22"/>
          <w:lang w:val="es-ES" w:eastAsia="es-MX"/>
        </w:rPr>
      </w:pPr>
      <w:r w:rsidRPr="0097150D">
        <w:rPr>
          <w:rFonts w:ascii="Arial" w:eastAsia="Times New Roman" w:hAnsi="Arial" w:cs="Arial"/>
          <w:b/>
          <w:bCs/>
          <w:i/>
          <w:color w:val="000000" w:themeColor="text1"/>
          <w:sz w:val="22"/>
          <w:szCs w:val="22"/>
          <w:lang w:val="es-ES" w:eastAsia="es-MX"/>
        </w:rPr>
        <w:t>4. Se</w:t>
      </w:r>
      <w:r w:rsidR="003C2034" w:rsidRPr="0097150D">
        <w:rPr>
          <w:rFonts w:ascii="Arial" w:eastAsia="Times New Roman" w:hAnsi="Arial" w:cs="Arial"/>
          <w:b/>
          <w:bCs/>
          <w:i/>
          <w:color w:val="000000" w:themeColor="text1"/>
          <w:sz w:val="22"/>
          <w:szCs w:val="22"/>
          <w:lang w:val="es-ES" w:eastAsia="es-MX"/>
        </w:rPr>
        <w:t xml:space="preserve"> avala la prueba de daño del sujeto obligado siendo que esta fue realizada de forma genérica y las razones expuestas en el escrito de alegatos es distinta a la expuesta en el acta del Comité de Transparencia respectivo. </w:t>
      </w:r>
      <w:r w:rsidR="001E3444" w:rsidRPr="0097150D">
        <w:rPr>
          <w:rFonts w:ascii="Arial" w:hAnsi="Arial" w:cs="Arial"/>
          <w:i/>
          <w:sz w:val="22"/>
          <w:szCs w:val="22"/>
        </w:rPr>
        <w:t xml:space="preserve">- - - - - - - - - - - - - - - - - - - </w:t>
      </w:r>
    </w:p>
    <w:p w14:paraId="7E55A172" w14:textId="71EDD085" w:rsidR="003C2034" w:rsidRPr="0097150D" w:rsidRDefault="003C2034" w:rsidP="001E3444">
      <w:pPr>
        <w:spacing w:line="360" w:lineRule="auto"/>
        <w:jc w:val="both"/>
        <w:rPr>
          <w:rFonts w:ascii="Arial" w:eastAsia="Times New Roman" w:hAnsi="Arial" w:cs="Arial"/>
          <w:i/>
          <w:color w:val="000000" w:themeColor="text1"/>
          <w:sz w:val="22"/>
          <w:szCs w:val="22"/>
          <w:lang w:val="es-ES" w:eastAsia="es-MX"/>
        </w:rPr>
      </w:pPr>
      <w:r w:rsidRPr="0097150D">
        <w:rPr>
          <w:rFonts w:ascii="Arial" w:hAnsi="Arial" w:cs="Arial"/>
          <w:i/>
          <w:color w:val="000000" w:themeColor="text1"/>
          <w:sz w:val="22"/>
          <w:szCs w:val="22"/>
        </w:rPr>
        <w:t>Antes de entrar al análisis de la presente consideración, se señala que el sujeto obligado remitió dos pruebas de daño distintas, la primera realizada por la Responsable de su Unidad de Transparencia vía alegatos mediante oficio SSP/UT/027/2022 y la segunda mediante el Acta del Comité de Transparencia. Dicha situación genera incertidumbre respecto a la motivación y fundamentación de la reserva de información. En primer lugar, porque la unidad que debe llevar a cabo dicha prueba de daño es la unidad administrativa responsable de la información y no la Unidad de Transparencia, como sucedió en el caso de la prueba de daño que analizó la ponencia a cargo.</w:t>
      </w:r>
      <w:r w:rsidR="001E3444" w:rsidRPr="0097150D">
        <w:rPr>
          <w:rFonts w:ascii="Arial" w:hAnsi="Arial" w:cs="Arial"/>
          <w:i/>
          <w:color w:val="000000" w:themeColor="text1"/>
          <w:sz w:val="22"/>
          <w:szCs w:val="22"/>
        </w:rPr>
        <w:t xml:space="preserve"> </w:t>
      </w:r>
      <w:r w:rsidRPr="0097150D">
        <w:rPr>
          <w:rFonts w:ascii="Arial" w:hAnsi="Arial" w:cs="Arial"/>
          <w:i/>
          <w:color w:val="000000" w:themeColor="text1"/>
          <w:sz w:val="22"/>
          <w:szCs w:val="22"/>
        </w:rPr>
        <w:t xml:space="preserve">En segundo lugar, porque la prueba de daño que aprobó el Comité de Transparencia del sujeto obligado está encaminada a que la divulgación de la información atente contra la seguridad pública, como si se tratara de un hecho individual en un delito específico, es decir, sin relacionarlo con el artículo de la Ley </w:t>
      </w:r>
      <w:r w:rsidRPr="0097150D">
        <w:rPr>
          <w:rFonts w:ascii="Arial" w:hAnsi="Arial" w:cs="Arial"/>
          <w:i/>
          <w:color w:val="000000" w:themeColor="text1"/>
          <w:sz w:val="22"/>
          <w:szCs w:val="22"/>
        </w:rPr>
        <w:lastRenderedPageBreak/>
        <w:t>General del Sistema Nacional de Seguridad Pública referente a los sistemas de información.</w:t>
      </w:r>
      <w:r w:rsidR="001E3444" w:rsidRPr="0097150D">
        <w:rPr>
          <w:rFonts w:ascii="Arial" w:hAnsi="Arial" w:cs="Arial"/>
          <w:i/>
          <w:color w:val="000000" w:themeColor="text1"/>
          <w:sz w:val="22"/>
          <w:szCs w:val="22"/>
        </w:rPr>
        <w:t xml:space="preserve"> </w:t>
      </w:r>
      <w:r w:rsidRPr="0097150D">
        <w:rPr>
          <w:rFonts w:ascii="Arial" w:eastAsia="Times New Roman" w:hAnsi="Arial" w:cs="Arial"/>
          <w:i/>
          <w:color w:val="000000" w:themeColor="text1"/>
          <w:sz w:val="22"/>
          <w:szCs w:val="22"/>
          <w:lang w:val="es-ES" w:eastAsia="es-MX"/>
        </w:rPr>
        <w:t xml:space="preserve">Aunado a esto, se considera que ambas pruebas de daño se hacen en relación con información genérica sin analizar caso por caso o conjuntos de información similares. Lo anterior considerando: </w:t>
      </w:r>
      <w:r w:rsidR="001E3444" w:rsidRPr="0097150D">
        <w:rPr>
          <w:rFonts w:ascii="Arial" w:hAnsi="Arial" w:cs="Arial"/>
          <w:i/>
          <w:sz w:val="22"/>
          <w:szCs w:val="22"/>
        </w:rPr>
        <w:t xml:space="preserve">- - - - - - - - - - - - - - - - - - - - - - - - - - - - - - - - - - - - - - - - - - - - - - - </w:t>
      </w:r>
    </w:p>
    <w:p w14:paraId="70303F0F" w14:textId="33BBCD8D" w:rsidR="001E344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 xml:space="preserve">La información reservada es la “ubicación geográfica del incidente”, lo cual constituye una categoría. Es decir consideran a las coordenadas como una categoría en abstracto y no para cada caso en específico y cuya publicación pudiera causar un daño diferente según el supuesto en cuestión. </w:t>
      </w:r>
      <w:r w:rsidR="001E3444" w:rsidRPr="0097150D">
        <w:rPr>
          <w:rFonts w:ascii="Arial" w:hAnsi="Arial" w:cs="Arial"/>
          <w:i/>
          <w:sz w:val="22"/>
          <w:szCs w:val="22"/>
        </w:rPr>
        <w:t xml:space="preserve">- - - - - - - - - - - - - - - - - - - - - - - - - - - - - - - - - - - - - - - - - - - - - - - - - - </w:t>
      </w:r>
    </w:p>
    <w:p w14:paraId="724040A0" w14:textId="46C96095" w:rsidR="003C203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 xml:space="preserve">Los daños que alude el sujeto obligado dependen del tiempo en que se cometieron o reportaron los mismos, tomando en consideración que se solicita información desde 2010, no se advierte que el fenómeno delictivo y/o de denuncia de hechos sea el mismo que en 2021 o 2022: principalmente los relacionados con el hecho de conocer la estrategia de seguridad que se realiza a partir de dicha información. </w:t>
      </w:r>
      <w:r w:rsidR="001E3444" w:rsidRPr="0097150D">
        <w:rPr>
          <w:rFonts w:ascii="Arial" w:hAnsi="Arial" w:cs="Arial"/>
          <w:i/>
          <w:sz w:val="22"/>
          <w:szCs w:val="22"/>
        </w:rPr>
        <w:t xml:space="preserve">- - - - - - - - - - - - - - - - - - - - - - - - - - </w:t>
      </w:r>
    </w:p>
    <w:p w14:paraId="25FC3276" w14:textId="368AFD1C" w:rsidR="003C203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 xml:space="preserve">Se debió distinguir de los hechos denunciados y cometidos en espacios públicos y aquellos cometidos en domicilios privados, en este sentido, los primeros no ponen en riesgo la vida de una persona en específico, mientras que los segundos podrían configurar </w:t>
      </w:r>
      <w:r w:rsidR="001E3444" w:rsidRPr="0097150D">
        <w:rPr>
          <w:rFonts w:ascii="Arial" w:hAnsi="Arial" w:cs="Arial"/>
          <w:i/>
          <w:sz w:val="22"/>
          <w:szCs w:val="22"/>
          <w:lang w:val="es-ES" w:eastAsia="es-MX"/>
        </w:rPr>
        <w:t>datos confidenciales.</w:t>
      </w:r>
      <w:r w:rsidR="001E3444" w:rsidRPr="0097150D">
        <w:rPr>
          <w:rFonts w:ascii="Arial" w:hAnsi="Arial" w:cs="Arial"/>
          <w:i/>
          <w:sz w:val="22"/>
          <w:szCs w:val="22"/>
        </w:rPr>
        <w:t xml:space="preserve"> - - - - - - - - - - - - - - - - - - - - - - - - - - - - - - - - - - - - - - - - - - - - - - - - - - - - - - - </w:t>
      </w:r>
    </w:p>
    <w:p w14:paraId="5728A7EA" w14:textId="29FAA6AC" w:rsidR="003C2034" w:rsidRPr="0097150D" w:rsidRDefault="003C2034" w:rsidP="001E3444">
      <w:pPr>
        <w:spacing w:line="360" w:lineRule="auto"/>
        <w:jc w:val="both"/>
        <w:rPr>
          <w:rFonts w:ascii="Arial" w:hAnsi="Arial" w:cs="Arial"/>
          <w:i/>
          <w:sz w:val="22"/>
          <w:szCs w:val="22"/>
        </w:rPr>
      </w:pPr>
      <w:r w:rsidRPr="0097150D">
        <w:rPr>
          <w:rFonts w:ascii="Arial" w:hAnsi="Arial" w:cs="Arial"/>
          <w:i/>
          <w:sz w:val="22"/>
          <w:szCs w:val="22"/>
          <w:lang w:val="es-ES" w:eastAsia="es-MX"/>
        </w:rPr>
        <w:t xml:space="preserve">Los hechos reportados responden a un gran abanico que van desde reportar la obstrucción de la vía pública al hallazgo de cadáveres o violencia </w:t>
      </w:r>
      <w:r w:rsidR="00467BE1" w:rsidRPr="0097150D">
        <w:rPr>
          <w:rFonts w:ascii="Arial" w:hAnsi="Arial" w:cs="Arial"/>
          <w:i/>
          <w:sz w:val="22"/>
          <w:szCs w:val="22"/>
          <w:lang w:val="es-ES" w:eastAsia="es-MX"/>
        </w:rPr>
        <w:t xml:space="preserve">de género en el ámbito </w:t>
      </w:r>
      <w:r w:rsidRPr="0097150D">
        <w:rPr>
          <w:rFonts w:ascii="Arial" w:hAnsi="Arial" w:cs="Arial"/>
          <w:i/>
          <w:sz w:val="22"/>
          <w:szCs w:val="22"/>
          <w:lang w:val="es-ES" w:eastAsia="es-MX"/>
        </w:rPr>
        <w:t>familiar, por lo que no se advierte que comprometan de la misma forma el bien jurídico tutelado.</w:t>
      </w:r>
      <w:r w:rsidR="001E3444" w:rsidRPr="0097150D">
        <w:rPr>
          <w:rFonts w:ascii="Arial" w:hAnsi="Arial" w:cs="Arial"/>
          <w:i/>
          <w:sz w:val="22"/>
          <w:szCs w:val="22"/>
        </w:rPr>
        <w:t>- - - - -</w:t>
      </w:r>
      <w:r w:rsidR="0097150D">
        <w:rPr>
          <w:rFonts w:ascii="Arial" w:hAnsi="Arial" w:cs="Arial"/>
          <w:i/>
          <w:sz w:val="22"/>
          <w:szCs w:val="22"/>
        </w:rPr>
        <w:t xml:space="preserve"> - </w:t>
      </w:r>
      <w:r w:rsidR="001E3444" w:rsidRPr="0097150D">
        <w:rPr>
          <w:rFonts w:ascii="Arial" w:hAnsi="Arial" w:cs="Arial"/>
          <w:i/>
          <w:sz w:val="22"/>
          <w:szCs w:val="22"/>
        </w:rPr>
        <w:t xml:space="preserve"> </w:t>
      </w:r>
    </w:p>
    <w:p w14:paraId="1AC1D665" w14:textId="0B33F1C4" w:rsidR="001E3444" w:rsidRPr="00E728F5" w:rsidRDefault="003C2034" w:rsidP="001E3444">
      <w:pPr>
        <w:spacing w:line="360" w:lineRule="auto"/>
        <w:jc w:val="both"/>
        <w:rPr>
          <w:rFonts w:ascii="Arial" w:hAnsi="Arial" w:cs="Arial"/>
          <w:sz w:val="22"/>
          <w:szCs w:val="22"/>
        </w:rPr>
      </w:pPr>
      <w:r w:rsidRPr="0097150D">
        <w:rPr>
          <w:rFonts w:ascii="Arial" w:hAnsi="Arial" w:cs="Arial"/>
          <w:i/>
          <w:sz w:val="22"/>
          <w:szCs w:val="22"/>
          <w:lang w:val="es-ES" w:eastAsia="es-MX"/>
        </w:rPr>
        <w:t>Lo anterior contraviene el artículo 108 de la Ley General de Transparencia y Acceso a la Información Pública.</w:t>
      </w:r>
      <w:r w:rsidRPr="0097150D">
        <w:rPr>
          <w:rFonts w:ascii="Arial" w:hAnsi="Arial" w:cs="Arial"/>
          <w:i/>
          <w:color w:val="000000" w:themeColor="text1"/>
          <w:sz w:val="22"/>
          <w:szCs w:val="22"/>
        </w:rPr>
        <w:t>Finalmente, no se advierte que en la prueba de daño el sujeto obligado haya seguido los Lineamientos generales en materia de clasificación y desclasificación de la información, así como para la elaboración de versiones públicas</w:t>
      </w:r>
      <w:r w:rsidR="001E3444" w:rsidRPr="0097150D">
        <w:rPr>
          <w:rFonts w:ascii="Arial" w:hAnsi="Arial" w:cs="Arial"/>
          <w:i/>
          <w:sz w:val="22"/>
          <w:szCs w:val="22"/>
          <w:lang w:val="es-ES" w:eastAsia="es-MX"/>
        </w:rPr>
        <w:t xml:space="preserve">. </w:t>
      </w:r>
      <w:r w:rsidRPr="0097150D">
        <w:rPr>
          <w:rFonts w:ascii="Arial" w:hAnsi="Arial" w:cs="Arial"/>
          <w:i/>
          <w:color w:val="000000" w:themeColor="text1"/>
          <w:sz w:val="22"/>
          <w:szCs w:val="22"/>
        </w:rPr>
        <w:t xml:space="preserve">En este sentido preocupa </w:t>
      </w:r>
      <w:r w:rsidR="00467BE1" w:rsidRPr="0097150D">
        <w:rPr>
          <w:rFonts w:ascii="Arial" w:hAnsi="Arial" w:cs="Arial"/>
          <w:i/>
          <w:color w:val="000000" w:themeColor="text1"/>
          <w:sz w:val="22"/>
          <w:szCs w:val="22"/>
        </w:rPr>
        <w:t xml:space="preserve">a esta Ponencia </w:t>
      </w:r>
      <w:r w:rsidRPr="0097150D">
        <w:rPr>
          <w:rFonts w:ascii="Arial" w:hAnsi="Arial" w:cs="Arial"/>
          <w:i/>
          <w:color w:val="000000" w:themeColor="text1"/>
          <w:sz w:val="22"/>
          <w:szCs w:val="22"/>
        </w:rPr>
        <w:t xml:space="preserve">que el sujeto obligado afirme al analizar la proporcionalidad de la medida </w:t>
      </w:r>
      <w:r w:rsidR="0097150D">
        <w:rPr>
          <w:rFonts w:ascii="Arial" w:hAnsi="Arial" w:cs="Arial"/>
          <w:i/>
          <w:color w:val="000000" w:themeColor="text1"/>
          <w:sz w:val="22"/>
          <w:szCs w:val="22"/>
        </w:rPr>
        <w:t xml:space="preserve">que “divulgar dicha información </w:t>
      </w:r>
      <w:r w:rsidRPr="0097150D">
        <w:rPr>
          <w:rFonts w:ascii="Arial" w:hAnsi="Arial" w:cs="Arial"/>
          <w:i/>
          <w:color w:val="000000" w:themeColor="text1"/>
          <w:sz w:val="22"/>
          <w:szCs w:val="22"/>
          <w:u w:val="single"/>
        </w:rPr>
        <w:t>únicamente serviría para estropear las estrategias para la generación de información en materia de seguridad pública o el combate a la delincuencia</w:t>
      </w:r>
      <w:r w:rsidRPr="0097150D">
        <w:rPr>
          <w:rFonts w:ascii="Arial" w:hAnsi="Arial" w:cs="Arial"/>
          <w:i/>
          <w:color w:val="000000" w:themeColor="text1"/>
          <w:sz w:val="22"/>
          <w:szCs w:val="22"/>
        </w:rPr>
        <w:t>”. Cuando dicha información da cuenta de que el sujeto obligado efectivamente cumple con el objetivo para el que fue creado y que por tanto la ciudadanía tiene derecho a conocer dicha informa</w:t>
      </w:r>
      <w:r w:rsidR="00467BE1" w:rsidRPr="0097150D">
        <w:rPr>
          <w:rFonts w:ascii="Arial" w:hAnsi="Arial" w:cs="Arial"/>
          <w:i/>
          <w:color w:val="000000" w:themeColor="text1"/>
          <w:sz w:val="22"/>
          <w:szCs w:val="22"/>
        </w:rPr>
        <w:t>ción. Aunado a que el tema de</w:t>
      </w:r>
      <w:r w:rsidRPr="0097150D">
        <w:rPr>
          <w:rFonts w:ascii="Arial" w:hAnsi="Arial" w:cs="Arial"/>
          <w:i/>
          <w:color w:val="000000" w:themeColor="text1"/>
          <w:sz w:val="22"/>
          <w:szCs w:val="22"/>
        </w:rPr>
        <w:t xml:space="preserve"> seguridad pública ha sido constantemente una de las preocupaciones de la población en México como se puede derivar de las múltiples encuestas realizadas en la materia. Por ejemplo, la Encuesta de Victimización y Percepción sobre Seguridad Pública 2021 (ENVIPE) en la que la población de 18 años y más en Oaxaca percibe que la inseguridad es el segundo tema de les genera mayor preocupación, el primero es la salud.</w:t>
      </w:r>
      <w:r w:rsidR="001E3444"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En una sociedad democrática, el derecho de acceso a la información es un derecho que permite ejercer otros derechos.</w:t>
      </w:r>
      <w:r w:rsidR="001E3444"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El interés público relativo que protege los sistemas de información por referir o inferir estrategias de seguridad pública, cuando permite conocer el fenómeno que se está atendiendo, también resulta ser información de interés en una sociedad democrática en general y en particular de preocupación para la población oaxaqueña.</w:t>
      </w:r>
      <w:r w:rsidR="001E3444" w:rsidRPr="0097150D">
        <w:rPr>
          <w:rFonts w:ascii="Arial" w:hAnsi="Arial" w:cs="Arial"/>
          <w:i/>
          <w:sz w:val="22"/>
          <w:szCs w:val="22"/>
          <w:lang w:val="es-ES" w:eastAsia="es-MX"/>
        </w:rPr>
        <w:t xml:space="preserve"> </w:t>
      </w:r>
      <w:r w:rsidRPr="0097150D">
        <w:rPr>
          <w:rFonts w:ascii="Arial" w:hAnsi="Arial" w:cs="Arial"/>
          <w:i/>
          <w:sz w:val="22"/>
          <w:szCs w:val="22"/>
          <w:lang w:val="es-ES" w:eastAsia="es-MX"/>
        </w:rPr>
        <w:t>Por lo anterior, se considera que el sentido de la resolución, la calificación de los agravios y el análisis de la reserva de información no se hizo en apego a la L</w:t>
      </w:r>
      <w:r w:rsidR="00467BE1" w:rsidRPr="0097150D">
        <w:rPr>
          <w:rFonts w:ascii="Arial" w:hAnsi="Arial" w:cs="Arial"/>
          <w:i/>
          <w:sz w:val="22"/>
          <w:szCs w:val="22"/>
          <w:lang w:val="es-ES" w:eastAsia="es-MX"/>
        </w:rPr>
        <w:t xml:space="preserve">ey de </w:t>
      </w:r>
      <w:r w:rsidRPr="0097150D">
        <w:rPr>
          <w:rFonts w:ascii="Arial" w:hAnsi="Arial" w:cs="Arial"/>
          <w:i/>
          <w:sz w:val="22"/>
          <w:szCs w:val="22"/>
          <w:lang w:val="es-ES" w:eastAsia="es-MX"/>
        </w:rPr>
        <w:t>T</w:t>
      </w:r>
      <w:r w:rsidR="00467BE1" w:rsidRPr="0097150D">
        <w:rPr>
          <w:rFonts w:ascii="Arial" w:hAnsi="Arial" w:cs="Arial"/>
          <w:i/>
          <w:sz w:val="22"/>
          <w:szCs w:val="22"/>
          <w:lang w:val="es-ES" w:eastAsia="es-MX"/>
        </w:rPr>
        <w:t xml:space="preserve">ransparencia, </w:t>
      </w:r>
      <w:r w:rsidRPr="0097150D">
        <w:rPr>
          <w:rFonts w:ascii="Arial" w:hAnsi="Arial" w:cs="Arial"/>
          <w:i/>
          <w:sz w:val="22"/>
          <w:szCs w:val="22"/>
          <w:lang w:val="es-ES" w:eastAsia="es-MX"/>
        </w:rPr>
        <w:t>A</w:t>
      </w:r>
      <w:r w:rsidR="00467BE1" w:rsidRPr="0097150D">
        <w:rPr>
          <w:rFonts w:ascii="Arial" w:hAnsi="Arial" w:cs="Arial"/>
          <w:i/>
          <w:sz w:val="22"/>
          <w:szCs w:val="22"/>
          <w:lang w:val="es-ES" w:eastAsia="es-MX"/>
        </w:rPr>
        <w:t xml:space="preserve">cceso a la </w:t>
      </w:r>
      <w:r w:rsidRPr="0097150D">
        <w:rPr>
          <w:rFonts w:ascii="Arial" w:hAnsi="Arial" w:cs="Arial"/>
          <w:i/>
          <w:sz w:val="22"/>
          <w:szCs w:val="22"/>
          <w:lang w:val="es-ES" w:eastAsia="es-MX"/>
        </w:rPr>
        <w:t>I</w:t>
      </w:r>
      <w:r w:rsidR="00467BE1" w:rsidRPr="0097150D">
        <w:rPr>
          <w:rFonts w:ascii="Arial" w:hAnsi="Arial" w:cs="Arial"/>
          <w:i/>
          <w:sz w:val="22"/>
          <w:szCs w:val="22"/>
          <w:lang w:val="es-ES" w:eastAsia="es-MX"/>
        </w:rPr>
        <w:t xml:space="preserve">nformación </w:t>
      </w:r>
      <w:r w:rsidRPr="0097150D">
        <w:rPr>
          <w:rFonts w:ascii="Arial" w:hAnsi="Arial" w:cs="Arial"/>
          <w:i/>
          <w:sz w:val="22"/>
          <w:szCs w:val="22"/>
          <w:lang w:val="es-ES" w:eastAsia="es-MX"/>
        </w:rPr>
        <w:t>P</w:t>
      </w:r>
      <w:r w:rsidR="00467BE1" w:rsidRPr="0097150D">
        <w:rPr>
          <w:rFonts w:ascii="Arial" w:hAnsi="Arial" w:cs="Arial"/>
          <w:i/>
          <w:sz w:val="22"/>
          <w:szCs w:val="22"/>
          <w:lang w:val="es-ES" w:eastAsia="es-MX"/>
        </w:rPr>
        <w:t xml:space="preserve">ública y </w:t>
      </w:r>
      <w:r w:rsidRPr="0097150D">
        <w:rPr>
          <w:rFonts w:ascii="Arial" w:hAnsi="Arial" w:cs="Arial"/>
          <w:i/>
          <w:sz w:val="22"/>
          <w:szCs w:val="22"/>
          <w:lang w:val="es-ES" w:eastAsia="es-MX"/>
        </w:rPr>
        <w:t>B</w:t>
      </w:r>
      <w:r w:rsidR="00467BE1" w:rsidRPr="0097150D">
        <w:rPr>
          <w:rFonts w:ascii="Arial" w:hAnsi="Arial" w:cs="Arial"/>
          <w:i/>
          <w:sz w:val="22"/>
          <w:szCs w:val="22"/>
          <w:lang w:val="es-ES" w:eastAsia="es-MX"/>
        </w:rPr>
        <w:t xml:space="preserve">uen </w:t>
      </w:r>
      <w:r w:rsidRPr="0097150D">
        <w:rPr>
          <w:rFonts w:ascii="Arial" w:hAnsi="Arial" w:cs="Arial"/>
          <w:i/>
          <w:sz w:val="22"/>
          <w:szCs w:val="22"/>
          <w:lang w:val="es-ES" w:eastAsia="es-MX"/>
        </w:rPr>
        <w:t>G</w:t>
      </w:r>
      <w:r w:rsidR="00467BE1" w:rsidRPr="0097150D">
        <w:rPr>
          <w:rFonts w:ascii="Arial" w:hAnsi="Arial" w:cs="Arial"/>
          <w:i/>
          <w:sz w:val="22"/>
          <w:szCs w:val="22"/>
          <w:lang w:val="es-ES" w:eastAsia="es-MX"/>
        </w:rPr>
        <w:t>obierno del Estado de Oaxaca</w:t>
      </w:r>
      <w:r w:rsidRPr="0097150D">
        <w:rPr>
          <w:rFonts w:ascii="Arial" w:hAnsi="Arial" w:cs="Arial"/>
          <w:i/>
          <w:sz w:val="22"/>
          <w:szCs w:val="22"/>
          <w:lang w:val="es-ES" w:eastAsia="es-MX"/>
        </w:rPr>
        <w:t xml:space="preserve">, a la Ley General de Transparencia y Acceso a la Información </w:t>
      </w:r>
      <w:r w:rsidRPr="0097150D">
        <w:rPr>
          <w:rFonts w:ascii="Arial" w:hAnsi="Arial" w:cs="Arial"/>
          <w:i/>
          <w:sz w:val="22"/>
          <w:szCs w:val="22"/>
          <w:lang w:val="es-ES" w:eastAsia="es-MX"/>
        </w:rPr>
        <w:lastRenderedPageBreak/>
        <w:t>Pública, así como a los Lineamientos Generales</w:t>
      </w:r>
      <w:r w:rsidR="00467BE1" w:rsidRPr="0097150D">
        <w:rPr>
          <w:rFonts w:ascii="Arial" w:hAnsi="Arial" w:cs="Arial"/>
          <w:i/>
          <w:sz w:val="22"/>
          <w:szCs w:val="22"/>
          <w:lang w:val="es-ES" w:eastAsia="es-MX"/>
        </w:rPr>
        <w:t xml:space="preserve"> y es con base en esto que</w:t>
      </w:r>
      <w:r w:rsidRPr="0097150D">
        <w:rPr>
          <w:rFonts w:ascii="Arial" w:hAnsi="Arial" w:cs="Arial"/>
          <w:i/>
          <w:sz w:val="22"/>
          <w:szCs w:val="22"/>
          <w:lang w:val="es-ES" w:eastAsia="es-MX"/>
        </w:rPr>
        <w:t xml:space="preserve"> se em</w:t>
      </w:r>
      <w:r w:rsidR="006508A3" w:rsidRPr="0097150D">
        <w:rPr>
          <w:rFonts w:ascii="Arial" w:hAnsi="Arial" w:cs="Arial"/>
          <w:i/>
          <w:sz w:val="22"/>
          <w:szCs w:val="22"/>
          <w:lang w:val="es-ES" w:eastAsia="es-MX"/>
        </w:rPr>
        <w:t>ite el presente voto particular</w:t>
      </w:r>
      <w:r w:rsidR="00334242" w:rsidRPr="0097150D">
        <w:rPr>
          <w:rFonts w:ascii="Arial" w:hAnsi="Arial" w:cs="Arial"/>
          <w:i/>
          <w:sz w:val="22"/>
          <w:szCs w:val="22"/>
          <w:lang w:val="es-ES" w:eastAsia="es-MX"/>
        </w:rPr>
        <w:t>.</w:t>
      </w:r>
      <w:r w:rsidR="006508A3" w:rsidRPr="001E3444">
        <w:rPr>
          <w:rFonts w:ascii="Arial" w:hAnsi="Arial" w:cs="Arial"/>
          <w:i/>
          <w:sz w:val="22"/>
          <w:szCs w:val="22"/>
          <w:lang w:val="es-ES" w:eastAsia="es-MX"/>
        </w:rPr>
        <w:t xml:space="preserve"> </w:t>
      </w:r>
      <w:r w:rsidR="006508A3" w:rsidRPr="001E3444">
        <w:rPr>
          <w:rFonts w:ascii="Arial" w:hAnsi="Arial" w:cs="Arial"/>
          <w:i/>
          <w:sz w:val="22"/>
          <w:szCs w:val="22"/>
        </w:rPr>
        <w:t>(</w:t>
      </w:r>
      <w:r w:rsidR="00334242" w:rsidRPr="001E3444">
        <w:rPr>
          <w:rFonts w:ascii="Arial" w:hAnsi="Arial" w:cs="Arial"/>
          <w:i/>
          <w:sz w:val="22"/>
          <w:szCs w:val="22"/>
        </w:rPr>
        <w:t>Anexo</w:t>
      </w:r>
      <w:r w:rsidR="006508A3" w:rsidRPr="001E3444">
        <w:rPr>
          <w:rFonts w:ascii="Arial" w:hAnsi="Arial" w:cs="Arial"/>
          <w:i/>
          <w:sz w:val="22"/>
          <w:szCs w:val="22"/>
        </w:rPr>
        <w:t xml:space="preserve"> </w:t>
      </w:r>
      <w:r w:rsidR="0096573B">
        <w:rPr>
          <w:rFonts w:ascii="Arial" w:hAnsi="Arial" w:cs="Arial"/>
          <w:i/>
          <w:sz w:val="22"/>
          <w:szCs w:val="22"/>
        </w:rPr>
        <w:t>7</w:t>
      </w:r>
      <w:r w:rsidR="003119AC" w:rsidRPr="001E3444">
        <w:rPr>
          <w:rFonts w:ascii="Arial" w:hAnsi="Arial" w:cs="Arial"/>
          <w:i/>
          <w:sz w:val="22"/>
          <w:szCs w:val="22"/>
        </w:rPr>
        <w:t>)</w:t>
      </w:r>
      <w:r w:rsidRPr="001E3444">
        <w:rPr>
          <w:rFonts w:ascii="Arial" w:hAnsi="Arial" w:cs="Arial"/>
          <w:i/>
          <w:sz w:val="22"/>
          <w:szCs w:val="22"/>
        </w:rPr>
        <w:t xml:space="preserve">- - - - - </w:t>
      </w:r>
      <w:r w:rsidR="006508A3" w:rsidRPr="001E3444">
        <w:rPr>
          <w:rFonts w:ascii="Arial" w:hAnsi="Arial" w:cs="Arial"/>
          <w:i/>
          <w:sz w:val="22"/>
          <w:szCs w:val="22"/>
        </w:rPr>
        <w:t>- -</w:t>
      </w:r>
      <w:r w:rsidR="00EE557B" w:rsidRPr="001E3444">
        <w:rPr>
          <w:rFonts w:ascii="Arial" w:hAnsi="Arial" w:cs="Arial"/>
          <w:i/>
          <w:sz w:val="22"/>
          <w:szCs w:val="22"/>
        </w:rPr>
        <w:t xml:space="preserve"> </w:t>
      </w:r>
      <w:r w:rsidR="001E3444" w:rsidRPr="001E3444">
        <w:rPr>
          <w:rFonts w:ascii="Arial" w:hAnsi="Arial" w:cs="Arial"/>
          <w:i/>
          <w:sz w:val="22"/>
          <w:szCs w:val="22"/>
        </w:rPr>
        <w:t>- - - - - - - - - - - - - - - - - - - - - - - - - - - - - - - - - -</w:t>
      </w:r>
      <w:r w:rsidR="00334242">
        <w:rPr>
          <w:rFonts w:ascii="Arial" w:hAnsi="Arial" w:cs="Arial"/>
          <w:sz w:val="22"/>
          <w:szCs w:val="22"/>
        </w:rPr>
        <w:t xml:space="preserve"> </w:t>
      </w:r>
    </w:p>
    <w:p w14:paraId="0089D0FD" w14:textId="15EFD3A8" w:rsidR="00F65679" w:rsidRPr="00485A8E" w:rsidRDefault="008B2931" w:rsidP="00485A8E">
      <w:pPr>
        <w:spacing w:line="360" w:lineRule="auto"/>
        <w:jc w:val="both"/>
        <w:rPr>
          <w:rFonts w:ascii="Arial" w:eastAsia="Times New Roman" w:hAnsi="Arial" w:cs="Arial"/>
          <w:i/>
          <w:color w:val="000000" w:themeColor="text1"/>
          <w:sz w:val="22"/>
          <w:szCs w:val="22"/>
          <w:lang w:val="es-ES" w:eastAsia="es-MX"/>
        </w:rPr>
      </w:pPr>
      <w:r w:rsidRPr="00485A8E">
        <w:rPr>
          <w:rFonts w:ascii="Arial" w:hAnsi="Arial" w:cs="Arial"/>
          <w:sz w:val="22"/>
          <w:szCs w:val="22"/>
        </w:rPr>
        <w:t xml:space="preserve">Acto seguido, el Comisionado Presidente instruyó al Secretario General de Acuerdos, dar cuenta del </w:t>
      </w:r>
      <w:r w:rsidRPr="00485A8E">
        <w:rPr>
          <w:rFonts w:ascii="Arial" w:hAnsi="Arial" w:cs="Arial"/>
          <w:b/>
          <w:sz w:val="22"/>
          <w:szCs w:val="22"/>
        </w:rPr>
        <w:t>punto número 8 (ocho) del orden del día</w:t>
      </w:r>
      <w:r w:rsidRPr="00485A8E">
        <w:rPr>
          <w:rFonts w:ascii="Arial" w:hAnsi="Arial" w:cs="Arial"/>
          <w:sz w:val="22"/>
          <w:szCs w:val="22"/>
        </w:rPr>
        <w:t xml:space="preserve"> y recabar los votos respectivos.- - -</w:t>
      </w:r>
      <w:r w:rsidR="00485A8E" w:rsidRPr="00485A8E">
        <w:rPr>
          <w:rFonts w:ascii="Arial" w:hAnsi="Arial" w:cs="Arial"/>
          <w:sz w:val="22"/>
          <w:szCs w:val="22"/>
        </w:rPr>
        <w:t xml:space="preserve"> E</w:t>
      </w:r>
      <w:r w:rsidR="00F65679" w:rsidRPr="00485A8E">
        <w:rPr>
          <w:rFonts w:ascii="Arial" w:hAnsi="Arial" w:cs="Arial"/>
          <w:sz w:val="22"/>
          <w:szCs w:val="22"/>
        </w:rPr>
        <w:t>n ese sentido, el Secretario General de Acuerdos, dio cuenta con el sentido en el que se resolvieron los recursos de revisión presentados por la Ponencia de Comisionada C</w:t>
      </w:r>
      <w:r w:rsidR="007912F2" w:rsidRPr="00485A8E">
        <w:rPr>
          <w:rFonts w:ascii="Arial" w:hAnsi="Arial" w:cs="Arial"/>
          <w:sz w:val="22"/>
          <w:szCs w:val="22"/>
        </w:rPr>
        <w:t>.</w:t>
      </w:r>
      <w:r w:rsidR="00F65679" w:rsidRPr="00485A8E">
        <w:rPr>
          <w:rFonts w:ascii="Arial" w:hAnsi="Arial" w:cs="Arial"/>
          <w:sz w:val="22"/>
          <w:szCs w:val="22"/>
        </w:rPr>
        <w:t xml:space="preserve"> María</w:t>
      </w:r>
      <w:r w:rsidR="00F65679" w:rsidRPr="00485A8E">
        <w:rPr>
          <w:b/>
        </w:rPr>
        <w:t xml:space="preserve"> </w:t>
      </w:r>
      <w:r w:rsidR="00F65679" w:rsidRPr="00485A8E">
        <w:rPr>
          <w:rFonts w:ascii="Arial" w:hAnsi="Arial" w:cs="Arial"/>
          <w:b/>
          <w:sz w:val="22"/>
          <w:szCs w:val="22"/>
        </w:rPr>
        <w:t>Tanivet Ramos Reyes</w:t>
      </w:r>
      <w:r w:rsidR="00F65679" w:rsidRPr="00485A8E">
        <w:rPr>
          <w:rFonts w:ascii="Arial" w:hAnsi="Arial" w:cs="Arial"/>
          <w:sz w:val="22"/>
          <w:szCs w:val="22"/>
        </w:rPr>
        <w:t>, mismos que versan en lo siguiente:</w:t>
      </w:r>
      <w:r w:rsidR="001E3444">
        <w:rPr>
          <w:rFonts w:ascii="Arial" w:hAnsi="Arial" w:cs="Arial"/>
          <w:sz w:val="22"/>
          <w:szCs w:val="22"/>
        </w:rPr>
        <w:t xml:space="preserve"> </w:t>
      </w:r>
      <w:r w:rsidR="00F65679" w:rsidRPr="00485A8E">
        <w:rPr>
          <w:rFonts w:ascii="Arial" w:hAnsi="Arial" w:cs="Arial"/>
          <w:b/>
          <w:sz w:val="22"/>
          <w:szCs w:val="22"/>
        </w:rPr>
        <w:t>R.R.A.I./0038/2022/SICOM</w:t>
      </w:r>
      <w:r w:rsidR="00F65679" w:rsidRPr="00485A8E">
        <w:rPr>
          <w:rFonts w:ascii="Arial" w:hAnsi="Arial" w:cs="Arial"/>
          <w:sz w:val="22"/>
          <w:szCs w:val="22"/>
        </w:rPr>
        <w:t xml:space="preserve">, </w:t>
      </w:r>
      <w:r w:rsidR="00F65679" w:rsidRPr="00485A8E">
        <w:rPr>
          <w:rFonts w:ascii="Arial" w:hAnsi="Arial" w:cs="Arial"/>
          <w:b/>
          <w:sz w:val="22"/>
          <w:szCs w:val="22"/>
        </w:rPr>
        <w:t>Instituto Estatal de Educación Pública de Oaxaca</w:t>
      </w:r>
      <w:r w:rsidR="00F65679" w:rsidRPr="00485A8E">
        <w:rPr>
          <w:rFonts w:ascii="Arial" w:hAnsi="Arial" w:cs="Arial"/>
          <w:sz w:val="22"/>
          <w:szCs w:val="22"/>
        </w:rPr>
        <w:t xml:space="preserve">. Se </w:t>
      </w:r>
      <w:r w:rsidR="00F65679" w:rsidRPr="00485A8E">
        <w:rPr>
          <w:rFonts w:ascii="Arial" w:hAnsi="Arial" w:cs="Arial"/>
          <w:b/>
          <w:sz w:val="22"/>
          <w:szCs w:val="22"/>
        </w:rPr>
        <w:t>sobresee</w:t>
      </w:r>
      <w:r w:rsidR="00F65679" w:rsidRPr="00485A8E">
        <w:rPr>
          <w:rFonts w:ascii="Arial" w:hAnsi="Arial" w:cs="Arial"/>
          <w:sz w:val="22"/>
          <w:szCs w:val="22"/>
        </w:rPr>
        <w:t xml:space="preserve"> el recurso de revisión.</w:t>
      </w:r>
    </w:p>
    <w:p w14:paraId="68DCFFE3" w14:textId="49F0D800" w:rsidR="006600EE" w:rsidRPr="00485A8E" w:rsidRDefault="00F65679" w:rsidP="00485A8E">
      <w:pPr>
        <w:spacing w:line="360" w:lineRule="auto"/>
        <w:jc w:val="both"/>
        <w:rPr>
          <w:rFonts w:ascii="Arial" w:hAnsi="Arial" w:cs="Arial"/>
          <w:sz w:val="22"/>
          <w:szCs w:val="22"/>
        </w:rPr>
      </w:pPr>
      <w:r w:rsidRPr="00485A8E">
        <w:rPr>
          <w:rFonts w:ascii="Arial" w:hAnsi="Arial" w:cs="Arial"/>
          <w:b/>
          <w:sz w:val="22"/>
          <w:szCs w:val="22"/>
        </w:rPr>
        <w:t>R.R.A.I./0048/2022/SICOM</w:t>
      </w:r>
      <w:r w:rsidRPr="00485A8E">
        <w:rPr>
          <w:rFonts w:ascii="Arial" w:hAnsi="Arial" w:cs="Arial"/>
          <w:sz w:val="22"/>
          <w:szCs w:val="22"/>
        </w:rPr>
        <w:t xml:space="preserve">, </w:t>
      </w:r>
      <w:r w:rsidRPr="00485A8E">
        <w:rPr>
          <w:rFonts w:ascii="Arial" w:hAnsi="Arial" w:cs="Arial"/>
          <w:b/>
          <w:sz w:val="22"/>
          <w:szCs w:val="22"/>
        </w:rPr>
        <w:t>Universidad Autónoma Benito Juárez de Oaxaca</w:t>
      </w:r>
      <w:r w:rsidRPr="00485A8E">
        <w:rPr>
          <w:rFonts w:ascii="Arial" w:hAnsi="Arial" w:cs="Arial"/>
          <w:sz w:val="22"/>
          <w:szCs w:val="22"/>
        </w:rPr>
        <w:t xml:space="preserve">. Se </w:t>
      </w:r>
      <w:r w:rsidRPr="00485A8E">
        <w:rPr>
          <w:rFonts w:ascii="Arial" w:hAnsi="Arial" w:cs="Arial"/>
          <w:b/>
          <w:sz w:val="22"/>
          <w:szCs w:val="22"/>
        </w:rPr>
        <w:t>sobresee</w:t>
      </w:r>
      <w:r w:rsidRPr="00485A8E">
        <w:rPr>
          <w:rFonts w:ascii="Arial" w:hAnsi="Arial" w:cs="Arial"/>
          <w:sz w:val="22"/>
          <w:szCs w:val="22"/>
        </w:rPr>
        <w:t xml:space="preserve"> el recurso de revisión.</w:t>
      </w:r>
      <w:r w:rsidR="001E3444">
        <w:rPr>
          <w:rFonts w:ascii="Arial" w:hAnsi="Arial" w:cs="Arial"/>
          <w:sz w:val="22"/>
          <w:szCs w:val="22"/>
        </w:rPr>
        <w:t xml:space="preserve"> </w:t>
      </w:r>
      <w:r w:rsidRPr="00485A8E">
        <w:rPr>
          <w:rFonts w:ascii="Arial" w:hAnsi="Arial" w:cs="Arial"/>
          <w:b/>
          <w:sz w:val="22"/>
          <w:szCs w:val="22"/>
        </w:rPr>
        <w:t>R.R.A.I./0073/2022/SICOM</w:t>
      </w:r>
      <w:r w:rsidRPr="00485A8E">
        <w:rPr>
          <w:rFonts w:ascii="Arial" w:hAnsi="Arial" w:cs="Arial"/>
          <w:sz w:val="22"/>
          <w:szCs w:val="22"/>
        </w:rPr>
        <w:t xml:space="preserve">, </w:t>
      </w:r>
      <w:r w:rsidRPr="00485A8E">
        <w:rPr>
          <w:rFonts w:ascii="Arial" w:hAnsi="Arial" w:cs="Arial"/>
          <w:b/>
          <w:sz w:val="22"/>
          <w:szCs w:val="22"/>
        </w:rPr>
        <w:t>Dirección del Registro Civil</w:t>
      </w:r>
      <w:r w:rsidRPr="00485A8E">
        <w:rPr>
          <w:rFonts w:ascii="Arial" w:hAnsi="Arial" w:cs="Arial"/>
          <w:sz w:val="22"/>
          <w:szCs w:val="22"/>
        </w:rPr>
        <w:t xml:space="preserve">. Se </w:t>
      </w:r>
      <w:r w:rsidRPr="00485A8E">
        <w:rPr>
          <w:rFonts w:ascii="Arial" w:hAnsi="Arial" w:cs="Arial"/>
          <w:b/>
          <w:sz w:val="22"/>
          <w:szCs w:val="22"/>
        </w:rPr>
        <w:t>sobresee</w:t>
      </w:r>
      <w:r w:rsidRPr="00485A8E">
        <w:rPr>
          <w:rFonts w:ascii="Arial" w:hAnsi="Arial" w:cs="Arial"/>
          <w:sz w:val="22"/>
          <w:szCs w:val="22"/>
        </w:rPr>
        <w:t xml:space="preserve"> el recurso de revisión.</w:t>
      </w:r>
      <w:r w:rsidR="001E3444">
        <w:rPr>
          <w:rFonts w:ascii="Arial" w:hAnsi="Arial" w:cs="Arial"/>
          <w:sz w:val="22"/>
          <w:szCs w:val="22"/>
        </w:rPr>
        <w:t xml:space="preserve"> </w:t>
      </w:r>
      <w:r w:rsidRPr="00485A8E">
        <w:rPr>
          <w:rFonts w:ascii="Arial" w:hAnsi="Arial" w:cs="Arial"/>
          <w:b/>
          <w:sz w:val="22"/>
          <w:szCs w:val="22"/>
        </w:rPr>
        <w:t>R.R.A.I./0108/2022/SICOM</w:t>
      </w:r>
      <w:r w:rsidRPr="00485A8E">
        <w:rPr>
          <w:rFonts w:ascii="Arial" w:hAnsi="Arial" w:cs="Arial"/>
          <w:sz w:val="22"/>
          <w:szCs w:val="22"/>
        </w:rPr>
        <w:t xml:space="preserve">, </w:t>
      </w:r>
      <w:r w:rsidRPr="00485A8E">
        <w:rPr>
          <w:rFonts w:ascii="Arial" w:hAnsi="Arial" w:cs="Arial"/>
          <w:b/>
          <w:sz w:val="22"/>
          <w:szCs w:val="22"/>
        </w:rPr>
        <w:t>H. Ayuntamiento de San Juan Bautista Tuxtepec</w:t>
      </w:r>
      <w:r w:rsidRPr="00485A8E">
        <w:rPr>
          <w:rFonts w:ascii="Arial" w:hAnsi="Arial" w:cs="Arial"/>
          <w:sz w:val="22"/>
          <w:szCs w:val="22"/>
        </w:rPr>
        <w:t xml:space="preserve">. Se ordena al sujeto obligado que </w:t>
      </w:r>
      <w:r w:rsidRPr="00485A8E">
        <w:rPr>
          <w:rFonts w:ascii="Arial" w:hAnsi="Arial" w:cs="Arial"/>
          <w:b/>
          <w:sz w:val="22"/>
          <w:szCs w:val="22"/>
        </w:rPr>
        <w:t>proporcione</w:t>
      </w:r>
      <w:r w:rsidRPr="00485A8E">
        <w:rPr>
          <w:rFonts w:ascii="Arial" w:hAnsi="Arial" w:cs="Arial"/>
          <w:sz w:val="22"/>
          <w:szCs w:val="22"/>
        </w:rPr>
        <w:t xml:space="preserve"> la información requerida.</w:t>
      </w:r>
      <w:r w:rsidR="001E3444">
        <w:rPr>
          <w:rFonts w:ascii="Arial" w:hAnsi="Arial" w:cs="Arial"/>
          <w:sz w:val="22"/>
          <w:szCs w:val="22"/>
        </w:rPr>
        <w:t xml:space="preserve"> </w:t>
      </w:r>
      <w:r w:rsidRPr="00485A8E">
        <w:rPr>
          <w:rFonts w:ascii="Arial" w:hAnsi="Arial" w:cs="Arial"/>
          <w:b/>
          <w:sz w:val="22"/>
          <w:szCs w:val="22"/>
        </w:rPr>
        <w:t>R.R.A.I./0113/2022/SICOM</w:t>
      </w:r>
      <w:r w:rsidRPr="00485A8E">
        <w:rPr>
          <w:rFonts w:ascii="Arial" w:hAnsi="Arial" w:cs="Arial"/>
          <w:sz w:val="22"/>
          <w:szCs w:val="22"/>
        </w:rPr>
        <w:t xml:space="preserve">, </w:t>
      </w:r>
      <w:r w:rsidRPr="00485A8E">
        <w:rPr>
          <w:rFonts w:ascii="Arial" w:hAnsi="Arial" w:cs="Arial"/>
          <w:b/>
          <w:sz w:val="22"/>
          <w:szCs w:val="22"/>
        </w:rPr>
        <w:t>H. Ayuntamiento de Salina Cruz</w:t>
      </w:r>
      <w:r w:rsidRPr="00485A8E">
        <w:rPr>
          <w:rFonts w:ascii="Arial" w:hAnsi="Arial" w:cs="Arial"/>
          <w:sz w:val="22"/>
          <w:szCs w:val="22"/>
        </w:rPr>
        <w:t xml:space="preserve">. Se ordena al sujeto obligado que </w:t>
      </w:r>
      <w:r w:rsidRPr="00485A8E">
        <w:rPr>
          <w:rFonts w:ascii="Arial" w:hAnsi="Arial" w:cs="Arial"/>
          <w:b/>
          <w:sz w:val="22"/>
          <w:szCs w:val="22"/>
        </w:rPr>
        <w:t>proporcione</w:t>
      </w:r>
      <w:r w:rsidRPr="00485A8E">
        <w:rPr>
          <w:rFonts w:ascii="Arial" w:hAnsi="Arial" w:cs="Arial"/>
          <w:sz w:val="22"/>
          <w:szCs w:val="22"/>
        </w:rPr>
        <w:t xml:space="preserve"> la información requerida.</w:t>
      </w:r>
      <w:r w:rsidR="001E3444">
        <w:rPr>
          <w:rFonts w:ascii="Arial" w:hAnsi="Arial" w:cs="Arial"/>
          <w:sz w:val="22"/>
          <w:szCs w:val="22"/>
        </w:rPr>
        <w:t xml:space="preserve"> </w:t>
      </w:r>
      <w:r w:rsidRPr="00485A8E">
        <w:rPr>
          <w:rFonts w:ascii="Arial" w:hAnsi="Arial" w:cs="Arial"/>
          <w:b/>
          <w:sz w:val="22"/>
          <w:szCs w:val="22"/>
        </w:rPr>
        <w:t>R.R.A.I./0123/2022/SICOM</w:t>
      </w:r>
      <w:r w:rsidRPr="00485A8E">
        <w:rPr>
          <w:rFonts w:ascii="Arial" w:hAnsi="Arial" w:cs="Arial"/>
          <w:sz w:val="22"/>
          <w:szCs w:val="22"/>
        </w:rPr>
        <w:t xml:space="preserve">, </w:t>
      </w:r>
      <w:r w:rsidRPr="00485A8E">
        <w:rPr>
          <w:rFonts w:ascii="Arial" w:hAnsi="Arial" w:cs="Arial"/>
          <w:b/>
          <w:sz w:val="22"/>
          <w:szCs w:val="22"/>
        </w:rPr>
        <w:t xml:space="preserve">H. Ayuntamiento de la Heroica Ciudad de </w:t>
      </w:r>
      <w:proofErr w:type="spellStart"/>
      <w:r w:rsidRPr="00485A8E">
        <w:rPr>
          <w:rFonts w:ascii="Arial" w:hAnsi="Arial" w:cs="Arial"/>
          <w:b/>
          <w:sz w:val="22"/>
          <w:szCs w:val="22"/>
        </w:rPr>
        <w:t>Huajuapan</w:t>
      </w:r>
      <w:proofErr w:type="spellEnd"/>
      <w:r w:rsidRPr="00485A8E">
        <w:rPr>
          <w:rFonts w:ascii="Arial" w:hAnsi="Arial" w:cs="Arial"/>
          <w:b/>
          <w:sz w:val="22"/>
          <w:szCs w:val="22"/>
        </w:rPr>
        <w:t xml:space="preserve"> de León</w:t>
      </w:r>
      <w:r w:rsidRPr="00485A8E">
        <w:rPr>
          <w:rFonts w:ascii="Arial" w:hAnsi="Arial" w:cs="Arial"/>
          <w:sz w:val="22"/>
          <w:szCs w:val="22"/>
        </w:rPr>
        <w:t xml:space="preserve">. Se ordena al sujeto obligado que </w:t>
      </w:r>
      <w:r w:rsidRPr="00485A8E">
        <w:rPr>
          <w:rFonts w:ascii="Arial" w:hAnsi="Arial" w:cs="Arial"/>
          <w:b/>
          <w:sz w:val="22"/>
          <w:szCs w:val="22"/>
        </w:rPr>
        <w:t>proporcione</w:t>
      </w:r>
      <w:r w:rsidRPr="00485A8E">
        <w:rPr>
          <w:rFonts w:ascii="Arial" w:hAnsi="Arial" w:cs="Arial"/>
          <w:sz w:val="22"/>
          <w:szCs w:val="22"/>
        </w:rPr>
        <w:t xml:space="preserve"> la información requerida.</w:t>
      </w:r>
      <w:r w:rsidR="001E3444">
        <w:rPr>
          <w:rFonts w:ascii="Arial" w:hAnsi="Arial" w:cs="Arial"/>
          <w:sz w:val="22"/>
          <w:szCs w:val="22"/>
        </w:rPr>
        <w:t xml:space="preserve"> </w:t>
      </w:r>
      <w:r w:rsidRPr="00485A8E">
        <w:rPr>
          <w:rFonts w:ascii="Arial" w:hAnsi="Arial" w:cs="Arial"/>
          <w:b/>
          <w:sz w:val="22"/>
          <w:szCs w:val="22"/>
        </w:rPr>
        <w:t>R.R.A.I./0138/2022/SICOM</w:t>
      </w:r>
      <w:r w:rsidRPr="00485A8E">
        <w:rPr>
          <w:rFonts w:ascii="Arial" w:hAnsi="Arial" w:cs="Arial"/>
          <w:sz w:val="22"/>
          <w:szCs w:val="22"/>
        </w:rPr>
        <w:t xml:space="preserve">, </w:t>
      </w:r>
      <w:r w:rsidRPr="00485A8E">
        <w:rPr>
          <w:rFonts w:ascii="Arial" w:hAnsi="Arial" w:cs="Arial"/>
          <w:b/>
          <w:sz w:val="22"/>
          <w:szCs w:val="22"/>
        </w:rPr>
        <w:t>H. Ayuntamiento de Salina Cruz</w:t>
      </w:r>
      <w:r w:rsidRPr="00485A8E">
        <w:rPr>
          <w:rFonts w:ascii="Arial" w:hAnsi="Arial" w:cs="Arial"/>
          <w:sz w:val="22"/>
          <w:szCs w:val="22"/>
        </w:rPr>
        <w:t xml:space="preserve">. Se ordena al sujeto obligado que </w:t>
      </w:r>
      <w:r w:rsidRPr="00485A8E">
        <w:rPr>
          <w:rFonts w:ascii="Arial" w:hAnsi="Arial" w:cs="Arial"/>
          <w:b/>
          <w:sz w:val="22"/>
          <w:szCs w:val="22"/>
        </w:rPr>
        <w:t>proporcione</w:t>
      </w:r>
      <w:r w:rsidR="001E3444">
        <w:rPr>
          <w:rFonts w:ascii="Arial" w:hAnsi="Arial" w:cs="Arial"/>
          <w:sz w:val="22"/>
          <w:szCs w:val="22"/>
        </w:rPr>
        <w:t xml:space="preserve"> la información requerida. </w:t>
      </w:r>
      <w:r w:rsidRPr="00485A8E">
        <w:rPr>
          <w:rFonts w:ascii="Arial" w:hAnsi="Arial" w:cs="Arial"/>
          <w:b/>
          <w:sz w:val="22"/>
          <w:szCs w:val="22"/>
        </w:rPr>
        <w:t>R.R.A.I./0168/2022/SICOM</w:t>
      </w:r>
      <w:r w:rsidRPr="00485A8E">
        <w:rPr>
          <w:rFonts w:ascii="Arial" w:hAnsi="Arial" w:cs="Arial"/>
          <w:sz w:val="22"/>
          <w:szCs w:val="22"/>
        </w:rPr>
        <w:t xml:space="preserve">, </w:t>
      </w:r>
      <w:r w:rsidRPr="00485A8E">
        <w:rPr>
          <w:rFonts w:ascii="Arial" w:hAnsi="Arial" w:cs="Arial"/>
          <w:b/>
          <w:sz w:val="22"/>
          <w:szCs w:val="22"/>
        </w:rPr>
        <w:t>H. Ayuntamiento de Santa Cruz Xoxocotlán</w:t>
      </w:r>
      <w:r w:rsidRPr="00485A8E">
        <w:rPr>
          <w:rFonts w:ascii="Arial" w:hAnsi="Arial" w:cs="Arial"/>
          <w:sz w:val="22"/>
          <w:szCs w:val="22"/>
        </w:rPr>
        <w:t xml:space="preserve">. Se ordena al sujeto obligado que </w:t>
      </w:r>
      <w:r w:rsidRPr="00485A8E">
        <w:rPr>
          <w:rFonts w:ascii="Arial" w:hAnsi="Arial" w:cs="Arial"/>
          <w:b/>
          <w:sz w:val="22"/>
          <w:szCs w:val="22"/>
        </w:rPr>
        <w:t>proporcione</w:t>
      </w:r>
      <w:r w:rsidRPr="00485A8E">
        <w:rPr>
          <w:rFonts w:ascii="Arial" w:hAnsi="Arial" w:cs="Arial"/>
          <w:sz w:val="22"/>
          <w:szCs w:val="22"/>
        </w:rPr>
        <w:t xml:space="preserve"> la información requerida</w:t>
      </w:r>
      <w:r w:rsidR="00380245" w:rsidRPr="00485A8E">
        <w:rPr>
          <w:rFonts w:ascii="Arial" w:hAnsi="Arial" w:cs="Arial"/>
          <w:sz w:val="22"/>
          <w:szCs w:val="22"/>
        </w:rPr>
        <w:t>. - - - - - - - - - - - - - - - - - - - - -</w:t>
      </w:r>
      <w:r w:rsidR="00380245">
        <w:t xml:space="preserve"> </w:t>
      </w:r>
      <w:r w:rsidR="006600EE" w:rsidRPr="00485A8E">
        <w:rPr>
          <w:rFonts w:ascii="Arial" w:hAnsi="Arial" w:cs="Arial"/>
          <w:sz w:val="22"/>
          <w:szCs w:val="22"/>
        </w:rPr>
        <w:t>Fueron aprobados por unanimidad de votos (anexos 8-15).- - - - - - - - - - - - - - - - - - - - - - -</w:t>
      </w:r>
      <w:r w:rsidR="00485A8E" w:rsidRPr="00485A8E">
        <w:rPr>
          <w:rFonts w:ascii="Arial" w:hAnsi="Arial" w:cs="Arial"/>
          <w:sz w:val="22"/>
          <w:szCs w:val="22"/>
        </w:rPr>
        <w:t xml:space="preserve"> </w:t>
      </w:r>
    </w:p>
    <w:p w14:paraId="77E44D2D" w14:textId="4DC81A86" w:rsidR="008B2931" w:rsidRDefault="008B2931" w:rsidP="006600EE">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punto número 9 (nueve) del orden del día</w:t>
      </w:r>
      <w:r w:rsidRPr="008B2931">
        <w:rPr>
          <w:rFonts w:ascii="Arial" w:hAnsi="Arial" w:cs="Arial"/>
          <w:sz w:val="22"/>
          <w:szCs w:val="22"/>
        </w:rPr>
        <w:t xml:space="preserve"> y recabar los votos respectivos.</w:t>
      </w:r>
      <w:r w:rsidR="006600EE">
        <w:rPr>
          <w:rFonts w:ascii="Arial" w:hAnsi="Arial" w:cs="Arial"/>
          <w:sz w:val="22"/>
          <w:szCs w:val="22"/>
        </w:rPr>
        <w:t xml:space="preserve">- - - </w:t>
      </w:r>
    </w:p>
    <w:p w14:paraId="0559270D" w14:textId="15F76262" w:rsidR="00CF7B84" w:rsidRDefault="00CF7B84" w:rsidP="00CF7B84">
      <w:pPr>
        <w:spacing w:line="360" w:lineRule="auto"/>
        <w:jc w:val="both"/>
        <w:rPr>
          <w:rFonts w:ascii="Arial" w:hAnsi="Arial" w:cs="Arial"/>
          <w:sz w:val="22"/>
          <w:szCs w:val="22"/>
        </w:rPr>
      </w:pPr>
      <w:r w:rsidRPr="00CF7B84">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w:t>
      </w:r>
      <w:r w:rsidRPr="00CF7B84">
        <w:rPr>
          <w:rFonts w:ascii="Arial" w:hAnsi="Arial" w:cs="Arial"/>
          <w:b/>
          <w:sz w:val="22"/>
          <w:szCs w:val="22"/>
        </w:rPr>
        <w:t xml:space="preserve"> Xóchitl Elizabeth Méndez Sánchez</w:t>
      </w:r>
      <w:r w:rsidRPr="00CF7B84">
        <w:rPr>
          <w:rFonts w:ascii="Arial" w:hAnsi="Arial" w:cs="Arial"/>
          <w:sz w:val="22"/>
          <w:szCs w:val="22"/>
        </w:rPr>
        <w:t>, mismos que versan en lo siguiente:</w:t>
      </w:r>
      <w:r w:rsidR="001E3444">
        <w:rPr>
          <w:rFonts w:ascii="Arial" w:hAnsi="Arial" w:cs="Arial"/>
          <w:sz w:val="22"/>
          <w:szCs w:val="22"/>
        </w:rPr>
        <w:t xml:space="preserve"> </w:t>
      </w:r>
      <w:r w:rsidRPr="00CF7B84">
        <w:rPr>
          <w:rFonts w:ascii="Arial" w:hAnsi="Arial" w:cs="Arial"/>
          <w:b/>
          <w:sz w:val="22"/>
          <w:szCs w:val="22"/>
        </w:rPr>
        <w:t>R.R.A.I. 034/2021</w:t>
      </w:r>
      <w:r w:rsidRPr="00CF7B84">
        <w:rPr>
          <w:rFonts w:ascii="Arial" w:hAnsi="Arial" w:cs="Arial"/>
          <w:sz w:val="22"/>
          <w:szCs w:val="22"/>
        </w:rPr>
        <w:t xml:space="preserve">, </w:t>
      </w:r>
      <w:r w:rsidRPr="00CF7B84">
        <w:rPr>
          <w:rFonts w:ascii="Arial" w:hAnsi="Arial" w:cs="Arial"/>
          <w:b/>
          <w:sz w:val="22"/>
          <w:szCs w:val="22"/>
        </w:rPr>
        <w:t>Instituto Estatal de Educación Pública de Oaxaca</w:t>
      </w:r>
      <w:r w:rsidRPr="00CF7B84">
        <w:rPr>
          <w:rFonts w:ascii="Arial" w:hAnsi="Arial" w:cs="Arial"/>
          <w:sz w:val="22"/>
          <w:szCs w:val="22"/>
        </w:rPr>
        <w:t xml:space="preserve">. Se ordena al sujeto obligado </w:t>
      </w:r>
      <w:r w:rsidRPr="00CF7B84">
        <w:rPr>
          <w:rFonts w:ascii="Arial" w:hAnsi="Arial" w:cs="Arial"/>
          <w:b/>
          <w:sz w:val="22"/>
          <w:szCs w:val="22"/>
        </w:rPr>
        <w:t>modificar</w:t>
      </w:r>
      <w:r w:rsidRPr="00CF7B84">
        <w:rPr>
          <w:rFonts w:ascii="Arial" w:hAnsi="Arial" w:cs="Arial"/>
          <w:sz w:val="22"/>
          <w:szCs w:val="22"/>
        </w:rPr>
        <w:t xml:space="preserve"> la respuesta y realice la declaratoria de inexistencia de manera fundada y motivada, confirmada por su comité de transparencia.</w:t>
      </w:r>
      <w:r w:rsidR="001E3444">
        <w:rPr>
          <w:rFonts w:ascii="Arial" w:hAnsi="Arial" w:cs="Arial"/>
          <w:sz w:val="22"/>
          <w:szCs w:val="22"/>
        </w:rPr>
        <w:t xml:space="preserve"> </w:t>
      </w:r>
      <w:r w:rsidRPr="00CF7B84">
        <w:rPr>
          <w:rFonts w:ascii="Arial" w:hAnsi="Arial" w:cs="Arial"/>
          <w:b/>
          <w:sz w:val="22"/>
          <w:szCs w:val="22"/>
        </w:rPr>
        <w:t>R.R.A.I./054/2021</w:t>
      </w:r>
      <w:r w:rsidRPr="00CF7B84">
        <w:rPr>
          <w:rFonts w:ascii="Arial" w:hAnsi="Arial" w:cs="Arial"/>
          <w:sz w:val="22"/>
          <w:szCs w:val="22"/>
        </w:rPr>
        <w:t xml:space="preserve">, </w:t>
      </w:r>
      <w:r w:rsidRPr="00CF7B84">
        <w:rPr>
          <w:rFonts w:ascii="Arial" w:hAnsi="Arial" w:cs="Arial"/>
          <w:b/>
          <w:sz w:val="22"/>
          <w:szCs w:val="22"/>
        </w:rPr>
        <w:t>Secretaría General de Gobierno del Estado de Oaxaca</w:t>
      </w:r>
      <w:r w:rsidRPr="00CF7B84">
        <w:rPr>
          <w:rFonts w:ascii="Arial" w:hAnsi="Arial" w:cs="Arial"/>
          <w:sz w:val="22"/>
          <w:szCs w:val="22"/>
        </w:rPr>
        <w:t xml:space="preserve">. Se </w:t>
      </w:r>
      <w:r w:rsidRPr="00CF7B84">
        <w:rPr>
          <w:rFonts w:ascii="Arial" w:hAnsi="Arial" w:cs="Arial"/>
          <w:b/>
          <w:sz w:val="22"/>
          <w:szCs w:val="22"/>
        </w:rPr>
        <w:t xml:space="preserve">confirma </w:t>
      </w:r>
      <w:r w:rsidRPr="00CF7B84">
        <w:rPr>
          <w:rFonts w:ascii="Arial" w:hAnsi="Arial" w:cs="Arial"/>
          <w:sz w:val="22"/>
          <w:szCs w:val="22"/>
        </w:rPr>
        <w:t xml:space="preserve">la respuesta del sujeto obligado. </w:t>
      </w:r>
      <w:r w:rsidR="001E3444">
        <w:rPr>
          <w:rFonts w:ascii="Arial" w:hAnsi="Arial" w:cs="Arial"/>
          <w:sz w:val="22"/>
          <w:szCs w:val="22"/>
        </w:rPr>
        <w:t xml:space="preserve"> </w:t>
      </w:r>
      <w:r w:rsidRPr="00CF7B84">
        <w:rPr>
          <w:rFonts w:ascii="Arial" w:hAnsi="Arial" w:cs="Arial"/>
          <w:b/>
          <w:sz w:val="22"/>
          <w:szCs w:val="22"/>
        </w:rPr>
        <w:t>R.R.A.I. 092/2021</w:t>
      </w:r>
      <w:r w:rsidRPr="00CF7B84">
        <w:rPr>
          <w:rFonts w:ascii="Arial" w:hAnsi="Arial" w:cs="Arial"/>
          <w:sz w:val="22"/>
          <w:szCs w:val="22"/>
        </w:rPr>
        <w:t xml:space="preserve">, </w:t>
      </w:r>
      <w:r w:rsidRPr="00CF7B84">
        <w:rPr>
          <w:rFonts w:ascii="Arial" w:hAnsi="Arial" w:cs="Arial"/>
          <w:b/>
          <w:sz w:val="22"/>
          <w:szCs w:val="22"/>
        </w:rPr>
        <w:t>Instituto Estatal de Educación Pública de Oaxaca</w:t>
      </w:r>
      <w:r w:rsidRPr="00CF7B84">
        <w:rPr>
          <w:rFonts w:ascii="Arial" w:hAnsi="Arial" w:cs="Arial"/>
          <w:sz w:val="22"/>
          <w:szCs w:val="22"/>
        </w:rPr>
        <w:t xml:space="preserve">.  Se ordena al sujeto obligado </w:t>
      </w:r>
      <w:r w:rsidRPr="00CF7B84">
        <w:rPr>
          <w:rFonts w:ascii="Arial" w:hAnsi="Arial" w:cs="Arial"/>
          <w:b/>
          <w:sz w:val="22"/>
          <w:szCs w:val="22"/>
        </w:rPr>
        <w:t>modificar</w:t>
      </w:r>
      <w:r w:rsidRPr="00CF7B84">
        <w:rPr>
          <w:rFonts w:ascii="Arial" w:hAnsi="Arial" w:cs="Arial"/>
          <w:sz w:val="22"/>
          <w:szCs w:val="22"/>
        </w:rPr>
        <w:t xml:space="preserve"> la respuesta y realice la </w:t>
      </w:r>
      <w:r w:rsidRPr="00CF7B84">
        <w:rPr>
          <w:rFonts w:ascii="Arial" w:hAnsi="Arial" w:cs="Arial"/>
          <w:b/>
          <w:sz w:val="22"/>
          <w:szCs w:val="22"/>
        </w:rPr>
        <w:t>declaratoria de inexistencia</w:t>
      </w:r>
      <w:r w:rsidRPr="00CF7B84">
        <w:rPr>
          <w:rFonts w:ascii="Arial" w:hAnsi="Arial" w:cs="Arial"/>
          <w:sz w:val="22"/>
          <w:szCs w:val="22"/>
        </w:rPr>
        <w:t>, confirmada por su comité de transparencia.</w:t>
      </w:r>
      <w:r w:rsidR="001E3444">
        <w:rPr>
          <w:rFonts w:ascii="Arial" w:hAnsi="Arial" w:cs="Arial"/>
          <w:sz w:val="22"/>
          <w:szCs w:val="22"/>
        </w:rPr>
        <w:t xml:space="preserve"> </w:t>
      </w:r>
      <w:r w:rsidRPr="00CF7B84">
        <w:rPr>
          <w:rFonts w:ascii="Arial" w:hAnsi="Arial" w:cs="Arial"/>
          <w:b/>
          <w:sz w:val="22"/>
          <w:szCs w:val="22"/>
        </w:rPr>
        <w:t>R.R.A.I. 110/2021</w:t>
      </w:r>
      <w:r w:rsidRPr="00CF7B84">
        <w:rPr>
          <w:rFonts w:ascii="Arial" w:hAnsi="Arial" w:cs="Arial"/>
          <w:sz w:val="22"/>
          <w:szCs w:val="22"/>
        </w:rPr>
        <w:t xml:space="preserve">, </w:t>
      </w:r>
      <w:r w:rsidRPr="00CF7B84">
        <w:rPr>
          <w:rFonts w:ascii="Arial" w:hAnsi="Arial" w:cs="Arial"/>
          <w:b/>
          <w:sz w:val="22"/>
          <w:szCs w:val="22"/>
        </w:rPr>
        <w:t>Instituto Estatal de Educación Pública de Oaxaca</w:t>
      </w:r>
      <w:r w:rsidRPr="00CF7B84">
        <w:rPr>
          <w:rFonts w:ascii="Arial" w:hAnsi="Arial" w:cs="Arial"/>
          <w:sz w:val="22"/>
          <w:szCs w:val="22"/>
        </w:rPr>
        <w:t xml:space="preserve">. Se ordena al sujeto obligado </w:t>
      </w:r>
      <w:r w:rsidRPr="00CF7B84">
        <w:rPr>
          <w:rFonts w:ascii="Arial" w:hAnsi="Arial" w:cs="Arial"/>
          <w:b/>
          <w:sz w:val="22"/>
          <w:szCs w:val="22"/>
        </w:rPr>
        <w:t>modificar</w:t>
      </w:r>
      <w:r w:rsidRPr="00CF7B84">
        <w:rPr>
          <w:rFonts w:ascii="Arial" w:hAnsi="Arial" w:cs="Arial"/>
          <w:sz w:val="22"/>
          <w:szCs w:val="22"/>
        </w:rPr>
        <w:t xml:space="preserve"> la respuesta y realice la declaratoria de inexistencia de manera fundada y motivada, confirmada por su comité de transparencia.</w:t>
      </w:r>
      <w:r w:rsidR="001E3444">
        <w:rPr>
          <w:rFonts w:ascii="Arial" w:hAnsi="Arial" w:cs="Arial"/>
          <w:sz w:val="22"/>
          <w:szCs w:val="22"/>
        </w:rPr>
        <w:t xml:space="preserve"> </w:t>
      </w:r>
      <w:r w:rsidRPr="00CF7B84">
        <w:rPr>
          <w:rFonts w:ascii="Arial" w:hAnsi="Arial" w:cs="Arial"/>
          <w:b/>
          <w:sz w:val="22"/>
          <w:szCs w:val="22"/>
        </w:rPr>
        <w:t>R.R.A.I. 0126/2021/SICOM</w:t>
      </w:r>
      <w:r w:rsidRPr="00CF7B84">
        <w:rPr>
          <w:rFonts w:ascii="Arial" w:hAnsi="Arial" w:cs="Arial"/>
          <w:sz w:val="22"/>
          <w:szCs w:val="22"/>
        </w:rPr>
        <w:t xml:space="preserve">, </w:t>
      </w:r>
      <w:r w:rsidRPr="00CF7B84">
        <w:rPr>
          <w:rFonts w:ascii="Arial" w:hAnsi="Arial" w:cs="Arial"/>
          <w:b/>
          <w:sz w:val="22"/>
          <w:szCs w:val="22"/>
        </w:rPr>
        <w:t>Servicios de Salud de Oaxaca</w:t>
      </w:r>
      <w:r w:rsidRPr="00CF7B84">
        <w:rPr>
          <w:rFonts w:ascii="Arial" w:hAnsi="Arial" w:cs="Arial"/>
          <w:sz w:val="22"/>
          <w:szCs w:val="22"/>
        </w:rPr>
        <w:t xml:space="preserve">. Se ordena al sujeto obligado </w:t>
      </w:r>
      <w:r w:rsidRPr="00CF7B84">
        <w:rPr>
          <w:rFonts w:ascii="Arial" w:hAnsi="Arial" w:cs="Arial"/>
          <w:b/>
          <w:sz w:val="22"/>
          <w:szCs w:val="22"/>
        </w:rPr>
        <w:t>modificar</w:t>
      </w:r>
      <w:r w:rsidRPr="00CF7B84">
        <w:rPr>
          <w:rFonts w:ascii="Arial" w:hAnsi="Arial" w:cs="Arial"/>
          <w:sz w:val="22"/>
          <w:szCs w:val="22"/>
        </w:rPr>
        <w:t xml:space="preserve"> la respuesta y realice una búsqueda exhaustiva en los archivos de las áreas competentes.</w:t>
      </w:r>
      <w:r w:rsidR="001E3444">
        <w:rPr>
          <w:rFonts w:ascii="Arial" w:hAnsi="Arial" w:cs="Arial"/>
          <w:sz w:val="22"/>
          <w:szCs w:val="22"/>
        </w:rPr>
        <w:t xml:space="preserve"> </w:t>
      </w:r>
      <w:r w:rsidRPr="00CF7B84">
        <w:rPr>
          <w:rFonts w:ascii="Arial" w:hAnsi="Arial" w:cs="Arial"/>
          <w:b/>
          <w:sz w:val="22"/>
          <w:szCs w:val="22"/>
        </w:rPr>
        <w:t>R.R.A.I. 0134/2021/SICOM</w:t>
      </w:r>
      <w:r w:rsidRPr="00CF7B84">
        <w:rPr>
          <w:rFonts w:ascii="Arial" w:hAnsi="Arial" w:cs="Arial"/>
          <w:sz w:val="22"/>
          <w:szCs w:val="22"/>
        </w:rPr>
        <w:t xml:space="preserve">, </w:t>
      </w:r>
      <w:r w:rsidRPr="00CF7B84">
        <w:rPr>
          <w:rFonts w:ascii="Arial" w:hAnsi="Arial" w:cs="Arial"/>
          <w:b/>
          <w:sz w:val="22"/>
          <w:szCs w:val="22"/>
        </w:rPr>
        <w:t>Secretaría de las Culturas y Artes de Oaxaca</w:t>
      </w:r>
      <w:r w:rsidRPr="00CF7B84">
        <w:rPr>
          <w:rFonts w:ascii="Arial" w:hAnsi="Arial" w:cs="Arial"/>
          <w:sz w:val="22"/>
          <w:szCs w:val="22"/>
        </w:rPr>
        <w:t xml:space="preserve">. Se ordena al sujeto obligado </w:t>
      </w:r>
      <w:r w:rsidRPr="00CF7B84">
        <w:rPr>
          <w:rFonts w:ascii="Arial" w:hAnsi="Arial" w:cs="Arial"/>
          <w:b/>
          <w:sz w:val="22"/>
          <w:szCs w:val="22"/>
        </w:rPr>
        <w:t>modificar</w:t>
      </w:r>
      <w:r w:rsidRPr="00CF7B84">
        <w:rPr>
          <w:rFonts w:ascii="Arial" w:hAnsi="Arial" w:cs="Arial"/>
          <w:sz w:val="22"/>
          <w:szCs w:val="22"/>
        </w:rPr>
        <w:t xml:space="preserve"> la respuesta a la información proporcionada en la pregunta marcada con el numeral número 8 y en relación a la contestaciones y a las preguntas con los numerales 3 y 4, </w:t>
      </w:r>
      <w:r w:rsidRPr="00CF7B84">
        <w:rPr>
          <w:rFonts w:ascii="Arial" w:hAnsi="Arial" w:cs="Arial"/>
          <w:b/>
          <w:sz w:val="22"/>
          <w:szCs w:val="22"/>
        </w:rPr>
        <w:t>realice una búsqueda exhaustiva</w:t>
      </w:r>
      <w:r w:rsidRPr="00CF7B84">
        <w:rPr>
          <w:rFonts w:ascii="Arial" w:hAnsi="Arial" w:cs="Arial"/>
          <w:sz w:val="22"/>
          <w:szCs w:val="22"/>
        </w:rPr>
        <w:t xml:space="preserve"> en los archivos de las áreas competentes, a efecto de localizar el currículo vitae de la C.P. Magdalena Rivera Luis, integrante del comité de autenticidad, así como de los contratos de honorarios de los integrantes de ese comité y la proporcione a la parte </w:t>
      </w:r>
      <w:r w:rsidRPr="00CF7B84">
        <w:rPr>
          <w:rFonts w:ascii="Arial" w:hAnsi="Arial" w:cs="Arial"/>
          <w:sz w:val="22"/>
          <w:szCs w:val="22"/>
        </w:rPr>
        <w:lastRenderedPageBreak/>
        <w:t>recurrente en versión pública, protegiendo los datos personales en términos del considerando octavo del presente resolución.</w:t>
      </w:r>
      <w:r w:rsidR="001E3444">
        <w:rPr>
          <w:rFonts w:ascii="Arial" w:hAnsi="Arial" w:cs="Arial"/>
          <w:sz w:val="22"/>
          <w:szCs w:val="22"/>
        </w:rPr>
        <w:t xml:space="preserve"> </w:t>
      </w:r>
      <w:r w:rsidRPr="00CF7B84">
        <w:rPr>
          <w:rFonts w:ascii="Arial" w:hAnsi="Arial" w:cs="Arial"/>
          <w:b/>
          <w:sz w:val="22"/>
          <w:szCs w:val="22"/>
        </w:rPr>
        <w:t>R.R.A.I.0164/2021/SICOM</w:t>
      </w:r>
      <w:r w:rsidRPr="00CF7B84">
        <w:rPr>
          <w:rFonts w:ascii="Arial" w:hAnsi="Arial" w:cs="Arial"/>
          <w:sz w:val="22"/>
          <w:szCs w:val="22"/>
        </w:rPr>
        <w:t xml:space="preserve">, </w:t>
      </w:r>
      <w:r w:rsidRPr="00CF7B84">
        <w:rPr>
          <w:rFonts w:ascii="Arial" w:hAnsi="Arial" w:cs="Arial"/>
          <w:b/>
          <w:sz w:val="22"/>
          <w:szCs w:val="22"/>
        </w:rPr>
        <w:t>Secretaría General de Gobierno del Estado de Oaxaca</w:t>
      </w:r>
      <w:r w:rsidRPr="00CF7B84">
        <w:rPr>
          <w:rFonts w:ascii="Arial" w:hAnsi="Arial" w:cs="Arial"/>
          <w:sz w:val="22"/>
          <w:szCs w:val="22"/>
        </w:rPr>
        <w:t xml:space="preserve">. Se ordena al sujeto obligado </w:t>
      </w:r>
      <w:r w:rsidRPr="00CF7B84">
        <w:rPr>
          <w:rFonts w:ascii="Arial" w:hAnsi="Arial" w:cs="Arial"/>
          <w:b/>
          <w:sz w:val="22"/>
          <w:szCs w:val="22"/>
        </w:rPr>
        <w:t>modificar</w:t>
      </w:r>
      <w:r w:rsidRPr="00CF7B84">
        <w:rPr>
          <w:rFonts w:ascii="Arial" w:hAnsi="Arial" w:cs="Arial"/>
          <w:sz w:val="22"/>
          <w:szCs w:val="22"/>
        </w:rPr>
        <w:t xml:space="preserve"> la respuesta y realice una </w:t>
      </w:r>
      <w:r w:rsidRPr="00CF7B84">
        <w:rPr>
          <w:rFonts w:ascii="Arial" w:hAnsi="Arial" w:cs="Arial"/>
          <w:b/>
          <w:sz w:val="22"/>
          <w:szCs w:val="22"/>
        </w:rPr>
        <w:t>búsqueda exhaustiva</w:t>
      </w:r>
      <w:r w:rsidRPr="00CF7B84">
        <w:rPr>
          <w:rFonts w:ascii="Arial" w:hAnsi="Arial" w:cs="Arial"/>
          <w:sz w:val="22"/>
          <w:szCs w:val="22"/>
        </w:rPr>
        <w:t xml:space="preserve"> en los archivos de las áreas competentes.</w:t>
      </w:r>
      <w:r>
        <w:rPr>
          <w:rFonts w:ascii="Arial" w:hAnsi="Arial" w:cs="Arial"/>
          <w:sz w:val="22"/>
          <w:szCs w:val="22"/>
        </w:rPr>
        <w:t xml:space="preserve">- </w:t>
      </w:r>
    </w:p>
    <w:p w14:paraId="5AD0DB00" w14:textId="3B4CE7D9" w:rsidR="00CF7B84" w:rsidRPr="008B2931" w:rsidRDefault="00CF7B84" w:rsidP="006600EE">
      <w:pPr>
        <w:spacing w:line="360" w:lineRule="auto"/>
        <w:jc w:val="both"/>
        <w:rPr>
          <w:rFonts w:ascii="Arial" w:hAnsi="Arial" w:cs="Arial"/>
          <w:sz w:val="22"/>
          <w:szCs w:val="22"/>
        </w:rPr>
      </w:pPr>
      <w:r w:rsidRPr="008B2931">
        <w:rPr>
          <w:rFonts w:ascii="Arial" w:hAnsi="Arial" w:cs="Arial"/>
          <w:sz w:val="22"/>
          <w:szCs w:val="22"/>
        </w:rPr>
        <w:t>Fueron aprobados por unanimidad de votos (anexos 1</w:t>
      </w:r>
      <w:r>
        <w:rPr>
          <w:rFonts w:ascii="Arial" w:hAnsi="Arial" w:cs="Arial"/>
          <w:sz w:val="22"/>
          <w:szCs w:val="22"/>
        </w:rPr>
        <w:t>6-22</w:t>
      </w:r>
      <w:r w:rsidRPr="008B2931">
        <w:rPr>
          <w:rFonts w:ascii="Arial" w:hAnsi="Arial" w:cs="Arial"/>
          <w:sz w:val="22"/>
          <w:szCs w:val="22"/>
        </w:rPr>
        <w:t xml:space="preserve">).- - - - - - - - - - - - - - - </w:t>
      </w:r>
      <w:r>
        <w:rPr>
          <w:rFonts w:ascii="Arial" w:hAnsi="Arial" w:cs="Arial"/>
          <w:sz w:val="22"/>
          <w:szCs w:val="22"/>
        </w:rPr>
        <w:t xml:space="preserve">- - - - - - - </w:t>
      </w:r>
    </w:p>
    <w:p w14:paraId="0C71BC0D" w14:textId="56EF4869" w:rsidR="008B2931" w:rsidRP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punto número 10 (diez) del orden del día</w:t>
      </w:r>
      <w:r w:rsidRPr="008B2931">
        <w:rPr>
          <w:rFonts w:ascii="Arial" w:hAnsi="Arial" w:cs="Arial"/>
          <w:sz w:val="22"/>
          <w:szCs w:val="22"/>
        </w:rPr>
        <w:t xml:space="preserve"> y recabar los votos respectivos.- - - </w:t>
      </w:r>
    </w:p>
    <w:p w14:paraId="70CFEE3F" w14:textId="25F651AC" w:rsidR="00CF7B84" w:rsidRDefault="008B2931" w:rsidP="00CF7B84">
      <w:pPr>
        <w:spacing w:line="360" w:lineRule="auto"/>
        <w:jc w:val="both"/>
        <w:rPr>
          <w:rFonts w:ascii="Arial" w:hAnsi="Arial" w:cs="Arial"/>
          <w:sz w:val="22"/>
          <w:szCs w:val="22"/>
        </w:rPr>
      </w:pPr>
      <w:r w:rsidRPr="008B2931">
        <w:rPr>
          <w:rFonts w:ascii="Arial" w:hAnsi="Arial" w:cs="Arial"/>
          <w:sz w:val="22"/>
          <w:szCs w:val="22"/>
        </w:rPr>
        <w:t>En ese sentido, el Secretario General de Acuerdos</w:t>
      </w:r>
      <w:r w:rsidR="00CF7B84">
        <w:rPr>
          <w:rFonts w:ascii="Arial" w:hAnsi="Arial" w:cs="Arial"/>
          <w:sz w:val="22"/>
          <w:szCs w:val="22"/>
        </w:rPr>
        <w:t xml:space="preserve">, dio cuenta con el sentido en </w:t>
      </w:r>
      <w:r w:rsidRPr="008B2931">
        <w:rPr>
          <w:rFonts w:ascii="Arial" w:hAnsi="Arial" w:cs="Arial"/>
          <w:sz w:val="22"/>
          <w:szCs w:val="22"/>
        </w:rPr>
        <w:t>el que se resolvieron los recursos</w:t>
      </w:r>
      <w:r w:rsidR="00CF7B84">
        <w:rPr>
          <w:rFonts w:ascii="Arial" w:hAnsi="Arial" w:cs="Arial"/>
          <w:sz w:val="22"/>
          <w:szCs w:val="22"/>
        </w:rPr>
        <w:t xml:space="preserve"> de revisión presentados por la</w:t>
      </w:r>
      <w:r w:rsidR="00CF7B84" w:rsidRPr="00CF7B84">
        <w:rPr>
          <w:rFonts w:ascii="Arial" w:hAnsi="Arial" w:cs="Arial"/>
          <w:sz w:val="22"/>
          <w:szCs w:val="22"/>
        </w:rPr>
        <w:t xml:space="preserve"> Ponencia del </w:t>
      </w:r>
      <w:r w:rsidR="00CF7B84" w:rsidRPr="00CF7B84">
        <w:rPr>
          <w:rFonts w:ascii="Arial" w:hAnsi="Arial" w:cs="Arial"/>
          <w:b/>
          <w:sz w:val="22"/>
          <w:szCs w:val="22"/>
        </w:rPr>
        <w:t>Comisionado C. Josué Solana Salmorán</w:t>
      </w:r>
      <w:r w:rsidRPr="008B2931">
        <w:rPr>
          <w:rFonts w:ascii="Arial" w:hAnsi="Arial" w:cs="Arial"/>
          <w:sz w:val="22"/>
          <w:szCs w:val="22"/>
        </w:rPr>
        <w:t>, mismos que versan en lo siguiente:</w:t>
      </w:r>
      <w:r w:rsidR="001E3444">
        <w:rPr>
          <w:rFonts w:ascii="Arial" w:hAnsi="Arial" w:cs="Arial"/>
          <w:sz w:val="22"/>
          <w:szCs w:val="22"/>
        </w:rPr>
        <w:t xml:space="preserve"> </w:t>
      </w:r>
      <w:r w:rsidR="00CF7B84" w:rsidRPr="007912F2">
        <w:rPr>
          <w:rFonts w:ascii="Arial" w:hAnsi="Arial" w:cs="Arial"/>
          <w:b/>
          <w:sz w:val="22"/>
          <w:szCs w:val="22"/>
        </w:rPr>
        <w:t>R.R.A.I.0044/2021/SICOM/OGAIPO</w:t>
      </w:r>
      <w:r w:rsidR="00CF7B84" w:rsidRPr="00CF7B84">
        <w:rPr>
          <w:rFonts w:ascii="Arial" w:hAnsi="Arial" w:cs="Arial"/>
          <w:sz w:val="22"/>
          <w:szCs w:val="22"/>
        </w:rPr>
        <w:t xml:space="preserve">, </w:t>
      </w:r>
      <w:r w:rsidR="00CF7B84" w:rsidRPr="007912F2">
        <w:rPr>
          <w:rFonts w:ascii="Arial" w:hAnsi="Arial" w:cs="Arial"/>
          <w:b/>
          <w:sz w:val="22"/>
          <w:szCs w:val="22"/>
        </w:rPr>
        <w:t>Secretaría General de Gobierno del Estado de Oaxaca</w:t>
      </w:r>
      <w:r w:rsidR="00CF7B84" w:rsidRPr="00CF7B84">
        <w:rPr>
          <w:rFonts w:ascii="Arial" w:hAnsi="Arial" w:cs="Arial"/>
          <w:sz w:val="22"/>
          <w:szCs w:val="22"/>
        </w:rPr>
        <w:t xml:space="preserve">. Se ordena al sujeto obligado a </w:t>
      </w:r>
      <w:r w:rsidR="00CF7B84" w:rsidRPr="007912F2">
        <w:rPr>
          <w:rFonts w:ascii="Arial" w:hAnsi="Arial" w:cs="Arial"/>
          <w:b/>
          <w:sz w:val="22"/>
          <w:szCs w:val="22"/>
        </w:rPr>
        <w:t>modificar</w:t>
      </w:r>
      <w:r w:rsidR="00CF7B84" w:rsidRPr="00CF7B84">
        <w:rPr>
          <w:rFonts w:ascii="Arial" w:hAnsi="Arial" w:cs="Arial"/>
          <w:sz w:val="22"/>
          <w:szCs w:val="22"/>
        </w:rPr>
        <w:t xml:space="preserve"> su respuesta, a efecto que remita las constancias que declaran y confirman la inexistencia de la información del recurrente.</w:t>
      </w:r>
      <w:r w:rsidR="001E3444">
        <w:rPr>
          <w:rFonts w:ascii="Arial" w:hAnsi="Arial" w:cs="Arial"/>
          <w:sz w:val="22"/>
          <w:szCs w:val="22"/>
        </w:rPr>
        <w:t xml:space="preserve"> </w:t>
      </w:r>
      <w:r w:rsidR="00CF7B84" w:rsidRPr="007912F2">
        <w:rPr>
          <w:rFonts w:ascii="Arial" w:hAnsi="Arial" w:cs="Arial"/>
          <w:b/>
          <w:sz w:val="22"/>
          <w:szCs w:val="22"/>
        </w:rPr>
        <w:t>R.R.A.I.0087/2021/SICOM/OGAIPO</w:t>
      </w:r>
      <w:r w:rsidR="00CF7B84" w:rsidRPr="00CF7B84">
        <w:rPr>
          <w:rFonts w:ascii="Arial" w:hAnsi="Arial" w:cs="Arial"/>
          <w:sz w:val="22"/>
          <w:szCs w:val="22"/>
        </w:rPr>
        <w:t xml:space="preserve">, </w:t>
      </w:r>
      <w:r w:rsidR="007912F2">
        <w:rPr>
          <w:rFonts w:ascii="Arial" w:hAnsi="Arial" w:cs="Arial"/>
          <w:b/>
          <w:sz w:val="22"/>
          <w:szCs w:val="22"/>
        </w:rPr>
        <w:t>H.</w:t>
      </w:r>
      <w:r w:rsidR="00CF7B84" w:rsidRPr="007912F2">
        <w:rPr>
          <w:rFonts w:ascii="Arial" w:hAnsi="Arial" w:cs="Arial"/>
          <w:b/>
          <w:sz w:val="22"/>
          <w:szCs w:val="22"/>
        </w:rPr>
        <w:t xml:space="preserve"> Ayuntamiento de Oaxaca de Juárez</w:t>
      </w:r>
      <w:r w:rsidR="00CF7B84" w:rsidRPr="00CF7B84">
        <w:rPr>
          <w:rFonts w:ascii="Arial" w:hAnsi="Arial" w:cs="Arial"/>
          <w:sz w:val="22"/>
          <w:szCs w:val="22"/>
        </w:rPr>
        <w:t xml:space="preserve">. Se ordena al sujeto obligado a </w:t>
      </w:r>
      <w:r w:rsidR="00CF7B84" w:rsidRPr="007912F2">
        <w:rPr>
          <w:rFonts w:ascii="Arial" w:hAnsi="Arial" w:cs="Arial"/>
          <w:b/>
          <w:sz w:val="22"/>
          <w:szCs w:val="22"/>
        </w:rPr>
        <w:t>modificar</w:t>
      </w:r>
      <w:r w:rsidR="00CF7B84" w:rsidRPr="00CF7B84">
        <w:rPr>
          <w:rFonts w:ascii="Arial" w:hAnsi="Arial" w:cs="Arial"/>
          <w:sz w:val="22"/>
          <w:szCs w:val="22"/>
        </w:rPr>
        <w:t xml:space="preserve"> su respuesta, a fin de que proporcione la información solicitada.</w:t>
      </w:r>
      <w:r w:rsidR="001E3444">
        <w:rPr>
          <w:rFonts w:ascii="Arial" w:hAnsi="Arial" w:cs="Arial"/>
          <w:sz w:val="22"/>
          <w:szCs w:val="22"/>
        </w:rPr>
        <w:t xml:space="preserve"> </w:t>
      </w:r>
      <w:r w:rsidR="00CF7B84" w:rsidRPr="007912F2">
        <w:rPr>
          <w:rFonts w:ascii="Arial" w:hAnsi="Arial" w:cs="Arial"/>
          <w:b/>
          <w:sz w:val="22"/>
          <w:szCs w:val="22"/>
        </w:rPr>
        <w:t>R.R.A.I.0014/2022/SICOM</w:t>
      </w:r>
      <w:r w:rsidR="00CF7B84" w:rsidRPr="00CF7B84">
        <w:rPr>
          <w:rFonts w:ascii="Arial" w:hAnsi="Arial" w:cs="Arial"/>
          <w:sz w:val="22"/>
          <w:szCs w:val="22"/>
        </w:rPr>
        <w:t xml:space="preserve">, </w:t>
      </w:r>
      <w:r w:rsidR="007912F2">
        <w:rPr>
          <w:rFonts w:ascii="Arial" w:hAnsi="Arial" w:cs="Arial"/>
          <w:b/>
          <w:sz w:val="22"/>
          <w:szCs w:val="22"/>
        </w:rPr>
        <w:t>H.</w:t>
      </w:r>
      <w:r w:rsidR="00CF7B84" w:rsidRPr="007912F2">
        <w:rPr>
          <w:rFonts w:ascii="Arial" w:hAnsi="Arial" w:cs="Arial"/>
          <w:b/>
          <w:sz w:val="22"/>
          <w:szCs w:val="22"/>
        </w:rPr>
        <w:t xml:space="preserve"> Congreso del Estado de Oaxaca</w:t>
      </w:r>
      <w:r w:rsidR="00CF7B84" w:rsidRPr="00CF7B84">
        <w:rPr>
          <w:rFonts w:ascii="Arial" w:hAnsi="Arial" w:cs="Arial"/>
          <w:sz w:val="22"/>
          <w:szCs w:val="22"/>
        </w:rPr>
        <w:t xml:space="preserve">. Se </w:t>
      </w:r>
      <w:r w:rsidR="00CF7B84" w:rsidRPr="007912F2">
        <w:rPr>
          <w:rFonts w:ascii="Arial" w:hAnsi="Arial" w:cs="Arial"/>
          <w:b/>
          <w:sz w:val="22"/>
          <w:szCs w:val="22"/>
        </w:rPr>
        <w:t>sobresee</w:t>
      </w:r>
      <w:r w:rsidR="00CF7B84" w:rsidRPr="00CF7B84">
        <w:rPr>
          <w:rFonts w:ascii="Arial" w:hAnsi="Arial" w:cs="Arial"/>
          <w:sz w:val="22"/>
          <w:szCs w:val="22"/>
        </w:rPr>
        <w:t xml:space="preserve"> el presente recurso de revisión.</w:t>
      </w:r>
      <w:r w:rsidR="001E3444">
        <w:rPr>
          <w:rFonts w:ascii="Arial" w:hAnsi="Arial" w:cs="Arial"/>
          <w:sz w:val="22"/>
          <w:szCs w:val="22"/>
        </w:rPr>
        <w:t xml:space="preserve"> </w:t>
      </w:r>
      <w:r w:rsidR="00CF7B84" w:rsidRPr="007912F2">
        <w:rPr>
          <w:rFonts w:ascii="Arial" w:hAnsi="Arial" w:cs="Arial"/>
          <w:b/>
          <w:sz w:val="22"/>
          <w:szCs w:val="22"/>
        </w:rPr>
        <w:t>R.R.A.I.0076/2021/SICOM/OGAIPO</w:t>
      </w:r>
      <w:r w:rsidR="00CF7B84" w:rsidRPr="00CF7B84">
        <w:rPr>
          <w:rFonts w:ascii="Arial" w:hAnsi="Arial" w:cs="Arial"/>
          <w:sz w:val="22"/>
          <w:szCs w:val="22"/>
        </w:rPr>
        <w:t xml:space="preserve">, </w:t>
      </w:r>
      <w:r w:rsidR="00CF7B84" w:rsidRPr="007912F2">
        <w:rPr>
          <w:rFonts w:ascii="Arial" w:hAnsi="Arial" w:cs="Arial"/>
          <w:b/>
          <w:sz w:val="22"/>
          <w:szCs w:val="22"/>
        </w:rPr>
        <w:t>Instituto de Acceso a la Información Pública y Protección de Datos Personales del Estado de Oaxaca</w:t>
      </w:r>
      <w:r w:rsidR="00CF7B84" w:rsidRPr="00CF7B84">
        <w:rPr>
          <w:rFonts w:ascii="Arial" w:hAnsi="Arial" w:cs="Arial"/>
          <w:sz w:val="22"/>
          <w:szCs w:val="22"/>
        </w:rPr>
        <w:t xml:space="preserve">. Se </w:t>
      </w:r>
      <w:r w:rsidR="00CF7B84" w:rsidRPr="007912F2">
        <w:rPr>
          <w:rFonts w:ascii="Arial" w:hAnsi="Arial" w:cs="Arial"/>
          <w:b/>
          <w:sz w:val="22"/>
          <w:szCs w:val="22"/>
        </w:rPr>
        <w:t>sobresee</w:t>
      </w:r>
      <w:r w:rsidR="00CF7B84" w:rsidRPr="00CF7B84">
        <w:rPr>
          <w:rFonts w:ascii="Arial" w:hAnsi="Arial" w:cs="Arial"/>
          <w:sz w:val="22"/>
          <w:szCs w:val="22"/>
        </w:rPr>
        <w:t xml:space="preserve"> el presente recurso de revisión.</w:t>
      </w:r>
      <w:r w:rsidR="007912F2">
        <w:rPr>
          <w:rFonts w:ascii="Arial" w:hAnsi="Arial" w:cs="Arial"/>
          <w:sz w:val="22"/>
          <w:szCs w:val="22"/>
        </w:rPr>
        <w:t xml:space="preserve">- - - - - - - - - - - - - - - - - - - - - - - - - - - - - - - - - - - - </w:t>
      </w:r>
    </w:p>
    <w:p w14:paraId="48D68954" w14:textId="670A8FEC" w:rsidR="007912F2" w:rsidRPr="007912F2" w:rsidRDefault="007912F2" w:rsidP="007912F2">
      <w:pPr>
        <w:spacing w:line="360" w:lineRule="auto"/>
        <w:jc w:val="both"/>
        <w:rPr>
          <w:rFonts w:ascii="Arial" w:hAnsi="Arial" w:cs="Arial"/>
          <w:sz w:val="22"/>
          <w:szCs w:val="22"/>
        </w:rPr>
      </w:pPr>
      <w:r w:rsidRPr="007912F2">
        <w:rPr>
          <w:rFonts w:ascii="Arial" w:hAnsi="Arial" w:cs="Arial"/>
          <w:sz w:val="22"/>
          <w:szCs w:val="22"/>
        </w:rPr>
        <w:t xml:space="preserve">Fueron aprobados por unanimidad de votos (anexos </w:t>
      </w:r>
      <w:r>
        <w:rPr>
          <w:rFonts w:ascii="Arial" w:hAnsi="Arial" w:cs="Arial"/>
          <w:sz w:val="22"/>
          <w:szCs w:val="22"/>
        </w:rPr>
        <w:t>23-26</w:t>
      </w:r>
      <w:r w:rsidRPr="007912F2">
        <w:rPr>
          <w:rFonts w:ascii="Arial" w:hAnsi="Arial" w:cs="Arial"/>
          <w:sz w:val="22"/>
          <w:szCs w:val="22"/>
        </w:rPr>
        <w:t xml:space="preserve">).- - - - - - - - - - - - - - - - - - - - - - </w:t>
      </w:r>
    </w:p>
    <w:p w14:paraId="24080E48" w14:textId="4C6DEE05" w:rsidR="007912F2" w:rsidRDefault="007912F2" w:rsidP="007912F2">
      <w:pPr>
        <w:spacing w:line="360" w:lineRule="auto"/>
        <w:jc w:val="both"/>
        <w:rPr>
          <w:rFonts w:ascii="Arial" w:hAnsi="Arial" w:cs="Arial"/>
          <w:sz w:val="22"/>
          <w:szCs w:val="22"/>
        </w:rPr>
      </w:pPr>
      <w:r w:rsidRPr="007912F2">
        <w:rPr>
          <w:rFonts w:ascii="Arial" w:hAnsi="Arial" w:cs="Arial"/>
          <w:sz w:val="22"/>
          <w:szCs w:val="22"/>
        </w:rPr>
        <w:t xml:space="preserve">Acto seguido, el Comisionado Presidente instruyó al Secretario General de Acuerdos, dar cuenta del </w:t>
      </w:r>
      <w:r w:rsidRPr="009F189C">
        <w:rPr>
          <w:rFonts w:ascii="Arial" w:hAnsi="Arial" w:cs="Arial"/>
          <w:b/>
          <w:sz w:val="22"/>
          <w:szCs w:val="22"/>
        </w:rPr>
        <w:t>punto número 11 (once)</w:t>
      </w:r>
      <w:r w:rsidRPr="007912F2">
        <w:rPr>
          <w:rFonts w:ascii="Arial" w:hAnsi="Arial" w:cs="Arial"/>
          <w:sz w:val="22"/>
          <w:szCs w:val="22"/>
        </w:rPr>
        <w:t xml:space="preserve"> del orden del día y recabar los votos respectivos.- - -</w:t>
      </w:r>
      <w:r>
        <w:rPr>
          <w:rFonts w:ascii="Arial" w:hAnsi="Arial" w:cs="Arial"/>
          <w:sz w:val="22"/>
          <w:szCs w:val="22"/>
        </w:rPr>
        <w:t xml:space="preserve"> </w:t>
      </w:r>
    </w:p>
    <w:p w14:paraId="4E9C2B32" w14:textId="52B031A8" w:rsidR="009F189C" w:rsidRDefault="009F189C" w:rsidP="007912F2">
      <w:pPr>
        <w:spacing w:line="360" w:lineRule="auto"/>
        <w:jc w:val="both"/>
        <w:rPr>
          <w:rFonts w:ascii="Arial" w:hAnsi="Arial" w:cs="Arial"/>
          <w:sz w:val="22"/>
          <w:szCs w:val="22"/>
        </w:rPr>
      </w:pPr>
      <w:r w:rsidRPr="009F189C">
        <w:rPr>
          <w:rFonts w:ascii="Arial" w:hAnsi="Arial" w:cs="Arial"/>
          <w:sz w:val="22"/>
          <w:szCs w:val="22"/>
        </w:rPr>
        <w:t xml:space="preserve">En ese sentido, el Secretario General de Acuerdos, dio cuenta con el sentido en el que se resolvieron los recursos de revisión presentados por la Ponencia del </w:t>
      </w:r>
      <w:r w:rsidRPr="009F189C">
        <w:rPr>
          <w:rFonts w:ascii="Arial" w:hAnsi="Arial" w:cs="Arial"/>
          <w:b/>
          <w:sz w:val="22"/>
          <w:szCs w:val="22"/>
        </w:rPr>
        <w:t>Comisionado Presidente C. José Luis Echeverría Morales</w:t>
      </w:r>
      <w:r w:rsidRPr="009F189C">
        <w:rPr>
          <w:rFonts w:ascii="Arial" w:hAnsi="Arial" w:cs="Arial"/>
          <w:sz w:val="22"/>
          <w:szCs w:val="22"/>
        </w:rPr>
        <w:t xml:space="preserve">, mismos que versan en lo siguiente: - - - - - </w:t>
      </w:r>
    </w:p>
    <w:p w14:paraId="0BACAF66" w14:textId="17EF2E9E" w:rsidR="007912F2" w:rsidRDefault="009F189C" w:rsidP="009F189C">
      <w:pPr>
        <w:spacing w:line="360" w:lineRule="auto"/>
        <w:jc w:val="both"/>
        <w:rPr>
          <w:rFonts w:ascii="Arial" w:hAnsi="Arial" w:cs="Arial"/>
          <w:sz w:val="22"/>
          <w:szCs w:val="22"/>
        </w:rPr>
      </w:pPr>
      <w:r w:rsidRPr="009F189C">
        <w:rPr>
          <w:rFonts w:ascii="Arial" w:hAnsi="Arial" w:cs="Arial"/>
          <w:b/>
          <w:sz w:val="22"/>
          <w:szCs w:val="22"/>
        </w:rPr>
        <w:t>R.R.A.I. 0071/2022/SICOM</w:t>
      </w:r>
      <w:r w:rsidRPr="009F189C">
        <w:rPr>
          <w:rFonts w:ascii="Arial" w:hAnsi="Arial" w:cs="Arial"/>
          <w:sz w:val="22"/>
          <w:szCs w:val="22"/>
        </w:rPr>
        <w:t xml:space="preserve">, </w:t>
      </w:r>
      <w:r w:rsidRPr="009F189C">
        <w:rPr>
          <w:rFonts w:ascii="Arial" w:hAnsi="Arial" w:cs="Arial"/>
          <w:b/>
          <w:sz w:val="22"/>
          <w:szCs w:val="22"/>
        </w:rPr>
        <w:t>Defensoría de los Derechos Humanos del Pueblo de Oaxaca</w:t>
      </w:r>
      <w:r w:rsidRPr="009F189C">
        <w:rPr>
          <w:rFonts w:ascii="Arial" w:hAnsi="Arial" w:cs="Arial"/>
          <w:sz w:val="22"/>
          <w:szCs w:val="22"/>
        </w:rPr>
        <w:t xml:space="preserve">. Se ordena al sujeto obligado </w:t>
      </w:r>
      <w:r w:rsidRPr="009F189C">
        <w:rPr>
          <w:rFonts w:ascii="Arial" w:hAnsi="Arial" w:cs="Arial"/>
          <w:b/>
          <w:sz w:val="22"/>
          <w:szCs w:val="22"/>
        </w:rPr>
        <w:t>modificar</w:t>
      </w:r>
      <w:r w:rsidRPr="009F189C">
        <w:rPr>
          <w:rFonts w:ascii="Arial" w:hAnsi="Arial" w:cs="Arial"/>
          <w:sz w:val="22"/>
          <w:szCs w:val="22"/>
        </w:rPr>
        <w:t xml:space="preserve"> la respuesta y </w:t>
      </w:r>
      <w:r w:rsidRPr="009F189C">
        <w:rPr>
          <w:rFonts w:ascii="Arial" w:hAnsi="Arial" w:cs="Arial"/>
          <w:b/>
          <w:sz w:val="22"/>
          <w:szCs w:val="22"/>
        </w:rPr>
        <w:t>proporcione</w:t>
      </w:r>
      <w:r w:rsidRPr="009F189C">
        <w:rPr>
          <w:rFonts w:ascii="Arial" w:hAnsi="Arial" w:cs="Arial"/>
          <w:sz w:val="22"/>
          <w:szCs w:val="22"/>
        </w:rPr>
        <w:t xml:space="preserve"> la información solicitada.</w:t>
      </w:r>
      <w:r w:rsidR="001E3444">
        <w:rPr>
          <w:rFonts w:ascii="Arial" w:hAnsi="Arial" w:cs="Arial"/>
          <w:sz w:val="22"/>
          <w:szCs w:val="22"/>
        </w:rPr>
        <w:t xml:space="preserve"> </w:t>
      </w:r>
      <w:r w:rsidRPr="009F189C">
        <w:rPr>
          <w:rFonts w:ascii="Arial" w:hAnsi="Arial" w:cs="Arial"/>
          <w:b/>
          <w:sz w:val="22"/>
          <w:szCs w:val="22"/>
        </w:rPr>
        <w:t>R.R.A.I. 0081/2022/SICOM</w:t>
      </w:r>
      <w:r w:rsidRPr="009F189C">
        <w:rPr>
          <w:rFonts w:ascii="Arial" w:hAnsi="Arial" w:cs="Arial"/>
          <w:sz w:val="22"/>
          <w:szCs w:val="22"/>
        </w:rPr>
        <w:t xml:space="preserve">, </w:t>
      </w:r>
      <w:r w:rsidRPr="009F189C">
        <w:rPr>
          <w:rFonts w:ascii="Arial" w:hAnsi="Arial" w:cs="Arial"/>
          <w:b/>
          <w:sz w:val="22"/>
          <w:szCs w:val="22"/>
        </w:rPr>
        <w:t>Secretaría General de Gobierno</w:t>
      </w:r>
      <w:r w:rsidRPr="009F189C">
        <w:rPr>
          <w:rFonts w:ascii="Arial" w:hAnsi="Arial" w:cs="Arial"/>
          <w:sz w:val="22"/>
          <w:szCs w:val="22"/>
        </w:rPr>
        <w:t xml:space="preserve">. Se </w:t>
      </w:r>
      <w:r w:rsidRPr="009F189C">
        <w:rPr>
          <w:rFonts w:ascii="Arial" w:hAnsi="Arial" w:cs="Arial"/>
          <w:b/>
          <w:sz w:val="22"/>
          <w:szCs w:val="22"/>
        </w:rPr>
        <w:t>sobresee</w:t>
      </w:r>
      <w:r w:rsidRPr="009F189C">
        <w:rPr>
          <w:rFonts w:ascii="Arial" w:hAnsi="Arial" w:cs="Arial"/>
          <w:sz w:val="22"/>
          <w:szCs w:val="22"/>
        </w:rPr>
        <w:t xml:space="preserve"> el recurso de revisión.</w:t>
      </w:r>
      <w:r w:rsidR="001E3444">
        <w:rPr>
          <w:rFonts w:ascii="Arial" w:hAnsi="Arial" w:cs="Arial"/>
          <w:sz w:val="22"/>
          <w:szCs w:val="22"/>
        </w:rPr>
        <w:t xml:space="preserve"> </w:t>
      </w:r>
      <w:r w:rsidRPr="009F189C">
        <w:rPr>
          <w:rFonts w:ascii="Arial" w:hAnsi="Arial" w:cs="Arial"/>
          <w:b/>
          <w:sz w:val="22"/>
          <w:szCs w:val="22"/>
        </w:rPr>
        <w:t>R.R.A.I. 0121/2022/SICOM</w:t>
      </w:r>
      <w:r w:rsidRPr="009F189C">
        <w:rPr>
          <w:rFonts w:ascii="Arial" w:hAnsi="Arial" w:cs="Arial"/>
          <w:sz w:val="22"/>
          <w:szCs w:val="22"/>
        </w:rPr>
        <w:t xml:space="preserve">, </w:t>
      </w:r>
      <w:r w:rsidRPr="009F189C">
        <w:rPr>
          <w:rFonts w:ascii="Arial" w:hAnsi="Arial" w:cs="Arial"/>
          <w:b/>
          <w:sz w:val="22"/>
          <w:szCs w:val="22"/>
        </w:rPr>
        <w:t>H. Ayuntamiento de San Juan Bautista Tuxtepec</w:t>
      </w:r>
      <w:r w:rsidRPr="009F189C">
        <w:rPr>
          <w:rFonts w:ascii="Arial" w:hAnsi="Arial" w:cs="Arial"/>
          <w:sz w:val="22"/>
          <w:szCs w:val="22"/>
        </w:rPr>
        <w:t xml:space="preserve">. Se ordena al sujeto obligado </w:t>
      </w:r>
      <w:r w:rsidRPr="009F189C">
        <w:rPr>
          <w:rFonts w:ascii="Arial" w:hAnsi="Arial" w:cs="Arial"/>
          <w:b/>
          <w:sz w:val="22"/>
          <w:szCs w:val="22"/>
        </w:rPr>
        <w:t>modificar</w:t>
      </w:r>
      <w:r w:rsidRPr="009F189C">
        <w:rPr>
          <w:rFonts w:ascii="Arial" w:hAnsi="Arial" w:cs="Arial"/>
          <w:sz w:val="22"/>
          <w:szCs w:val="22"/>
        </w:rPr>
        <w:t xml:space="preserve"> la respuesta y </w:t>
      </w:r>
      <w:r w:rsidRPr="009F189C">
        <w:rPr>
          <w:rFonts w:ascii="Arial" w:hAnsi="Arial" w:cs="Arial"/>
          <w:b/>
          <w:sz w:val="22"/>
          <w:szCs w:val="22"/>
        </w:rPr>
        <w:t>proporcione</w:t>
      </w:r>
      <w:r w:rsidRPr="009F189C">
        <w:rPr>
          <w:rFonts w:ascii="Arial" w:hAnsi="Arial" w:cs="Arial"/>
          <w:sz w:val="22"/>
          <w:szCs w:val="22"/>
        </w:rPr>
        <w:t xml:space="preserve"> la información solicitada.</w:t>
      </w:r>
      <w:r w:rsidR="001E3444">
        <w:rPr>
          <w:rFonts w:ascii="Arial" w:hAnsi="Arial" w:cs="Arial"/>
          <w:sz w:val="22"/>
          <w:szCs w:val="22"/>
        </w:rPr>
        <w:t xml:space="preserve"> </w:t>
      </w:r>
      <w:r w:rsidRPr="009F189C">
        <w:rPr>
          <w:rFonts w:ascii="Arial" w:hAnsi="Arial" w:cs="Arial"/>
          <w:b/>
          <w:sz w:val="22"/>
          <w:szCs w:val="22"/>
        </w:rPr>
        <w:t>R.R.A.I. 0136/2022/SICOM</w:t>
      </w:r>
      <w:r w:rsidRPr="009F189C">
        <w:rPr>
          <w:rFonts w:ascii="Arial" w:hAnsi="Arial" w:cs="Arial"/>
          <w:sz w:val="22"/>
          <w:szCs w:val="22"/>
        </w:rPr>
        <w:t xml:space="preserve">, </w:t>
      </w:r>
      <w:r w:rsidRPr="009F189C">
        <w:rPr>
          <w:rFonts w:ascii="Arial" w:hAnsi="Arial" w:cs="Arial"/>
          <w:b/>
          <w:sz w:val="22"/>
          <w:szCs w:val="22"/>
        </w:rPr>
        <w:t>H. Ayuntamiento de Salina Cruz</w:t>
      </w:r>
      <w:r w:rsidRPr="009F189C">
        <w:rPr>
          <w:rFonts w:ascii="Arial" w:hAnsi="Arial" w:cs="Arial"/>
          <w:sz w:val="22"/>
          <w:szCs w:val="22"/>
        </w:rPr>
        <w:t xml:space="preserve">. Se ordena al sujeto obligado a que </w:t>
      </w:r>
      <w:r w:rsidRPr="009F189C">
        <w:rPr>
          <w:rFonts w:ascii="Arial" w:hAnsi="Arial" w:cs="Arial"/>
          <w:b/>
          <w:sz w:val="22"/>
          <w:szCs w:val="22"/>
        </w:rPr>
        <w:t>proporcione</w:t>
      </w:r>
      <w:r w:rsidRPr="009F189C">
        <w:rPr>
          <w:rFonts w:ascii="Arial" w:hAnsi="Arial" w:cs="Arial"/>
          <w:sz w:val="22"/>
          <w:szCs w:val="22"/>
        </w:rPr>
        <w:t xml:space="preserve"> la información solicitada.</w:t>
      </w:r>
      <w:r w:rsidR="001E3444">
        <w:rPr>
          <w:rFonts w:ascii="Arial" w:hAnsi="Arial" w:cs="Arial"/>
          <w:sz w:val="22"/>
          <w:szCs w:val="22"/>
        </w:rPr>
        <w:t xml:space="preserve"> </w:t>
      </w:r>
      <w:r w:rsidRPr="009F189C">
        <w:rPr>
          <w:rFonts w:ascii="Arial" w:hAnsi="Arial" w:cs="Arial"/>
          <w:b/>
          <w:sz w:val="22"/>
          <w:szCs w:val="22"/>
        </w:rPr>
        <w:t>R.R.A.I. 0141/2022/SICOM</w:t>
      </w:r>
      <w:r w:rsidRPr="009F189C">
        <w:rPr>
          <w:rFonts w:ascii="Arial" w:hAnsi="Arial" w:cs="Arial"/>
          <w:sz w:val="22"/>
          <w:szCs w:val="22"/>
        </w:rPr>
        <w:t xml:space="preserve">, </w:t>
      </w:r>
      <w:r w:rsidRPr="009F189C">
        <w:rPr>
          <w:rFonts w:ascii="Arial" w:hAnsi="Arial" w:cs="Arial"/>
          <w:b/>
          <w:sz w:val="22"/>
          <w:szCs w:val="22"/>
        </w:rPr>
        <w:t>H. Ayuntamiento de Santa Cruz Xoxocotlán</w:t>
      </w:r>
      <w:r w:rsidRPr="009F189C">
        <w:rPr>
          <w:rFonts w:ascii="Arial" w:hAnsi="Arial" w:cs="Arial"/>
          <w:sz w:val="22"/>
          <w:szCs w:val="22"/>
        </w:rPr>
        <w:t xml:space="preserve">. Se ordena al sujeto obligado a que </w:t>
      </w:r>
      <w:r w:rsidRPr="009F189C">
        <w:rPr>
          <w:rFonts w:ascii="Arial" w:hAnsi="Arial" w:cs="Arial"/>
          <w:b/>
          <w:sz w:val="22"/>
          <w:szCs w:val="22"/>
        </w:rPr>
        <w:t>proporcione</w:t>
      </w:r>
      <w:r w:rsidRPr="009F189C">
        <w:rPr>
          <w:rFonts w:ascii="Arial" w:hAnsi="Arial" w:cs="Arial"/>
          <w:sz w:val="22"/>
          <w:szCs w:val="22"/>
        </w:rPr>
        <w:t xml:space="preserve"> la información solicitada.</w:t>
      </w:r>
      <w:r w:rsidR="001E3444">
        <w:rPr>
          <w:rFonts w:ascii="Arial" w:hAnsi="Arial" w:cs="Arial"/>
          <w:sz w:val="22"/>
          <w:szCs w:val="22"/>
        </w:rPr>
        <w:t xml:space="preserve"> </w:t>
      </w:r>
      <w:r w:rsidRPr="009F189C">
        <w:rPr>
          <w:rFonts w:ascii="Arial" w:hAnsi="Arial" w:cs="Arial"/>
          <w:b/>
          <w:sz w:val="22"/>
          <w:szCs w:val="22"/>
        </w:rPr>
        <w:t>R.R.A.I. 0146/2022/SICOM</w:t>
      </w:r>
      <w:r w:rsidRPr="009F189C">
        <w:rPr>
          <w:rFonts w:ascii="Arial" w:hAnsi="Arial" w:cs="Arial"/>
          <w:sz w:val="22"/>
          <w:szCs w:val="22"/>
        </w:rPr>
        <w:t xml:space="preserve">, </w:t>
      </w:r>
      <w:r w:rsidRPr="009F189C">
        <w:rPr>
          <w:rFonts w:ascii="Arial" w:hAnsi="Arial" w:cs="Arial"/>
          <w:b/>
          <w:sz w:val="22"/>
          <w:szCs w:val="22"/>
        </w:rPr>
        <w:t>H. Ayuntamiento de Santa Lucía del Camino</w:t>
      </w:r>
      <w:r w:rsidRPr="009F189C">
        <w:rPr>
          <w:rFonts w:ascii="Arial" w:hAnsi="Arial" w:cs="Arial"/>
          <w:sz w:val="22"/>
          <w:szCs w:val="22"/>
        </w:rPr>
        <w:t xml:space="preserve">. Se ordena al sujeto obligado a que </w:t>
      </w:r>
      <w:r w:rsidRPr="009F189C">
        <w:rPr>
          <w:rFonts w:ascii="Arial" w:hAnsi="Arial" w:cs="Arial"/>
          <w:b/>
          <w:sz w:val="22"/>
          <w:szCs w:val="22"/>
        </w:rPr>
        <w:t xml:space="preserve">proporcione </w:t>
      </w:r>
      <w:r w:rsidRPr="009F189C">
        <w:rPr>
          <w:rFonts w:ascii="Arial" w:hAnsi="Arial" w:cs="Arial"/>
          <w:sz w:val="22"/>
          <w:szCs w:val="22"/>
        </w:rPr>
        <w:t>la información solicitada.</w:t>
      </w:r>
      <w:r w:rsidR="001E3444">
        <w:rPr>
          <w:rFonts w:ascii="Arial" w:hAnsi="Arial" w:cs="Arial"/>
          <w:sz w:val="22"/>
          <w:szCs w:val="22"/>
        </w:rPr>
        <w:t xml:space="preserve"> </w:t>
      </w:r>
      <w:r w:rsidRPr="009F189C">
        <w:rPr>
          <w:rFonts w:ascii="Arial" w:hAnsi="Arial" w:cs="Arial"/>
          <w:b/>
          <w:sz w:val="22"/>
          <w:szCs w:val="22"/>
        </w:rPr>
        <w:t>R.R.A.I. 0151/2022/SICOM</w:t>
      </w:r>
      <w:r w:rsidRPr="009F189C">
        <w:rPr>
          <w:rFonts w:ascii="Arial" w:hAnsi="Arial" w:cs="Arial"/>
          <w:sz w:val="22"/>
          <w:szCs w:val="22"/>
        </w:rPr>
        <w:t xml:space="preserve">, </w:t>
      </w:r>
      <w:r w:rsidRPr="009F189C">
        <w:rPr>
          <w:rFonts w:ascii="Arial" w:hAnsi="Arial" w:cs="Arial"/>
          <w:b/>
          <w:sz w:val="22"/>
          <w:szCs w:val="22"/>
        </w:rPr>
        <w:t>H. Ayuntamiento de San Pedro Pochutla</w:t>
      </w:r>
      <w:r w:rsidRPr="009F189C">
        <w:rPr>
          <w:rFonts w:ascii="Arial" w:hAnsi="Arial" w:cs="Arial"/>
          <w:sz w:val="22"/>
          <w:szCs w:val="22"/>
        </w:rPr>
        <w:t xml:space="preserve">. Se ordena al sujeto obligado a que </w:t>
      </w:r>
      <w:r w:rsidRPr="009F189C">
        <w:rPr>
          <w:rFonts w:ascii="Arial" w:hAnsi="Arial" w:cs="Arial"/>
          <w:b/>
          <w:sz w:val="22"/>
          <w:szCs w:val="22"/>
        </w:rPr>
        <w:t>proporcione</w:t>
      </w:r>
      <w:r w:rsidRPr="009F189C">
        <w:rPr>
          <w:rFonts w:ascii="Arial" w:hAnsi="Arial" w:cs="Arial"/>
          <w:sz w:val="22"/>
          <w:szCs w:val="22"/>
        </w:rPr>
        <w:t xml:space="preserve"> la información solicitada.</w:t>
      </w:r>
      <w:r w:rsidR="002E38E9">
        <w:rPr>
          <w:rFonts w:ascii="Arial" w:hAnsi="Arial" w:cs="Arial"/>
          <w:sz w:val="22"/>
          <w:szCs w:val="22"/>
        </w:rPr>
        <w:t xml:space="preserve">- - - - - - - - - - - - - - - - - - - - - - </w:t>
      </w:r>
      <w:r w:rsidR="001E3444">
        <w:rPr>
          <w:rFonts w:ascii="Arial" w:hAnsi="Arial" w:cs="Arial"/>
          <w:sz w:val="22"/>
          <w:szCs w:val="22"/>
        </w:rPr>
        <w:t xml:space="preserve">- - - - - - - - - - - - - - - - </w:t>
      </w:r>
      <w:r w:rsidR="0096573B">
        <w:rPr>
          <w:rFonts w:ascii="Arial" w:hAnsi="Arial" w:cs="Arial"/>
          <w:sz w:val="22"/>
          <w:szCs w:val="22"/>
        </w:rPr>
        <w:t xml:space="preserve">- - - - - - - - - - - - - - - - - - - - - </w:t>
      </w:r>
    </w:p>
    <w:p w14:paraId="1BE0AE29" w14:textId="32226345" w:rsidR="006508A3" w:rsidRPr="006508A3" w:rsidRDefault="002E38E9" w:rsidP="006508A3">
      <w:pPr>
        <w:spacing w:line="360" w:lineRule="auto"/>
        <w:jc w:val="both"/>
        <w:rPr>
          <w:rFonts w:ascii="Arial" w:hAnsi="Arial" w:cs="Arial"/>
          <w:i/>
          <w:sz w:val="22"/>
          <w:szCs w:val="22"/>
        </w:rPr>
      </w:pPr>
      <w:r w:rsidRPr="006508A3">
        <w:rPr>
          <w:rFonts w:ascii="Arial" w:hAnsi="Arial" w:cs="Arial"/>
          <w:sz w:val="22"/>
          <w:szCs w:val="22"/>
        </w:rPr>
        <w:t>Fue aprobado por</w:t>
      </w:r>
      <w:r w:rsidR="0096573B">
        <w:rPr>
          <w:rFonts w:ascii="Arial" w:hAnsi="Arial" w:cs="Arial"/>
          <w:sz w:val="22"/>
          <w:szCs w:val="22"/>
        </w:rPr>
        <w:t xml:space="preserve"> unanimidad </w:t>
      </w:r>
      <w:r w:rsidRPr="006508A3">
        <w:rPr>
          <w:rFonts w:ascii="Arial" w:hAnsi="Arial" w:cs="Arial"/>
          <w:sz w:val="22"/>
          <w:szCs w:val="22"/>
        </w:rPr>
        <w:t>de votos</w:t>
      </w:r>
      <w:r w:rsidR="006508A3" w:rsidRPr="006508A3">
        <w:rPr>
          <w:rFonts w:ascii="Arial" w:hAnsi="Arial" w:cs="Arial"/>
          <w:sz w:val="22"/>
          <w:szCs w:val="22"/>
        </w:rPr>
        <w:t xml:space="preserve"> (Anexos 2</w:t>
      </w:r>
      <w:r w:rsidR="0096573B">
        <w:rPr>
          <w:rFonts w:ascii="Arial" w:hAnsi="Arial" w:cs="Arial"/>
          <w:sz w:val="22"/>
          <w:szCs w:val="22"/>
        </w:rPr>
        <w:t>7-33</w:t>
      </w:r>
      <w:r w:rsidR="006508A3" w:rsidRPr="006508A3">
        <w:rPr>
          <w:rFonts w:ascii="Arial" w:hAnsi="Arial" w:cs="Arial"/>
          <w:sz w:val="22"/>
          <w:szCs w:val="22"/>
        </w:rPr>
        <w:t>)</w:t>
      </w:r>
      <w:r w:rsidR="0096573B">
        <w:rPr>
          <w:rFonts w:ascii="Arial" w:hAnsi="Arial" w:cs="Arial"/>
          <w:sz w:val="22"/>
          <w:szCs w:val="22"/>
        </w:rPr>
        <w:t xml:space="preserve">.- - - - - - - - - - - - - - - - - - - - - - - - </w:t>
      </w:r>
      <w:r w:rsidR="0096573B" w:rsidRPr="00E731A8">
        <w:rPr>
          <w:rFonts w:ascii="Arial" w:hAnsi="Arial" w:cs="Arial"/>
          <w:sz w:val="22"/>
          <w:szCs w:val="22"/>
        </w:rPr>
        <w:t>C</w:t>
      </w:r>
      <w:r w:rsidR="0096573B">
        <w:rPr>
          <w:rFonts w:ascii="Arial" w:hAnsi="Arial" w:cs="Arial"/>
          <w:sz w:val="22"/>
          <w:szCs w:val="22"/>
        </w:rPr>
        <w:t>on respecto a los</w:t>
      </w:r>
      <w:r w:rsidR="0096573B" w:rsidRPr="00E731A8">
        <w:rPr>
          <w:rFonts w:ascii="Arial" w:hAnsi="Arial" w:cs="Arial"/>
          <w:sz w:val="22"/>
          <w:szCs w:val="22"/>
        </w:rPr>
        <w:t xml:space="preserve"> recurso</w:t>
      </w:r>
      <w:r w:rsidR="0096573B">
        <w:rPr>
          <w:rFonts w:ascii="Arial" w:hAnsi="Arial" w:cs="Arial"/>
          <w:sz w:val="22"/>
          <w:szCs w:val="22"/>
        </w:rPr>
        <w:t>s</w:t>
      </w:r>
      <w:r w:rsidR="0096573B" w:rsidRPr="00E731A8">
        <w:rPr>
          <w:rFonts w:ascii="Arial" w:hAnsi="Arial" w:cs="Arial"/>
          <w:sz w:val="22"/>
          <w:szCs w:val="22"/>
        </w:rPr>
        <w:t xml:space="preserve"> de revisión</w:t>
      </w:r>
      <w:r w:rsidR="0096573B">
        <w:rPr>
          <w:rFonts w:ascii="Arial" w:hAnsi="Arial" w:cs="Arial"/>
          <w:sz w:val="22"/>
          <w:szCs w:val="22"/>
        </w:rPr>
        <w:t xml:space="preserve"> </w:t>
      </w:r>
      <w:r w:rsidR="0096573B" w:rsidRPr="0096573B">
        <w:rPr>
          <w:rFonts w:ascii="Arial" w:hAnsi="Arial" w:cs="Arial"/>
          <w:b/>
          <w:sz w:val="22"/>
          <w:szCs w:val="22"/>
        </w:rPr>
        <w:t>R.R.A.I. 0036/2022/SICOM</w:t>
      </w:r>
      <w:r w:rsidR="0096573B" w:rsidRPr="0096573B">
        <w:rPr>
          <w:rFonts w:ascii="Arial" w:hAnsi="Arial" w:cs="Arial"/>
          <w:sz w:val="22"/>
          <w:szCs w:val="22"/>
        </w:rPr>
        <w:t xml:space="preserve">, </w:t>
      </w:r>
      <w:r w:rsidR="0096573B" w:rsidRPr="0096573B">
        <w:rPr>
          <w:rFonts w:ascii="Arial" w:hAnsi="Arial" w:cs="Arial"/>
          <w:b/>
          <w:sz w:val="22"/>
          <w:szCs w:val="22"/>
        </w:rPr>
        <w:t>Fiscalía General del Estado de Oaxaca</w:t>
      </w:r>
      <w:r w:rsidR="0096573B" w:rsidRPr="0096573B">
        <w:rPr>
          <w:rFonts w:ascii="Arial" w:hAnsi="Arial" w:cs="Arial"/>
          <w:sz w:val="22"/>
          <w:szCs w:val="22"/>
        </w:rPr>
        <w:t xml:space="preserve">. Se sobresee el recurso de revisión. </w:t>
      </w:r>
      <w:r w:rsidR="0096573B" w:rsidRPr="0096573B">
        <w:rPr>
          <w:rFonts w:ascii="Arial" w:hAnsi="Arial" w:cs="Arial"/>
          <w:b/>
          <w:sz w:val="22"/>
          <w:szCs w:val="22"/>
        </w:rPr>
        <w:t>R.R.A.I. 0086/2022/SICOM</w:t>
      </w:r>
      <w:r w:rsidR="0096573B" w:rsidRPr="0096573B">
        <w:rPr>
          <w:rFonts w:ascii="Arial" w:hAnsi="Arial" w:cs="Arial"/>
          <w:sz w:val="22"/>
          <w:szCs w:val="22"/>
        </w:rPr>
        <w:t xml:space="preserve">, </w:t>
      </w:r>
      <w:r w:rsidR="0096573B" w:rsidRPr="0096573B">
        <w:rPr>
          <w:rFonts w:ascii="Arial" w:hAnsi="Arial" w:cs="Arial"/>
          <w:b/>
          <w:sz w:val="22"/>
          <w:szCs w:val="22"/>
        </w:rPr>
        <w:t>Fiscalía General del Estado de Oaxaca</w:t>
      </w:r>
      <w:r w:rsidR="0096573B" w:rsidRPr="0096573B">
        <w:rPr>
          <w:rFonts w:ascii="Arial" w:hAnsi="Arial" w:cs="Arial"/>
          <w:sz w:val="22"/>
          <w:szCs w:val="22"/>
        </w:rPr>
        <w:t>. Se sobresee el recurso de revisión.</w:t>
      </w:r>
      <w:r w:rsidR="0096573B" w:rsidRPr="0096573B">
        <w:t xml:space="preserve"> </w:t>
      </w:r>
      <w:r w:rsidR="0096573B" w:rsidRPr="0096573B">
        <w:rPr>
          <w:rFonts w:ascii="Arial" w:hAnsi="Arial" w:cs="Arial"/>
          <w:sz w:val="22"/>
          <w:szCs w:val="22"/>
        </w:rPr>
        <w:t>Fue</w:t>
      </w:r>
      <w:r w:rsidR="00467BE1">
        <w:rPr>
          <w:rFonts w:ascii="Arial" w:hAnsi="Arial" w:cs="Arial"/>
          <w:sz w:val="22"/>
          <w:szCs w:val="22"/>
        </w:rPr>
        <w:t>ron</w:t>
      </w:r>
      <w:r w:rsidR="0096573B" w:rsidRPr="0096573B">
        <w:rPr>
          <w:rFonts w:ascii="Arial" w:hAnsi="Arial" w:cs="Arial"/>
          <w:sz w:val="22"/>
          <w:szCs w:val="22"/>
        </w:rPr>
        <w:t xml:space="preserve"> aprobado</w:t>
      </w:r>
      <w:r w:rsidR="00467BE1">
        <w:rPr>
          <w:rFonts w:ascii="Arial" w:hAnsi="Arial" w:cs="Arial"/>
          <w:sz w:val="22"/>
          <w:szCs w:val="22"/>
        </w:rPr>
        <w:t>s por mayoría de votos, con</w:t>
      </w:r>
      <w:r w:rsidR="0096573B" w:rsidRPr="0096573B">
        <w:rPr>
          <w:rFonts w:ascii="Arial" w:hAnsi="Arial" w:cs="Arial"/>
          <w:sz w:val="22"/>
          <w:szCs w:val="22"/>
        </w:rPr>
        <w:t xml:space="preserve"> voto particular en contra emitido por la Comisionada </w:t>
      </w:r>
      <w:r w:rsidR="0096573B" w:rsidRPr="0096573B">
        <w:rPr>
          <w:rFonts w:ascii="Arial" w:hAnsi="Arial" w:cs="Arial"/>
          <w:sz w:val="22"/>
          <w:szCs w:val="22"/>
        </w:rPr>
        <w:lastRenderedPageBreak/>
        <w:t xml:space="preserve">C. María Tanivet Ramos Reyes, mismo que versa en el siguiente sentido: </w:t>
      </w:r>
      <w:r w:rsidR="006508A3" w:rsidRPr="006508A3">
        <w:rPr>
          <w:rFonts w:ascii="Arial" w:hAnsi="Arial" w:cs="Arial"/>
          <w:i/>
          <w:sz w:val="22"/>
          <w:szCs w:val="22"/>
        </w:rPr>
        <w:t xml:space="preserve">“A favor de los proyectos de resolución a los </w:t>
      </w:r>
      <w:r w:rsidR="00467BE1">
        <w:rPr>
          <w:rFonts w:ascii="Arial" w:hAnsi="Arial" w:cs="Arial"/>
          <w:i/>
          <w:sz w:val="22"/>
          <w:szCs w:val="22"/>
        </w:rPr>
        <w:t xml:space="preserve"> recurso de revisión </w:t>
      </w:r>
      <w:r w:rsidR="006508A3" w:rsidRPr="006508A3">
        <w:rPr>
          <w:rFonts w:ascii="Arial" w:hAnsi="Arial" w:cs="Arial"/>
          <w:i/>
          <w:sz w:val="22"/>
          <w:szCs w:val="22"/>
        </w:rPr>
        <w:t>presentados por la ponencia del Comisionado Presidente, Ciudadano José Luis Echeverría Morales, con excepción de los recursos de revisión identificados con los números R.R.A.I. 0086/2022/SICOM y R.R.A.I. 0036/2022/SICOM que impugnan las respuestas de la Fiscalía General del Estado de Oaxaca.</w:t>
      </w:r>
      <w:r w:rsidR="00887E26">
        <w:rPr>
          <w:rFonts w:ascii="Arial" w:hAnsi="Arial" w:cs="Arial"/>
          <w:i/>
          <w:sz w:val="22"/>
          <w:szCs w:val="22"/>
        </w:rPr>
        <w:t xml:space="preserve"> </w:t>
      </w:r>
      <w:r w:rsidR="006508A3" w:rsidRPr="006508A3">
        <w:rPr>
          <w:rFonts w:ascii="Arial" w:hAnsi="Arial" w:cs="Arial"/>
          <w:i/>
          <w:sz w:val="22"/>
          <w:szCs w:val="22"/>
        </w:rPr>
        <w:t>Esto con fundamento en los artículos 92 y 99, fracción III de la Ley de Transparencia, Acceso a la Información Pública y Buen Gobierno del Estado de Oaxaca; 8, fracción III y 26 del Reglamento Interno del Órgano Garante de Acceso a la Información Pública, Transparencia, Protección de Datos Personales y Bue</w:t>
      </w:r>
      <w:r w:rsidR="00887E26">
        <w:rPr>
          <w:rFonts w:ascii="Arial" w:hAnsi="Arial" w:cs="Arial"/>
          <w:i/>
          <w:sz w:val="22"/>
          <w:szCs w:val="22"/>
        </w:rPr>
        <w:t xml:space="preserve">n Gobierno del estado de Oaxaca. </w:t>
      </w:r>
      <w:r w:rsidR="006508A3" w:rsidRPr="006508A3">
        <w:rPr>
          <w:rFonts w:ascii="Arial" w:hAnsi="Arial" w:cs="Arial"/>
          <w:i/>
          <w:sz w:val="22"/>
          <w:szCs w:val="22"/>
        </w:rPr>
        <w:t>Obviaré la lectura completa de los votos particulares, mismos que serán remitidos a las unidades administrativas</w:t>
      </w:r>
      <w:r w:rsidR="00887E26">
        <w:rPr>
          <w:rFonts w:ascii="Arial" w:hAnsi="Arial" w:cs="Arial"/>
          <w:i/>
          <w:sz w:val="22"/>
          <w:szCs w:val="22"/>
        </w:rPr>
        <w:t xml:space="preserve"> correspondientes para que sean </w:t>
      </w:r>
      <w:proofErr w:type="gramStart"/>
      <w:r w:rsidR="006508A3" w:rsidRPr="006508A3">
        <w:rPr>
          <w:rFonts w:ascii="Arial" w:hAnsi="Arial" w:cs="Arial"/>
          <w:i/>
          <w:sz w:val="22"/>
          <w:szCs w:val="22"/>
        </w:rPr>
        <w:t>incorporado</w:t>
      </w:r>
      <w:proofErr w:type="gramEnd"/>
      <w:r w:rsidR="006508A3" w:rsidRPr="006508A3">
        <w:rPr>
          <w:rFonts w:ascii="Arial" w:hAnsi="Arial" w:cs="Arial"/>
          <w:i/>
          <w:sz w:val="22"/>
          <w:szCs w:val="22"/>
        </w:rPr>
        <w:t xml:space="preserve"> de forma íntegra al contenido del acta de la presente sesión, así como en los proyectos de resolución.</w:t>
      </w:r>
      <w:r w:rsidR="00887E26">
        <w:rPr>
          <w:rFonts w:ascii="Arial" w:hAnsi="Arial" w:cs="Arial"/>
          <w:i/>
          <w:sz w:val="22"/>
          <w:szCs w:val="22"/>
        </w:rPr>
        <w:t xml:space="preserve"> </w:t>
      </w:r>
      <w:r w:rsidR="006508A3" w:rsidRPr="006508A3">
        <w:rPr>
          <w:rFonts w:ascii="Arial" w:hAnsi="Arial" w:cs="Arial"/>
          <w:i/>
          <w:sz w:val="22"/>
          <w:szCs w:val="22"/>
        </w:rPr>
        <w:t>Se emite el presente voto, en contra del proyecto de resolución al RR R.R.A.I. 0086/2022/SICOM toda vez que a juicio de esta ponencia la resolución debió realizar la prueba de interés público referida en el artículo 146 de la Ley de Transparencia Acceso a la Información Pública y Buen Gobierno del Estado de Oaxaca.</w:t>
      </w:r>
      <w:r w:rsidR="00887E26">
        <w:rPr>
          <w:rFonts w:ascii="Arial" w:hAnsi="Arial" w:cs="Arial"/>
          <w:i/>
          <w:sz w:val="22"/>
          <w:szCs w:val="22"/>
        </w:rPr>
        <w:t xml:space="preserve"> </w:t>
      </w:r>
      <w:r w:rsidR="006508A3" w:rsidRPr="006508A3">
        <w:rPr>
          <w:rFonts w:ascii="Arial" w:hAnsi="Arial" w:cs="Arial"/>
          <w:i/>
          <w:sz w:val="22"/>
          <w:szCs w:val="22"/>
        </w:rPr>
        <w:t>Así se estima que la ponencia debió ver si la información estadística que se estaba entregado vinculado con el número de averiguación previa ponía en riesgo el bien jurídico protegido, es decir, la capacidad del Ministerio Público para sustanciar las averiguaciones previas y resguardar la información generada como parte de la investigación que se realiza, con el fin último de resolver sobre un hecho posiblemente constitutivo de delitos, a través de la determinación del ejercicio o no ejercicio de la acción penal.</w:t>
      </w:r>
      <w:r w:rsidR="00887E26">
        <w:rPr>
          <w:rFonts w:ascii="Arial" w:hAnsi="Arial" w:cs="Arial"/>
          <w:i/>
          <w:sz w:val="22"/>
          <w:szCs w:val="22"/>
        </w:rPr>
        <w:t xml:space="preserve"> </w:t>
      </w:r>
      <w:r w:rsidR="006508A3" w:rsidRPr="006508A3">
        <w:rPr>
          <w:rFonts w:ascii="Arial" w:hAnsi="Arial" w:cs="Arial"/>
          <w:i/>
          <w:sz w:val="22"/>
          <w:szCs w:val="22"/>
        </w:rPr>
        <w:t>Lo anterior, tomando en consideración que el número de averiguaciones previas consiste en un número de identificación, pero no indica información específica de su contenido.</w:t>
      </w:r>
      <w:r w:rsidR="00887E26">
        <w:rPr>
          <w:rFonts w:ascii="Arial" w:hAnsi="Arial" w:cs="Arial"/>
          <w:i/>
          <w:sz w:val="22"/>
          <w:szCs w:val="22"/>
        </w:rPr>
        <w:t xml:space="preserve"> </w:t>
      </w:r>
      <w:r w:rsidR="006508A3" w:rsidRPr="006508A3">
        <w:rPr>
          <w:rFonts w:ascii="Arial" w:hAnsi="Arial" w:cs="Arial"/>
          <w:i/>
          <w:sz w:val="22"/>
          <w:szCs w:val="22"/>
        </w:rPr>
        <w:t>Por lo anterior, se considera que la resolución debió de llevar a cabo una prueba de interés público relativa a determinar si entregar el número de expediente de la averiguación previa, vinculado con el delito investigado podía generar un daño mayor al de ejercer el derecho de acceso a la información. Con base en lo anterior, se emite el presente voto particular.</w:t>
      </w:r>
      <w:r w:rsidR="00887E26">
        <w:rPr>
          <w:rFonts w:ascii="Arial" w:hAnsi="Arial" w:cs="Arial"/>
          <w:i/>
          <w:sz w:val="22"/>
          <w:szCs w:val="22"/>
        </w:rPr>
        <w:t xml:space="preserve"> </w:t>
      </w:r>
      <w:r w:rsidR="006508A3" w:rsidRPr="006508A3">
        <w:rPr>
          <w:rFonts w:ascii="Arial" w:hAnsi="Arial" w:cs="Arial"/>
          <w:i/>
          <w:sz w:val="22"/>
          <w:szCs w:val="22"/>
        </w:rPr>
        <w:t xml:space="preserve">En el caso del voto particular en contra del proyecto de resolución </w:t>
      </w:r>
      <w:r w:rsidR="00EE557B">
        <w:rPr>
          <w:rFonts w:ascii="Arial" w:hAnsi="Arial" w:cs="Arial"/>
          <w:i/>
          <w:sz w:val="22"/>
          <w:szCs w:val="22"/>
        </w:rPr>
        <w:t>al RR R.R.A.I. 0036/2022/SICOM</w:t>
      </w:r>
      <w:r w:rsidR="00887E26">
        <w:rPr>
          <w:rFonts w:ascii="Arial" w:hAnsi="Arial" w:cs="Arial"/>
          <w:i/>
          <w:sz w:val="22"/>
          <w:szCs w:val="22"/>
        </w:rPr>
        <w:t xml:space="preserve">. </w:t>
      </w:r>
      <w:r w:rsidR="006508A3" w:rsidRPr="006508A3">
        <w:rPr>
          <w:rFonts w:ascii="Arial" w:hAnsi="Arial" w:cs="Arial"/>
          <w:i/>
          <w:sz w:val="22"/>
          <w:szCs w:val="22"/>
        </w:rPr>
        <w:t>La parte recurrente solicitó al Sujeto Obligado, para el caso de denuncias por los delitos de desaparición forzada y desaparición cometida por articulares información estadística sobre las víctimas y la implementación de protocolos de búsqueda.</w:t>
      </w:r>
      <w:r w:rsidR="00887E26">
        <w:rPr>
          <w:rFonts w:ascii="Arial" w:hAnsi="Arial" w:cs="Arial"/>
          <w:i/>
          <w:sz w:val="22"/>
          <w:szCs w:val="22"/>
        </w:rPr>
        <w:t xml:space="preserve"> </w:t>
      </w:r>
      <w:r w:rsidR="006508A3" w:rsidRPr="006508A3">
        <w:rPr>
          <w:rFonts w:ascii="Arial" w:hAnsi="Arial" w:cs="Arial"/>
          <w:i/>
          <w:sz w:val="22"/>
          <w:szCs w:val="22"/>
        </w:rPr>
        <w:t xml:space="preserve">Si bien en la respuesta inicial no le brindó la información, en alegatos remitió la información estadística de las víctimas con las que contaba e indicó que todas las investigaciones de la </w:t>
      </w:r>
      <w:proofErr w:type="spellStart"/>
      <w:r w:rsidR="006508A3" w:rsidRPr="006508A3">
        <w:rPr>
          <w:rFonts w:ascii="Arial" w:hAnsi="Arial" w:cs="Arial"/>
          <w:i/>
          <w:sz w:val="22"/>
          <w:szCs w:val="22"/>
        </w:rPr>
        <w:t>Vicefiscalía</w:t>
      </w:r>
      <w:proofErr w:type="spellEnd"/>
      <w:r w:rsidR="006508A3" w:rsidRPr="006508A3">
        <w:rPr>
          <w:rFonts w:ascii="Arial" w:hAnsi="Arial" w:cs="Arial"/>
          <w:i/>
          <w:sz w:val="22"/>
          <w:szCs w:val="22"/>
        </w:rPr>
        <w:t xml:space="preserve"> de desaparición forzada implementaban los protocolos correspondientes.  </w:t>
      </w:r>
      <w:r w:rsidR="00887E26">
        <w:rPr>
          <w:rFonts w:ascii="Arial" w:hAnsi="Arial" w:cs="Arial"/>
          <w:i/>
          <w:sz w:val="22"/>
          <w:szCs w:val="22"/>
        </w:rPr>
        <w:t xml:space="preserve"> </w:t>
      </w:r>
      <w:r w:rsidR="006508A3" w:rsidRPr="006508A3">
        <w:rPr>
          <w:rFonts w:ascii="Arial" w:hAnsi="Arial" w:cs="Arial"/>
          <w:i/>
          <w:sz w:val="22"/>
          <w:szCs w:val="22"/>
        </w:rPr>
        <w:t xml:space="preserve">Por tanto, el proyecto de resolución propone sobreseer el recurso de revisión por haber quedado sin materia. </w:t>
      </w:r>
      <w:r w:rsidR="00887E26">
        <w:rPr>
          <w:rFonts w:ascii="Arial" w:hAnsi="Arial" w:cs="Arial"/>
          <w:i/>
          <w:sz w:val="22"/>
          <w:szCs w:val="22"/>
        </w:rPr>
        <w:t xml:space="preserve"> </w:t>
      </w:r>
      <w:r w:rsidR="006508A3" w:rsidRPr="006508A3">
        <w:rPr>
          <w:rFonts w:ascii="Arial" w:hAnsi="Arial" w:cs="Arial"/>
          <w:i/>
          <w:sz w:val="22"/>
          <w:szCs w:val="22"/>
        </w:rPr>
        <w:t>Se emite el presente voto, toda vez que se considera que se debió analizar y profundizar sobre la respuesta brindada por el sujeto obligado respecto a:</w:t>
      </w:r>
      <w:r w:rsidR="00887E26">
        <w:rPr>
          <w:rFonts w:ascii="Arial" w:hAnsi="Arial" w:cs="Arial"/>
          <w:i/>
          <w:sz w:val="22"/>
          <w:szCs w:val="22"/>
        </w:rPr>
        <w:t xml:space="preserve"> </w:t>
      </w:r>
      <w:r w:rsidR="006508A3" w:rsidRPr="006508A3">
        <w:rPr>
          <w:rFonts w:ascii="Arial" w:hAnsi="Arial" w:cs="Arial"/>
          <w:i/>
          <w:sz w:val="22"/>
          <w:szCs w:val="22"/>
        </w:rPr>
        <w:t>La falta de dato de si algunas de las 246 víctimas identificadas tenían pertenencia indígena o si hablaban una lengua indígena, desagregada por sexo.</w:t>
      </w:r>
      <w:r w:rsidR="00887E26">
        <w:rPr>
          <w:rFonts w:ascii="Arial" w:hAnsi="Arial" w:cs="Arial"/>
          <w:i/>
          <w:sz w:val="22"/>
          <w:szCs w:val="22"/>
        </w:rPr>
        <w:t xml:space="preserve"> </w:t>
      </w:r>
      <w:r w:rsidR="006508A3" w:rsidRPr="006508A3">
        <w:rPr>
          <w:rFonts w:ascii="Arial" w:hAnsi="Arial" w:cs="Arial"/>
          <w:i/>
          <w:sz w:val="22"/>
          <w:szCs w:val="22"/>
        </w:rPr>
        <w:t>La aplicación general de los protocolos referidos por la parte recurrente.</w:t>
      </w:r>
      <w:r w:rsidR="00887E26">
        <w:rPr>
          <w:rFonts w:ascii="Arial" w:hAnsi="Arial" w:cs="Arial"/>
          <w:i/>
          <w:sz w:val="22"/>
          <w:szCs w:val="22"/>
        </w:rPr>
        <w:t xml:space="preserve"> </w:t>
      </w:r>
      <w:r w:rsidR="006508A3" w:rsidRPr="006508A3">
        <w:rPr>
          <w:rFonts w:ascii="Arial" w:hAnsi="Arial" w:cs="Arial"/>
          <w:i/>
          <w:sz w:val="22"/>
          <w:szCs w:val="22"/>
        </w:rPr>
        <w:t xml:space="preserve">En cuanto al primer punto, se considera que se debió analizar si la respuesta del sujeto obligado se había realizado a partir de una búsqueda exhaustiva conforme a lo señalado en la Ley local y determinar la pertinencia de ordenar que se genere la información de conformidad con el </w:t>
      </w:r>
      <w:r w:rsidR="006508A3" w:rsidRPr="006508A3">
        <w:rPr>
          <w:rFonts w:ascii="Arial" w:hAnsi="Arial" w:cs="Arial"/>
          <w:i/>
          <w:sz w:val="22"/>
          <w:szCs w:val="22"/>
        </w:rPr>
        <w:lastRenderedPageBreak/>
        <w:t>artículo 127, fracción III de la Ley de Transparencia, Acceso a la Información Pública y Buen Gobierno del Estado de Oaxaca.</w:t>
      </w:r>
      <w:r w:rsidR="00887E26">
        <w:rPr>
          <w:rFonts w:ascii="Arial" w:hAnsi="Arial" w:cs="Arial"/>
          <w:i/>
          <w:sz w:val="22"/>
          <w:szCs w:val="22"/>
        </w:rPr>
        <w:t xml:space="preserve"> </w:t>
      </w:r>
      <w:r w:rsidR="006508A3" w:rsidRPr="006508A3">
        <w:rPr>
          <w:rFonts w:ascii="Arial" w:hAnsi="Arial" w:cs="Arial"/>
          <w:i/>
          <w:sz w:val="22"/>
          <w:szCs w:val="22"/>
        </w:rPr>
        <w:t>Lo anterior tomando en consideración que tener dicha información permite que el sujeto obligado cumpla con sus atribuciones en materia de derechos humanos con pertinencia cultural, de conformidad con los artículos 1 y 2 de la Constitución Política de los Estados Unidos Mexicanos.</w:t>
      </w:r>
      <w:r w:rsidR="00887E26">
        <w:rPr>
          <w:rFonts w:ascii="Arial" w:hAnsi="Arial" w:cs="Arial"/>
          <w:i/>
          <w:sz w:val="22"/>
          <w:szCs w:val="22"/>
        </w:rPr>
        <w:t xml:space="preserve"> </w:t>
      </w:r>
      <w:r w:rsidR="006508A3" w:rsidRPr="006508A3">
        <w:rPr>
          <w:rFonts w:ascii="Arial" w:hAnsi="Arial" w:cs="Arial"/>
          <w:i/>
          <w:sz w:val="22"/>
          <w:szCs w:val="22"/>
        </w:rPr>
        <w:t>Asimismo, dicha información procesada permitiría al sujeto obligado tener control del cumplimiento de las obligaciones que marca la Constitución Política del Estado Libre y Soberano de Oaxaca:</w:t>
      </w:r>
      <w:r w:rsidR="00887E26">
        <w:rPr>
          <w:rFonts w:ascii="Arial" w:hAnsi="Arial" w:cs="Arial"/>
          <w:i/>
          <w:sz w:val="22"/>
          <w:szCs w:val="22"/>
        </w:rPr>
        <w:t xml:space="preserve"> </w:t>
      </w:r>
      <w:r w:rsidR="006508A3" w:rsidRPr="006508A3">
        <w:rPr>
          <w:rFonts w:ascii="Arial" w:hAnsi="Arial" w:cs="Arial"/>
          <w:i/>
          <w:sz w:val="22"/>
          <w:szCs w:val="22"/>
        </w:rPr>
        <w:t>Artículo 3° […]</w:t>
      </w:r>
    </w:p>
    <w:p w14:paraId="15861BC9" w14:textId="51B68F46" w:rsidR="006508A3" w:rsidRPr="00887E26" w:rsidRDefault="006508A3" w:rsidP="006508A3">
      <w:pPr>
        <w:spacing w:line="360" w:lineRule="auto"/>
        <w:jc w:val="both"/>
        <w:rPr>
          <w:rFonts w:ascii="Arial" w:hAnsi="Arial" w:cs="Arial"/>
          <w:sz w:val="22"/>
          <w:szCs w:val="22"/>
        </w:rPr>
      </w:pPr>
      <w:r w:rsidRPr="006508A3">
        <w:rPr>
          <w:rFonts w:ascii="Arial" w:hAnsi="Arial" w:cs="Arial"/>
          <w:i/>
          <w:sz w:val="22"/>
          <w:szCs w:val="22"/>
        </w:rPr>
        <w:t xml:space="preserve">El Estado garantizará a los pueblos y comunidades indígenas y </w:t>
      </w:r>
      <w:proofErr w:type="spellStart"/>
      <w:r w:rsidRPr="006508A3">
        <w:rPr>
          <w:rFonts w:ascii="Arial" w:hAnsi="Arial" w:cs="Arial"/>
          <w:i/>
          <w:sz w:val="22"/>
          <w:szCs w:val="22"/>
        </w:rPr>
        <w:t>afromexicanas</w:t>
      </w:r>
      <w:proofErr w:type="spellEnd"/>
      <w:r w:rsidRPr="006508A3">
        <w:rPr>
          <w:rFonts w:ascii="Arial" w:hAnsi="Arial" w:cs="Arial"/>
          <w:i/>
          <w:sz w:val="22"/>
          <w:szCs w:val="22"/>
        </w:rPr>
        <w:t xml:space="preserve"> el derecho […] a recibir información pública de oficio. […]</w:t>
      </w:r>
      <w:r w:rsidR="00887E26">
        <w:rPr>
          <w:rFonts w:ascii="Arial" w:hAnsi="Arial" w:cs="Arial"/>
          <w:sz w:val="22"/>
          <w:szCs w:val="22"/>
        </w:rPr>
        <w:t>- - - - - - - - - - - - - - - - - - - - - - - - - - - - - - - - -</w:t>
      </w:r>
    </w:p>
    <w:p w14:paraId="4017CF35" w14:textId="58589C94" w:rsidR="006508A3" w:rsidRPr="006508A3" w:rsidRDefault="006508A3" w:rsidP="006508A3">
      <w:pPr>
        <w:spacing w:line="360" w:lineRule="auto"/>
        <w:jc w:val="both"/>
        <w:rPr>
          <w:rFonts w:ascii="Arial" w:hAnsi="Arial" w:cs="Arial"/>
          <w:i/>
          <w:sz w:val="22"/>
          <w:szCs w:val="22"/>
        </w:rPr>
      </w:pPr>
      <w:r w:rsidRPr="006508A3">
        <w:rPr>
          <w:rFonts w:ascii="Arial" w:hAnsi="Arial" w:cs="Arial"/>
          <w:i/>
          <w:sz w:val="22"/>
          <w:szCs w:val="22"/>
        </w:rPr>
        <w:t>Artículo 8, [inciso C, fracción XIII segundo párrafo…]</w:t>
      </w:r>
      <w:r w:rsidR="00887E26">
        <w:rPr>
          <w:rFonts w:ascii="Arial" w:hAnsi="Arial" w:cs="Arial"/>
          <w:i/>
          <w:sz w:val="22"/>
          <w:szCs w:val="22"/>
        </w:rPr>
        <w:t xml:space="preserve"> </w:t>
      </w:r>
      <w:r w:rsidRPr="006508A3">
        <w:rPr>
          <w:rFonts w:ascii="Arial" w:hAnsi="Arial" w:cs="Arial"/>
          <w:i/>
          <w:sz w:val="22"/>
          <w:szCs w:val="22"/>
        </w:rPr>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w:t>
      </w:r>
      <w:proofErr w:type="spellStart"/>
      <w:r w:rsidRPr="006508A3">
        <w:rPr>
          <w:rFonts w:ascii="Arial" w:hAnsi="Arial" w:cs="Arial"/>
          <w:i/>
          <w:sz w:val="22"/>
          <w:szCs w:val="22"/>
        </w:rPr>
        <w:t>afromexicanas</w:t>
      </w:r>
      <w:proofErr w:type="spellEnd"/>
      <w:r w:rsidRPr="006508A3">
        <w:rPr>
          <w:rFonts w:ascii="Arial" w:hAnsi="Arial" w:cs="Arial"/>
          <w:i/>
          <w:sz w:val="22"/>
          <w:szCs w:val="22"/>
        </w:rPr>
        <w:t xml:space="preserve"> […]</w:t>
      </w:r>
      <w:r w:rsidR="00887E26">
        <w:rPr>
          <w:rFonts w:ascii="Arial" w:hAnsi="Arial" w:cs="Arial"/>
          <w:sz w:val="22"/>
          <w:szCs w:val="22"/>
        </w:rPr>
        <w:t xml:space="preserve">- - - - - </w:t>
      </w:r>
    </w:p>
    <w:p w14:paraId="1C75A40F" w14:textId="7CFFFB8B" w:rsidR="006508A3" w:rsidRPr="00887E26" w:rsidRDefault="006508A3" w:rsidP="006508A3">
      <w:pPr>
        <w:spacing w:line="360" w:lineRule="auto"/>
        <w:jc w:val="both"/>
        <w:rPr>
          <w:rFonts w:ascii="Arial" w:hAnsi="Arial" w:cs="Arial"/>
          <w:sz w:val="22"/>
          <w:szCs w:val="22"/>
        </w:rPr>
      </w:pPr>
      <w:r w:rsidRPr="006508A3">
        <w:rPr>
          <w:rFonts w:ascii="Arial" w:hAnsi="Arial" w:cs="Arial"/>
          <w:i/>
          <w:sz w:val="22"/>
          <w:szCs w:val="22"/>
        </w:rPr>
        <w:t xml:space="preserve">Artículo 16 [cuarto </w:t>
      </w:r>
      <w:r w:rsidR="00887E26" w:rsidRPr="006508A3">
        <w:rPr>
          <w:rFonts w:ascii="Arial" w:hAnsi="Arial" w:cs="Arial"/>
          <w:i/>
          <w:sz w:val="22"/>
          <w:szCs w:val="22"/>
        </w:rPr>
        <w:t>párrafo…</w:t>
      </w:r>
      <w:r w:rsidRPr="006508A3">
        <w:rPr>
          <w:rFonts w:ascii="Arial" w:hAnsi="Arial" w:cs="Arial"/>
          <w:i/>
          <w:sz w:val="22"/>
          <w:szCs w:val="22"/>
        </w:rPr>
        <w:t>]</w:t>
      </w:r>
      <w:r w:rsidR="00887E26">
        <w:rPr>
          <w:rFonts w:ascii="Arial" w:hAnsi="Arial" w:cs="Arial"/>
          <w:i/>
          <w:sz w:val="22"/>
          <w:szCs w:val="22"/>
        </w:rPr>
        <w:t xml:space="preserve"> </w:t>
      </w:r>
      <w:r w:rsidRPr="006508A3">
        <w:rPr>
          <w:rFonts w:ascii="Arial" w:hAnsi="Arial" w:cs="Arial"/>
          <w:i/>
          <w:sz w:val="22"/>
          <w:szCs w:val="22"/>
        </w:rPr>
        <w:t>La Ley establecerá los procedimientos que aseguren a los indígenas el acceso efectivo a la protección jurídica que el Estado brinda a todos sus habitantes. En los juicios en que un indígena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w:t>
      </w:r>
      <w:r w:rsidR="00887E26">
        <w:rPr>
          <w:rFonts w:ascii="Arial" w:hAnsi="Arial" w:cs="Arial"/>
          <w:i/>
          <w:sz w:val="22"/>
          <w:szCs w:val="22"/>
        </w:rPr>
        <w:t>oceso y al dictar sentencia […]</w:t>
      </w:r>
      <w:r w:rsidR="00887E26">
        <w:rPr>
          <w:rFonts w:ascii="Arial" w:hAnsi="Arial" w:cs="Arial"/>
          <w:sz w:val="22"/>
          <w:szCs w:val="22"/>
        </w:rPr>
        <w:t xml:space="preserve">- - - - - - - - - - - - - - - - - - - - - - - - - - - - - - - - - - - - - - - - - - - - - - - - - - - - </w:t>
      </w:r>
    </w:p>
    <w:p w14:paraId="4CC9554A" w14:textId="38592EDD" w:rsidR="006508A3" w:rsidRPr="006508A3" w:rsidRDefault="006508A3" w:rsidP="006508A3">
      <w:pPr>
        <w:spacing w:line="360" w:lineRule="auto"/>
        <w:jc w:val="both"/>
        <w:rPr>
          <w:rFonts w:ascii="Arial" w:hAnsi="Arial" w:cs="Arial"/>
          <w:i/>
          <w:sz w:val="22"/>
          <w:szCs w:val="22"/>
        </w:rPr>
      </w:pPr>
      <w:r w:rsidRPr="006508A3">
        <w:rPr>
          <w:rFonts w:ascii="Arial" w:hAnsi="Arial" w:cs="Arial"/>
          <w:i/>
          <w:sz w:val="22"/>
          <w:szCs w:val="22"/>
        </w:rPr>
        <w:t xml:space="preserve">En este sentido, se considera que no contar con los datos de pertenencia indígena y que las personas hablen una lengua indígena es una obligación que se deriva de la necesidad de garantizar su derecho al acceso a la justicia con pertinencia cultural. Dicha situación es importante para la población indígena en general, así como para las mujeres indígenas. </w:t>
      </w:r>
      <w:r w:rsidR="00887E26">
        <w:rPr>
          <w:rFonts w:ascii="Arial" w:hAnsi="Arial" w:cs="Arial"/>
          <w:i/>
          <w:sz w:val="22"/>
          <w:szCs w:val="22"/>
        </w:rPr>
        <w:t xml:space="preserve"> </w:t>
      </w:r>
      <w:r w:rsidRPr="006508A3">
        <w:rPr>
          <w:rFonts w:ascii="Arial" w:hAnsi="Arial" w:cs="Arial"/>
          <w:i/>
          <w:sz w:val="22"/>
          <w:szCs w:val="22"/>
        </w:rPr>
        <w:t>Al respecto, el Comité Para la Eliminación de la Discriminación contra la Mujer en su Recomendación general núm. 33 sobre acceso de las mujeres a la justicia señala:</w:t>
      </w:r>
      <w:r w:rsidR="00887E26">
        <w:rPr>
          <w:rFonts w:ascii="Arial" w:hAnsi="Arial" w:cs="Arial"/>
          <w:i/>
          <w:sz w:val="22"/>
          <w:szCs w:val="22"/>
        </w:rPr>
        <w:t xml:space="preserve"> </w:t>
      </w:r>
      <w:r w:rsidRPr="006508A3">
        <w:rPr>
          <w:rFonts w:ascii="Arial" w:hAnsi="Arial" w:cs="Arial"/>
          <w:i/>
          <w:sz w:val="22"/>
          <w:szCs w:val="22"/>
        </w:rPr>
        <w:t xml:space="preserve">8. La discriminación contra la mujer, sobre la base de los estereotipos de género, la estigmatización, las normas culturales dañinas y patriarcales y la violencia basada en el género, que afectan particularmente a las mujeres, tienen efectos adversos sobre la capacidad de éstas para obtener acceso a la justicia en pie de igualdad con los hombres. Además, la discriminación contra la mujer se ve agravada por factores </w:t>
      </w:r>
      <w:proofErr w:type="spellStart"/>
      <w:r w:rsidRPr="006508A3">
        <w:rPr>
          <w:rFonts w:ascii="Arial" w:hAnsi="Arial" w:cs="Arial"/>
          <w:i/>
          <w:sz w:val="22"/>
          <w:szCs w:val="22"/>
        </w:rPr>
        <w:t>interseccionales</w:t>
      </w:r>
      <w:proofErr w:type="spellEnd"/>
      <w:r w:rsidRPr="006508A3">
        <w:rPr>
          <w:rFonts w:ascii="Arial" w:hAnsi="Arial" w:cs="Arial"/>
          <w:i/>
          <w:sz w:val="22"/>
          <w:szCs w:val="22"/>
        </w:rPr>
        <w:t xml:space="preserve"> que afectan a algunas mujeres en diferente grado o de diferente forma que a los hombres y otras mujeres. Las causas de la discriminación </w:t>
      </w:r>
      <w:proofErr w:type="spellStart"/>
      <w:r w:rsidRPr="006508A3">
        <w:rPr>
          <w:rFonts w:ascii="Arial" w:hAnsi="Arial" w:cs="Arial"/>
          <w:i/>
          <w:sz w:val="22"/>
          <w:szCs w:val="22"/>
        </w:rPr>
        <w:t>interseccional</w:t>
      </w:r>
      <w:proofErr w:type="spellEnd"/>
      <w:r w:rsidRPr="006508A3">
        <w:rPr>
          <w:rFonts w:ascii="Arial" w:hAnsi="Arial" w:cs="Arial"/>
          <w:i/>
          <w:sz w:val="22"/>
          <w:szCs w:val="22"/>
        </w:rPr>
        <w:t xml:space="preserve"> o compuesta pueden incluir la etnia y la raza, la c</w:t>
      </w:r>
      <w:r w:rsidR="00EE557B">
        <w:rPr>
          <w:rFonts w:ascii="Arial" w:hAnsi="Arial" w:cs="Arial"/>
          <w:i/>
          <w:sz w:val="22"/>
          <w:szCs w:val="22"/>
        </w:rPr>
        <w:t>ondición de minoría o indígena.</w:t>
      </w:r>
      <w:r w:rsidR="00887E26">
        <w:rPr>
          <w:rFonts w:ascii="Arial" w:hAnsi="Arial" w:cs="Arial"/>
          <w:i/>
          <w:sz w:val="22"/>
          <w:szCs w:val="22"/>
        </w:rPr>
        <w:t xml:space="preserve"> </w:t>
      </w:r>
      <w:r w:rsidRPr="006508A3">
        <w:rPr>
          <w:rFonts w:ascii="Arial" w:hAnsi="Arial" w:cs="Arial"/>
          <w:i/>
          <w:sz w:val="22"/>
          <w:szCs w:val="22"/>
        </w:rPr>
        <w:t xml:space="preserve">En cuanto a la importancia específica de dicha información para el caso de personas desaparecidas por particulares o desapariciones forzadas, la Corte Interamericana en el caso </w:t>
      </w:r>
      <w:proofErr w:type="spellStart"/>
      <w:r w:rsidRPr="006508A3">
        <w:rPr>
          <w:rFonts w:ascii="Arial" w:hAnsi="Arial" w:cs="Arial"/>
          <w:i/>
          <w:sz w:val="22"/>
          <w:szCs w:val="22"/>
        </w:rPr>
        <w:t>Tiu</w:t>
      </w:r>
      <w:proofErr w:type="spellEnd"/>
      <w:r w:rsidRPr="006508A3">
        <w:rPr>
          <w:rFonts w:ascii="Arial" w:hAnsi="Arial" w:cs="Arial"/>
          <w:i/>
          <w:sz w:val="22"/>
          <w:szCs w:val="22"/>
        </w:rPr>
        <w:t xml:space="preserve"> </w:t>
      </w:r>
      <w:proofErr w:type="spellStart"/>
      <w:r w:rsidRPr="006508A3">
        <w:rPr>
          <w:rFonts w:ascii="Arial" w:hAnsi="Arial" w:cs="Arial"/>
          <w:i/>
          <w:sz w:val="22"/>
          <w:szCs w:val="22"/>
        </w:rPr>
        <w:t>Tojin</w:t>
      </w:r>
      <w:proofErr w:type="spellEnd"/>
      <w:r w:rsidRPr="006508A3">
        <w:rPr>
          <w:rFonts w:ascii="Arial" w:hAnsi="Arial" w:cs="Arial"/>
          <w:i/>
          <w:sz w:val="22"/>
          <w:szCs w:val="22"/>
        </w:rPr>
        <w:t xml:space="preserve"> vs. Guatemala, hace referencia a los elementos necesario para el enfoque diferencial en casos de desaparición forzada de población indígena. </w:t>
      </w:r>
      <w:r w:rsidR="00887E26">
        <w:rPr>
          <w:rFonts w:ascii="Arial" w:hAnsi="Arial" w:cs="Arial"/>
          <w:i/>
          <w:sz w:val="22"/>
          <w:szCs w:val="22"/>
        </w:rPr>
        <w:t xml:space="preserve"> </w:t>
      </w:r>
      <w:r w:rsidRPr="006508A3">
        <w:rPr>
          <w:rFonts w:ascii="Arial" w:hAnsi="Arial" w:cs="Arial"/>
          <w:i/>
          <w:sz w:val="22"/>
          <w:szCs w:val="22"/>
        </w:rPr>
        <w:t xml:space="preserve">Por lo anterior, se considera que la resolución tuvo que haberse pronunciado si la respuesta del sujeto obligado se apegaba a la Ley local así como al </w:t>
      </w:r>
      <w:r w:rsidR="002A0A26">
        <w:rPr>
          <w:rFonts w:ascii="Arial" w:hAnsi="Arial" w:cs="Arial"/>
          <w:i/>
          <w:sz w:val="22"/>
          <w:szCs w:val="22"/>
        </w:rPr>
        <w:t>marco constitucional de derecho</w:t>
      </w:r>
      <w:r w:rsidR="00EE557B">
        <w:rPr>
          <w:rFonts w:ascii="Arial" w:hAnsi="Arial" w:cs="Arial"/>
          <w:i/>
          <w:sz w:val="22"/>
          <w:szCs w:val="22"/>
        </w:rPr>
        <w:t>s</w:t>
      </w:r>
      <w:r w:rsidR="002A0A26">
        <w:rPr>
          <w:rFonts w:ascii="Arial" w:hAnsi="Arial" w:cs="Arial"/>
          <w:i/>
          <w:sz w:val="22"/>
          <w:szCs w:val="22"/>
        </w:rPr>
        <w:t xml:space="preserve"> </w:t>
      </w:r>
      <w:r w:rsidR="002A0A26" w:rsidRPr="006508A3">
        <w:rPr>
          <w:rFonts w:ascii="Arial" w:hAnsi="Arial" w:cs="Arial"/>
          <w:i/>
          <w:sz w:val="22"/>
          <w:szCs w:val="22"/>
        </w:rPr>
        <w:t>humano</w:t>
      </w:r>
      <w:r w:rsidR="00EE557B">
        <w:rPr>
          <w:rFonts w:ascii="Arial" w:hAnsi="Arial" w:cs="Arial"/>
          <w:i/>
          <w:sz w:val="22"/>
          <w:szCs w:val="22"/>
        </w:rPr>
        <w:t>s</w:t>
      </w:r>
      <w:r w:rsidRPr="006508A3">
        <w:rPr>
          <w:rFonts w:ascii="Arial" w:hAnsi="Arial" w:cs="Arial"/>
          <w:i/>
          <w:sz w:val="22"/>
          <w:szCs w:val="22"/>
        </w:rPr>
        <w:t xml:space="preserve">. </w:t>
      </w:r>
      <w:r w:rsidR="00887E26">
        <w:rPr>
          <w:rFonts w:ascii="Arial" w:hAnsi="Arial" w:cs="Arial"/>
          <w:i/>
          <w:sz w:val="22"/>
          <w:szCs w:val="22"/>
        </w:rPr>
        <w:t xml:space="preserve"> </w:t>
      </w:r>
      <w:r w:rsidRPr="006508A3">
        <w:rPr>
          <w:rFonts w:ascii="Arial" w:hAnsi="Arial" w:cs="Arial"/>
          <w:i/>
          <w:sz w:val="22"/>
          <w:szCs w:val="22"/>
        </w:rPr>
        <w:t>No podemos obviar que la falta de datos es otra forma de discriminación hacia la población indígena.</w:t>
      </w:r>
      <w:r w:rsidR="00887E26">
        <w:rPr>
          <w:rFonts w:ascii="Arial" w:hAnsi="Arial" w:cs="Arial"/>
          <w:i/>
          <w:sz w:val="22"/>
          <w:szCs w:val="22"/>
        </w:rPr>
        <w:t xml:space="preserve"> </w:t>
      </w:r>
      <w:r w:rsidRPr="006508A3">
        <w:rPr>
          <w:rFonts w:ascii="Arial" w:hAnsi="Arial" w:cs="Arial"/>
          <w:i/>
          <w:sz w:val="22"/>
          <w:szCs w:val="22"/>
        </w:rPr>
        <w:t xml:space="preserve">Respecto al segundo punto, se considera que la respuesta del sujeto obligado debió ser particular, lo anterior en consideración que se da cuenta de casos de investigaciones de 2017, sin embargo, los </w:t>
      </w:r>
      <w:r w:rsidRPr="006508A3">
        <w:rPr>
          <w:rFonts w:ascii="Arial" w:hAnsi="Arial" w:cs="Arial"/>
          <w:i/>
          <w:sz w:val="22"/>
          <w:szCs w:val="22"/>
        </w:rPr>
        <w:lastRenderedPageBreak/>
        <w:t>protocolos solicitados tienen distintas fechas de publicación:</w:t>
      </w:r>
      <w:r w:rsidR="00887E26" w:rsidRPr="00887E26">
        <w:rPr>
          <w:rFonts w:ascii="Arial" w:hAnsi="Arial" w:cs="Arial"/>
          <w:sz w:val="22"/>
          <w:szCs w:val="22"/>
        </w:rPr>
        <w:t xml:space="preserve"> </w:t>
      </w:r>
      <w:r w:rsidR="00887E26">
        <w:rPr>
          <w:rFonts w:ascii="Arial" w:hAnsi="Arial" w:cs="Arial"/>
          <w:sz w:val="22"/>
          <w:szCs w:val="22"/>
        </w:rPr>
        <w:t xml:space="preserve">- - - - - - - - - - - - - - - - - - - - - - </w:t>
      </w:r>
      <w:r w:rsidRPr="006508A3">
        <w:rPr>
          <w:rFonts w:ascii="Arial" w:hAnsi="Arial" w:cs="Arial"/>
          <w:i/>
          <w:sz w:val="22"/>
          <w:szCs w:val="22"/>
        </w:rPr>
        <w:t>El Protocolo Homologado para la Búsqueda de Personas Desaparecidas y No Localizadas se publicó en el Diario Oficial de la Federación, el 6 de octubre de 2020.</w:t>
      </w:r>
      <w:r w:rsidR="00887E26" w:rsidRPr="00887E26">
        <w:rPr>
          <w:rFonts w:ascii="Arial" w:hAnsi="Arial" w:cs="Arial"/>
          <w:sz w:val="22"/>
          <w:szCs w:val="22"/>
        </w:rPr>
        <w:t xml:space="preserve"> </w:t>
      </w:r>
      <w:r w:rsidR="00887E26">
        <w:rPr>
          <w:rFonts w:ascii="Arial" w:hAnsi="Arial" w:cs="Arial"/>
          <w:sz w:val="22"/>
          <w:szCs w:val="22"/>
        </w:rPr>
        <w:t xml:space="preserve">- - - - - - - - - - - - -  </w:t>
      </w:r>
    </w:p>
    <w:p w14:paraId="62D9DE88" w14:textId="342857F4" w:rsidR="006508A3" w:rsidRPr="00887E26" w:rsidRDefault="006508A3" w:rsidP="006508A3">
      <w:pPr>
        <w:spacing w:line="360" w:lineRule="auto"/>
        <w:jc w:val="both"/>
        <w:rPr>
          <w:rFonts w:ascii="Arial" w:hAnsi="Arial" w:cs="Arial"/>
          <w:sz w:val="22"/>
          <w:szCs w:val="22"/>
        </w:rPr>
      </w:pPr>
      <w:r w:rsidRPr="006508A3">
        <w:rPr>
          <w:rFonts w:ascii="Arial" w:hAnsi="Arial" w:cs="Arial"/>
          <w:i/>
          <w:sz w:val="22"/>
          <w:szCs w:val="22"/>
        </w:rPr>
        <w:t xml:space="preserve">El Protocolo Alerta Rosa fue publicado en el Periódico Oficial del Gobierno del Estado, el 1 de junio de 2018. </w:t>
      </w:r>
      <w:r w:rsidR="00887E26">
        <w:rPr>
          <w:rFonts w:ascii="Arial" w:hAnsi="Arial" w:cs="Arial"/>
          <w:sz w:val="22"/>
          <w:szCs w:val="22"/>
        </w:rPr>
        <w:t>- - - - - - - - - - - - - - - - - - - - - - - - - - - - - - - - - - - - - - - - - - - - - - - - - - - -</w:t>
      </w:r>
      <w:r w:rsidR="00467BE1">
        <w:rPr>
          <w:rFonts w:ascii="Arial" w:hAnsi="Arial" w:cs="Arial"/>
          <w:sz w:val="22"/>
          <w:szCs w:val="22"/>
        </w:rPr>
        <w:t xml:space="preserve"> - </w:t>
      </w:r>
      <w:r w:rsidR="00887E26">
        <w:rPr>
          <w:rFonts w:ascii="Arial" w:hAnsi="Arial" w:cs="Arial"/>
          <w:sz w:val="22"/>
          <w:szCs w:val="22"/>
        </w:rPr>
        <w:t xml:space="preserve"> </w:t>
      </w:r>
    </w:p>
    <w:p w14:paraId="322B3B82" w14:textId="49A5D59E" w:rsidR="002E38E9" w:rsidRDefault="006508A3" w:rsidP="006508A3">
      <w:pPr>
        <w:spacing w:line="360" w:lineRule="auto"/>
        <w:jc w:val="both"/>
        <w:rPr>
          <w:rFonts w:ascii="Arial" w:hAnsi="Arial" w:cs="Arial"/>
          <w:sz w:val="22"/>
          <w:szCs w:val="22"/>
        </w:rPr>
      </w:pPr>
      <w:r w:rsidRPr="006508A3">
        <w:rPr>
          <w:rFonts w:ascii="Arial" w:hAnsi="Arial" w:cs="Arial"/>
          <w:i/>
          <w:sz w:val="22"/>
          <w:szCs w:val="22"/>
        </w:rPr>
        <w:t>Por lo anterior, se considera que la respuesta brindada por el Sujeto Obligado no cumple el procedimiento establecido en el marco jurídico de la materia para cumplir con el principio de exhaustividad y congruencia, y dar certeza de la información con la que cuenta.”</w:t>
      </w:r>
      <w:r w:rsidR="0096573B">
        <w:rPr>
          <w:rFonts w:ascii="Arial" w:hAnsi="Arial" w:cs="Arial"/>
          <w:i/>
          <w:sz w:val="22"/>
          <w:szCs w:val="22"/>
        </w:rPr>
        <w:t xml:space="preserve"> (Anexo 34 y 35)</w:t>
      </w:r>
      <w:r w:rsidR="002E38E9" w:rsidRPr="006508A3">
        <w:rPr>
          <w:rFonts w:ascii="Arial" w:hAnsi="Arial" w:cs="Arial"/>
          <w:i/>
          <w:sz w:val="22"/>
          <w:szCs w:val="22"/>
        </w:rPr>
        <w:t xml:space="preserve">- </w:t>
      </w:r>
      <w:r w:rsidR="0096573B">
        <w:rPr>
          <w:rFonts w:ascii="Arial" w:hAnsi="Arial" w:cs="Arial"/>
          <w:sz w:val="22"/>
          <w:szCs w:val="22"/>
        </w:rPr>
        <w:t xml:space="preserve">- - - - - - - - - - - - - - - - - - - - - - - - - - - - - - - - - - - - - - - - - - - - - - - - - - - - - - - - - - - </w:t>
      </w:r>
    </w:p>
    <w:p w14:paraId="6F773281" w14:textId="4AD96DD5" w:rsidR="002E38E9" w:rsidRDefault="002E38E9" w:rsidP="008B2931">
      <w:pPr>
        <w:spacing w:line="360" w:lineRule="auto"/>
        <w:jc w:val="both"/>
        <w:rPr>
          <w:rFonts w:ascii="Arial" w:hAnsi="Arial" w:cs="Arial"/>
          <w:sz w:val="22"/>
          <w:szCs w:val="22"/>
        </w:rPr>
      </w:pPr>
      <w:r w:rsidRPr="002E38E9">
        <w:rPr>
          <w:rFonts w:ascii="Arial" w:hAnsi="Arial" w:cs="Arial"/>
          <w:sz w:val="22"/>
          <w:szCs w:val="22"/>
        </w:rPr>
        <w:t xml:space="preserve">Acto seguido, el Comisionado Presidente instruyó al Secretario General de Acuerdos, dar cuenta del </w:t>
      </w:r>
      <w:r w:rsidRPr="002E38E9">
        <w:rPr>
          <w:rFonts w:ascii="Arial" w:hAnsi="Arial" w:cs="Arial"/>
          <w:b/>
          <w:sz w:val="22"/>
          <w:szCs w:val="22"/>
        </w:rPr>
        <w:t>punto número 12 (doce)</w:t>
      </w:r>
      <w:r w:rsidRPr="002E38E9">
        <w:rPr>
          <w:rFonts w:ascii="Arial" w:hAnsi="Arial" w:cs="Arial"/>
          <w:sz w:val="22"/>
          <w:szCs w:val="22"/>
        </w:rPr>
        <w:t xml:space="preserve"> del orden del día 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 - - - - </w:t>
      </w:r>
    </w:p>
    <w:p w14:paraId="7F51667C" w14:textId="38A87E0C" w:rsidR="008B2931" w:rsidRP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No habiendo más asuntos que tratar y continuando con el </w:t>
      </w:r>
      <w:r w:rsidRPr="002E38E9">
        <w:rPr>
          <w:rFonts w:ascii="Arial" w:hAnsi="Arial" w:cs="Arial"/>
          <w:b/>
          <w:sz w:val="22"/>
          <w:szCs w:val="22"/>
        </w:rPr>
        <w:t>punto número 13 (trece</w:t>
      </w:r>
      <w:r w:rsidRPr="00485A8E">
        <w:rPr>
          <w:rFonts w:ascii="Arial" w:hAnsi="Arial" w:cs="Arial"/>
          <w:b/>
          <w:sz w:val="22"/>
          <w:szCs w:val="22"/>
        </w:rPr>
        <w:t>) del orden del día</w:t>
      </w:r>
      <w:r w:rsidRPr="008B2931">
        <w:rPr>
          <w:rFonts w:ascii="Arial" w:hAnsi="Arial" w:cs="Arial"/>
          <w:sz w:val="22"/>
          <w:szCs w:val="22"/>
        </w:rPr>
        <w:t xml:space="preserve"> consistente en la clausura de la Sesión; en uso de la palabra, el Comisionado Presidente emitió la declaratoria correspondiente: “</w:t>
      </w:r>
      <w:r w:rsidRPr="008B2931">
        <w:rPr>
          <w:rFonts w:ascii="Arial" w:hAnsi="Arial" w:cs="Arial"/>
          <w:i/>
          <w:sz w:val="22"/>
          <w:szCs w:val="22"/>
        </w:rPr>
        <w:t xml:space="preserve">siendo </w:t>
      </w:r>
      <w:r w:rsidR="002E38E9">
        <w:rPr>
          <w:rFonts w:ascii="Arial" w:hAnsi="Arial" w:cs="Arial"/>
          <w:i/>
          <w:sz w:val="22"/>
          <w:szCs w:val="22"/>
        </w:rPr>
        <w:t>trece</w:t>
      </w:r>
      <w:r w:rsidRPr="008B2931">
        <w:rPr>
          <w:rFonts w:ascii="Arial" w:hAnsi="Arial" w:cs="Arial"/>
          <w:i/>
          <w:sz w:val="22"/>
          <w:szCs w:val="22"/>
        </w:rPr>
        <w:t xml:space="preserve"> horas con </w:t>
      </w:r>
      <w:r w:rsidR="002E38E9">
        <w:rPr>
          <w:rFonts w:ascii="Arial" w:hAnsi="Arial" w:cs="Arial"/>
          <w:i/>
          <w:sz w:val="22"/>
          <w:szCs w:val="22"/>
        </w:rPr>
        <w:t>quince</w:t>
      </w:r>
      <w:r w:rsidRPr="008B2931">
        <w:rPr>
          <w:rFonts w:ascii="Arial" w:hAnsi="Arial" w:cs="Arial"/>
          <w:i/>
          <w:sz w:val="22"/>
          <w:szCs w:val="22"/>
        </w:rPr>
        <w:t xml:space="preserve"> minutos, del </w:t>
      </w:r>
      <w:r w:rsidR="002E38E9">
        <w:rPr>
          <w:rFonts w:ascii="Arial" w:hAnsi="Arial" w:cs="Arial"/>
          <w:i/>
          <w:sz w:val="22"/>
          <w:szCs w:val="22"/>
        </w:rPr>
        <w:t>28</w:t>
      </w:r>
      <w:r w:rsidRPr="008B2931">
        <w:rPr>
          <w:rFonts w:ascii="Arial" w:hAnsi="Arial" w:cs="Arial"/>
          <w:i/>
          <w:sz w:val="22"/>
          <w:szCs w:val="22"/>
        </w:rPr>
        <w:t xml:space="preserve"> de abril de 2022 declaro clausurada la </w:t>
      </w:r>
      <w:r w:rsidR="002E38E9">
        <w:rPr>
          <w:rFonts w:ascii="Arial" w:hAnsi="Arial" w:cs="Arial"/>
          <w:i/>
          <w:sz w:val="22"/>
          <w:szCs w:val="22"/>
        </w:rPr>
        <w:t>Octava</w:t>
      </w:r>
      <w:r w:rsidRPr="008B2931">
        <w:rPr>
          <w:rFonts w:ascii="Arial" w:hAnsi="Arial" w:cs="Arial"/>
          <w:i/>
          <w:sz w:val="22"/>
          <w:szCs w:val="22"/>
        </w:rPr>
        <w:t xml:space="preserve"> Sesión Ordinaria 2022 del Órgano Garante de Acceso a la Información Pública, Transparencia, Protección de Datos Personales y Buen Gobierno del Estado de Oaxaca y válidos todos los acuerdos y resoluciones que en ésta fueron acordados se levanta la sesión, buenas tardes y gracias por su asistencia”</w:t>
      </w:r>
      <w:r w:rsidRPr="008B2931">
        <w:rPr>
          <w:rFonts w:ascii="Arial" w:hAnsi="Arial" w:cs="Arial"/>
          <w:sz w:val="22"/>
          <w:szCs w:val="22"/>
        </w:rPr>
        <w:t>- - - - - - - - - - - - - - - - - - - - - - - - - - - - - - - - - - - - - - - - - - - - - -</w:t>
      </w:r>
      <w:r w:rsidR="002E38E9">
        <w:rPr>
          <w:rFonts w:ascii="Arial" w:hAnsi="Arial" w:cs="Arial"/>
          <w:sz w:val="22"/>
          <w:szCs w:val="22"/>
        </w:rPr>
        <w:t xml:space="preserve"> - - - - - - - </w:t>
      </w:r>
      <w:r w:rsidRPr="008B2931">
        <w:rPr>
          <w:rFonts w:ascii="Arial" w:hAnsi="Arial" w:cs="Arial"/>
          <w:sz w:val="22"/>
          <w:szCs w:val="22"/>
        </w:rPr>
        <w:t xml:space="preserve"> </w:t>
      </w:r>
    </w:p>
    <w:p w14:paraId="70D5AB57" w14:textId="7E9A808A" w:rsid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63E1898A" w14:textId="77777777" w:rsidR="008B2931" w:rsidRDefault="008B2931" w:rsidP="008B2931">
      <w:pPr>
        <w:jc w:val="center"/>
        <w:rPr>
          <w:rFonts w:ascii="Arial" w:eastAsia="Times New Roman" w:hAnsi="Arial" w:cs="Arial"/>
          <w:b/>
          <w:bCs/>
          <w:lang w:eastAsia="es-ES"/>
        </w:rPr>
      </w:pPr>
    </w:p>
    <w:p w14:paraId="47DCDC69" w14:textId="77777777" w:rsidR="00A255D3" w:rsidRDefault="00A255D3" w:rsidP="008B2931">
      <w:pPr>
        <w:jc w:val="center"/>
        <w:rPr>
          <w:rFonts w:ascii="Arial" w:eastAsia="Times New Roman" w:hAnsi="Arial" w:cs="Arial"/>
          <w:b/>
          <w:bCs/>
          <w:lang w:eastAsia="es-ES"/>
        </w:rPr>
      </w:pPr>
    </w:p>
    <w:p w14:paraId="7F0085E0" w14:textId="77777777" w:rsidR="00A255D3" w:rsidRDefault="00A255D3" w:rsidP="008B2931">
      <w:pPr>
        <w:jc w:val="center"/>
        <w:rPr>
          <w:rFonts w:ascii="Arial" w:eastAsia="Times New Roman" w:hAnsi="Arial" w:cs="Arial"/>
          <w:b/>
          <w:bCs/>
          <w:lang w:eastAsia="es-ES"/>
        </w:rPr>
      </w:pPr>
    </w:p>
    <w:p w14:paraId="521CEB7E" w14:textId="77777777" w:rsidR="00A255D3" w:rsidRDefault="00A255D3" w:rsidP="008B2931">
      <w:pPr>
        <w:jc w:val="center"/>
        <w:rPr>
          <w:rFonts w:ascii="Arial" w:eastAsia="Times New Roman" w:hAnsi="Arial" w:cs="Arial"/>
          <w:b/>
          <w:bCs/>
          <w:lang w:eastAsia="es-ES"/>
        </w:rPr>
      </w:pPr>
    </w:p>
    <w:p w14:paraId="3A832A33" w14:textId="77777777" w:rsidR="00A255D3" w:rsidRDefault="00A255D3" w:rsidP="008B2931">
      <w:pPr>
        <w:jc w:val="center"/>
        <w:rPr>
          <w:rFonts w:ascii="Arial" w:eastAsia="Times New Roman" w:hAnsi="Arial" w:cs="Arial"/>
          <w:b/>
          <w:bCs/>
          <w:lang w:eastAsia="es-ES"/>
        </w:rPr>
      </w:pPr>
    </w:p>
    <w:p w14:paraId="54F6AFCE" w14:textId="77777777" w:rsidR="00A255D3" w:rsidRDefault="00A255D3" w:rsidP="008B2931">
      <w:pPr>
        <w:jc w:val="center"/>
        <w:rPr>
          <w:rFonts w:ascii="Arial" w:eastAsia="Times New Roman" w:hAnsi="Arial" w:cs="Arial"/>
          <w:b/>
          <w:bCs/>
          <w:lang w:eastAsia="es-ES"/>
        </w:rPr>
      </w:pPr>
    </w:p>
    <w:p w14:paraId="16C36467" w14:textId="77777777" w:rsidR="00A255D3" w:rsidRDefault="00A255D3" w:rsidP="008B2931">
      <w:pPr>
        <w:jc w:val="center"/>
        <w:rPr>
          <w:rFonts w:ascii="Arial" w:eastAsia="Times New Roman" w:hAnsi="Arial" w:cs="Arial"/>
          <w:b/>
          <w:bCs/>
          <w:lang w:eastAsia="es-ES"/>
        </w:rPr>
      </w:pPr>
    </w:p>
    <w:p w14:paraId="60EF92D7" w14:textId="77777777" w:rsidR="00A255D3" w:rsidRDefault="00A255D3" w:rsidP="008B2931">
      <w:pPr>
        <w:jc w:val="center"/>
        <w:rPr>
          <w:rFonts w:ascii="Arial" w:eastAsia="Times New Roman" w:hAnsi="Arial" w:cs="Arial"/>
          <w:b/>
          <w:bCs/>
          <w:lang w:eastAsia="es-ES"/>
        </w:rPr>
      </w:pPr>
    </w:p>
    <w:p w14:paraId="61E1309F" w14:textId="77777777" w:rsidR="00A255D3" w:rsidRDefault="00A255D3" w:rsidP="008B2931">
      <w:pPr>
        <w:jc w:val="center"/>
        <w:rPr>
          <w:rFonts w:ascii="Arial" w:eastAsia="Times New Roman" w:hAnsi="Arial" w:cs="Arial"/>
          <w:b/>
          <w:bCs/>
          <w:lang w:eastAsia="es-ES"/>
        </w:rPr>
      </w:pPr>
    </w:p>
    <w:p w14:paraId="171340E5" w14:textId="77777777" w:rsidR="00A255D3" w:rsidRDefault="00A255D3" w:rsidP="008B2931">
      <w:pPr>
        <w:jc w:val="center"/>
        <w:rPr>
          <w:rFonts w:ascii="Arial" w:eastAsia="Times New Roman" w:hAnsi="Arial" w:cs="Arial"/>
          <w:b/>
          <w:bCs/>
          <w:lang w:eastAsia="es-ES"/>
        </w:rPr>
      </w:pPr>
    </w:p>
    <w:p w14:paraId="58AD51B4" w14:textId="77777777" w:rsidR="00A255D3" w:rsidRDefault="00A255D3" w:rsidP="008B2931">
      <w:pPr>
        <w:jc w:val="center"/>
        <w:rPr>
          <w:rFonts w:ascii="Arial" w:eastAsia="Times New Roman" w:hAnsi="Arial" w:cs="Arial"/>
          <w:b/>
          <w:bCs/>
          <w:lang w:eastAsia="es-ES"/>
        </w:rPr>
      </w:pPr>
    </w:p>
    <w:p w14:paraId="0C244F4B" w14:textId="77777777" w:rsidR="00A255D3" w:rsidRDefault="00A255D3" w:rsidP="008B2931">
      <w:pPr>
        <w:jc w:val="center"/>
        <w:rPr>
          <w:rFonts w:ascii="Arial" w:eastAsia="Times New Roman" w:hAnsi="Arial" w:cs="Arial"/>
          <w:b/>
          <w:bCs/>
          <w:lang w:eastAsia="es-ES"/>
        </w:rPr>
      </w:pPr>
    </w:p>
    <w:p w14:paraId="6802AF1C" w14:textId="77777777" w:rsidR="00A255D3" w:rsidRDefault="00A255D3" w:rsidP="008B2931">
      <w:pPr>
        <w:jc w:val="center"/>
        <w:rPr>
          <w:rFonts w:ascii="Arial" w:eastAsia="Times New Roman" w:hAnsi="Arial" w:cs="Arial"/>
          <w:b/>
          <w:bCs/>
          <w:lang w:eastAsia="es-ES"/>
        </w:rPr>
      </w:pPr>
    </w:p>
    <w:p w14:paraId="4A04AE39" w14:textId="77777777" w:rsidR="00A255D3" w:rsidRDefault="00A255D3" w:rsidP="008B2931">
      <w:pPr>
        <w:jc w:val="center"/>
        <w:rPr>
          <w:rFonts w:ascii="Arial" w:eastAsia="Times New Roman" w:hAnsi="Arial" w:cs="Arial"/>
          <w:b/>
          <w:bCs/>
          <w:lang w:eastAsia="es-ES"/>
        </w:rPr>
      </w:pPr>
    </w:p>
    <w:p w14:paraId="309C8D83" w14:textId="77777777" w:rsidR="00A255D3" w:rsidRDefault="00A255D3" w:rsidP="008B2931">
      <w:pPr>
        <w:jc w:val="center"/>
        <w:rPr>
          <w:rFonts w:ascii="Arial" w:eastAsia="Times New Roman" w:hAnsi="Arial" w:cs="Arial"/>
          <w:b/>
          <w:bCs/>
          <w:lang w:eastAsia="es-ES"/>
        </w:rPr>
      </w:pPr>
    </w:p>
    <w:p w14:paraId="00ED950A" w14:textId="77777777" w:rsidR="00A255D3" w:rsidRDefault="00A255D3" w:rsidP="008B2931">
      <w:pPr>
        <w:jc w:val="center"/>
        <w:rPr>
          <w:rFonts w:ascii="Arial" w:eastAsia="Times New Roman" w:hAnsi="Arial" w:cs="Arial"/>
          <w:b/>
          <w:bCs/>
          <w:lang w:eastAsia="es-ES"/>
        </w:rPr>
      </w:pPr>
    </w:p>
    <w:p w14:paraId="357B47D2" w14:textId="77777777" w:rsidR="00A255D3" w:rsidRDefault="00A255D3" w:rsidP="008B2931">
      <w:pPr>
        <w:jc w:val="center"/>
        <w:rPr>
          <w:rFonts w:ascii="Arial" w:eastAsia="Times New Roman" w:hAnsi="Arial" w:cs="Arial"/>
          <w:b/>
          <w:bCs/>
          <w:lang w:eastAsia="es-ES"/>
        </w:rPr>
      </w:pPr>
    </w:p>
    <w:p w14:paraId="557F1D0E" w14:textId="77777777" w:rsidR="00A255D3" w:rsidRDefault="00A255D3" w:rsidP="008B2931">
      <w:pPr>
        <w:jc w:val="center"/>
        <w:rPr>
          <w:rFonts w:ascii="Arial" w:eastAsia="Times New Roman" w:hAnsi="Arial" w:cs="Arial"/>
          <w:b/>
          <w:bCs/>
          <w:lang w:eastAsia="es-ES"/>
        </w:rPr>
      </w:pPr>
    </w:p>
    <w:p w14:paraId="088A7842" w14:textId="77777777" w:rsidR="00A255D3" w:rsidRPr="001F2797" w:rsidRDefault="00A255D3" w:rsidP="008B2931">
      <w:pPr>
        <w:jc w:val="center"/>
        <w:rPr>
          <w:rFonts w:ascii="Arial" w:eastAsia="Times New Roman" w:hAnsi="Arial" w:cs="Arial"/>
          <w:b/>
          <w:bCs/>
          <w:lang w:eastAsia="es-ES"/>
        </w:rPr>
      </w:pPr>
    </w:p>
    <w:p w14:paraId="5E666313" w14:textId="77777777" w:rsidR="008B2931" w:rsidRDefault="008B2931" w:rsidP="008B2931">
      <w:pPr>
        <w:jc w:val="center"/>
        <w:rPr>
          <w:rFonts w:ascii="Arial" w:eastAsia="Times New Roman" w:hAnsi="Arial" w:cs="Arial"/>
          <w:b/>
          <w:bCs/>
          <w:lang w:eastAsia="es-ES"/>
        </w:rPr>
      </w:pPr>
    </w:p>
    <w:p w14:paraId="041A3042" w14:textId="77777777" w:rsidR="00A255D3" w:rsidRDefault="00A255D3" w:rsidP="008B2931">
      <w:pPr>
        <w:jc w:val="center"/>
        <w:rPr>
          <w:rFonts w:ascii="Arial" w:eastAsia="Times New Roman" w:hAnsi="Arial" w:cs="Arial"/>
          <w:b/>
          <w:bCs/>
          <w:lang w:eastAsia="es-ES"/>
        </w:rPr>
      </w:pPr>
    </w:p>
    <w:p w14:paraId="7BBA04AD" w14:textId="77777777" w:rsidR="00A255D3" w:rsidRDefault="00A255D3" w:rsidP="008B2931">
      <w:pPr>
        <w:jc w:val="center"/>
        <w:rPr>
          <w:rFonts w:ascii="Arial" w:eastAsia="Times New Roman" w:hAnsi="Arial" w:cs="Arial"/>
          <w:b/>
          <w:bCs/>
          <w:lang w:eastAsia="es-ES"/>
        </w:rPr>
      </w:pPr>
    </w:p>
    <w:p w14:paraId="2A526399" w14:textId="77777777" w:rsidR="00A255D3" w:rsidRPr="001F2797" w:rsidRDefault="00A255D3"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43668E50" w14:textId="77777777" w:rsidR="00A255D3" w:rsidRPr="001F2797" w:rsidRDefault="00A255D3"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0ACAADE7" w14:textId="05F9FB9A" w:rsidR="008B2931"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06E754B" w14:textId="77777777" w:rsidR="00A255D3" w:rsidRDefault="00A255D3" w:rsidP="008B2931">
      <w:pPr>
        <w:shd w:val="clear" w:color="auto" w:fill="FFFFFF"/>
        <w:jc w:val="center"/>
        <w:rPr>
          <w:rFonts w:ascii="Arial" w:eastAsia="Times New Roman" w:hAnsi="Arial" w:cs="Arial"/>
          <w:bCs/>
          <w:lang w:eastAsia="es-ES"/>
        </w:rPr>
      </w:pPr>
    </w:p>
    <w:p w14:paraId="38969D1B" w14:textId="77777777" w:rsidR="00A255D3" w:rsidRDefault="00A255D3" w:rsidP="008B2931">
      <w:pPr>
        <w:shd w:val="clear" w:color="auto" w:fill="FFFFFF"/>
        <w:jc w:val="center"/>
        <w:rPr>
          <w:rFonts w:ascii="Arial" w:eastAsia="Times New Roman" w:hAnsi="Arial" w:cs="Arial"/>
          <w:bCs/>
          <w:lang w:eastAsia="es-ES"/>
        </w:rPr>
      </w:pPr>
    </w:p>
    <w:p w14:paraId="0515ED01" w14:textId="77777777" w:rsidR="00A255D3" w:rsidRDefault="00A255D3" w:rsidP="008B2931">
      <w:pPr>
        <w:shd w:val="clear" w:color="auto" w:fill="FFFFFF"/>
        <w:jc w:val="center"/>
        <w:rPr>
          <w:rFonts w:ascii="Arial" w:eastAsia="Times New Roman" w:hAnsi="Arial" w:cs="Arial"/>
          <w:bCs/>
          <w:lang w:eastAsia="es-ES"/>
        </w:rPr>
      </w:pPr>
    </w:p>
    <w:p w14:paraId="3531EAD3" w14:textId="77777777" w:rsidR="00A255D3" w:rsidRDefault="00A255D3" w:rsidP="008B2931">
      <w:pPr>
        <w:shd w:val="clear" w:color="auto" w:fill="FFFFFF"/>
        <w:jc w:val="center"/>
        <w:rPr>
          <w:rFonts w:ascii="Arial" w:eastAsia="Times New Roman" w:hAnsi="Arial" w:cs="Arial"/>
          <w:bCs/>
          <w:lang w:eastAsia="es-ES"/>
        </w:rPr>
      </w:pPr>
    </w:p>
    <w:p w14:paraId="570A619D" w14:textId="77777777" w:rsidR="00A255D3" w:rsidRDefault="00A255D3" w:rsidP="008B2931">
      <w:pPr>
        <w:shd w:val="clear" w:color="auto" w:fill="FFFFFF"/>
        <w:jc w:val="center"/>
        <w:rPr>
          <w:rFonts w:ascii="Arial" w:eastAsia="Times New Roman" w:hAnsi="Arial" w:cs="Arial"/>
          <w:bCs/>
          <w:lang w:eastAsia="es-ES"/>
        </w:rPr>
      </w:pPr>
    </w:p>
    <w:p w14:paraId="444FB062" w14:textId="77777777" w:rsidR="00A255D3" w:rsidRDefault="00A255D3" w:rsidP="008B2931">
      <w:pPr>
        <w:shd w:val="clear" w:color="auto" w:fill="FFFFFF"/>
        <w:jc w:val="center"/>
        <w:rPr>
          <w:rFonts w:ascii="Arial" w:eastAsia="Times New Roman" w:hAnsi="Arial" w:cs="Arial"/>
          <w:bCs/>
          <w:lang w:eastAsia="es-ES"/>
        </w:rPr>
      </w:pPr>
    </w:p>
    <w:p w14:paraId="402E6C1B" w14:textId="77777777" w:rsidR="00A255D3" w:rsidRDefault="00A255D3" w:rsidP="008B2931">
      <w:pPr>
        <w:shd w:val="clear" w:color="auto" w:fill="FFFFFF"/>
        <w:jc w:val="center"/>
        <w:rPr>
          <w:rFonts w:ascii="Arial" w:eastAsia="Times New Roman" w:hAnsi="Arial" w:cs="Arial"/>
          <w:bCs/>
          <w:lang w:eastAsia="es-ES"/>
        </w:rPr>
      </w:pPr>
    </w:p>
    <w:p w14:paraId="4FF60CBE" w14:textId="77777777" w:rsidR="00A255D3" w:rsidRDefault="00A255D3" w:rsidP="008B2931">
      <w:pPr>
        <w:shd w:val="clear" w:color="auto" w:fill="FFFFFF"/>
        <w:jc w:val="center"/>
        <w:rPr>
          <w:rFonts w:ascii="Arial" w:eastAsia="Times New Roman" w:hAnsi="Arial" w:cs="Arial"/>
          <w:bCs/>
          <w:lang w:eastAsia="es-ES"/>
        </w:rPr>
      </w:pPr>
    </w:p>
    <w:p w14:paraId="2D53B30F" w14:textId="77777777" w:rsidR="00A255D3" w:rsidRDefault="00A255D3" w:rsidP="008B2931">
      <w:pPr>
        <w:shd w:val="clear" w:color="auto" w:fill="FFFFFF"/>
        <w:jc w:val="center"/>
        <w:rPr>
          <w:rFonts w:ascii="Arial" w:eastAsia="Times New Roman" w:hAnsi="Arial" w:cs="Arial"/>
          <w:bCs/>
          <w:lang w:eastAsia="es-ES"/>
        </w:rPr>
      </w:pPr>
    </w:p>
    <w:p w14:paraId="7F091EB6" w14:textId="77777777" w:rsidR="00A255D3" w:rsidRDefault="00A255D3" w:rsidP="008B2931">
      <w:pPr>
        <w:shd w:val="clear" w:color="auto" w:fill="FFFFFF"/>
        <w:jc w:val="center"/>
        <w:rPr>
          <w:rFonts w:ascii="Arial" w:eastAsia="Times New Roman" w:hAnsi="Arial" w:cs="Arial"/>
          <w:bCs/>
          <w:lang w:eastAsia="es-ES"/>
        </w:rPr>
      </w:pPr>
    </w:p>
    <w:p w14:paraId="1BEC2B46" w14:textId="77777777" w:rsidR="00A255D3" w:rsidRDefault="00A255D3" w:rsidP="008B2931">
      <w:pPr>
        <w:shd w:val="clear" w:color="auto" w:fill="FFFFFF"/>
        <w:jc w:val="center"/>
        <w:rPr>
          <w:rFonts w:ascii="Arial" w:eastAsia="Times New Roman" w:hAnsi="Arial" w:cs="Arial"/>
          <w:bCs/>
          <w:lang w:eastAsia="es-ES"/>
        </w:rPr>
      </w:pPr>
    </w:p>
    <w:p w14:paraId="6235EB1B" w14:textId="77777777" w:rsidR="001E331B" w:rsidRPr="001F2797" w:rsidRDefault="001E331B" w:rsidP="008B2931">
      <w:pPr>
        <w:shd w:val="clear" w:color="auto" w:fill="FFFFFF"/>
        <w:jc w:val="center"/>
        <w:rPr>
          <w:rFonts w:ascii="Arial" w:eastAsia="Times New Roman" w:hAnsi="Arial" w:cs="Arial"/>
          <w:bCs/>
          <w:lang w:eastAsia="es-ES"/>
        </w:rPr>
      </w:pPr>
    </w:p>
    <w:p w14:paraId="4E523ED7" w14:textId="616A0D8A" w:rsidR="008B2931" w:rsidRPr="001E331B" w:rsidRDefault="008B2931" w:rsidP="002E38E9">
      <w:pPr>
        <w:shd w:val="clear" w:color="auto" w:fill="FFFFFF"/>
        <w:spacing w:after="225"/>
        <w:jc w:val="both"/>
        <w:rPr>
          <w:rFonts w:ascii="Arial" w:hAnsi="Arial" w:cs="Arial"/>
          <w:sz w:val="18"/>
          <w:szCs w:val="18"/>
        </w:rPr>
      </w:pPr>
      <w:r w:rsidRPr="001E331B">
        <w:rPr>
          <w:rFonts w:ascii="Arial" w:hAnsi="Arial" w:cs="Arial"/>
          <w:sz w:val="18"/>
          <w:szCs w:val="18"/>
        </w:rPr>
        <w:t xml:space="preserve">La presente hoja de firmas corresponde al acta de la </w:t>
      </w:r>
      <w:r w:rsidR="00467BE1">
        <w:rPr>
          <w:rFonts w:ascii="Arial" w:hAnsi="Arial" w:cs="Arial"/>
          <w:sz w:val="18"/>
          <w:szCs w:val="18"/>
        </w:rPr>
        <w:t>Octava</w:t>
      </w:r>
      <w:r w:rsidRPr="001E331B">
        <w:rPr>
          <w:rFonts w:ascii="Arial" w:hAnsi="Arial" w:cs="Arial"/>
          <w:sz w:val="18"/>
          <w:szCs w:val="18"/>
        </w:rPr>
        <w:t xml:space="preserve"> Sesión Ordinaria 2022 del Consejo General del </w:t>
      </w:r>
      <w:r w:rsidRPr="001E331B">
        <w:rPr>
          <w:rFonts w:ascii="Arial" w:eastAsia="Calibri" w:hAnsi="Arial" w:cs="Arial"/>
          <w:sz w:val="18"/>
          <w:szCs w:val="18"/>
        </w:rPr>
        <w:t>Órgano Garante de Acceso a la Información Pública, Transparencia, Protección de Datos Personales y Buen Gobierno del Estado de Oaxaca</w:t>
      </w:r>
      <w:r w:rsidRPr="001E331B">
        <w:rPr>
          <w:rFonts w:ascii="Arial" w:hAnsi="Arial" w:cs="Arial"/>
          <w:sz w:val="18"/>
          <w:szCs w:val="18"/>
        </w:rPr>
        <w:t xml:space="preserve">, celebrada el </w:t>
      </w:r>
      <w:r w:rsidR="002E38E9" w:rsidRPr="001E331B">
        <w:rPr>
          <w:rFonts w:ascii="Arial" w:hAnsi="Arial" w:cs="Arial"/>
          <w:sz w:val="18"/>
          <w:szCs w:val="18"/>
        </w:rPr>
        <w:t>veintiocho</w:t>
      </w:r>
      <w:r w:rsidRPr="001E331B">
        <w:rPr>
          <w:rFonts w:ascii="Arial" w:hAnsi="Arial" w:cs="Arial"/>
          <w:sz w:val="18"/>
          <w:szCs w:val="18"/>
        </w:rPr>
        <w:t xml:space="preserve"> de abril de 2022.- - - - - CBR</w:t>
      </w:r>
      <w:r w:rsidR="002E38E9" w:rsidRPr="001E331B">
        <w:rPr>
          <w:rFonts w:ascii="Arial" w:hAnsi="Arial" w:cs="Arial"/>
          <w:sz w:val="18"/>
          <w:szCs w:val="18"/>
        </w:rPr>
        <w:t>/</w:t>
      </w:r>
      <w:r w:rsidRPr="001E331B">
        <w:rPr>
          <w:rFonts w:ascii="Arial" w:hAnsi="Arial" w:cs="Arial"/>
          <w:sz w:val="18"/>
          <w:szCs w:val="18"/>
        </w:rPr>
        <w:t>*</w:t>
      </w:r>
      <w:proofErr w:type="spellStart"/>
      <w:r w:rsidRPr="001E331B">
        <w:rPr>
          <w:rFonts w:ascii="Arial" w:hAnsi="Arial" w:cs="Arial"/>
          <w:sz w:val="18"/>
          <w:szCs w:val="18"/>
        </w:rPr>
        <w:t>jcse</w:t>
      </w:r>
      <w:bookmarkStart w:id="0" w:name="_GoBack"/>
      <w:bookmarkEnd w:id="0"/>
      <w:proofErr w:type="spellEnd"/>
    </w:p>
    <w:sectPr w:rsidR="008B2931" w:rsidRPr="001E331B"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93DF7" w14:textId="77777777" w:rsidR="00D77B01" w:rsidRDefault="00D77B01" w:rsidP="00505074">
      <w:r>
        <w:separator/>
      </w:r>
    </w:p>
  </w:endnote>
  <w:endnote w:type="continuationSeparator" w:id="0">
    <w:p w14:paraId="22B78B98" w14:textId="77777777" w:rsidR="00D77B01" w:rsidRDefault="00D77B0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F11A57" w:rsidRDefault="00F11A5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D35A10">
              <w:rPr>
                <w:b/>
                <w:bCs/>
                <w:noProof/>
              </w:rPr>
              <w:t>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35A10">
              <w:rPr>
                <w:b/>
                <w:bCs/>
                <w:noProof/>
              </w:rPr>
              <w:t>21</w:t>
            </w:r>
            <w:r>
              <w:rPr>
                <w:b/>
                <w:bCs/>
              </w:rPr>
              <w:fldChar w:fldCharType="end"/>
            </w:r>
          </w:p>
        </w:sdtContent>
      </w:sdt>
    </w:sdtContent>
  </w:sdt>
  <w:p w14:paraId="10CD2423" w14:textId="1C9F6C92" w:rsidR="00F11A57" w:rsidRDefault="00F11A5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A1A7" w14:textId="77777777" w:rsidR="00D77B01" w:rsidRDefault="00D77B01" w:rsidP="00505074">
      <w:r>
        <w:separator/>
      </w:r>
    </w:p>
  </w:footnote>
  <w:footnote w:type="continuationSeparator" w:id="0">
    <w:p w14:paraId="7F52AB1B" w14:textId="77777777" w:rsidR="00D77B01" w:rsidRDefault="00D77B0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F11A57" w:rsidRDefault="00F11A5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5">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4"/>
  </w:num>
  <w:num w:numId="5">
    <w:abstractNumId w:val="1"/>
  </w:num>
  <w:num w:numId="6">
    <w:abstractNumId w:val="5"/>
  </w:num>
  <w:num w:numId="7">
    <w:abstractNumId w:val="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7"/>
  </w:num>
  <w:num w:numId="14">
    <w:abstractNumId w:val="6"/>
  </w:num>
  <w:num w:numId="15">
    <w:abstractNumId w:val="12"/>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43332"/>
    <w:rsid w:val="000473E1"/>
    <w:rsid w:val="0005492B"/>
    <w:rsid w:val="00075AB7"/>
    <w:rsid w:val="000E4C85"/>
    <w:rsid w:val="00133BCF"/>
    <w:rsid w:val="00150315"/>
    <w:rsid w:val="00176297"/>
    <w:rsid w:val="00180F84"/>
    <w:rsid w:val="00191709"/>
    <w:rsid w:val="001C3A24"/>
    <w:rsid w:val="001C5977"/>
    <w:rsid w:val="001D30EE"/>
    <w:rsid w:val="001E331B"/>
    <w:rsid w:val="001E3444"/>
    <w:rsid w:val="002060F1"/>
    <w:rsid w:val="00236DCD"/>
    <w:rsid w:val="002465FD"/>
    <w:rsid w:val="002A0A26"/>
    <w:rsid w:val="002B1566"/>
    <w:rsid w:val="002D152B"/>
    <w:rsid w:val="002E38E9"/>
    <w:rsid w:val="0030463C"/>
    <w:rsid w:val="003119AC"/>
    <w:rsid w:val="00320B59"/>
    <w:rsid w:val="00334242"/>
    <w:rsid w:val="0037163E"/>
    <w:rsid w:val="00380245"/>
    <w:rsid w:val="003866C1"/>
    <w:rsid w:val="003C2034"/>
    <w:rsid w:val="003F7C21"/>
    <w:rsid w:val="00467BE1"/>
    <w:rsid w:val="00485A8E"/>
    <w:rsid w:val="00496B6A"/>
    <w:rsid w:val="004B0E38"/>
    <w:rsid w:val="00500041"/>
    <w:rsid w:val="00505074"/>
    <w:rsid w:val="00520D09"/>
    <w:rsid w:val="005B5D7D"/>
    <w:rsid w:val="005F6794"/>
    <w:rsid w:val="0061401C"/>
    <w:rsid w:val="00634565"/>
    <w:rsid w:val="00636651"/>
    <w:rsid w:val="006508A3"/>
    <w:rsid w:val="006600EE"/>
    <w:rsid w:val="00664528"/>
    <w:rsid w:val="006647D2"/>
    <w:rsid w:val="006829A9"/>
    <w:rsid w:val="006E5CEA"/>
    <w:rsid w:val="006F376F"/>
    <w:rsid w:val="00712B30"/>
    <w:rsid w:val="00737DC9"/>
    <w:rsid w:val="00743AE5"/>
    <w:rsid w:val="007912F2"/>
    <w:rsid w:val="00801920"/>
    <w:rsid w:val="00887E26"/>
    <w:rsid w:val="008B2931"/>
    <w:rsid w:val="009078CE"/>
    <w:rsid w:val="009100C6"/>
    <w:rsid w:val="00920943"/>
    <w:rsid w:val="00940A01"/>
    <w:rsid w:val="0096573B"/>
    <w:rsid w:val="0097150D"/>
    <w:rsid w:val="00982F54"/>
    <w:rsid w:val="009F07AA"/>
    <w:rsid w:val="009F189C"/>
    <w:rsid w:val="00A255D3"/>
    <w:rsid w:val="00A31065"/>
    <w:rsid w:val="00A56332"/>
    <w:rsid w:val="00AB45A2"/>
    <w:rsid w:val="00AC7A02"/>
    <w:rsid w:val="00AF364D"/>
    <w:rsid w:val="00B05A40"/>
    <w:rsid w:val="00B5053D"/>
    <w:rsid w:val="00B71FDB"/>
    <w:rsid w:val="00B932E8"/>
    <w:rsid w:val="00BB3736"/>
    <w:rsid w:val="00BB418B"/>
    <w:rsid w:val="00BE7AF7"/>
    <w:rsid w:val="00C07082"/>
    <w:rsid w:val="00C25E29"/>
    <w:rsid w:val="00C335F7"/>
    <w:rsid w:val="00CB556C"/>
    <w:rsid w:val="00CB7833"/>
    <w:rsid w:val="00CD48AE"/>
    <w:rsid w:val="00CF7B84"/>
    <w:rsid w:val="00D14A1C"/>
    <w:rsid w:val="00D16FD9"/>
    <w:rsid w:val="00D25261"/>
    <w:rsid w:val="00D35A10"/>
    <w:rsid w:val="00D55748"/>
    <w:rsid w:val="00D77B01"/>
    <w:rsid w:val="00D83F37"/>
    <w:rsid w:val="00D96B13"/>
    <w:rsid w:val="00DB0DEA"/>
    <w:rsid w:val="00DB1CC8"/>
    <w:rsid w:val="00DC0B0F"/>
    <w:rsid w:val="00DC1402"/>
    <w:rsid w:val="00DC65C4"/>
    <w:rsid w:val="00DD3861"/>
    <w:rsid w:val="00E3482C"/>
    <w:rsid w:val="00E4770D"/>
    <w:rsid w:val="00E5680D"/>
    <w:rsid w:val="00E62487"/>
    <w:rsid w:val="00E728F5"/>
    <w:rsid w:val="00E731A8"/>
    <w:rsid w:val="00EE0102"/>
    <w:rsid w:val="00EE48C4"/>
    <w:rsid w:val="00EE557B"/>
    <w:rsid w:val="00F023FE"/>
    <w:rsid w:val="00F11A57"/>
    <w:rsid w:val="00F36284"/>
    <w:rsid w:val="00F512CB"/>
    <w:rsid w:val="00F56F58"/>
    <w:rsid w:val="00F65679"/>
    <w:rsid w:val="00F854FE"/>
    <w:rsid w:val="00FF2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F5FD-2F8B-44EC-85BC-F85E2D10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11802</Words>
  <Characters>64911</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18</cp:revision>
  <cp:lastPrinted>2022-05-05T19:24:00Z</cp:lastPrinted>
  <dcterms:created xsi:type="dcterms:W3CDTF">2022-05-03T15:35:00Z</dcterms:created>
  <dcterms:modified xsi:type="dcterms:W3CDTF">2022-05-05T19:27:00Z</dcterms:modified>
</cp:coreProperties>
</file>