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31EF7" w14:textId="05AEF9E3" w:rsidR="006C3D24" w:rsidRPr="003C15BD" w:rsidRDefault="006C3D24" w:rsidP="006C3D24">
      <w:pPr>
        <w:spacing w:line="360" w:lineRule="auto"/>
        <w:jc w:val="both"/>
        <w:rPr>
          <w:rFonts w:ascii="Arial" w:hAnsi="Arial" w:cs="Arial"/>
        </w:rPr>
      </w:pPr>
      <w:r w:rsidRPr="003C15BD">
        <w:rPr>
          <w:rFonts w:ascii="Arial" w:hAnsi="Arial" w:cs="Arial"/>
          <w:b/>
        </w:rPr>
        <w:t xml:space="preserve">ACTA DE LA </w:t>
      </w:r>
      <w:r w:rsidR="002C6AE4">
        <w:rPr>
          <w:rFonts w:ascii="Arial" w:hAnsi="Arial" w:cs="Arial"/>
          <w:b/>
        </w:rPr>
        <w:t>S</w:t>
      </w:r>
      <w:r w:rsidR="00F16400">
        <w:rPr>
          <w:rFonts w:ascii="Arial" w:hAnsi="Arial" w:cs="Arial"/>
          <w:b/>
        </w:rPr>
        <w:t>ÉPTIMA</w:t>
      </w:r>
      <w:r>
        <w:rPr>
          <w:rFonts w:ascii="Arial" w:hAnsi="Arial" w:cs="Arial"/>
          <w:b/>
        </w:rPr>
        <w:t xml:space="preserve"> SESIÓN EXTRAORDINARIA 2023</w:t>
      </w:r>
      <w:r w:rsidRPr="003C15BD">
        <w:rPr>
          <w:rFonts w:ascii="Arial" w:hAnsi="Arial" w:cs="Arial"/>
          <w:b/>
        </w:rPr>
        <w:t xml:space="preserve"> DEL CONSEJO GENERAL DEL ÓRGANO GARANTE DE ACCESO A LA INFORMACIÓN PÚBLICA, TRANSPARENCIA, PROTECCIÓN DE DATOS PERSONALES Y BUEN GOBIERNO DEL ESTADO DE </w:t>
      </w:r>
      <w:proofErr w:type="gramStart"/>
      <w:r w:rsidRPr="003C15BD">
        <w:rPr>
          <w:rFonts w:ascii="Arial" w:hAnsi="Arial" w:cs="Arial"/>
          <w:b/>
        </w:rPr>
        <w:t>OAXACA.-</w:t>
      </w:r>
      <w:proofErr w:type="gramEnd"/>
      <w:r w:rsidRPr="003C15BD">
        <w:rPr>
          <w:rFonts w:ascii="Arial" w:hAnsi="Arial" w:cs="Arial"/>
          <w:b/>
        </w:rPr>
        <w:t xml:space="preserve"> - - - - - - - - - - - - - - - - - - - - - </w:t>
      </w:r>
      <w:r w:rsidR="00693174" w:rsidRPr="00CC348E">
        <w:rPr>
          <w:rFonts w:ascii="Arial" w:hAnsi="Arial" w:cs="Arial"/>
        </w:rPr>
        <w:t>Estando reunidas y reunidos de manera virtu</w:t>
      </w:r>
      <w:r w:rsidR="00693174">
        <w:rPr>
          <w:rFonts w:ascii="Arial" w:hAnsi="Arial" w:cs="Arial"/>
        </w:rPr>
        <w:t xml:space="preserve">al a través de medios digitales. </w:t>
      </w:r>
      <w:r w:rsidRPr="003C15BD">
        <w:rPr>
          <w:rFonts w:ascii="Arial" w:hAnsi="Arial" w:cs="Arial"/>
        </w:rPr>
        <w:t xml:space="preserve">Siendo </w:t>
      </w:r>
      <w:r>
        <w:rPr>
          <w:rFonts w:ascii="Arial" w:hAnsi="Arial" w:cs="Arial"/>
        </w:rPr>
        <w:t>las</w:t>
      </w:r>
      <w:r w:rsidRPr="00794797">
        <w:rPr>
          <w:rFonts w:ascii="Arial" w:hAnsi="Arial" w:cs="Arial"/>
        </w:rPr>
        <w:t xml:space="preserve"> </w:t>
      </w:r>
      <w:r w:rsidR="002C6AE4" w:rsidRPr="002C6AE4">
        <w:rPr>
          <w:rFonts w:ascii="Arial" w:hAnsi="Arial" w:cs="Arial"/>
        </w:rPr>
        <w:t xml:space="preserve">dieciséis horas con </w:t>
      </w:r>
      <w:r w:rsidR="00F16400">
        <w:rPr>
          <w:rFonts w:ascii="Arial" w:hAnsi="Arial" w:cs="Arial"/>
        </w:rPr>
        <w:t>dieciséis</w:t>
      </w:r>
      <w:r w:rsidR="00444EB4">
        <w:rPr>
          <w:rFonts w:ascii="Arial" w:hAnsi="Arial" w:cs="Arial"/>
        </w:rPr>
        <w:t xml:space="preserve"> </w:t>
      </w:r>
      <w:r w:rsidR="002C6AE4" w:rsidRPr="002C6AE4">
        <w:rPr>
          <w:rFonts w:ascii="Arial" w:hAnsi="Arial" w:cs="Arial"/>
        </w:rPr>
        <w:t xml:space="preserve">minutos del día </w:t>
      </w:r>
      <w:r w:rsidR="00F16400">
        <w:rPr>
          <w:rFonts w:ascii="Arial" w:hAnsi="Arial" w:cs="Arial"/>
        </w:rPr>
        <w:t>once</w:t>
      </w:r>
      <w:r w:rsidR="002C6AE4" w:rsidRPr="002C6AE4">
        <w:rPr>
          <w:rFonts w:ascii="Arial" w:hAnsi="Arial" w:cs="Arial"/>
        </w:rPr>
        <w:t xml:space="preserve"> de </w:t>
      </w:r>
      <w:r w:rsidR="00F16400">
        <w:rPr>
          <w:rFonts w:ascii="Arial" w:hAnsi="Arial" w:cs="Arial"/>
        </w:rPr>
        <w:t>abril</w:t>
      </w:r>
      <w:r w:rsidR="002C6AE4" w:rsidRPr="002C6AE4">
        <w:rPr>
          <w:rFonts w:ascii="Arial" w:hAnsi="Arial" w:cs="Arial"/>
        </w:rPr>
        <w:t xml:space="preserve"> del 2023</w:t>
      </w:r>
      <w:r w:rsidRPr="003C15BD">
        <w:rPr>
          <w:rFonts w:ascii="Arial" w:hAnsi="Arial" w:cs="Arial"/>
        </w:rPr>
        <w:t xml:space="preserve">, las </w:t>
      </w:r>
      <w:r w:rsidR="001066C2">
        <w:rPr>
          <w:rFonts w:ascii="Arial" w:hAnsi="Arial" w:cs="Arial"/>
        </w:rPr>
        <w:t>c</w:t>
      </w:r>
      <w:r w:rsidRPr="003C15BD">
        <w:rPr>
          <w:rFonts w:ascii="Arial" w:hAnsi="Arial" w:cs="Arial"/>
        </w:rPr>
        <w:t xml:space="preserve">iudadanas y los </w:t>
      </w:r>
      <w:r>
        <w:rPr>
          <w:rFonts w:ascii="Arial" w:hAnsi="Arial" w:cs="Arial"/>
        </w:rPr>
        <w:t>ciudadanos</w:t>
      </w:r>
      <w:r w:rsidRPr="00012E29">
        <w:rPr>
          <w:rFonts w:ascii="Arial" w:hAnsi="Arial" w:cs="Arial"/>
        </w:rPr>
        <w:t xml:space="preserve"> </w:t>
      </w:r>
      <w:r w:rsidRPr="00877DCD">
        <w:rPr>
          <w:rFonts w:ascii="Arial" w:hAnsi="Arial" w:cs="Arial"/>
        </w:rPr>
        <w:t>Josué Solana Salmorán,</w:t>
      </w:r>
      <w:r w:rsidR="002C6AE4">
        <w:rPr>
          <w:rFonts w:ascii="Arial" w:hAnsi="Arial" w:cs="Arial"/>
        </w:rPr>
        <w:t xml:space="preserve"> </w:t>
      </w:r>
      <w:r>
        <w:rPr>
          <w:rFonts w:ascii="Arial" w:hAnsi="Arial" w:cs="Arial"/>
        </w:rPr>
        <w:t>María Tanivet Ramos Reyes</w:t>
      </w:r>
      <w:r w:rsidRPr="003C15BD">
        <w:rPr>
          <w:rFonts w:ascii="Arial" w:hAnsi="Arial" w:cs="Arial"/>
        </w:rPr>
        <w:t xml:space="preserve">, </w:t>
      </w:r>
      <w:r w:rsidRPr="00877DCD">
        <w:rPr>
          <w:rFonts w:ascii="Arial" w:hAnsi="Arial" w:cs="Arial"/>
        </w:rPr>
        <w:t>Xóchitl Elizabeth Méndez Sánch</w:t>
      </w:r>
      <w:r>
        <w:rPr>
          <w:rFonts w:ascii="Arial" w:hAnsi="Arial" w:cs="Arial"/>
        </w:rPr>
        <w:t>ez</w:t>
      </w:r>
      <w:r w:rsidR="002C6AE4">
        <w:rPr>
          <w:rFonts w:ascii="Arial" w:hAnsi="Arial" w:cs="Arial"/>
        </w:rPr>
        <w:t xml:space="preserve">, </w:t>
      </w:r>
      <w:r>
        <w:rPr>
          <w:rFonts w:ascii="Arial" w:hAnsi="Arial" w:cs="Arial"/>
        </w:rPr>
        <w:t>Claudia Ivette Soto Pineda</w:t>
      </w:r>
      <w:r w:rsidR="002C6AE4">
        <w:rPr>
          <w:rFonts w:ascii="Arial" w:hAnsi="Arial" w:cs="Arial"/>
        </w:rPr>
        <w:t xml:space="preserve"> y </w:t>
      </w:r>
      <w:r w:rsidR="002C6AE4" w:rsidRPr="002C6AE4">
        <w:rPr>
          <w:rFonts w:ascii="Arial" w:hAnsi="Arial" w:cs="Arial"/>
        </w:rPr>
        <w:t>José Luis Echeverría Morales</w:t>
      </w:r>
      <w:r w:rsidR="002C6AE4">
        <w:rPr>
          <w:rFonts w:ascii="Arial" w:hAnsi="Arial" w:cs="Arial"/>
        </w:rPr>
        <w:t>,</w:t>
      </w:r>
      <w:r>
        <w:rPr>
          <w:rFonts w:ascii="Arial" w:hAnsi="Arial" w:cs="Arial"/>
        </w:rPr>
        <w:t xml:space="preserve"> </w:t>
      </w:r>
      <w:r w:rsidRPr="003C15BD">
        <w:rPr>
          <w:rFonts w:ascii="Arial" w:hAnsi="Arial" w:cs="Arial"/>
        </w:rPr>
        <w:t xml:space="preserve">integrantes del Pleno del Consejo General del Órgano Garante de Acceso a la Información Pública, Transparencia, Protección de Datos Personales y Buen Gobierno del Estado de Oaxaca, y el C. Luis Alberto Pavón Mercado, Secretario General de Acuerdos, con la finalidad de celebrar la </w:t>
      </w:r>
      <w:r w:rsidR="00C61E67">
        <w:rPr>
          <w:rFonts w:ascii="Arial" w:hAnsi="Arial" w:cs="Arial"/>
          <w:b/>
        </w:rPr>
        <w:t>Séptima</w:t>
      </w:r>
      <w:r w:rsidRPr="00794797">
        <w:rPr>
          <w:rFonts w:ascii="Arial" w:hAnsi="Arial" w:cs="Arial"/>
          <w:b/>
        </w:rPr>
        <w:t xml:space="preserve"> Sesión Extraordinaria 202</w:t>
      </w:r>
      <w:r w:rsidR="00CB24BA">
        <w:rPr>
          <w:rFonts w:ascii="Arial" w:hAnsi="Arial" w:cs="Arial"/>
          <w:b/>
        </w:rPr>
        <w:t>3</w:t>
      </w:r>
      <w:r w:rsidRPr="00794797">
        <w:rPr>
          <w:rFonts w:ascii="Arial" w:hAnsi="Arial" w:cs="Arial"/>
        </w:rPr>
        <w:t xml:space="preserve"> </w:t>
      </w:r>
      <w:r w:rsidRPr="003C15BD">
        <w:rPr>
          <w:rFonts w:ascii="Arial" w:hAnsi="Arial" w:cs="Arial"/>
        </w:rPr>
        <w:t xml:space="preserve">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00693174" w:rsidRPr="00DE17DE">
        <w:rPr>
          <w:rFonts w:ascii="Arial" w:hAnsi="Arial" w:cs="Arial"/>
          <w:b/>
        </w:rPr>
        <w:t>OGAIPO/ST/0</w:t>
      </w:r>
      <w:r w:rsidR="00B27A3E">
        <w:rPr>
          <w:rFonts w:ascii="Arial" w:hAnsi="Arial" w:cs="Arial"/>
          <w:b/>
        </w:rPr>
        <w:t>90</w:t>
      </w:r>
      <w:r w:rsidRPr="00DE17DE">
        <w:rPr>
          <w:rFonts w:ascii="Arial" w:hAnsi="Arial" w:cs="Arial"/>
          <w:b/>
        </w:rPr>
        <w:t>/2023</w:t>
      </w:r>
      <w:r w:rsidRPr="003C15BD">
        <w:rPr>
          <w:rFonts w:ascii="Arial" w:eastAsia="Arial Unicode MS" w:hAnsi="Arial" w:cs="Arial"/>
          <w:b/>
        </w:rPr>
        <w:t>,</w:t>
      </w:r>
      <w:r w:rsidRPr="003C15BD">
        <w:rPr>
          <w:rFonts w:ascii="Arial" w:hAnsi="Arial" w:cs="Arial"/>
        </w:rPr>
        <w:t xml:space="preserve"> </w:t>
      </w:r>
      <w:r w:rsidRPr="00794797">
        <w:rPr>
          <w:rFonts w:ascii="Arial" w:hAnsi="Arial" w:cs="Arial"/>
        </w:rPr>
        <w:t xml:space="preserve">de fecha </w:t>
      </w:r>
      <w:r w:rsidR="00B27A3E">
        <w:rPr>
          <w:rFonts w:ascii="Arial" w:hAnsi="Arial" w:cs="Arial"/>
        </w:rPr>
        <w:t>once de abril</w:t>
      </w:r>
      <w:r w:rsidRPr="008D6F12">
        <w:rPr>
          <w:rFonts w:ascii="Arial" w:hAnsi="Arial" w:cs="Arial"/>
        </w:rPr>
        <w:t xml:space="preserve"> de </w:t>
      </w:r>
      <w:r w:rsidRPr="00794797">
        <w:rPr>
          <w:rFonts w:ascii="Arial" w:hAnsi="Arial" w:cs="Arial"/>
        </w:rPr>
        <w:t>dos mil veintitrés</w:t>
      </w:r>
      <w:r w:rsidRPr="003C15BD">
        <w:rPr>
          <w:rFonts w:ascii="Arial" w:hAnsi="Arial" w:cs="Arial"/>
        </w:rPr>
        <w:t>, emitida por el Comisionado Presidente, y debidamente notificada a las Comisionadas y Comisionado, Integrantes del Consejo General, misma que se sujeta al siguiente:</w:t>
      </w:r>
      <w:r w:rsidR="00257E92">
        <w:rPr>
          <w:rFonts w:ascii="Arial" w:hAnsi="Arial" w:cs="Arial"/>
        </w:rPr>
        <w:t xml:space="preserve">- </w:t>
      </w:r>
      <w:r w:rsidR="00DE17DE">
        <w:rPr>
          <w:rFonts w:ascii="Arial" w:hAnsi="Arial" w:cs="Arial"/>
        </w:rPr>
        <w:t>- - - - - - - - - -</w:t>
      </w:r>
      <w:r w:rsidR="00B27A3E">
        <w:rPr>
          <w:rFonts w:ascii="Arial" w:hAnsi="Arial" w:cs="Arial"/>
        </w:rPr>
        <w:t xml:space="preserve"> - - - - - - - - - - - - -</w:t>
      </w:r>
      <w:r w:rsidRPr="003C15BD">
        <w:rPr>
          <w:rFonts w:ascii="Arial" w:hAnsi="Arial" w:cs="Arial"/>
          <w:b/>
        </w:rPr>
        <w:t xml:space="preserve">ORDEN DEL DÍA </w:t>
      </w:r>
      <w:r w:rsidRPr="003C15BD">
        <w:rPr>
          <w:rFonts w:ascii="Arial" w:hAnsi="Arial" w:cs="Arial"/>
        </w:rPr>
        <w:t xml:space="preserve">- - - - - - - - - - - - - - - - </w:t>
      </w:r>
      <w:r w:rsidR="00DE17DE">
        <w:rPr>
          <w:rFonts w:ascii="Arial" w:hAnsi="Arial" w:cs="Arial"/>
        </w:rPr>
        <w:t xml:space="preserve">- - - - - - - - </w:t>
      </w:r>
      <w:r w:rsidR="00B27A3E">
        <w:rPr>
          <w:rFonts w:ascii="Arial" w:hAnsi="Arial" w:cs="Arial"/>
        </w:rPr>
        <w:t xml:space="preserve">- </w:t>
      </w:r>
    </w:p>
    <w:p w14:paraId="42C7CA2A" w14:textId="3A782A3B" w:rsidR="006C3D24" w:rsidRPr="003C15BD" w:rsidRDefault="006C3D24" w:rsidP="006C3D24">
      <w:pPr>
        <w:pStyle w:val="Prrafodelista"/>
        <w:numPr>
          <w:ilvl w:val="0"/>
          <w:numId w:val="1"/>
        </w:numPr>
        <w:spacing w:line="360" w:lineRule="auto"/>
        <w:jc w:val="both"/>
        <w:rPr>
          <w:rFonts w:ascii="Arial" w:hAnsi="Arial" w:cs="Arial"/>
        </w:rPr>
      </w:pPr>
      <w:r w:rsidRPr="003C15BD">
        <w:rPr>
          <w:rFonts w:ascii="Arial" w:hAnsi="Arial" w:cs="Arial"/>
        </w:rPr>
        <w:t xml:space="preserve">Pase de lista de asistencia y verificación del </w:t>
      </w:r>
      <w:r w:rsidRPr="003C15BD">
        <w:rPr>
          <w:rFonts w:ascii="Arial" w:hAnsi="Arial" w:cs="Arial"/>
          <w:i/>
          <w:iCs/>
        </w:rPr>
        <w:t xml:space="preserve">quórum </w:t>
      </w:r>
      <w:proofErr w:type="gramStart"/>
      <w:r w:rsidRPr="003C15BD">
        <w:rPr>
          <w:rFonts w:ascii="Arial" w:hAnsi="Arial" w:cs="Arial"/>
        </w:rPr>
        <w:t>legal.-</w:t>
      </w:r>
      <w:proofErr w:type="gramEnd"/>
      <w:r w:rsidRPr="003C15BD">
        <w:rPr>
          <w:rFonts w:ascii="Arial" w:hAnsi="Arial" w:cs="Arial"/>
        </w:rPr>
        <w:t xml:space="preserve"> - - - - - - - - - - - - </w:t>
      </w:r>
      <w:r w:rsidR="001066C2">
        <w:rPr>
          <w:rFonts w:ascii="Arial" w:hAnsi="Arial" w:cs="Arial"/>
        </w:rPr>
        <w:t xml:space="preserve">- - </w:t>
      </w:r>
    </w:p>
    <w:p w14:paraId="05A37E69" w14:textId="2EF8F0CD" w:rsidR="006C3D24" w:rsidRPr="003C15BD" w:rsidRDefault="006C3D24" w:rsidP="006C3D24">
      <w:pPr>
        <w:pStyle w:val="Prrafodelista"/>
        <w:numPr>
          <w:ilvl w:val="0"/>
          <w:numId w:val="1"/>
        </w:numPr>
        <w:spacing w:line="360" w:lineRule="auto"/>
        <w:jc w:val="both"/>
        <w:rPr>
          <w:rFonts w:ascii="Arial" w:hAnsi="Arial" w:cs="Arial"/>
        </w:rPr>
      </w:pPr>
      <w:r w:rsidRPr="003C15BD">
        <w:rPr>
          <w:rFonts w:ascii="Arial" w:hAnsi="Arial" w:cs="Arial"/>
        </w:rPr>
        <w:t xml:space="preserve">Declaración de instalación de la </w:t>
      </w:r>
      <w:proofErr w:type="gramStart"/>
      <w:r w:rsidRPr="003C15BD">
        <w:rPr>
          <w:rFonts w:ascii="Arial" w:hAnsi="Arial" w:cs="Arial"/>
        </w:rPr>
        <w:t>sesión.-</w:t>
      </w:r>
      <w:proofErr w:type="gramEnd"/>
      <w:r w:rsidRPr="003C15BD">
        <w:rPr>
          <w:rFonts w:ascii="Arial" w:hAnsi="Arial" w:cs="Arial"/>
        </w:rPr>
        <w:t xml:space="preserve"> - - - - - - - - - - - - - - - - - - - - - - - - -</w:t>
      </w:r>
      <w:r w:rsidR="001066C2">
        <w:rPr>
          <w:rFonts w:ascii="Arial" w:hAnsi="Arial" w:cs="Arial"/>
        </w:rPr>
        <w:t xml:space="preserve"> - - - </w:t>
      </w:r>
    </w:p>
    <w:p w14:paraId="6C352AC1" w14:textId="1F3ABA5F" w:rsidR="006C3D24" w:rsidRPr="003C15BD" w:rsidRDefault="006C3D24" w:rsidP="006C3D24">
      <w:pPr>
        <w:pStyle w:val="Prrafodelista"/>
        <w:numPr>
          <w:ilvl w:val="0"/>
          <w:numId w:val="1"/>
        </w:numPr>
        <w:spacing w:line="360" w:lineRule="auto"/>
        <w:ind w:left="0" w:firstLine="0"/>
        <w:jc w:val="both"/>
        <w:rPr>
          <w:rFonts w:ascii="Arial" w:hAnsi="Arial" w:cs="Arial"/>
          <w:lang w:val="es-ES"/>
        </w:rPr>
      </w:pPr>
      <w:r w:rsidRPr="003C15BD">
        <w:rPr>
          <w:rFonts w:ascii="Arial" w:hAnsi="Arial" w:cs="Arial"/>
        </w:rPr>
        <w:t xml:space="preserve">Aprobación del orden del </w:t>
      </w:r>
      <w:proofErr w:type="gramStart"/>
      <w:r w:rsidRPr="003C15BD">
        <w:rPr>
          <w:rFonts w:ascii="Arial" w:hAnsi="Arial" w:cs="Arial"/>
        </w:rPr>
        <w:t>día.-</w:t>
      </w:r>
      <w:proofErr w:type="gramEnd"/>
      <w:r w:rsidRPr="003C15BD">
        <w:rPr>
          <w:rFonts w:ascii="Arial" w:hAnsi="Arial" w:cs="Arial"/>
        </w:rPr>
        <w:t xml:space="preserve"> - - - - - - - - - - - - - - - - - - - - - - - - - - - - - - - - - </w:t>
      </w:r>
      <w:r w:rsidR="001066C2">
        <w:rPr>
          <w:rFonts w:ascii="Arial" w:hAnsi="Arial" w:cs="Arial"/>
        </w:rPr>
        <w:t xml:space="preserve">- - </w:t>
      </w:r>
    </w:p>
    <w:p w14:paraId="642ECE5A" w14:textId="4BFB58C8" w:rsidR="00B27A3E" w:rsidRPr="00B27A3E" w:rsidRDefault="00B27A3E" w:rsidP="00B27A3E">
      <w:pPr>
        <w:pStyle w:val="Prrafodelista"/>
        <w:numPr>
          <w:ilvl w:val="0"/>
          <w:numId w:val="1"/>
        </w:numPr>
        <w:spacing w:line="360" w:lineRule="auto"/>
        <w:jc w:val="both"/>
        <w:rPr>
          <w:rFonts w:ascii="Arial" w:eastAsia="Times New Roman" w:hAnsi="Arial"/>
          <w:lang w:eastAsia="es-ES"/>
        </w:rPr>
      </w:pPr>
      <w:r w:rsidRPr="00B27A3E">
        <w:rPr>
          <w:rFonts w:ascii="Arial" w:eastAsia="Times New Roman" w:hAnsi="Arial"/>
          <w:lang w:eastAsia="es-ES"/>
        </w:rPr>
        <w:t xml:space="preserve">Aprobación del acuerdo número OGAIPO/CG/032/2023 que emite el Consejo General del Órgano Garante de Acceso a la Información Pública, Transparencia, Protección de Datos Personales y Buen Gobierno del Estado de Oaxaca, mediante el cual, aprueba la modificación y/o actualización de las percepciones establecidas para los puestos de: Oficial de Partes y Asistente en el tabulador de sueldos de este Órgano Garante para el ejercicio </w:t>
      </w:r>
      <w:proofErr w:type="gramStart"/>
      <w:r w:rsidRPr="00B27A3E">
        <w:rPr>
          <w:rFonts w:ascii="Arial" w:eastAsia="Times New Roman" w:hAnsi="Arial"/>
          <w:lang w:eastAsia="es-ES"/>
        </w:rPr>
        <w:t>2023.-----------</w:t>
      </w:r>
      <w:proofErr w:type="gramEnd"/>
    </w:p>
    <w:p w14:paraId="3AF10FA5" w14:textId="3A71CAA7" w:rsidR="006C3D24" w:rsidRPr="003C15BD" w:rsidRDefault="006C3D24" w:rsidP="00B27A3E">
      <w:pPr>
        <w:pStyle w:val="Prrafodelista"/>
        <w:numPr>
          <w:ilvl w:val="0"/>
          <w:numId w:val="1"/>
        </w:numPr>
        <w:spacing w:line="360" w:lineRule="auto"/>
        <w:ind w:left="426" w:hanging="426"/>
        <w:jc w:val="both"/>
        <w:rPr>
          <w:rFonts w:ascii="Arial" w:hAnsi="Arial" w:cs="Arial"/>
          <w:lang w:val="es-ES"/>
        </w:rPr>
      </w:pPr>
      <w:r w:rsidRPr="003C15BD">
        <w:rPr>
          <w:rFonts w:ascii="Arial" w:hAnsi="Arial" w:cs="Arial"/>
        </w:rPr>
        <w:t xml:space="preserve">Clausura de la </w:t>
      </w:r>
      <w:proofErr w:type="gramStart"/>
      <w:r w:rsidRPr="003C15BD">
        <w:rPr>
          <w:rFonts w:ascii="Arial" w:hAnsi="Arial" w:cs="Arial"/>
        </w:rPr>
        <w:t>Sesión.-</w:t>
      </w:r>
      <w:proofErr w:type="gramEnd"/>
      <w:r w:rsidRPr="003C15BD">
        <w:rPr>
          <w:rFonts w:ascii="Arial" w:hAnsi="Arial" w:cs="Arial"/>
        </w:rPr>
        <w:t xml:space="preserve"> - - - - - - - - - - - - - - - - - - - - - - - - - - - - - - - - - - - - - - </w:t>
      </w:r>
      <w:r w:rsidR="001066C2">
        <w:rPr>
          <w:rFonts w:ascii="Arial" w:hAnsi="Arial" w:cs="Arial"/>
        </w:rPr>
        <w:t xml:space="preserve">- - </w:t>
      </w:r>
    </w:p>
    <w:p w14:paraId="4CF1F22D" w14:textId="64D8DD13" w:rsidR="006C3D24" w:rsidRDefault="002C6AE4" w:rsidP="006C3D24">
      <w:pPr>
        <w:spacing w:line="360" w:lineRule="auto"/>
        <w:jc w:val="both"/>
        <w:rPr>
          <w:rFonts w:ascii="Arial" w:hAnsi="Arial" w:cs="Arial"/>
          <w:i/>
        </w:rPr>
      </w:pPr>
      <w:r w:rsidRPr="002C6AE4">
        <w:rPr>
          <w:rFonts w:ascii="Arial" w:hAnsi="Arial" w:cs="Arial"/>
        </w:rPr>
        <w:t xml:space="preserve">El Comisionado Presidente procedió al desahogo del </w:t>
      </w:r>
      <w:r w:rsidRPr="00284002">
        <w:rPr>
          <w:rFonts w:ascii="Arial" w:hAnsi="Arial" w:cs="Arial"/>
          <w:b/>
          <w:bCs/>
        </w:rPr>
        <w:t>punto número 1 (uno)</w:t>
      </w:r>
      <w:r w:rsidRPr="002C6AE4">
        <w:rPr>
          <w:rFonts w:ascii="Arial" w:hAnsi="Arial" w:cs="Arial"/>
        </w:rPr>
        <w:t xml:space="preserve"> del orden del día, relativo al pase de lista y verificación del quórum legal, solicitando al Secretario General de Acuerdos, realizar el pase de lista de asistencia correspondiente, mismo que es realizado por el C. Luis Alberto Pavón Mercado, quien manifiesta a las Comisionadas y Comisionados, integrantes del Consejo General, que después de haber efectuado el pase de lista de asistencia y con fundamento  del artículo 102, fracción I de la Ley de Transparencia, Acceso a la </w:t>
      </w:r>
      <w:r w:rsidRPr="002C6AE4">
        <w:rPr>
          <w:rFonts w:ascii="Arial" w:hAnsi="Arial" w:cs="Arial"/>
        </w:rPr>
        <w:lastRenderedPageBreak/>
        <w:t xml:space="preserve">Información Pública y Buen Gobierno para el Estado de Oaxaca, así como del numeral 24 del Reglamento Interno que rige a este Órgano Garante, se declara la existencia del quórum legal.- - - - - - - - - - - - - - - - - - - - - - - - - - - - - - - - - - - - </w:t>
      </w:r>
      <w:r w:rsidR="006C3D24" w:rsidRPr="003C15BD">
        <w:rPr>
          <w:rFonts w:ascii="Arial" w:hAnsi="Arial" w:cs="Arial"/>
        </w:rPr>
        <w:t xml:space="preserve">- - - - Enseguida, el Comisionado Presidente procedió al desahogo del </w:t>
      </w:r>
      <w:r w:rsidR="006C3D24" w:rsidRPr="003C15BD">
        <w:rPr>
          <w:rFonts w:ascii="Arial" w:hAnsi="Arial" w:cs="Arial"/>
          <w:b/>
        </w:rPr>
        <w:t xml:space="preserve">punto número 2 (dos) </w:t>
      </w:r>
      <w:r w:rsidR="006C3D24" w:rsidRPr="00815861">
        <w:rPr>
          <w:rFonts w:ascii="Arial" w:hAnsi="Arial" w:cs="Arial"/>
        </w:rPr>
        <w:t>del orden del día,</w:t>
      </w:r>
      <w:r w:rsidR="006C3D24" w:rsidRPr="003C15BD">
        <w:rPr>
          <w:rFonts w:ascii="Arial" w:hAnsi="Arial" w:cs="Arial"/>
        </w:rPr>
        <w:t xml:space="preserve"> relativo a la declaración de Instalación legal de la sesión, </w:t>
      </w:r>
      <w:r w:rsidR="00284002" w:rsidRPr="00B27A3E">
        <w:rPr>
          <w:rFonts w:ascii="Arial" w:eastAsia="Calibri" w:hAnsi="Arial" w:cs="Arial"/>
        </w:rPr>
        <w:t xml:space="preserve">siendo las dieciséis horas </w:t>
      </w:r>
      <w:r w:rsidR="00B27A3E">
        <w:rPr>
          <w:rFonts w:ascii="Arial" w:eastAsia="Calibri" w:hAnsi="Arial" w:cs="Arial"/>
        </w:rPr>
        <w:t xml:space="preserve">con dieciséis </w:t>
      </w:r>
      <w:r w:rsidR="00284002" w:rsidRPr="00B27A3E">
        <w:rPr>
          <w:rFonts w:ascii="Arial" w:eastAsia="Calibri" w:hAnsi="Arial" w:cs="Arial"/>
        </w:rPr>
        <w:t xml:space="preserve">minutos del día </w:t>
      </w:r>
      <w:r w:rsidR="00B27A3E">
        <w:rPr>
          <w:rFonts w:ascii="Arial" w:eastAsia="Calibri" w:hAnsi="Arial" w:cs="Arial"/>
        </w:rPr>
        <w:t xml:space="preserve">once de abril </w:t>
      </w:r>
      <w:r w:rsidR="00284002" w:rsidRPr="00B27A3E">
        <w:rPr>
          <w:rFonts w:ascii="Arial" w:eastAsia="Calibri" w:hAnsi="Arial" w:cs="Arial"/>
        </w:rPr>
        <w:t>del 2023, se declar</w:t>
      </w:r>
      <w:r w:rsidR="0066744E">
        <w:rPr>
          <w:rFonts w:ascii="Arial" w:eastAsia="Calibri" w:hAnsi="Arial" w:cs="Arial"/>
        </w:rPr>
        <w:t>ó</w:t>
      </w:r>
      <w:r w:rsidR="00284002" w:rsidRPr="00B27A3E">
        <w:rPr>
          <w:rFonts w:ascii="Arial" w:eastAsia="Calibri" w:hAnsi="Arial" w:cs="Arial"/>
        </w:rPr>
        <w:t xml:space="preserve"> formalmente instalada la </w:t>
      </w:r>
      <w:r w:rsidR="00284002" w:rsidRPr="0066744E">
        <w:rPr>
          <w:rFonts w:ascii="Arial" w:eastAsia="Calibri" w:hAnsi="Arial" w:cs="Arial"/>
          <w:b/>
          <w:bCs/>
        </w:rPr>
        <w:t>S</w:t>
      </w:r>
      <w:r w:rsidR="00B7768A" w:rsidRPr="0066744E">
        <w:rPr>
          <w:rFonts w:ascii="Arial" w:eastAsia="Calibri" w:hAnsi="Arial" w:cs="Arial"/>
          <w:b/>
          <w:bCs/>
        </w:rPr>
        <w:t>éptima</w:t>
      </w:r>
      <w:r w:rsidR="00284002" w:rsidRPr="0066744E">
        <w:rPr>
          <w:rFonts w:ascii="Arial" w:eastAsia="Calibri" w:hAnsi="Arial" w:cs="Arial"/>
          <w:b/>
          <w:bCs/>
        </w:rPr>
        <w:t xml:space="preserve"> Sesión Extraordinaria 2023</w:t>
      </w:r>
      <w:r w:rsidR="00284002" w:rsidRPr="00B27A3E">
        <w:rPr>
          <w:rFonts w:ascii="Arial" w:eastAsia="Calibri" w:hAnsi="Arial" w:cs="Arial"/>
        </w:rPr>
        <w:t xml:space="preserve"> de este Consejo General del Órgano Garante de Acceso a la Información Pública, Protección de Datos Personales y Buen Gobierno del Estado de Oaxaca y por lo tanto serán válidos todos los acuerdos que en esta sean tomados</w:t>
      </w:r>
      <w:r w:rsidR="00490B3F" w:rsidRPr="00B27A3E">
        <w:rPr>
          <w:rFonts w:ascii="Arial" w:eastAsia="Calibri" w:hAnsi="Arial" w:cs="Arial"/>
        </w:rPr>
        <w:t>.</w:t>
      </w:r>
      <w:r w:rsidR="006C3D24" w:rsidRPr="00B27A3E">
        <w:rPr>
          <w:rFonts w:ascii="Arial" w:hAnsi="Arial" w:cs="Arial"/>
        </w:rPr>
        <w:t>-</w:t>
      </w:r>
      <w:r w:rsidR="006C3D24" w:rsidRPr="00284002">
        <w:rPr>
          <w:rFonts w:ascii="Arial" w:hAnsi="Arial" w:cs="Arial"/>
          <w:iCs/>
        </w:rPr>
        <w:t xml:space="preserve"> </w:t>
      </w:r>
      <w:r w:rsidR="008E4577" w:rsidRPr="00284002">
        <w:rPr>
          <w:rFonts w:ascii="Arial" w:hAnsi="Arial" w:cs="Arial"/>
          <w:iCs/>
        </w:rPr>
        <w:t>- - - - - - - - - - -</w:t>
      </w:r>
      <w:r w:rsidR="00B7768A">
        <w:rPr>
          <w:rFonts w:ascii="Arial" w:hAnsi="Arial" w:cs="Arial"/>
          <w:iCs/>
        </w:rPr>
        <w:t xml:space="preserve"> </w:t>
      </w:r>
    </w:p>
    <w:p w14:paraId="04AD003A" w14:textId="574B086E" w:rsidR="00C773FD" w:rsidRDefault="006C3D24" w:rsidP="006C3D24">
      <w:pPr>
        <w:spacing w:line="360" w:lineRule="auto"/>
        <w:jc w:val="both"/>
        <w:rPr>
          <w:rFonts w:ascii="Arial" w:hAnsi="Arial" w:cs="Arial"/>
        </w:rPr>
      </w:pPr>
      <w:r w:rsidRPr="003C15BD">
        <w:rPr>
          <w:rFonts w:ascii="Arial" w:hAnsi="Arial" w:cs="Arial"/>
        </w:rPr>
        <w:t xml:space="preserve">Seguidamente, para el desahogo del </w:t>
      </w:r>
      <w:r w:rsidRPr="003C15BD">
        <w:rPr>
          <w:rFonts w:ascii="Arial" w:hAnsi="Arial" w:cs="Arial"/>
          <w:b/>
        </w:rPr>
        <w:t>punto número 3 (tres) del orden del día</w:t>
      </w:r>
      <w:r w:rsidRPr="003C15BD">
        <w:rPr>
          <w:rFonts w:ascii="Arial" w:hAnsi="Arial" w:cs="Arial"/>
        </w:rPr>
        <w:t xml:space="preserve"> y en uso de la voz, el </w:t>
      </w:r>
      <w:proofErr w:type="gramStart"/>
      <w:r w:rsidRPr="003C15BD">
        <w:rPr>
          <w:rFonts w:ascii="Arial" w:hAnsi="Arial" w:cs="Arial"/>
        </w:rPr>
        <w:t>Secretario General</w:t>
      </w:r>
      <w:proofErr w:type="gramEnd"/>
      <w:r w:rsidRPr="003C15BD">
        <w:rPr>
          <w:rFonts w:ascii="Arial" w:hAnsi="Arial" w:cs="Arial"/>
        </w:rPr>
        <w:t xml:space="preserve"> de Acuerdos, solicitó poder obviar la lectura del orden del día, tomando en consideración que la convocatoria correspondiente, fue notificada en tiempo y forma a las y los integrantes del Consejo General, por lo que ya se tiene conocimiento de su contenido. Asimismo, solicitó obviar la lectura de los antecedentes y considerandos del acuerdo, que se tenga que desahogar en los distintos puntos del orden del día de la </w:t>
      </w:r>
      <w:r w:rsidR="00284002">
        <w:rPr>
          <w:rFonts w:ascii="Arial" w:hAnsi="Arial" w:cs="Arial"/>
          <w:b/>
        </w:rPr>
        <w:t>S</w:t>
      </w:r>
      <w:r w:rsidR="00B7768A">
        <w:rPr>
          <w:rFonts w:ascii="Arial" w:hAnsi="Arial" w:cs="Arial"/>
          <w:b/>
        </w:rPr>
        <w:t>éptima</w:t>
      </w:r>
      <w:r w:rsidR="00401A99">
        <w:rPr>
          <w:rFonts w:ascii="Arial" w:hAnsi="Arial" w:cs="Arial"/>
          <w:b/>
        </w:rPr>
        <w:t xml:space="preserve"> </w:t>
      </w:r>
      <w:r w:rsidRPr="00A2432E">
        <w:rPr>
          <w:rFonts w:ascii="Arial" w:hAnsi="Arial" w:cs="Arial"/>
          <w:b/>
        </w:rPr>
        <w:t>Sesión Extraordinaria 202</w:t>
      </w:r>
      <w:r>
        <w:rPr>
          <w:rFonts w:ascii="Arial" w:hAnsi="Arial" w:cs="Arial"/>
          <w:b/>
        </w:rPr>
        <w:t>3</w:t>
      </w:r>
      <w:r w:rsidRPr="003C15BD">
        <w:rPr>
          <w:rFonts w:ascii="Arial" w:hAnsi="Arial" w:cs="Arial"/>
        </w:rPr>
        <w:t xml:space="preserve">, excepción expresa, respecto de los proemios, así como de los resolutivos que formen parte del acuerdo </w:t>
      </w:r>
      <w:proofErr w:type="gramStart"/>
      <w:r w:rsidRPr="003C15BD">
        <w:rPr>
          <w:rFonts w:ascii="Arial" w:hAnsi="Arial" w:cs="Arial"/>
        </w:rPr>
        <w:t>respectivo.-</w:t>
      </w:r>
      <w:proofErr w:type="gramEnd"/>
      <w:r w:rsidRPr="003C15BD">
        <w:rPr>
          <w:rFonts w:ascii="Arial" w:hAnsi="Arial" w:cs="Arial"/>
        </w:rPr>
        <w:t xml:space="preserve"> - - - - - - - - </w:t>
      </w:r>
      <w:r w:rsidR="00C773FD">
        <w:rPr>
          <w:rFonts w:ascii="Arial" w:hAnsi="Arial" w:cs="Arial"/>
        </w:rPr>
        <w:t xml:space="preserve">- - - - - - - </w:t>
      </w:r>
      <w:r w:rsidR="00B7768A">
        <w:rPr>
          <w:rFonts w:ascii="Arial" w:hAnsi="Arial" w:cs="Arial"/>
        </w:rPr>
        <w:t xml:space="preserve">- - - - - - - - - - - - - - - - - - </w:t>
      </w:r>
    </w:p>
    <w:p w14:paraId="78E47BE4" w14:textId="28454677" w:rsidR="006C3D24" w:rsidRPr="003C15BD" w:rsidRDefault="006C3D24" w:rsidP="006C3D24">
      <w:pPr>
        <w:spacing w:line="360" w:lineRule="auto"/>
        <w:jc w:val="both"/>
        <w:rPr>
          <w:rFonts w:ascii="Arial" w:hAnsi="Arial" w:cs="Arial"/>
          <w:lang w:val="es-ES"/>
        </w:rPr>
      </w:pPr>
      <w:r w:rsidRPr="003C15BD">
        <w:rPr>
          <w:rFonts w:ascii="Arial" w:hAnsi="Arial" w:cs="Arial"/>
        </w:rPr>
        <w:t xml:space="preserve">Una vez que recabó los votos del Consejo General hizo del conocimiento que, por unanimidad de votos fue aprobado el orden del día, así como dispensada la lectura de los antecedentes y considerandos, del único acuerdo, que se tengan que </w:t>
      </w:r>
      <w:proofErr w:type="gramStart"/>
      <w:r w:rsidRPr="003C15BD">
        <w:rPr>
          <w:rFonts w:ascii="Arial" w:hAnsi="Arial" w:cs="Arial"/>
        </w:rPr>
        <w:t>desahogar.-</w:t>
      </w:r>
      <w:proofErr w:type="gramEnd"/>
      <w:r w:rsidRPr="003C15BD">
        <w:rPr>
          <w:rFonts w:ascii="Arial" w:hAnsi="Arial" w:cs="Arial"/>
        </w:rPr>
        <w:t xml:space="preserve"> - - - - - - - - - - - - - - - - - - - - - - - - - - - - - - - - - - - - - - - - - - - - - - </w:t>
      </w:r>
      <w:r w:rsidR="001066C2">
        <w:rPr>
          <w:rFonts w:ascii="Arial" w:hAnsi="Arial" w:cs="Arial"/>
        </w:rPr>
        <w:t xml:space="preserve">- - - - - </w:t>
      </w:r>
    </w:p>
    <w:p w14:paraId="7071C7F8" w14:textId="13D5A670" w:rsidR="006C3D24" w:rsidRDefault="006C3D24" w:rsidP="006C3D24">
      <w:pPr>
        <w:spacing w:line="360" w:lineRule="auto"/>
        <w:jc w:val="both"/>
        <w:rPr>
          <w:rFonts w:ascii="Arial" w:eastAsia="Arial Unicode MS" w:hAnsi="Arial" w:cs="Arial"/>
          <w:bCs/>
        </w:rPr>
      </w:pPr>
      <w:bookmarkStart w:id="0" w:name="_Hlk131151832"/>
      <w:r w:rsidRPr="003C15BD">
        <w:rPr>
          <w:rFonts w:ascii="Arial" w:hAnsi="Arial" w:cs="Arial"/>
        </w:rPr>
        <w:t xml:space="preserve">Acto seguido, el Comisionado Presidente instruyó al Secretario General de Acuerdos, dar cuenta del </w:t>
      </w:r>
      <w:r w:rsidRPr="003C15BD">
        <w:rPr>
          <w:rFonts w:ascii="Arial" w:hAnsi="Arial" w:cs="Arial"/>
          <w:b/>
        </w:rPr>
        <w:t>punto número 4 (cuatro) del orden del día</w:t>
      </w:r>
      <w:r w:rsidRPr="003C15BD">
        <w:rPr>
          <w:rFonts w:ascii="Arial" w:hAnsi="Arial" w:cs="Arial"/>
        </w:rPr>
        <w:t xml:space="preserve"> y recabar los votos respectivos.- - - - - - - - - - - - - - - - - - - - - - - - - - - - - - - - - - - - - - - - - - - </w:t>
      </w:r>
      <w:r w:rsidR="001066C2">
        <w:rPr>
          <w:rFonts w:ascii="Arial" w:hAnsi="Arial" w:cs="Arial"/>
        </w:rPr>
        <w:t xml:space="preserve">- - - - - </w:t>
      </w:r>
      <w:r w:rsidRPr="003C15BD">
        <w:rPr>
          <w:rFonts w:ascii="Arial" w:hAnsi="Arial" w:cs="Arial"/>
        </w:rPr>
        <w:t xml:space="preserve"> El Secretario General de Acuerdos, dio cuenta con el punto número 4 (cuatro) del orden del día, relativo a la aprobación del acuerdo número </w:t>
      </w:r>
      <w:bookmarkEnd w:id="0"/>
      <w:r w:rsidR="009F6CC4" w:rsidRPr="009F6CC4">
        <w:rPr>
          <w:rFonts w:ascii="Arial" w:hAnsi="Arial" w:cs="Arial"/>
          <w:b/>
        </w:rPr>
        <w:t xml:space="preserve">OGAIPO/CG/032/2023 </w:t>
      </w:r>
      <w:r w:rsidR="009F6CC4" w:rsidRPr="009F6CC4">
        <w:rPr>
          <w:rFonts w:ascii="Arial" w:hAnsi="Arial" w:cs="Arial"/>
          <w:bCs/>
        </w:rPr>
        <w:t>que emite el Consejo General del Órgano Garante de Acceso a la Información Pública, Transparencia, Protección de Datos Personales y Buen Gobierno del Estado de Oaxaca, mediante el cual, aprueba la modificación y/o actualización de las percepciones establecidas para los puestos de: Oficial de Partes y Asistente en el tabulador de sueldos de este Órgano Garante para el ejercicio 2023.</w:t>
      </w:r>
      <w:r w:rsidRPr="00C773FD">
        <w:rPr>
          <w:rFonts w:ascii="Arial" w:eastAsia="Arial Unicode MS" w:hAnsi="Arial" w:cs="Arial"/>
          <w:bCs/>
        </w:rPr>
        <w:t xml:space="preserve">- </w:t>
      </w:r>
      <w:r w:rsidRPr="003C15BD">
        <w:rPr>
          <w:rFonts w:ascii="Arial" w:eastAsia="Arial Unicode MS" w:hAnsi="Arial" w:cs="Arial"/>
          <w:bCs/>
        </w:rPr>
        <w:t xml:space="preserve">- - - - - - - - </w:t>
      </w:r>
    </w:p>
    <w:p w14:paraId="748942D0" w14:textId="1C501F5E" w:rsidR="00DE17DE" w:rsidRPr="003C15BD" w:rsidRDefault="00DE17DE" w:rsidP="006C3D24">
      <w:pPr>
        <w:spacing w:line="360" w:lineRule="auto"/>
        <w:jc w:val="both"/>
        <w:rPr>
          <w:rFonts w:ascii="Arial" w:eastAsia="Arial Unicode MS" w:hAnsi="Arial" w:cs="Arial"/>
          <w:bCs/>
        </w:rPr>
      </w:pPr>
      <w:r w:rsidRPr="003C15BD">
        <w:rPr>
          <w:rFonts w:ascii="Arial" w:eastAsia="Arial Unicode MS" w:hAnsi="Arial" w:cs="Arial"/>
          <w:bCs/>
        </w:rPr>
        <w:t xml:space="preserve">Mismo que en su contenido se vierten los antecedentes, los fundamentos, antecedentes, considerandos y puntos de acuerdo </w:t>
      </w:r>
      <w:proofErr w:type="gramStart"/>
      <w:r w:rsidRPr="003C15BD">
        <w:rPr>
          <w:rFonts w:ascii="Arial" w:eastAsia="Arial Unicode MS" w:hAnsi="Arial" w:cs="Arial"/>
          <w:bCs/>
        </w:rPr>
        <w:t>si</w:t>
      </w:r>
      <w:r>
        <w:rPr>
          <w:rFonts w:ascii="Arial" w:eastAsia="Arial Unicode MS" w:hAnsi="Arial" w:cs="Arial"/>
          <w:bCs/>
        </w:rPr>
        <w:t>guientes:-</w:t>
      </w:r>
      <w:proofErr w:type="gramEnd"/>
      <w:r>
        <w:rPr>
          <w:rFonts w:ascii="Arial" w:eastAsia="Arial Unicode MS" w:hAnsi="Arial" w:cs="Arial"/>
          <w:bCs/>
        </w:rPr>
        <w:t xml:space="preserve"> - - - - - - - - - - - - - - - </w:t>
      </w:r>
    </w:p>
    <w:p w14:paraId="581175E5" w14:textId="5865280B" w:rsidR="006C3D24" w:rsidRPr="00D77463" w:rsidRDefault="008017F1" w:rsidP="006C3D24">
      <w:pPr>
        <w:spacing w:line="360" w:lineRule="auto"/>
        <w:jc w:val="both"/>
        <w:rPr>
          <w:rFonts w:ascii="Arial" w:hAnsi="Arial" w:cs="Arial"/>
          <w:color w:val="000000"/>
          <w:lang w:eastAsia="es-MX"/>
        </w:rPr>
      </w:pPr>
      <w:r w:rsidRPr="008017F1">
        <w:rPr>
          <w:rFonts w:ascii="Arial" w:hAnsi="Arial" w:cs="Arial"/>
          <w:color w:val="000000"/>
          <w:lang w:eastAsia="es-MX"/>
        </w:rPr>
        <w:t xml:space="preserve">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 inciso a) </w:t>
      </w:r>
      <w:r w:rsidRPr="008017F1">
        <w:rPr>
          <w:rFonts w:ascii="Arial" w:hAnsi="Arial" w:cs="Arial"/>
          <w:color w:val="000000"/>
          <w:lang w:eastAsia="es-MX"/>
        </w:rPr>
        <w:lastRenderedPageBreak/>
        <w:t>de la Ley de Transparencia, Acceso a la Información Pública y Buen Gobierno del Estado de Oaxaca y 5 fracción I del Reglamento Interno del Órgano Garante de Acceso a la Información Pública, Transparencia, Protección de Datos Personales y Buen Gobierno del Estado de Oaxaca, se emite el presente acuerdo tomando en cuenta los siguientes:</w:t>
      </w:r>
      <w:r w:rsidR="006C3D24" w:rsidRPr="00D77463">
        <w:rPr>
          <w:rFonts w:ascii="Arial" w:hAnsi="Arial" w:cs="Arial"/>
          <w:color w:val="000000"/>
          <w:lang w:eastAsia="es-MX"/>
        </w:rPr>
        <w:t xml:space="preserve">- - - - - - - - - - - -  </w:t>
      </w:r>
      <w:r w:rsidR="001066C2">
        <w:rPr>
          <w:rFonts w:ascii="Arial" w:hAnsi="Arial" w:cs="Arial"/>
          <w:color w:val="000000"/>
          <w:lang w:eastAsia="es-MX"/>
        </w:rPr>
        <w:t xml:space="preserve">- - - - - - - - - - </w:t>
      </w:r>
      <w:r w:rsidR="006C3D24" w:rsidRPr="00D77463">
        <w:rPr>
          <w:rFonts w:ascii="Arial" w:hAnsi="Arial" w:cs="Arial"/>
          <w:color w:val="000000"/>
          <w:lang w:eastAsia="es-MX"/>
        </w:rPr>
        <w:t xml:space="preserve">- - - - - - - - - - - - - </w:t>
      </w:r>
      <w:r w:rsidR="004B6C47">
        <w:rPr>
          <w:rFonts w:ascii="Arial" w:hAnsi="Arial" w:cs="Arial"/>
          <w:color w:val="000000"/>
          <w:lang w:eastAsia="es-MX"/>
        </w:rPr>
        <w:t xml:space="preserve"> - - - - - - - - - - - - - - - - - - - - - - - -</w:t>
      </w:r>
      <w:r>
        <w:rPr>
          <w:rFonts w:ascii="Arial" w:hAnsi="Arial" w:cs="Arial"/>
          <w:color w:val="000000"/>
          <w:lang w:eastAsia="es-MX"/>
        </w:rPr>
        <w:t xml:space="preserve"> - - - - - - -</w:t>
      </w:r>
      <w:r w:rsidR="006C3D24" w:rsidRPr="00D77463">
        <w:rPr>
          <w:rFonts w:ascii="Arial" w:hAnsi="Arial" w:cs="Arial"/>
          <w:b/>
          <w:bCs/>
          <w:color w:val="000000"/>
          <w:lang w:eastAsia="es-MX"/>
        </w:rPr>
        <w:t xml:space="preserve">ANTECEDENTES: </w:t>
      </w:r>
      <w:r w:rsidR="006C3D24" w:rsidRPr="00D77463">
        <w:rPr>
          <w:rFonts w:ascii="Arial" w:hAnsi="Arial" w:cs="Arial"/>
          <w:bCs/>
          <w:color w:val="000000"/>
          <w:lang w:eastAsia="es-MX"/>
        </w:rPr>
        <w:t xml:space="preserve">- - - - - - - - - - - - - - - - - - - - - - - </w:t>
      </w:r>
      <w:r>
        <w:rPr>
          <w:rFonts w:ascii="Arial" w:hAnsi="Arial" w:cs="Arial"/>
          <w:bCs/>
          <w:color w:val="000000"/>
          <w:lang w:eastAsia="es-MX"/>
        </w:rPr>
        <w:t xml:space="preserve">- - </w:t>
      </w:r>
    </w:p>
    <w:p w14:paraId="30E4B553" w14:textId="4415EE1A" w:rsidR="006C3D24" w:rsidRDefault="008017F1" w:rsidP="008017F1">
      <w:pPr>
        <w:autoSpaceDE w:val="0"/>
        <w:autoSpaceDN w:val="0"/>
        <w:adjustRightInd w:val="0"/>
        <w:spacing w:line="360" w:lineRule="auto"/>
        <w:jc w:val="both"/>
        <w:rPr>
          <w:rFonts w:ascii="Arial" w:hAnsi="Arial" w:cs="Arial"/>
          <w:bCs/>
          <w:color w:val="000000"/>
          <w:lang w:eastAsia="es-MX"/>
        </w:rPr>
      </w:pPr>
      <w:r w:rsidRPr="008017F1">
        <w:rPr>
          <w:rFonts w:ascii="Arial" w:hAnsi="Arial" w:cs="Arial"/>
          <w:b/>
          <w:color w:val="000000"/>
          <w:lang w:eastAsia="es-MX"/>
        </w:rPr>
        <w:t>PRIMERO</w:t>
      </w:r>
      <w:r w:rsidRPr="008017F1">
        <w:rPr>
          <w:rFonts w:ascii="Arial" w:hAnsi="Arial" w:cs="Arial"/>
          <w:bCs/>
          <w:color w:val="000000"/>
          <w:lang w:eastAsia="es-MX"/>
        </w:rPr>
        <w:t>.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hAnsi="Arial" w:cs="Arial"/>
          <w:bCs/>
          <w:color w:val="000000"/>
          <w:lang w:eastAsia="es-MX"/>
        </w:rPr>
        <w:t xml:space="preserve"> </w:t>
      </w:r>
      <w:r w:rsidRPr="008017F1">
        <w:rPr>
          <w:rFonts w:ascii="Arial" w:hAnsi="Arial" w:cs="Arial"/>
          <w:b/>
          <w:color w:val="000000"/>
          <w:lang w:eastAsia="es-MX"/>
        </w:rPr>
        <w:t>SEGUNDO</w:t>
      </w:r>
      <w:r w:rsidRPr="008017F1">
        <w:rPr>
          <w:rFonts w:ascii="Arial" w:hAnsi="Arial" w:cs="Arial"/>
          <w:bCs/>
          <w:color w:val="000000"/>
          <w:lang w:eastAsia="es-MX"/>
        </w:rPr>
        <w:t>.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sidRPr="008017F1">
        <w:rPr>
          <w:rFonts w:ascii="Arial" w:hAnsi="Arial" w:cs="Arial"/>
          <w:b/>
          <w:color w:val="000000"/>
          <w:lang w:eastAsia="es-MX"/>
        </w:rPr>
        <w:t xml:space="preserve"> </w:t>
      </w:r>
      <w:r w:rsidRPr="008017F1">
        <w:rPr>
          <w:rFonts w:ascii="Arial" w:hAnsi="Arial" w:cs="Arial"/>
          <w:bCs/>
          <w:color w:val="000000"/>
          <w:lang w:eastAsia="es-MX"/>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hAnsi="Arial" w:cs="Arial"/>
          <w:bCs/>
          <w:color w:val="000000"/>
          <w:lang w:eastAsia="es-MX"/>
        </w:rPr>
        <w:t xml:space="preserve"> </w:t>
      </w:r>
      <w:r w:rsidRPr="008017F1">
        <w:rPr>
          <w:rFonts w:ascii="Arial" w:hAnsi="Arial" w:cs="Arial"/>
          <w:b/>
          <w:color w:val="000000"/>
          <w:lang w:eastAsia="es-MX"/>
        </w:rPr>
        <w:t>TERCERO</w:t>
      </w:r>
      <w:r w:rsidRPr="008017F1">
        <w:rPr>
          <w:rFonts w:ascii="Arial" w:hAnsi="Arial" w:cs="Arial"/>
          <w:bCs/>
          <w:color w:val="000000"/>
          <w:lang w:eastAsia="es-MX"/>
        </w:rPr>
        <w:t xml:space="preserve">. Con fecha veintidós de octubre del dos mil veintiuno, se publicaron en el Periódico Oficial del Gobierno del Estado de Oaxaca, los Decretos 2890, 2891, 2892, 2893 y 2894 por el que la Sexagésima Cuarta Legislatura Constitucional del Estado Libre y Soberano de Oaxaca, nombró a las y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w:t>
      </w:r>
      <w:r w:rsidRPr="008017F1">
        <w:rPr>
          <w:rFonts w:ascii="Arial" w:hAnsi="Arial" w:cs="Arial"/>
          <w:bCs/>
          <w:color w:val="000000"/>
          <w:lang w:eastAsia="es-MX"/>
        </w:rPr>
        <w:lastRenderedPageBreak/>
        <w:t>Gobierno del Estado de Oaxaca.</w:t>
      </w:r>
      <w:r>
        <w:rPr>
          <w:rFonts w:ascii="Arial" w:hAnsi="Arial" w:cs="Arial"/>
          <w:bCs/>
          <w:color w:val="000000"/>
          <w:lang w:eastAsia="es-MX"/>
        </w:rPr>
        <w:t xml:space="preserve"> </w:t>
      </w:r>
      <w:r w:rsidRPr="008017F1">
        <w:rPr>
          <w:rFonts w:ascii="Arial" w:hAnsi="Arial" w:cs="Arial"/>
          <w:b/>
          <w:color w:val="000000"/>
          <w:lang w:eastAsia="es-MX"/>
        </w:rPr>
        <w:t>CUARTO</w:t>
      </w:r>
      <w:r w:rsidRPr="008017F1">
        <w:rPr>
          <w:rFonts w:ascii="Arial" w:hAnsi="Arial" w:cs="Arial"/>
          <w:bCs/>
          <w:color w:val="000000"/>
          <w:lang w:eastAsia="es-MX"/>
        </w:rPr>
        <w:t xml:space="preserve">. Con fecha veintisiete de octubre del dos </w:t>
      </w:r>
      <w:proofErr w:type="gramStart"/>
      <w:r w:rsidRPr="008017F1">
        <w:rPr>
          <w:rFonts w:ascii="Arial" w:hAnsi="Arial" w:cs="Arial"/>
          <w:bCs/>
          <w:color w:val="000000"/>
          <w:lang w:eastAsia="es-MX"/>
        </w:rPr>
        <w:t>mil veintiuno</w:t>
      </w:r>
      <w:proofErr w:type="gramEnd"/>
      <w:r w:rsidRPr="008017F1">
        <w:rPr>
          <w:rFonts w:ascii="Arial" w:hAnsi="Arial" w:cs="Arial"/>
          <w:bCs/>
          <w:color w:val="000000"/>
          <w:lang w:eastAsia="es-MX"/>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hAnsi="Arial" w:cs="Arial"/>
          <w:bCs/>
          <w:color w:val="000000"/>
          <w:lang w:eastAsia="es-MX"/>
        </w:rPr>
        <w:t xml:space="preserve"> </w:t>
      </w:r>
      <w:r w:rsidRPr="008017F1">
        <w:rPr>
          <w:rFonts w:ascii="Arial" w:hAnsi="Arial" w:cs="Arial"/>
          <w:bCs/>
          <w:color w:val="000000"/>
          <w:lang w:eastAsia="es-MX"/>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8017F1">
        <w:rPr>
          <w:rFonts w:ascii="Arial" w:hAnsi="Arial" w:cs="Arial"/>
          <w:bCs/>
          <w:color w:val="000000"/>
          <w:lang w:eastAsia="es-MX"/>
        </w:rPr>
        <w:t>Presidente</w:t>
      </w:r>
      <w:proofErr w:type="gramEnd"/>
      <w:r w:rsidRPr="008017F1">
        <w:rPr>
          <w:rFonts w:ascii="Arial" w:hAnsi="Arial" w:cs="Arial"/>
          <w:bCs/>
          <w:color w:val="000000"/>
          <w:lang w:eastAsia="es-MX"/>
        </w:rPr>
        <w:t xml:space="preserve"> para los efectos de representación legal y administración del órgano autónomo.</w:t>
      </w:r>
      <w:r>
        <w:rPr>
          <w:rFonts w:ascii="Arial" w:hAnsi="Arial" w:cs="Arial"/>
          <w:bCs/>
          <w:color w:val="000000"/>
          <w:lang w:eastAsia="es-MX"/>
        </w:rPr>
        <w:t xml:space="preserve"> </w:t>
      </w:r>
      <w:r w:rsidRPr="008017F1">
        <w:rPr>
          <w:rFonts w:ascii="Arial" w:hAnsi="Arial" w:cs="Arial"/>
          <w:b/>
          <w:color w:val="000000"/>
          <w:lang w:eastAsia="es-MX"/>
        </w:rPr>
        <w:t>QUINTO</w:t>
      </w:r>
      <w:r w:rsidRPr="008017F1">
        <w:rPr>
          <w:rFonts w:ascii="Arial" w:hAnsi="Arial" w:cs="Arial"/>
          <w:bCs/>
          <w:color w:val="000000"/>
          <w:lang w:eastAsia="es-MX"/>
        </w:rPr>
        <w:t>.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 y</w:t>
      </w:r>
      <w:r w:rsidR="006C3D24" w:rsidRPr="00D77463">
        <w:rPr>
          <w:rFonts w:ascii="Arial" w:hAnsi="Arial" w:cs="Arial"/>
          <w:color w:val="000000"/>
          <w:lang w:eastAsia="es-MX"/>
        </w:rPr>
        <w:t xml:space="preserve">- - - - - - </w:t>
      </w:r>
      <w:r w:rsidR="00693174">
        <w:rPr>
          <w:rFonts w:ascii="Arial" w:hAnsi="Arial" w:cs="Arial"/>
          <w:color w:val="000000"/>
          <w:lang w:eastAsia="es-MX"/>
        </w:rPr>
        <w:t xml:space="preserve">- - - - - - - - - - - - - - - - - - - - - - - </w:t>
      </w:r>
      <w:r w:rsidR="006C3D24" w:rsidRPr="00D77463">
        <w:rPr>
          <w:rFonts w:ascii="Arial" w:hAnsi="Arial" w:cs="Arial"/>
          <w:color w:val="000000"/>
          <w:lang w:eastAsia="es-MX"/>
        </w:rPr>
        <w:t xml:space="preserve"> - - - - - - </w:t>
      </w:r>
      <w:r w:rsidR="001066C2">
        <w:rPr>
          <w:rFonts w:ascii="Arial" w:hAnsi="Arial" w:cs="Arial"/>
          <w:color w:val="000000"/>
          <w:lang w:eastAsia="es-MX"/>
        </w:rPr>
        <w:t>-</w:t>
      </w:r>
      <w:r w:rsidR="00C773FD">
        <w:rPr>
          <w:rFonts w:ascii="Arial" w:hAnsi="Arial" w:cs="Arial"/>
          <w:color w:val="000000"/>
          <w:lang w:eastAsia="es-MX"/>
        </w:rPr>
        <w:t xml:space="preserve"> - - - - - - - - - - - - - - -</w:t>
      </w:r>
      <w:r w:rsidR="00DE17DE">
        <w:rPr>
          <w:rFonts w:ascii="Arial" w:hAnsi="Arial" w:cs="Arial"/>
          <w:b/>
          <w:bCs/>
          <w:color w:val="000000"/>
          <w:lang w:eastAsia="es-MX"/>
        </w:rPr>
        <w:t>C O N S I D E R A N D O</w:t>
      </w:r>
      <w:r w:rsidR="006C3D24" w:rsidRPr="00D77463">
        <w:rPr>
          <w:rFonts w:ascii="Arial" w:hAnsi="Arial" w:cs="Arial"/>
          <w:bCs/>
          <w:color w:val="000000"/>
          <w:lang w:eastAsia="es-MX"/>
        </w:rPr>
        <w:t xml:space="preserve">- - - - - - - - - - - - - - - - - </w:t>
      </w:r>
      <w:r w:rsidR="001066C2">
        <w:rPr>
          <w:rFonts w:ascii="Arial" w:hAnsi="Arial" w:cs="Arial"/>
          <w:bCs/>
          <w:color w:val="000000"/>
          <w:lang w:eastAsia="es-MX"/>
        </w:rPr>
        <w:t xml:space="preserve">- - </w:t>
      </w:r>
      <w:r w:rsidR="00DE17DE">
        <w:rPr>
          <w:rFonts w:ascii="Arial" w:hAnsi="Arial" w:cs="Arial"/>
          <w:bCs/>
          <w:color w:val="000000"/>
          <w:lang w:eastAsia="es-MX"/>
        </w:rPr>
        <w:t xml:space="preserve">- - </w:t>
      </w:r>
    </w:p>
    <w:p w14:paraId="636C870F" w14:textId="5F4ABFE6" w:rsidR="00002DD9" w:rsidRDefault="008017F1" w:rsidP="008017F1">
      <w:pPr>
        <w:autoSpaceDE w:val="0"/>
        <w:autoSpaceDN w:val="0"/>
        <w:adjustRightInd w:val="0"/>
        <w:spacing w:line="360" w:lineRule="auto"/>
        <w:jc w:val="both"/>
        <w:rPr>
          <w:rFonts w:ascii="Arial" w:hAnsi="Arial" w:cs="Arial"/>
          <w:bCs/>
          <w:color w:val="000000"/>
          <w:lang w:eastAsia="es-MX"/>
        </w:rPr>
      </w:pPr>
      <w:r w:rsidRPr="008017F1">
        <w:rPr>
          <w:rFonts w:ascii="Arial" w:hAnsi="Arial" w:cs="Arial"/>
          <w:b/>
          <w:color w:val="000000"/>
          <w:lang w:eastAsia="es-MX"/>
        </w:rPr>
        <w:t>PRIMERO</w:t>
      </w:r>
      <w:r w:rsidRPr="008017F1">
        <w:rPr>
          <w:rFonts w:ascii="Arial" w:hAnsi="Arial" w:cs="Arial"/>
          <w:bCs/>
          <w:color w:val="000000"/>
          <w:lang w:eastAsia="es-MX"/>
        </w:rPr>
        <w:t>. Que, fundamento en los artículos: 6° apartado A, fracción VIII de la Constitución Política de los Estados Unidos Mexicanos y 114 inciso C, primer párrafo de la Constitución Política del Estado Libre y Soberano de Oaxaca, el Órgano Garante de Acceso a la Información Pública, Transparencia, Protección de Datos Personales y Buen Gobierno del Estado de Oaxaca, es un órgano autónomo con personalidad jurídica y patrimonio propio, plena autonomía técnica y de gestión, capacidad para decidir sobre el ejercicio de su presupuesto y determinar su organización interna, responsable de salvaguardar el ejercicio de los derechos de acceso a la información pública, la protección de datos personales y garantizar la observancia de las normas y principios de buen gobierno, en los términos que establece la ley.</w:t>
      </w:r>
      <w:r>
        <w:rPr>
          <w:rFonts w:ascii="Arial" w:hAnsi="Arial" w:cs="Arial"/>
          <w:bCs/>
          <w:color w:val="000000"/>
          <w:lang w:eastAsia="es-MX"/>
        </w:rPr>
        <w:t xml:space="preserve"> </w:t>
      </w:r>
      <w:r w:rsidRPr="008017F1">
        <w:rPr>
          <w:rFonts w:ascii="Arial" w:hAnsi="Arial" w:cs="Arial"/>
          <w:b/>
          <w:color w:val="000000"/>
          <w:lang w:eastAsia="es-MX"/>
        </w:rPr>
        <w:t>SEGUNDO</w:t>
      </w:r>
      <w:r w:rsidRPr="008017F1">
        <w:rPr>
          <w:rFonts w:ascii="Arial" w:hAnsi="Arial" w:cs="Arial"/>
          <w:bCs/>
          <w:color w:val="000000"/>
          <w:lang w:eastAsia="es-MX"/>
        </w:rPr>
        <w:t>. Que, la Constitución Política del Estado Libre y Soberano de Oaxaca establece en su artículo 138, que los servidores públicos del Estado y de los Municipios, de sus dependencias, así como las entidades paraestatales y paramunicipales, fideicomisos públicos, instituciones, organismos autónomos y cualquier otro ente público, recibirán una remuneración adecuada e irrenunciable por el desempeño de su función, empleo, cargo o comisión, que deberá ser proporcional a sus responsabilidades y las posibilidades del Presupuesto Público del Estado o del Municipio que corresponda.</w:t>
      </w:r>
      <w:r w:rsidRPr="008017F1">
        <w:rPr>
          <w:rFonts w:ascii="Arial" w:hAnsi="Arial" w:cs="Arial"/>
          <w:b/>
          <w:color w:val="000000"/>
          <w:lang w:eastAsia="es-MX"/>
        </w:rPr>
        <w:t xml:space="preserve"> </w:t>
      </w:r>
      <w:r w:rsidRPr="008017F1">
        <w:rPr>
          <w:rFonts w:ascii="Arial" w:hAnsi="Arial" w:cs="Arial"/>
          <w:bCs/>
          <w:color w:val="000000"/>
          <w:lang w:eastAsia="es-MX"/>
        </w:rPr>
        <w:t xml:space="preserve">Así también determina que dicha remuneración será determinada anual y equitativamente en los Presupuestos de Egresos correspondientes, observando en todo momento el principio de </w:t>
      </w:r>
      <w:r w:rsidRPr="008017F1">
        <w:rPr>
          <w:rFonts w:ascii="Arial" w:hAnsi="Arial" w:cs="Arial"/>
          <w:bCs/>
          <w:color w:val="000000"/>
          <w:lang w:eastAsia="es-MX"/>
        </w:rPr>
        <w:lastRenderedPageBreak/>
        <w:t>austeridad, por lo que el Congreso del Estado o el Ayuntamiento, en su caso, vigilarán que se cumpla con dicho principio al momento de aprobarlos.</w:t>
      </w:r>
      <w:r>
        <w:rPr>
          <w:rFonts w:ascii="Arial" w:hAnsi="Arial" w:cs="Arial"/>
          <w:bCs/>
          <w:color w:val="000000"/>
          <w:lang w:eastAsia="es-MX"/>
        </w:rPr>
        <w:t xml:space="preserve"> </w:t>
      </w:r>
      <w:r w:rsidRPr="008017F1">
        <w:rPr>
          <w:rFonts w:ascii="Arial" w:hAnsi="Arial" w:cs="Arial"/>
          <w:b/>
          <w:color w:val="000000"/>
          <w:lang w:eastAsia="es-MX"/>
        </w:rPr>
        <w:t>TERCERO</w:t>
      </w:r>
      <w:r w:rsidRPr="008017F1">
        <w:rPr>
          <w:rFonts w:ascii="Arial" w:hAnsi="Arial" w:cs="Arial"/>
          <w:bCs/>
          <w:color w:val="000000"/>
          <w:lang w:eastAsia="es-MX"/>
        </w:rPr>
        <w:t>. Que, la Ley Estatal de Presupuesto y Responsabilidad Hacendaria, establece en su artículo 61 fracción II, que los entes ejecutores de gasto deberán al realizar pagos por concepto de servicios personales sujetarse a los tabuladores de remuneraciones aprobados anualmente por el Congreso del Estado.</w:t>
      </w:r>
      <w:r>
        <w:rPr>
          <w:rFonts w:ascii="Arial" w:hAnsi="Arial" w:cs="Arial"/>
          <w:bCs/>
          <w:color w:val="000000"/>
          <w:lang w:eastAsia="es-MX"/>
        </w:rPr>
        <w:t xml:space="preserve"> </w:t>
      </w:r>
      <w:r w:rsidRPr="008017F1">
        <w:rPr>
          <w:rFonts w:ascii="Arial" w:hAnsi="Arial" w:cs="Arial"/>
          <w:bCs/>
          <w:color w:val="000000"/>
          <w:lang w:eastAsia="es-MX"/>
        </w:rPr>
        <w:t>Aunado a lo anterior, determina que, en materia de incrementos en las percepciones, deberán sujetarse estrictamente a las previsiones salariales y económicas a que se refiere el artículo 30 fracción II de esta Ley, aprobada específicamente para este propósito por el Congreso del Estado en el Presupuesto de Egresos.</w:t>
      </w:r>
      <w:r>
        <w:rPr>
          <w:rFonts w:ascii="Arial" w:hAnsi="Arial" w:cs="Arial"/>
          <w:bCs/>
          <w:color w:val="000000"/>
          <w:lang w:eastAsia="es-MX"/>
        </w:rPr>
        <w:t xml:space="preserve"> </w:t>
      </w:r>
      <w:r w:rsidRPr="008017F1">
        <w:rPr>
          <w:rFonts w:ascii="Arial" w:hAnsi="Arial" w:cs="Arial"/>
          <w:bCs/>
          <w:color w:val="000000"/>
          <w:lang w:eastAsia="es-MX"/>
        </w:rPr>
        <w:t>En este orden de ideas, el referido artículo 30 fracción II establece que el Presupuesto de Egresos comprenderá las previsiones salariales y económicas para cubrir los incrementos salariales.</w:t>
      </w:r>
      <w:r>
        <w:rPr>
          <w:rFonts w:ascii="Arial" w:hAnsi="Arial" w:cs="Arial"/>
          <w:bCs/>
          <w:color w:val="000000"/>
          <w:lang w:eastAsia="es-MX"/>
        </w:rPr>
        <w:t xml:space="preserve"> </w:t>
      </w:r>
      <w:r w:rsidRPr="008017F1">
        <w:rPr>
          <w:rFonts w:ascii="Arial" w:hAnsi="Arial" w:cs="Arial"/>
          <w:b/>
          <w:color w:val="000000"/>
          <w:lang w:eastAsia="es-MX"/>
        </w:rPr>
        <w:t>CUARTO</w:t>
      </w:r>
      <w:r w:rsidRPr="008017F1">
        <w:rPr>
          <w:rFonts w:ascii="Arial" w:hAnsi="Arial" w:cs="Arial"/>
          <w:bCs/>
          <w:color w:val="000000"/>
          <w:lang w:eastAsia="es-MX"/>
        </w:rPr>
        <w:t>. Que, la Ley de Transparencia, Acceso a la Información Pública y Buen Gobierno del Estado de Oaxaca, establece en su artículo 77, que el Órgano Garante tiene la facultad de establecer su funcionamiento interno, en los términos que establece esta Ley y las disposiciones normativas aplicables, bajo el principio de disponibilidad presupuestal. Así mismo, determina en el artículo 79 que el Consejo General del Órgano Garante administrará su patrimonio conforme a la presente Ley y su Reglamento Interior, considerando ajustarse a los principios de austeridad, honestidad, legalidad, racionalidad, transparencia y optimización de recursos. Siendo que en el artículo 93 fracción I, inciso a, decreta que es facultad del Consejo General del Órgano Garante, en materia de administración y gobierno interno dictar las medidas de administración y gobierno interno que resulten necesarias para la debida organización y funcionamiento de este.</w:t>
      </w:r>
      <w:r>
        <w:rPr>
          <w:rFonts w:ascii="Arial" w:hAnsi="Arial" w:cs="Arial"/>
          <w:bCs/>
          <w:color w:val="000000"/>
          <w:lang w:eastAsia="es-MX"/>
        </w:rPr>
        <w:t xml:space="preserve"> </w:t>
      </w:r>
      <w:r w:rsidRPr="008017F1">
        <w:rPr>
          <w:rFonts w:ascii="Arial" w:hAnsi="Arial" w:cs="Arial"/>
          <w:b/>
          <w:color w:val="000000"/>
          <w:lang w:eastAsia="es-MX"/>
        </w:rPr>
        <w:t>QUINTO</w:t>
      </w:r>
      <w:r w:rsidRPr="00002DD9">
        <w:rPr>
          <w:rFonts w:ascii="Arial" w:hAnsi="Arial" w:cs="Arial"/>
          <w:bCs/>
          <w:color w:val="000000"/>
          <w:lang w:eastAsia="es-MX"/>
        </w:rPr>
        <w:t xml:space="preserve">. Que, conforme a la Resolución emitida por el Consejo de Representantes de la Comisión Nacional de los Salarios Mínimos el 1º de diciembre de 2022, se establecieron los salarios mínimos que regirán en el país a partir del 1 de enero del 2023, conforme </w:t>
      </w:r>
      <w:r w:rsidR="008862E6">
        <w:rPr>
          <w:rFonts w:ascii="Arial" w:hAnsi="Arial" w:cs="Arial"/>
          <w:bCs/>
          <w:noProof/>
          <w:color w:val="000000"/>
          <w:lang w:eastAsia="es-MX"/>
        </w:rPr>
        <w:drawing>
          <wp:anchor distT="0" distB="0" distL="114300" distR="114300" simplePos="0" relativeHeight="251658240" behindDoc="1" locked="0" layoutInCell="1" allowOverlap="1" wp14:anchorId="453575FF" wp14:editId="076C0A10">
            <wp:simplePos x="0" y="0"/>
            <wp:positionH relativeFrom="margin">
              <wp:align>center</wp:align>
            </wp:positionH>
            <wp:positionV relativeFrom="paragraph">
              <wp:posOffset>7407275</wp:posOffset>
            </wp:positionV>
            <wp:extent cx="5023485" cy="1200785"/>
            <wp:effectExtent l="0" t="0" r="5715" b="0"/>
            <wp:wrapTight wrapText="bothSides">
              <wp:wrapPolygon edited="0">
                <wp:start x="0" y="0"/>
                <wp:lineTo x="0" y="21246"/>
                <wp:lineTo x="21543" y="21246"/>
                <wp:lineTo x="2154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3485" cy="1200785"/>
                    </a:xfrm>
                    <a:prstGeom prst="rect">
                      <a:avLst/>
                    </a:prstGeom>
                    <a:noFill/>
                  </pic:spPr>
                </pic:pic>
              </a:graphicData>
            </a:graphic>
          </wp:anchor>
        </w:drawing>
      </w:r>
      <w:r w:rsidRPr="00002DD9">
        <w:rPr>
          <w:rFonts w:ascii="Arial" w:hAnsi="Arial" w:cs="Arial"/>
          <w:bCs/>
          <w:color w:val="000000"/>
          <w:lang w:eastAsia="es-MX"/>
        </w:rPr>
        <w:t xml:space="preserve">a la siguiente </w:t>
      </w:r>
      <w:proofErr w:type="gramStart"/>
      <w:r w:rsidRPr="00002DD9">
        <w:rPr>
          <w:rFonts w:ascii="Arial" w:hAnsi="Arial" w:cs="Arial"/>
          <w:bCs/>
          <w:color w:val="000000"/>
          <w:lang w:eastAsia="es-MX"/>
        </w:rPr>
        <w:t>tabla:</w:t>
      </w:r>
      <w:r w:rsidR="00002DD9">
        <w:rPr>
          <w:rFonts w:ascii="Arial" w:hAnsi="Arial" w:cs="Arial"/>
          <w:bCs/>
          <w:color w:val="000000"/>
          <w:lang w:eastAsia="es-MX"/>
        </w:rPr>
        <w:t>-</w:t>
      </w:r>
      <w:proofErr w:type="gramEnd"/>
      <w:r w:rsidR="00002DD9">
        <w:rPr>
          <w:rFonts w:ascii="Arial" w:hAnsi="Arial" w:cs="Arial"/>
          <w:bCs/>
          <w:color w:val="000000"/>
          <w:lang w:eastAsia="es-MX"/>
        </w:rPr>
        <w:t xml:space="preserve"> - - - - - - - - - - - - - - - - - - - - - - - - - - - - - - - - - - - - - - - - - - - - - </w:t>
      </w:r>
    </w:p>
    <w:p w14:paraId="52FEA776" w14:textId="58C95548" w:rsidR="00002DD9" w:rsidRDefault="00002DD9" w:rsidP="00002DD9">
      <w:pPr>
        <w:autoSpaceDE w:val="0"/>
        <w:autoSpaceDN w:val="0"/>
        <w:adjustRightInd w:val="0"/>
        <w:spacing w:line="360" w:lineRule="auto"/>
        <w:jc w:val="both"/>
        <w:rPr>
          <w:rFonts w:ascii="Arial" w:hAnsi="Arial" w:cs="Arial"/>
          <w:bCs/>
          <w:color w:val="000000"/>
          <w:lang w:eastAsia="es-MX"/>
        </w:rPr>
      </w:pPr>
      <w:r w:rsidRPr="00002DD9">
        <w:rPr>
          <w:rFonts w:ascii="Arial" w:hAnsi="Arial" w:cs="Arial"/>
          <w:bCs/>
          <w:color w:val="000000"/>
          <w:lang w:eastAsia="es-MX"/>
        </w:rPr>
        <w:t xml:space="preserve">Es decir, los salarios mínimos generales que tendrán vigencia a partir del 1º de enero de 2023 se incrementarán en 20%, por tanto, serán de 312.41 pesos diarios por jornada diaria de trabajo en el área geográfica de la Zona Libre de la Frontera Norte, cuyo incremento se compone de 23.67 pesos de MIR más un aumento por fijación del 10%, y para el Resto del país el salario mínimo general será de 207.44 pesos diarios, por jornada diaria de trabajo, cuyo incremento se compone de 15.72 </w:t>
      </w:r>
      <w:r w:rsidRPr="00002DD9">
        <w:rPr>
          <w:rFonts w:ascii="Arial" w:hAnsi="Arial" w:cs="Arial"/>
          <w:bCs/>
          <w:color w:val="000000"/>
          <w:lang w:eastAsia="es-MX"/>
        </w:rPr>
        <w:lastRenderedPageBreak/>
        <w:t>pesos de MIR más 10% de aumento por fijación.</w:t>
      </w:r>
      <w:r>
        <w:rPr>
          <w:rFonts w:ascii="Arial" w:hAnsi="Arial" w:cs="Arial"/>
          <w:bCs/>
          <w:color w:val="000000"/>
          <w:lang w:eastAsia="es-MX"/>
        </w:rPr>
        <w:t xml:space="preserve"> </w:t>
      </w:r>
      <w:r w:rsidRPr="00002DD9">
        <w:rPr>
          <w:rFonts w:ascii="Arial" w:hAnsi="Arial" w:cs="Arial"/>
          <w:b/>
          <w:color w:val="000000"/>
          <w:lang w:eastAsia="es-MX"/>
        </w:rPr>
        <w:t>SEXTO</w:t>
      </w:r>
      <w:r w:rsidRPr="00002DD9">
        <w:rPr>
          <w:rFonts w:ascii="Arial" w:hAnsi="Arial" w:cs="Arial"/>
          <w:bCs/>
          <w:color w:val="000000"/>
          <w:lang w:eastAsia="es-MX"/>
        </w:rPr>
        <w:t>. Que, en observancia al Decreto por el que se reforman, adicionan y derogan diversas disposiciones de la Ley del Seguro Social y de la Ley de los Sistemas de Ahorro para el Retiro, publicada el 16 de diciembre del 2020 en el Diario Oficial de la Federación, mismo que establece en su transitorio segundo lo siguiente:</w:t>
      </w:r>
      <w:r w:rsidRPr="00002DD9">
        <w:rPr>
          <w:rFonts w:ascii="Arial" w:hAnsi="Arial" w:cs="Arial"/>
          <w:bCs/>
          <w:i/>
          <w:iCs/>
          <w:color w:val="000000"/>
          <w:sz w:val="20"/>
          <w:szCs w:val="20"/>
          <w:lang w:eastAsia="es-MX"/>
        </w:rPr>
        <w:t xml:space="preserve"> </w:t>
      </w:r>
      <w:r w:rsidRPr="008862E6">
        <w:rPr>
          <w:rFonts w:ascii="Arial" w:hAnsi="Arial" w:cs="Arial"/>
          <w:bCs/>
          <w:i/>
          <w:iCs/>
          <w:color w:val="000000"/>
          <w:sz w:val="22"/>
          <w:szCs w:val="22"/>
          <w:lang w:eastAsia="es-MX"/>
        </w:rPr>
        <w:t>“La cuota patronal prevista en el artículo 168, fracción II, inciso a), de la Ley del Seguro Social será aplicable de manera gradual, a partir del 1 de enero de 2023, de conformidad con la siguiente tabla”:</w:t>
      </w:r>
      <w:r w:rsidRPr="008862E6">
        <w:rPr>
          <w:rFonts w:ascii="Arial" w:hAnsi="Arial" w:cs="Arial"/>
          <w:bCs/>
          <w:color w:val="000000"/>
          <w:sz w:val="22"/>
          <w:szCs w:val="22"/>
          <w:lang w:eastAsia="es-MX"/>
        </w:rPr>
        <w:t xml:space="preserve">- - - - - - - - </w:t>
      </w:r>
    </w:p>
    <w:p w14:paraId="3EF12D70" w14:textId="0599932A" w:rsidR="00002DD9" w:rsidRDefault="00002DD9" w:rsidP="00002DD9">
      <w:pPr>
        <w:autoSpaceDE w:val="0"/>
        <w:autoSpaceDN w:val="0"/>
        <w:adjustRightInd w:val="0"/>
        <w:spacing w:line="360" w:lineRule="auto"/>
        <w:jc w:val="both"/>
        <w:rPr>
          <w:rFonts w:ascii="Arial" w:hAnsi="Arial" w:cs="Arial"/>
          <w:bCs/>
          <w:color w:val="000000"/>
          <w:lang w:eastAsia="es-MX"/>
        </w:rPr>
      </w:pPr>
      <w:r>
        <w:rPr>
          <w:rFonts w:ascii="Arial" w:hAnsi="Arial" w:cs="Arial"/>
          <w:bCs/>
          <w:i/>
          <w:iCs/>
          <w:noProof/>
          <w:color w:val="000000"/>
          <w:sz w:val="20"/>
          <w:szCs w:val="20"/>
          <w:lang w:eastAsia="es-MX"/>
        </w:rPr>
        <w:drawing>
          <wp:anchor distT="0" distB="0" distL="114300" distR="114300" simplePos="0" relativeHeight="251659264" behindDoc="1" locked="0" layoutInCell="1" allowOverlap="1" wp14:anchorId="05813D1E" wp14:editId="04C5FD75">
            <wp:simplePos x="0" y="0"/>
            <wp:positionH relativeFrom="margin">
              <wp:align>center</wp:align>
            </wp:positionH>
            <wp:positionV relativeFrom="paragraph">
              <wp:posOffset>6350</wp:posOffset>
            </wp:positionV>
            <wp:extent cx="4493260" cy="2566670"/>
            <wp:effectExtent l="0" t="0" r="2540" b="5080"/>
            <wp:wrapTight wrapText="bothSides">
              <wp:wrapPolygon edited="0">
                <wp:start x="0" y="0"/>
                <wp:lineTo x="0" y="21482"/>
                <wp:lineTo x="21521" y="21482"/>
                <wp:lineTo x="21521"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3260" cy="2566670"/>
                    </a:xfrm>
                    <a:prstGeom prst="rect">
                      <a:avLst/>
                    </a:prstGeom>
                    <a:noFill/>
                  </pic:spPr>
                </pic:pic>
              </a:graphicData>
            </a:graphic>
          </wp:anchor>
        </w:drawing>
      </w:r>
      <w:r w:rsidRPr="00002DD9">
        <w:rPr>
          <w:rFonts w:ascii="Arial" w:hAnsi="Arial" w:cs="Arial"/>
          <w:bCs/>
          <w:i/>
          <w:iCs/>
          <w:color w:val="000000"/>
          <w:sz w:val="20"/>
          <w:szCs w:val="20"/>
          <w:lang w:eastAsia="es-MX"/>
        </w:rPr>
        <w:t xml:space="preserve">  </w:t>
      </w:r>
      <w:r w:rsidRPr="00002DD9">
        <w:rPr>
          <w:rFonts w:ascii="Arial" w:hAnsi="Arial" w:cs="Arial"/>
          <w:bCs/>
          <w:color w:val="000000"/>
          <w:lang w:eastAsia="es-MX"/>
        </w:rPr>
        <w:t xml:space="preserve">  </w:t>
      </w:r>
    </w:p>
    <w:p w14:paraId="19DF91E1" w14:textId="77777777" w:rsidR="00002DD9" w:rsidRDefault="00002DD9" w:rsidP="008017F1">
      <w:pPr>
        <w:autoSpaceDE w:val="0"/>
        <w:autoSpaceDN w:val="0"/>
        <w:adjustRightInd w:val="0"/>
        <w:spacing w:line="360" w:lineRule="auto"/>
        <w:jc w:val="both"/>
        <w:rPr>
          <w:rFonts w:ascii="Arial" w:hAnsi="Arial" w:cs="Arial"/>
          <w:bCs/>
          <w:color w:val="000000"/>
          <w:lang w:eastAsia="es-MX"/>
        </w:rPr>
      </w:pPr>
    </w:p>
    <w:p w14:paraId="6F8323F5" w14:textId="35DDDF9C" w:rsidR="00002DD9" w:rsidRDefault="00002DD9" w:rsidP="008017F1">
      <w:pPr>
        <w:autoSpaceDE w:val="0"/>
        <w:autoSpaceDN w:val="0"/>
        <w:adjustRightInd w:val="0"/>
        <w:spacing w:line="360" w:lineRule="auto"/>
        <w:jc w:val="both"/>
        <w:rPr>
          <w:rFonts w:ascii="Arial" w:hAnsi="Arial" w:cs="Arial"/>
          <w:bCs/>
          <w:color w:val="000000"/>
          <w:lang w:eastAsia="es-MX"/>
        </w:rPr>
      </w:pPr>
    </w:p>
    <w:p w14:paraId="1BD836C5" w14:textId="50B9E7E6" w:rsidR="00002DD9" w:rsidRDefault="00002DD9" w:rsidP="008017F1">
      <w:pPr>
        <w:autoSpaceDE w:val="0"/>
        <w:autoSpaceDN w:val="0"/>
        <w:adjustRightInd w:val="0"/>
        <w:spacing w:line="360" w:lineRule="auto"/>
        <w:jc w:val="both"/>
        <w:rPr>
          <w:rFonts w:ascii="Arial" w:hAnsi="Arial" w:cs="Arial"/>
          <w:bCs/>
          <w:color w:val="000000"/>
          <w:lang w:eastAsia="es-MX"/>
        </w:rPr>
      </w:pPr>
    </w:p>
    <w:p w14:paraId="07025593" w14:textId="7F9994E8" w:rsidR="00002DD9" w:rsidRDefault="00002DD9" w:rsidP="008017F1">
      <w:pPr>
        <w:autoSpaceDE w:val="0"/>
        <w:autoSpaceDN w:val="0"/>
        <w:adjustRightInd w:val="0"/>
        <w:spacing w:line="360" w:lineRule="auto"/>
        <w:jc w:val="both"/>
        <w:rPr>
          <w:rFonts w:ascii="Arial" w:hAnsi="Arial" w:cs="Arial"/>
          <w:bCs/>
          <w:color w:val="000000"/>
          <w:lang w:eastAsia="es-MX"/>
        </w:rPr>
      </w:pPr>
    </w:p>
    <w:p w14:paraId="41F28470" w14:textId="0FCF95C8" w:rsidR="00002DD9" w:rsidRDefault="00002DD9" w:rsidP="008017F1">
      <w:pPr>
        <w:autoSpaceDE w:val="0"/>
        <w:autoSpaceDN w:val="0"/>
        <w:adjustRightInd w:val="0"/>
        <w:spacing w:line="360" w:lineRule="auto"/>
        <w:jc w:val="both"/>
        <w:rPr>
          <w:rFonts w:ascii="Arial" w:hAnsi="Arial" w:cs="Arial"/>
          <w:bCs/>
          <w:color w:val="000000"/>
          <w:lang w:eastAsia="es-MX"/>
        </w:rPr>
      </w:pPr>
    </w:p>
    <w:p w14:paraId="29B1CC02" w14:textId="24EC44F7" w:rsidR="00002DD9" w:rsidRDefault="00002DD9" w:rsidP="008017F1">
      <w:pPr>
        <w:autoSpaceDE w:val="0"/>
        <w:autoSpaceDN w:val="0"/>
        <w:adjustRightInd w:val="0"/>
        <w:spacing w:line="360" w:lineRule="auto"/>
        <w:jc w:val="both"/>
        <w:rPr>
          <w:rFonts w:ascii="Arial" w:hAnsi="Arial" w:cs="Arial"/>
          <w:bCs/>
          <w:color w:val="000000"/>
          <w:lang w:eastAsia="es-MX"/>
        </w:rPr>
      </w:pPr>
    </w:p>
    <w:p w14:paraId="171E8236" w14:textId="08761A3A" w:rsidR="00002DD9" w:rsidRDefault="00002DD9" w:rsidP="008017F1">
      <w:pPr>
        <w:autoSpaceDE w:val="0"/>
        <w:autoSpaceDN w:val="0"/>
        <w:adjustRightInd w:val="0"/>
        <w:spacing w:line="360" w:lineRule="auto"/>
        <w:jc w:val="both"/>
        <w:rPr>
          <w:rFonts w:ascii="Arial" w:hAnsi="Arial" w:cs="Arial"/>
          <w:bCs/>
          <w:color w:val="000000"/>
          <w:lang w:eastAsia="es-MX"/>
        </w:rPr>
      </w:pPr>
    </w:p>
    <w:p w14:paraId="35D8D6EC" w14:textId="5AB9E9E2" w:rsidR="00002DD9" w:rsidRDefault="00002DD9" w:rsidP="008017F1">
      <w:pPr>
        <w:autoSpaceDE w:val="0"/>
        <w:autoSpaceDN w:val="0"/>
        <w:adjustRightInd w:val="0"/>
        <w:spacing w:line="360" w:lineRule="auto"/>
        <w:jc w:val="both"/>
        <w:rPr>
          <w:rFonts w:ascii="Arial" w:hAnsi="Arial" w:cs="Arial"/>
          <w:bCs/>
          <w:color w:val="000000"/>
          <w:lang w:eastAsia="es-MX"/>
        </w:rPr>
      </w:pPr>
    </w:p>
    <w:p w14:paraId="294E6E40" w14:textId="77777777" w:rsidR="00002DD9" w:rsidRDefault="00002DD9" w:rsidP="008017F1">
      <w:pPr>
        <w:autoSpaceDE w:val="0"/>
        <w:autoSpaceDN w:val="0"/>
        <w:adjustRightInd w:val="0"/>
        <w:spacing w:line="360" w:lineRule="auto"/>
        <w:jc w:val="both"/>
        <w:rPr>
          <w:rFonts w:ascii="Arial" w:hAnsi="Arial" w:cs="Arial"/>
          <w:bCs/>
          <w:color w:val="000000"/>
          <w:lang w:eastAsia="es-MX"/>
        </w:rPr>
      </w:pPr>
    </w:p>
    <w:p w14:paraId="555024B6" w14:textId="268CC201" w:rsidR="00002DD9" w:rsidRDefault="00002DD9" w:rsidP="00002DD9">
      <w:pPr>
        <w:autoSpaceDE w:val="0"/>
        <w:autoSpaceDN w:val="0"/>
        <w:adjustRightInd w:val="0"/>
        <w:spacing w:line="360" w:lineRule="auto"/>
        <w:jc w:val="both"/>
        <w:rPr>
          <w:rFonts w:ascii="Arial" w:hAnsi="Arial" w:cs="Arial"/>
          <w:bCs/>
          <w:color w:val="000000"/>
          <w:lang w:eastAsia="es-MX"/>
        </w:rPr>
      </w:pPr>
      <w:r w:rsidRPr="00002DD9">
        <w:rPr>
          <w:rFonts w:ascii="Arial" w:hAnsi="Arial" w:cs="Arial"/>
          <w:b/>
          <w:color w:val="000000"/>
          <w:lang w:eastAsia="es-MX"/>
        </w:rPr>
        <w:t>SÉPTIMO</w:t>
      </w:r>
      <w:r w:rsidRPr="00002DD9">
        <w:rPr>
          <w:rFonts w:ascii="Arial" w:hAnsi="Arial" w:cs="Arial"/>
          <w:bCs/>
          <w:color w:val="000000"/>
          <w:lang w:eastAsia="es-MX"/>
        </w:rPr>
        <w:t>. Que, de conformidad con lo establecido en el numeral 10 fracción I, último párrafo de la Ley de Disciplina Financiera de las Entidades Federativas y Municipios, los gastos en servicios personales que sean estrictamente indispensables para la implementación de nuevas leyes federales o reformas a las mismas, podrán autorizarse sin sujetarse al límite establecido en la presente fracción, hasta por el monto que específicamente se requiera para dar cumplimiento a la ley respectiva, como es que se realiza respecto del tabulador autorizado en el Presupuesto de Egresos del ejercicio fiscal 2023.</w:t>
      </w:r>
      <w:r>
        <w:rPr>
          <w:rFonts w:ascii="Arial" w:hAnsi="Arial" w:cs="Arial"/>
          <w:bCs/>
          <w:color w:val="000000"/>
          <w:lang w:eastAsia="es-MX"/>
        </w:rPr>
        <w:t xml:space="preserve"> </w:t>
      </w:r>
      <w:r w:rsidRPr="00002DD9">
        <w:rPr>
          <w:rFonts w:ascii="Arial" w:hAnsi="Arial" w:cs="Arial"/>
          <w:bCs/>
          <w:color w:val="000000"/>
          <w:lang w:eastAsia="es-MX"/>
        </w:rPr>
        <w:t>Así mismo, el artículo 30 fracción I, último párrafo de la Ley Estatal de Presupuesto y Responsabilidad Hacendaria, reitera que las modificaciones que se realicen por motivo de gastos en servicios personales podrán actualizarse hasta por el monto determinado en la implementación de nuevas normas federales o reformas a las mismas.</w:t>
      </w:r>
      <w:r>
        <w:rPr>
          <w:rFonts w:ascii="Arial" w:hAnsi="Arial" w:cs="Arial"/>
          <w:bCs/>
          <w:color w:val="000000"/>
          <w:lang w:eastAsia="es-MX"/>
        </w:rPr>
        <w:t xml:space="preserve"> </w:t>
      </w:r>
      <w:r w:rsidRPr="00002DD9">
        <w:rPr>
          <w:rFonts w:ascii="Arial" w:hAnsi="Arial" w:cs="Arial"/>
          <w:b/>
          <w:color w:val="000000"/>
          <w:lang w:eastAsia="es-MX"/>
        </w:rPr>
        <w:t>OCTAVO</w:t>
      </w:r>
      <w:r w:rsidRPr="00002DD9">
        <w:rPr>
          <w:rFonts w:ascii="Arial" w:hAnsi="Arial" w:cs="Arial"/>
          <w:bCs/>
          <w:color w:val="000000"/>
          <w:lang w:eastAsia="es-MX"/>
        </w:rPr>
        <w:t>. Que, respecto de los puestos de oficial de partes y asistente en el tabulador de puestos del Órgano Garante es preciso realizar una modificación y/o actualización salarial, con la finalidad de cumplimentar las reformas realizadas en materia laboral y de seguridad social y con ello mejorar las prestaciones laborales de las y los trabajadores, conforme se muestra a continuación:</w:t>
      </w:r>
      <w:r>
        <w:rPr>
          <w:rFonts w:ascii="Arial" w:hAnsi="Arial" w:cs="Arial"/>
          <w:bCs/>
          <w:color w:val="000000"/>
          <w:lang w:eastAsia="es-MX"/>
        </w:rPr>
        <w:t xml:space="preserve">- - - - - - - - - - - - - - - - - - - - - - - - - - - - - - - - - - - - - - - - - - - - - - - - - - - - - - - - - - - - - - - - - - - - - - - - - - - - - - - - - - - - - </w:t>
      </w:r>
    </w:p>
    <w:p w14:paraId="00FB7556" w14:textId="49D116F8" w:rsidR="00002DD9" w:rsidRDefault="00002DD9" w:rsidP="00002DD9">
      <w:pPr>
        <w:autoSpaceDE w:val="0"/>
        <w:autoSpaceDN w:val="0"/>
        <w:adjustRightInd w:val="0"/>
        <w:spacing w:line="360" w:lineRule="auto"/>
        <w:jc w:val="both"/>
        <w:rPr>
          <w:rFonts w:ascii="Arial" w:hAnsi="Arial" w:cs="Arial"/>
          <w:bCs/>
          <w:color w:val="000000"/>
          <w:lang w:eastAsia="es-MX"/>
        </w:rPr>
      </w:pPr>
      <w:r>
        <w:rPr>
          <w:rFonts w:ascii="Arial" w:hAnsi="Arial" w:cs="Arial"/>
          <w:bCs/>
          <w:color w:val="000000"/>
          <w:lang w:eastAsia="es-MX"/>
        </w:rPr>
        <w:t>- - - - - - - - - - - - - - - - - - - - - - - - - - - - - - - - - - - - - - - - - - - - - - - - - - - - - - - - - - - - -</w:t>
      </w:r>
    </w:p>
    <w:p w14:paraId="1E815BCE" w14:textId="7F452C5A" w:rsidR="00002DD9" w:rsidRDefault="00002DD9" w:rsidP="00002DD9">
      <w:pPr>
        <w:autoSpaceDE w:val="0"/>
        <w:autoSpaceDN w:val="0"/>
        <w:adjustRightInd w:val="0"/>
        <w:spacing w:line="360" w:lineRule="auto"/>
        <w:jc w:val="both"/>
        <w:rPr>
          <w:rFonts w:ascii="Arial" w:hAnsi="Arial" w:cs="Arial"/>
          <w:bCs/>
          <w:color w:val="000000"/>
          <w:lang w:eastAsia="es-MX"/>
        </w:rPr>
      </w:pPr>
      <w:r w:rsidRPr="001860B2">
        <w:rPr>
          <w:noProof/>
        </w:rPr>
        <w:lastRenderedPageBreak/>
        <w:drawing>
          <wp:anchor distT="0" distB="0" distL="114300" distR="114300" simplePos="0" relativeHeight="251660288" behindDoc="1" locked="0" layoutInCell="1" allowOverlap="1" wp14:anchorId="76491D66" wp14:editId="1BC374B4">
            <wp:simplePos x="0" y="0"/>
            <wp:positionH relativeFrom="margin">
              <wp:align>center</wp:align>
            </wp:positionH>
            <wp:positionV relativeFrom="paragraph">
              <wp:posOffset>1827751</wp:posOffset>
            </wp:positionV>
            <wp:extent cx="5086350" cy="1790696"/>
            <wp:effectExtent l="0" t="0" r="0" b="635"/>
            <wp:wrapTight wrapText="bothSides">
              <wp:wrapPolygon edited="0">
                <wp:start x="0" y="0"/>
                <wp:lineTo x="0" y="17930"/>
                <wp:lineTo x="1052" y="19079"/>
                <wp:lineTo x="0" y="19769"/>
                <wp:lineTo x="0" y="21378"/>
                <wp:lineTo x="21519" y="21378"/>
                <wp:lineTo x="21519" y="19999"/>
                <wp:lineTo x="20467" y="19079"/>
                <wp:lineTo x="21519" y="17930"/>
                <wp:lineTo x="21519" y="15861"/>
                <wp:lineTo x="18445" y="14712"/>
                <wp:lineTo x="21519" y="14252"/>
                <wp:lineTo x="21519"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6350" cy="1790696"/>
                    </a:xfrm>
                    <a:prstGeom prst="rect">
                      <a:avLst/>
                    </a:prstGeom>
                    <a:noFill/>
                    <a:ln>
                      <a:noFill/>
                    </a:ln>
                  </pic:spPr>
                </pic:pic>
              </a:graphicData>
            </a:graphic>
          </wp:anchor>
        </w:drawing>
      </w:r>
      <w:r>
        <w:rPr>
          <w:rFonts w:ascii="Arial" w:hAnsi="Arial" w:cs="Arial"/>
          <w:bCs/>
          <w:noProof/>
          <w:color w:val="000000"/>
          <w:lang w:eastAsia="es-MX"/>
        </w:rPr>
        <w:drawing>
          <wp:inline distT="0" distB="0" distL="0" distR="0" wp14:anchorId="67F88515" wp14:editId="1FE5F208">
            <wp:extent cx="5614670" cy="1798320"/>
            <wp:effectExtent l="0" t="0" r="508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4670" cy="1798320"/>
                    </a:xfrm>
                    <a:prstGeom prst="rect">
                      <a:avLst/>
                    </a:prstGeom>
                    <a:noFill/>
                  </pic:spPr>
                </pic:pic>
              </a:graphicData>
            </a:graphic>
          </wp:inline>
        </w:drawing>
      </w:r>
    </w:p>
    <w:p w14:paraId="6CC20AF9" w14:textId="38D8C76E" w:rsidR="006C3D24" w:rsidRDefault="00002DD9" w:rsidP="00002DD9">
      <w:pPr>
        <w:autoSpaceDE w:val="0"/>
        <w:autoSpaceDN w:val="0"/>
        <w:adjustRightInd w:val="0"/>
        <w:spacing w:line="360" w:lineRule="auto"/>
        <w:jc w:val="both"/>
        <w:rPr>
          <w:rFonts w:ascii="Arial" w:hAnsi="Arial" w:cs="Arial"/>
          <w:b/>
          <w:bCs/>
          <w:color w:val="000000"/>
          <w:lang w:eastAsia="es-MX"/>
        </w:rPr>
      </w:pPr>
      <w:r w:rsidRPr="00002DD9">
        <w:rPr>
          <w:rFonts w:ascii="Arial" w:hAnsi="Arial" w:cs="Arial"/>
          <w:bCs/>
          <w:color w:val="000000"/>
          <w:lang w:eastAsia="es-MX"/>
        </w:rPr>
        <w:t xml:space="preserve">Por los antecedentes y considerandos anteriormente expuestos, este Consejo General; emite el </w:t>
      </w:r>
      <w:proofErr w:type="gramStart"/>
      <w:r w:rsidRPr="00002DD9">
        <w:rPr>
          <w:rFonts w:ascii="Arial" w:hAnsi="Arial" w:cs="Arial"/>
          <w:bCs/>
          <w:color w:val="000000"/>
          <w:lang w:eastAsia="es-MX"/>
        </w:rPr>
        <w:t>siguiente:</w:t>
      </w:r>
      <w:r w:rsidR="006C3D24" w:rsidRPr="00002DD9">
        <w:rPr>
          <w:rFonts w:ascii="Arial" w:hAnsi="Arial" w:cs="Arial"/>
          <w:bCs/>
          <w:color w:val="000000"/>
          <w:lang w:eastAsia="es-MX"/>
        </w:rPr>
        <w:t>-</w:t>
      </w:r>
      <w:proofErr w:type="gramEnd"/>
      <w:r w:rsidR="006C3D24" w:rsidRPr="00002DD9">
        <w:rPr>
          <w:rFonts w:ascii="Arial" w:hAnsi="Arial" w:cs="Arial"/>
          <w:bCs/>
          <w:color w:val="000000"/>
          <w:lang w:eastAsia="es-MX"/>
        </w:rPr>
        <w:t xml:space="preserve"> </w:t>
      </w:r>
      <w:r w:rsidR="006C3D24">
        <w:rPr>
          <w:rFonts w:ascii="Arial" w:hAnsi="Arial" w:cs="Arial"/>
          <w:color w:val="000000"/>
          <w:lang w:eastAsia="es-MX"/>
        </w:rPr>
        <w:t xml:space="preserve">- - - - - - - - - - - - </w:t>
      </w:r>
      <w:r w:rsidR="001066C2">
        <w:rPr>
          <w:rFonts w:ascii="Arial" w:hAnsi="Arial" w:cs="Arial"/>
          <w:color w:val="000000"/>
          <w:lang w:eastAsia="es-MX"/>
        </w:rPr>
        <w:t xml:space="preserve"> -</w:t>
      </w:r>
      <w:r w:rsidR="004B6C47">
        <w:rPr>
          <w:rFonts w:ascii="Arial" w:hAnsi="Arial" w:cs="Arial"/>
          <w:color w:val="000000"/>
          <w:lang w:eastAsia="es-MX"/>
        </w:rPr>
        <w:t xml:space="preserve"> - - - - - - - - - - - - - -</w:t>
      </w:r>
      <w:r w:rsidR="001066C2">
        <w:rPr>
          <w:rFonts w:ascii="Arial" w:hAnsi="Arial" w:cs="Arial"/>
          <w:color w:val="000000"/>
          <w:lang w:eastAsia="es-MX"/>
        </w:rPr>
        <w:t xml:space="preserve"> - - - - - - - - - - -</w:t>
      </w:r>
      <w:r>
        <w:rPr>
          <w:rFonts w:ascii="Arial" w:hAnsi="Arial" w:cs="Arial"/>
          <w:color w:val="000000"/>
          <w:lang w:eastAsia="es-MX"/>
        </w:rPr>
        <w:t xml:space="preserve"> - - - - - - - - - - - - - - - - - - - - - - - - - -</w:t>
      </w:r>
      <w:r w:rsidR="006C3D24" w:rsidRPr="00D77463">
        <w:rPr>
          <w:rFonts w:ascii="Arial" w:hAnsi="Arial" w:cs="Arial"/>
          <w:b/>
          <w:bCs/>
          <w:color w:val="000000"/>
          <w:lang w:eastAsia="es-MX"/>
        </w:rPr>
        <w:t>A</w:t>
      </w:r>
      <w:r w:rsidR="006C3D24">
        <w:rPr>
          <w:rFonts w:ascii="Arial" w:hAnsi="Arial" w:cs="Arial"/>
          <w:b/>
          <w:bCs/>
          <w:color w:val="000000"/>
          <w:lang w:eastAsia="es-MX"/>
        </w:rPr>
        <w:t xml:space="preserve"> </w:t>
      </w:r>
      <w:r w:rsidR="006C3D24" w:rsidRPr="00D77463">
        <w:rPr>
          <w:rFonts w:ascii="Arial" w:hAnsi="Arial" w:cs="Arial"/>
          <w:b/>
          <w:bCs/>
          <w:color w:val="000000"/>
          <w:lang w:eastAsia="es-MX"/>
        </w:rPr>
        <w:t>C</w:t>
      </w:r>
      <w:r w:rsidR="006C3D24">
        <w:rPr>
          <w:rFonts w:ascii="Arial" w:hAnsi="Arial" w:cs="Arial"/>
          <w:b/>
          <w:bCs/>
          <w:color w:val="000000"/>
          <w:lang w:eastAsia="es-MX"/>
        </w:rPr>
        <w:t xml:space="preserve"> </w:t>
      </w:r>
      <w:r w:rsidR="006C3D24" w:rsidRPr="00D77463">
        <w:rPr>
          <w:rFonts w:ascii="Arial" w:hAnsi="Arial" w:cs="Arial"/>
          <w:b/>
          <w:bCs/>
          <w:color w:val="000000"/>
          <w:lang w:eastAsia="es-MX"/>
        </w:rPr>
        <w:t>U</w:t>
      </w:r>
      <w:r w:rsidR="006C3D24">
        <w:rPr>
          <w:rFonts w:ascii="Arial" w:hAnsi="Arial" w:cs="Arial"/>
          <w:b/>
          <w:bCs/>
          <w:color w:val="000000"/>
          <w:lang w:eastAsia="es-MX"/>
        </w:rPr>
        <w:t xml:space="preserve"> E </w:t>
      </w:r>
      <w:r w:rsidR="006C3D24" w:rsidRPr="00D77463">
        <w:rPr>
          <w:rFonts w:ascii="Arial" w:hAnsi="Arial" w:cs="Arial"/>
          <w:b/>
          <w:bCs/>
          <w:color w:val="000000"/>
          <w:lang w:eastAsia="es-MX"/>
        </w:rPr>
        <w:t>R</w:t>
      </w:r>
      <w:r w:rsidR="006C3D24">
        <w:rPr>
          <w:rFonts w:ascii="Arial" w:hAnsi="Arial" w:cs="Arial"/>
          <w:b/>
          <w:bCs/>
          <w:color w:val="000000"/>
          <w:lang w:eastAsia="es-MX"/>
        </w:rPr>
        <w:t xml:space="preserve"> </w:t>
      </w:r>
      <w:r w:rsidR="006C3D24" w:rsidRPr="00D77463">
        <w:rPr>
          <w:rFonts w:ascii="Arial" w:hAnsi="Arial" w:cs="Arial"/>
          <w:b/>
          <w:bCs/>
          <w:color w:val="000000"/>
          <w:lang w:eastAsia="es-MX"/>
        </w:rPr>
        <w:t>D</w:t>
      </w:r>
      <w:r w:rsidR="006C3D24">
        <w:rPr>
          <w:rFonts w:ascii="Arial" w:hAnsi="Arial" w:cs="Arial"/>
          <w:b/>
          <w:bCs/>
          <w:color w:val="000000"/>
          <w:lang w:eastAsia="es-MX"/>
        </w:rPr>
        <w:t xml:space="preserve"> </w:t>
      </w:r>
      <w:r w:rsidR="008862E6">
        <w:rPr>
          <w:rFonts w:ascii="Arial" w:hAnsi="Arial" w:cs="Arial"/>
          <w:b/>
          <w:bCs/>
          <w:color w:val="000000"/>
          <w:lang w:eastAsia="es-MX"/>
        </w:rPr>
        <w:t>O</w:t>
      </w:r>
      <w:r w:rsidR="006C3D24">
        <w:rPr>
          <w:rFonts w:ascii="Arial" w:hAnsi="Arial" w:cs="Arial"/>
          <w:b/>
          <w:bCs/>
          <w:color w:val="000000"/>
          <w:lang w:eastAsia="es-MX"/>
        </w:rPr>
        <w:t>:</w:t>
      </w:r>
      <w:r w:rsidR="006C3D24" w:rsidRPr="00D77463">
        <w:rPr>
          <w:rFonts w:ascii="Arial" w:hAnsi="Arial" w:cs="Arial"/>
          <w:bCs/>
          <w:color w:val="000000"/>
          <w:lang w:eastAsia="es-MX"/>
        </w:rPr>
        <w:t>- - - - - - - - - - - - - - - - - - - - - - - -</w:t>
      </w:r>
      <w:r w:rsidR="006C3D24" w:rsidRPr="00D77463">
        <w:t xml:space="preserve"> </w:t>
      </w:r>
      <w:r w:rsidRPr="00002DD9">
        <w:rPr>
          <w:rFonts w:ascii="Arial" w:hAnsi="Arial" w:cs="Arial"/>
          <w:b/>
          <w:bCs/>
          <w:color w:val="000000"/>
          <w:lang w:eastAsia="es-MX"/>
        </w:rPr>
        <w:t>PRIMERO</w:t>
      </w:r>
      <w:r w:rsidRPr="00002DD9">
        <w:rPr>
          <w:rFonts w:ascii="Arial" w:hAnsi="Arial" w:cs="Arial"/>
          <w:color w:val="000000"/>
          <w:lang w:eastAsia="es-MX"/>
        </w:rPr>
        <w:t>. Se aprueba la modificación y/o actualización de las percepciones establecidas para los puestos de: oficial departes y asistente en el Tabulador de Sueldos de este Órgano Garante para el ejercicio 2023.</w:t>
      </w:r>
      <w:r>
        <w:rPr>
          <w:rFonts w:ascii="Arial" w:hAnsi="Arial" w:cs="Arial"/>
          <w:color w:val="000000"/>
          <w:lang w:eastAsia="es-MX"/>
        </w:rPr>
        <w:t xml:space="preserve"> </w:t>
      </w:r>
      <w:r w:rsidRPr="00002DD9">
        <w:rPr>
          <w:rFonts w:ascii="Arial" w:hAnsi="Arial" w:cs="Arial"/>
          <w:b/>
          <w:bCs/>
          <w:color w:val="000000"/>
          <w:lang w:eastAsia="es-MX"/>
        </w:rPr>
        <w:t>SEGUNDO</w:t>
      </w:r>
      <w:r w:rsidRPr="00002DD9">
        <w:rPr>
          <w:rFonts w:ascii="Arial" w:hAnsi="Arial" w:cs="Arial"/>
          <w:color w:val="000000"/>
          <w:lang w:eastAsia="es-MX"/>
        </w:rPr>
        <w:t>. Se instruye a la Secretaría General de Acuerdos del Órgano Garante, realice la notificación correspondiente del presente Acuerdo a la Dirección de Administración para los efectos correspondientes.</w:t>
      </w:r>
      <w:r>
        <w:rPr>
          <w:rFonts w:ascii="Arial" w:hAnsi="Arial" w:cs="Arial"/>
          <w:color w:val="000000"/>
          <w:lang w:eastAsia="es-MX"/>
        </w:rPr>
        <w:t xml:space="preserve"> </w:t>
      </w:r>
      <w:r w:rsidRPr="00002DD9">
        <w:rPr>
          <w:rFonts w:ascii="Arial" w:hAnsi="Arial" w:cs="Arial"/>
          <w:b/>
          <w:bCs/>
          <w:color w:val="000000"/>
          <w:lang w:eastAsia="es-MX"/>
        </w:rPr>
        <w:t>TERCERO</w:t>
      </w:r>
      <w:r w:rsidRPr="00002DD9">
        <w:rPr>
          <w:rFonts w:ascii="Arial" w:hAnsi="Arial" w:cs="Arial"/>
          <w:color w:val="000000"/>
          <w:lang w:eastAsia="es-MX"/>
        </w:rPr>
        <w:t>. Se ordena a la Dirección de Administración del Órgano Garante realice las acciones que correspondan a efecto de dar cumplimiento al presente acuerdo.</w:t>
      </w:r>
      <w:r>
        <w:rPr>
          <w:rFonts w:ascii="Arial" w:hAnsi="Arial" w:cs="Arial"/>
          <w:color w:val="000000"/>
          <w:lang w:eastAsia="es-MX"/>
        </w:rPr>
        <w:t xml:space="preserve"> </w:t>
      </w:r>
      <w:r w:rsidRPr="00002DD9">
        <w:rPr>
          <w:rFonts w:ascii="Arial" w:hAnsi="Arial" w:cs="Arial"/>
          <w:b/>
          <w:bCs/>
          <w:color w:val="000000"/>
          <w:lang w:eastAsia="es-MX"/>
        </w:rPr>
        <w:t>CUARTO</w:t>
      </w:r>
      <w:r w:rsidRPr="00002DD9">
        <w:rPr>
          <w:rFonts w:ascii="Arial" w:hAnsi="Arial" w:cs="Arial"/>
          <w:color w:val="000000"/>
          <w:lang w:eastAsia="es-MX"/>
        </w:rPr>
        <w:t>. Se ordena a la Dirección de Tecnologías de Transparencia, realice la publicación del presente acuerdo en la página web institucional de este Órgano Garante.</w:t>
      </w:r>
      <w:r w:rsidRPr="00002DD9">
        <w:rPr>
          <w:rFonts w:ascii="Arial" w:hAnsi="Arial" w:cs="Arial"/>
          <w:b/>
          <w:bCs/>
          <w:color w:val="000000"/>
          <w:lang w:eastAsia="es-MX"/>
        </w:rPr>
        <w:t xml:space="preserve"> </w:t>
      </w:r>
      <w:r>
        <w:rPr>
          <w:rFonts w:ascii="Arial" w:hAnsi="Arial" w:cs="Arial"/>
          <w:b/>
          <w:bCs/>
          <w:color w:val="000000"/>
          <w:lang w:eastAsia="es-MX"/>
        </w:rPr>
        <w:t xml:space="preserve"> </w:t>
      </w:r>
      <w:r w:rsidRPr="00002DD9">
        <w:rPr>
          <w:rFonts w:ascii="Arial" w:hAnsi="Arial" w:cs="Arial"/>
          <w:b/>
          <w:bCs/>
          <w:color w:val="000000"/>
          <w:lang w:eastAsia="es-MX"/>
        </w:rPr>
        <w:t>QUINTO</w:t>
      </w:r>
      <w:r w:rsidRPr="00002DD9">
        <w:rPr>
          <w:rFonts w:ascii="Arial" w:hAnsi="Arial" w:cs="Arial"/>
          <w:color w:val="000000"/>
          <w:lang w:eastAsia="es-MX"/>
        </w:rPr>
        <w:t>. El presente acuerdo entrará en vigor a partir del día de su aprobación.</w:t>
      </w:r>
      <w:r>
        <w:rPr>
          <w:rFonts w:ascii="Arial" w:hAnsi="Arial" w:cs="Arial"/>
          <w:color w:val="000000"/>
          <w:lang w:eastAsia="es-MX"/>
        </w:rPr>
        <w:t xml:space="preserve"> </w:t>
      </w:r>
      <w:r w:rsidRPr="00002DD9">
        <w:rPr>
          <w:rFonts w:ascii="Arial" w:hAnsi="Arial" w:cs="Arial"/>
          <w:color w:val="000000"/>
          <w:lang w:eastAsia="es-MX"/>
        </w:rPr>
        <w:t>Así lo acordaron y firman quienes integran el Consejo General del Órgano Garante de Acceso a la Información Pública, Transparencia, Protección de Datos Personales y Buen Gobierno del Estado de Oaxaca, asistidos por el titular de la Secretar</w:t>
      </w:r>
      <w:r>
        <w:rPr>
          <w:rFonts w:ascii="Arial" w:hAnsi="Arial" w:cs="Arial"/>
          <w:color w:val="000000"/>
          <w:lang w:eastAsia="es-MX"/>
        </w:rPr>
        <w:t>í</w:t>
      </w:r>
      <w:r w:rsidRPr="00002DD9">
        <w:rPr>
          <w:rFonts w:ascii="Arial" w:hAnsi="Arial" w:cs="Arial"/>
          <w:color w:val="000000"/>
          <w:lang w:eastAsia="es-MX"/>
        </w:rPr>
        <w:t xml:space="preserve">a General de Acuerdos quién autoriza y da fe, en la Ciudad de Oaxaca a los once días del mes de abril del año dos mil veintitrés. </w:t>
      </w:r>
      <w:proofErr w:type="gramStart"/>
      <w:r w:rsidRPr="00002DD9">
        <w:rPr>
          <w:rFonts w:ascii="Arial" w:hAnsi="Arial" w:cs="Arial"/>
          <w:color w:val="000000"/>
          <w:lang w:eastAsia="es-MX"/>
        </w:rPr>
        <w:t>CONSTE.</w:t>
      </w:r>
      <w:r w:rsidR="006C3D24" w:rsidRPr="00002DD9">
        <w:rPr>
          <w:rFonts w:ascii="Arial" w:hAnsi="Arial" w:cs="Arial"/>
          <w:color w:val="000000"/>
          <w:lang w:eastAsia="es-MX"/>
        </w:rPr>
        <w:t>-</w:t>
      </w:r>
      <w:proofErr w:type="gramEnd"/>
      <w:r w:rsidR="006C3D24">
        <w:rPr>
          <w:rFonts w:ascii="Arial" w:hAnsi="Arial" w:cs="Arial"/>
          <w:bCs/>
          <w:color w:val="000000"/>
          <w:lang w:eastAsia="es-MX"/>
        </w:rPr>
        <w:t xml:space="preserve"> - - - - - - - - - - </w:t>
      </w:r>
      <w:r>
        <w:rPr>
          <w:rFonts w:ascii="Arial" w:hAnsi="Arial" w:cs="Arial"/>
          <w:bCs/>
          <w:color w:val="000000"/>
          <w:lang w:eastAsia="es-MX"/>
        </w:rPr>
        <w:t xml:space="preserve">- - - - - - - - - - - - - - - - - - - - - - - - - - </w:t>
      </w:r>
    </w:p>
    <w:p w14:paraId="6B2BEBFD" w14:textId="1F8EC0E1" w:rsidR="006C3D24" w:rsidRDefault="006C3D24" w:rsidP="006C3D24">
      <w:pPr>
        <w:autoSpaceDE w:val="0"/>
        <w:autoSpaceDN w:val="0"/>
        <w:adjustRightInd w:val="0"/>
        <w:spacing w:line="360" w:lineRule="auto"/>
        <w:jc w:val="both"/>
        <w:rPr>
          <w:rFonts w:ascii="Arial" w:eastAsia="Times New Roman" w:hAnsi="Arial" w:cs="Arial"/>
          <w:color w:val="000000"/>
          <w:lang w:eastAsia="es-MX"/>
        </w:rPr>
      </w:pPr>
      <w:r w:rsidRPr="003C15BD">
        <w:rPr>
          <w:rFonts w:ascii="Arial" w:eastAsia="Times New Roman" w:hAnsi="Arial" w:cs="Arial"/>
          <w:color w:val="000000"/>
          <w:lang w:eastAsia="es-MX"/>
        </w:rPr>
        <w:t xml:space="preserve">En este sentido, y una vez recabados los votos se aprobó por unanimidad de votos el acuerdo número </w:t>
      </w:r>
      <w:r w:rsidR="00693174" w:rsidRPr="002B284C">
        <w:rPr>
          <w:rFonts w:ascii="Arial" w:eastAsia="Times New Roman" w:hAnsi="Arial" w:cs="Arial"/>
          <w:b/>
          <w:color w:val="000000"/>
          <w:lang w:eastAsia="es-MX"/>
        </w:rPr>
        <w:t>OGAIPO/CG/0</w:t>
      </w:r>
      <w:r w:rsidR="00771053">
        <w:rPr>
          <w:rFonts w:ascii="Arial" w:eastAsia="Times New Roman" w:hAnsi="Arial" w:cs="Arial"/>
          <w:b/>
          <w:color w:val="000000"/>
          <w:lang w:eastAsia="es-MX"/>
        </w:rPr>
        <w:t>32</w:t>
      </w:r>
      <w:r w:rsidRPr="002B284C">
        <w:rPr>
          <w:rFonts w:ascii="Arial" w:eastAsia="Times New Roman" w:hAnsi="Arial" w:cs="Arial"/>
          <w:b/>
          <w:color w:val="000000"/>
          <w:lang w:eastAsia="es-MX"/>
        </w:rPr>
        <w:t>/2023</w:t>
      </w:r>
      <w:r w:rsidRPr="003C15BD">
        <w:rPr>
          <w:rFonts w:ascii="Arial" w:eastAsia="Times New Roman" w:hAnsi="Arial" w:cs="Arial"/>
          <w:b/>
          <w:color w:val="000000"/>
          <w:lang w:eastAsia="es-MX"/>
        </w:rPr>
        <w:t>.</w:t>
      </w:r>
      <w:r w:rsidRPr="003C15BD">
        <w:rPr>
          <w:rFonts w:ascii="Arial" w:eastAsia="Times New Roman" w:hAnsi="Arial" w:cs="Arial"/>
          <w:color w:val="000000"/>
          <w:lang w:eastAsia="es-MX"/>
        </w:rPr>
        <w:t xml:space="preserve">- - - - - - - - - - - - - - - - - - - - - - - </w:t>
      </w:r>
      <w:r w:rsidR="001066C2">
        <w:rPr>
          <w:rFonts w:ascii="Arial" w:eastAsia="Times New Roman" w:hAnsi="Arial" w:cs="Arial"/>
          <w:color w:val="000000"/>
          <w:lang w:eastAsia="es-MX"/>
        </w:rPr>
        <w:t xml:space="preserve">- - - - - - </w:t>
      </w:r>
    </w:p>
    <w:p w14:paraId="6721A292" w14:textId="6AF7E554" w:rsidR="00B630A4" w:rsidRDefault="006C3D24" w:rsidP="006C3D24">
      <w:pPr>
        <w:spacing w:line="360" w:lineRule="auto"/>
        <w:jc w:val="both"/>
        <w:rPr>
          <w:rFonts w:ascii="Arial" w:eastAsia="Calibri" w:hAnsi="Arial" w:cs="Arial"/>
          <w:i/>
        </w:rPr>
      </w:pPr>
      <w:r w:rsidRPr="003C15BD">
        <w:rPr>
          <w:rFonts w:ascii="Arial" w:hAnsi="Arial" w:cs="Arial"/>
        </w:rPr>
        <w:t xml:space="preserve">No habiendo más asuntos que tratar y continuando con el </w:t>
      </w:r>
      <w:r w:rsidRPr="003C15BD">
        <w:rPr>
          <w:rFonts w:ascii="Arial" w:hAnsi="Arial" w:cs="Arial"/>
          <w:b/>
        </w:rPr>
        <w:t>punto número</w:t>
      </w:r>
      <w:r w:rsidRPr="003C15BD">
        <w:rPr>
          <w:rFonts w:ascii="Arial" w:eastAsia="Times New Roman" w:hAnsi="Arial" w:cs="Arial"/>
          <w:b/>
          <w:bCs/>
        </w:rPr>
        <w:t xml:space="preserve"> </w:t>
      </w:r>
      <w:r w:rsidR="00771053">
        <w:rPr>
          <w:rFonts w:ascii="Arial" w:eastAsia="Times New Roman" w:hAnsi="Arial" w:cs="Arial"/>
          <w:b/>
          <w:bCs/>
        </w:rPr>
        <w:t>5</w:t>
      </w:r>
      <w:r w:rsidRPr="003C15BD">
        <w:rPr>
          <w:rFonts w:ascii="Arial" w:eastAsia="Times New Roman" w:hAnsi="Arial" w:cs="Arial"/>
          <w:b/>
          <w:bCs/>
        </w:rPr>
        <w:t xml:space="preserve"> (</w:t>
      </w:r>
      <w:r w:rsidR="00771053">
        <w:rPr>
          <w:rFonts w:ascii="Arial" w:eastAsia="Times New Roman" w:hAnsi="Arial" w:cs="Arial"/>
          <w:b/>
          <w:bCs/>
        </w:rPr>
        <w:t>cinco</w:t>
      </w:r>
      <w:r w:rsidRPr="003C15BD">
        <w:rPr>
          <w:rFonts w:ascii="Arial" w:eastAsia="Times New Roman" w:hAnsi="Arial" w:cs="Arial"/>
          <w:b/>
          <w:bCs/>
        </w:rPr>
        <w:t>) del orden del día</w:t>
      </w:r>
      <w:r w:rsidRPr="003C15BD">
        <w:rPr>
          <w:rFonts w:ascii="Arial" w:eastAsia="Times New Roman" w:hAnsi="Arial" w:cs="Arial"/>
          <w:bCs/>
        </w:rPr>
        <w:t xml:space="preserve"> consistente en la clausura de la Sesión; en</w:t>
      </w:r>
      <w:r w:rsidRPr="003C15BD">
        <w:rPr>
          <w:rFonts w:ascii="Arial" w:hAnsi="Arial" w:cs="Arial"/>
          <w:bCs/>
          <w:lang w:eastAsia="es-MX"/>
        </w:rPr>
        <w:t xml:space="preserve"> uso de la palabra, el Comisionado Presidente emitió la declaratoria correspondiente: </w:t>
      </w:r>
      <w:r w:rsidRPr="003C15BD">
        <w:rPr>
          <w:rFonts w:ascii="Arial" w:eastAsia="Calibri" w:hAnsi="Arial" w:cs="Arial"/>
        </w:rPr>
        <w:t>“</w:t>
      </w:r>
      <w:r w:rsidR="00771053" w:rsidRPr="00771053">
        <w:rPr>
          <w:rFonts w:ascii="Arial" w:eastAsia="Calibri" w:hAnsi="Arial" w:cs="Arial"/>
          <w:i/>
        </w:rPr>
        <w:t>siendo la</w:t>
      </w:r>
      <w:r w:rsidR="00771053">
        <w:rPr>
          <w:rFonts w:ascii="Arial" w:eastAsia="Calibri" w:hAnsi="Arial" w:cs="Arial"/>
          <w:i/>
        </w:rPr>
        <w:t>s</w:t>
      </w:r>
      <w:r w:rsidR="00771053" w:rsidRPr="00771053">
        <w:rPr>
          <w:rFonts w:ascii="Arial" w:eastAsia="Calibri" w:hAnsi="Arial" w:cs="Arial"/>
          <w:i/>
        </w:rPr>
        <w:t xml:space="preserve"> dieciséis horas con veinticinco minutos, del día once de abril del 2023, declaro clausurada la </w:t>
      </w:r>
      <w:r w:rsidR="00771053" w:rsidRPr="00771053">
        <w:rPr>
          <w:rFonts w:ascii="Arial" w:eastAsia="Calibri" w:hAnsi="Arial" w:cs="Arial"/>
          <w:b/>
          <w:bCs/>
          <w:i/>
        </w:rPr>
        <w:lastRenderedPageBreak/>
        <w:t>Séptima Sesión Extraordinaria 2023</w:t>
      </w:r>
      <w:r w:rsidR="00771053" w:rsidRPr="00771053">
        <w:rPr>
          <w:rFonts w:ascii="Arial" w:eastAsia="Calibri" w:hAnsi="Arial" w:cs="Arial"/>
          <w:i/>
        </w:rPr>
        <w:t xml:space="preserve"> del Órgano Garante de Acceso a la Información Pública, Transparencia, Protección de Datos Personales y Buen Gobierno del Estado de Oaxaca y válidos todos los acuerdos y resoluciones que en esta fueron aprobados.</w:t>
      </w:r>
      <w:r w:rsidRPr="003C15BD">
        <w:rPr>
          <w:rFonts w:ascii="Arial" w:eastAsia="Calibri" w:hAnsi="Arial" w:cs="Arial"/>
          <w:i/>
        </w:rPr>
        <w:t>”</w:t>
      </w:r>
      <w:r w:rsidRPr="00771053">
        <w:rPr>
          <w:rFonts w:ascii="Arial" w:eastAsia="Calibri" w:hAnsi="Arial" w:cs="Arial"/>
          <w:iCs/>
        </w:rPr>
        <w:t xml:space="preserve">- - - - - - - - - - - - - - - - - - - - - - - - - - - - </w:t>
      </w:r>
      <w:r w:rsidR="00771053" w:rsidRPr="00771053">
        <w:rPr>
          <w:rFonts w:ascii="Arial" w:eastAsia="Calibri" w:hAnsi="Arial" w:cs="Arial"/>
          <w:iCs/>
        </w:rPr>
        <w:t xml:space="preserve">- - - - - - - - - - - - - - - </w:t>
      </w:r>
    </w:p>
    <w:p w14:paraId="121F7C69" w14:textId="77777777" w:rsidR="001513C3" w:rsidRPr="003C15BD" w:rsidRDefault="001513C3" w:rsidP="001513C3">
      <w:pPr>
        <w:spacing w:line="360" w:lineRule="auto"/>
        <w:jc w:val="both"/>
        <w:rPr>
          <w:rFonts w:ascii="Arial" w:eastAsia="Times New Roman" w:hAnsi="Arial" w:cs="Arial"/>
          <w:b/>
          <w:bCs/>
          <w:lang w:eastAsia="es-ES"/>
        </w:rPr>
      </w:pPr>
      <w:r w:rsidRPr="003C15BD">
        <w:rPr>
          <w:rFonts w:ascii="Arial" w:hAnsi="Arial" w:cs="Arial"/>
        </w:rPr>
        <w:t xml:space="preserve">Así lo acordaron y firman las Ciudadanas y los Ciudadanos </w:t>
      </w:r>
      <w:r w:rsidRPr="003C15BD">
        <w:rPr>
          <w:rFonts w:ascii="Arial" w:eastAsia="Times New Roman" w:hAnsi="Arial" w:cs="Arial"/>
          <w:bCs/>
          <w:lang w:eastAsia="es-ES"/>
        </w:rPr>
        <w:t>Josué Solana Salmorán, Comisionado Presidente;</w:t>
      </w:r>
      <w:r w:rsidRPr="003C15BD">
        <w:rPr>
          <w:rFonts w:ascii="Arial" w:hAnsi="Arial" w:cs="Arial"/>
        </w:rPr>
        <w:t xml:space="preserve"> </w:t>
      </w:r>
      <w:r w:rsidRPr="003C15BD">
        <w:rPr>
          <w:rFonts w:ascii="Arial" w:eastAsia="Times New Roman" w:hAnsi="Arial" w:cs="Arial"/>
          <w:bCs/>
          <w:lang w:eastAsia="es-ES"/>
        </w:rPr>
        <w:t>Xóchitl Elizabeth Méndez Sánchez, Claudia Ivette Soto Pineda,  María Tanivet Ramos Reyes y</w:t>
      </w:r>
      <w:r w:rsidRPr="007A4095">
        <w:rPr>
          <w:rFonts w:ascii="Arial" w:eastAsia="Times New Roman" w:hAnsi="Arial" w:cs="Arial"/>
          <w:bCs/>
          <w:lang w:eastAsia="es-ES"/>
        </w:rPr>
        <w:t xml:space="preserve"> </w:t>
      </w:r>
      <w:r w:rsidRPr="003C15BD">
        <w:rPr>
          <w:rFonts w:ascii="Arial" w:eastAsia="Times New Roman" w:hAnsi="Arial" w:cs="Arial"/>
          <w:bCs/>
          <w:lang w:eastAsia="es-ES"/>
        </w:rPr>
        <w:t>José Luis Echeverría Morales,</w:t>
      </w:r>
      <w:r w:rsidRPr="003C15BD">
        <w:rPr>
          <w:rFonts w:ascii="Arial" w:hAnsi="Arial" w:cs="Arial"/>
        </w:rPr>
        <w:t xml:space="preserve"> Comisionadas y Comisionado, Integrantes del Consejo General del </w:t>
      </w:r>
      <w:r w:rsidRPr="003C15BD">
        <w:rPr>
          <w:rFonts w:ascii="Arial" w:eastAsia="Calibri" w:hAnsi="Arial" w:cs="Arial"/>
        </w:rPr>
        <w:t>Órgano Garante de Acceso a la Información Pública, Transparencia, Protección de Datos Personales y Buen Gobierno del Estado de Oaxaca</w:t>
      </w:r>
      <w:r w:rsidRPr="003C15BD">
        <w:rPr>
          <w:rFonts w:ascii="Arial" w:hAnsi="Arial" w:cs="Arial"/>
        </w:rPr>
        <w:t xml:space="preserve">, asistidas y asistidos del C. Luis Alberto Pavón Mercado, Secretario General de Acuerdos, quien autoriza y da fe.- - - - - - - - </w:t>
      </w:r>
    </w:p>
    <w:p w14:paraId="0A7F811E" w14:textId="77777777" w:rsidR="006C3D24" w:rsidRDefault="006C3D24" w:rsidP="006C3D24">
      <w:pPr>
        <w:jc w:val="center"/>
        <w:rPr>
          <w:rFonts w:ascii="Arial" w:eastAsia="Times New Roman" w:hAnsi="Arial" w:cs="Arial"/>
          <w:b/>
          <w:bCs/>
          <w:lang w:eastAsia="es-ES"/>
        </w:rPr>
      </w:pPr>
    </w:p>
    <w:p w14:paraId="40A2616C" w14:textId="77777777" w:rsidR="001C00B3" w:rsidRDefault="001C00B3" w:rsidP="006C3D24">
      <w:pPr>
        <w:jc w:val="center"/>
        <w:rPr>
          <w:rFonts w:ascii="Arial" w:eastAsia="Times New Roman" w:hAnsi="Arial" w:cs="Arial"/>
          <w:b/>
          <w:bCs/>
          <w:lang w:eastAsia="es-ES"/>
        </w:rPr>
      </w:pPr>
    </w:p>
    <w:p w14:paraId="588911D8" w14:textId="77777777" w:rsidR="006C3D24" w:rsidRDefault="006C3D24" w:rsidP="006C3D24">
      <w:pPr>
        <w:jc w:val="center"/>
        <w:rPr>
          <w:rFonts w:ascii="Arial" w:eastAsia="Times New Roman" w:hAnsi="Arial" w:cs="Arial"/>
          <w:b/>
          <w:bCs/>
          <w:lang w:eastAsia="es-ES"/>
        </w:rPr>
      </w:pPr>
    </w:p>
    <w:p w14:paraId="1D7E8348" w14:textId="4325C219" w:rsidR="006C3D24" w:rsidRDefault="006C3D24" w:rsidP="006C3D24">
      <w:pPr>
        <w:jc w:val="center"/>
        <w:rPr>
          <w:rFonts w:ascii="Arial" w:eastAsia="Times New Roman" w:hAnsi="Arial" w:cs="Arial"/>
          <w:b/>
          <w:bCs/>
          <w:lang w:eastAsia="es-ES"/>
        </w:rPr>
      </w:pPr>
    </w:p>
    <w:p w14:paraId="1A941938" w14:textId="77777777" w:rsidR="00771053" w:rsidRPr="003C15BD" w:rsidRDefault="00771053" w:rsidP="006C3D24">
      <w:pPr>
        <w:jc w:val="center"/>
        <w:rPr>
          <w:rFonts w:ascii="Arial" w:eastAsia="Times New Roman" w:hAnsi="Arial" w:cs="Arial"/>
          <w:b/>
          <w:bCs/>
          <w:lang w:eastAsia="es-ES"/>
        </w:rPr>
      </w:pPr>
    </w:p>
    <w:p w14:paraId="197F25A5" w14:textId="77777777" w:rsidR="006C3D24" w:rsidRPr="003C15BD" w:rsidRDefault="006C3D24" w:rsidP="006C3D24">
      <w:pPr>
        <w:jc w:val="center"/>
        <w:rPr>
          <w:rFonts w:ascii="Arial" w:eastAsia="Times New Roman" w:hAnsi="Arial" w:cs="Arial"/>
          <w:b/>
          <w:bCs/>
          <w:lang w:eastAsia="es-ES"/>
        </w:rPr>
      </w:pPr>
      <w:r w:rsidRPr="003C15BD">
        <w:rPr>
          <w:rFonts w:ascii="Arial" w:eastAsia="Times New Roman" w:hAnsi="Arial" w:cs="Arial"/>
          <w:b/>
          <w:bCs/>
          <w:lang w:eastAsia="es-ES"/>
        </w:rPr>
        <w:t>C. Josué Solana Salmorán.</w:t>
      </w:r>
    </w:p>
    <w:p w14:paraId="3DD3DF2B" w14:textId="77777777" w:rsidR="006C3D24" w:rsidRPr="003C15BD" w:rsidRDefault="006C3D24" w:rsidP="006C3D24">
      <w:pPr>
        <w:jc w:val="center"/>
        <w:rPr>
          <w:rFonts w:ascii="Arial" w:hAnsi="Arial" w:cs="Arial"/>
          <w:b/>
        </w:rPr>
      </w:pPr>
      <w:r w:rsidRPr="003C15BD">
        <w:rPr>
          <w:rFonts w:ascii="Arial" w:eastAsia="Times New Roman" w:hAnsi="Arial" w:cs="Arial"/>
          <w:b/>
          <w:bCs/>
          <w:lang w:eastAsia="es-ES"/>
        </w:rPr>
        <w:t xml:space="preserve">Comisionado </w:t>
      </w:r>
      <w:proofErr w:type="gramStart"/>
      <w:r w:rsidRPr="003C15BD">
        <w:rPr>
          <w:rFonts w:ascii="Arial" w:eastAsia="Times New Roman" w:hAnsi="Arial" w:cs="Arial"/>
          <w:b/>
          <w:bCs/>
          <w:lang w:eastAsia="es-ES"/>
        </w:rPr>
        <w:t>Presidente</w:t>
      </w:r>
      <w:proofErr w:type="gramEnd"/>
      <w:r w:rsidRPr="003C15BD">
        <w:rPr>
          <w:rFonts w:ascii="Arial" w:eastAsia="Times New Roman" w:hAnsi="Arial" w:cs="Arial"/>
          <w:b/>
          <w:bCs/>
          <w:lang w:eastAsia="es-ES"/>
        </w:rPr>
        <w:t>.</w:t>
      </w:r>
    </w:p>
    <w:p w14:paraId="04253F41" w14:textId="77777777" w:rsidR="006C3D24" w:rsidRDefault="006C3D24" w:rsidP="006C3D24">
      <w:pPr>
        <w:rPr>
          <w:rFonts w:ascii="Arial" w:hAnsi="Arial" w:cs="Arial"/>
        </w:rPr>
      </w:pPr>
    </w:p>
    <w:p w14:paraId="23F850CB" w14:textId="77777777" w:rsidR="006C3D24" w:rsidRDefault="006C3D24" w:rsidP="006C3D24">
      <w:pPr>
        <w:rPr>
          <w:rFonts w:ascii="Arial" w:hAnsi="Arial" w:cs="Arial"/>
        </w:rPr>
      </w:pPr>
    </w:p>
    <w:p w14:paraId="41B73379" w14:textId="77777777" w:rsidR="001C00B3" w:rsidRDefault="001C00B3" w:rsidP="006C3D24">
      <w:pPr>
        <w:rPr>
          <w:rFonts w:ascii="Arial" w:hAnsi="Arial" w:cs="Arial"/>
        </w:rPr>
      </w:pPr>
    </w:p>
    <w:p w14:paraId="7AA1323C" w14:textId="77777777" w:rsidR="006C3D24" w:rsidRPr="003C15BD" w:rsidRDefault="006C3D24" w:rsidP="006C3D24">
      <w:pPr>
        <w:rPr>
          <w:rFonts w:ascii="Arial" w:hAnsi="Arial" w:cs="Arial"/>
        </w:rPr>
      </w:pPr>
    </w:p>
    <w:p w14:paraId="1511326B" w14:textId="3E982E8B" w:rsidR="006C3D24" w:rsidRDefault="006C3D24" w:rsidP="006C3D24">
      <w:pPr>
        <w:rPr>
          <w:rFonts w:ascii="Arial" w:hAnsi="Arial" w:cs="Arial"/>
        </w:rPr>
      </w:pPr>
    </w:p>
    <w:p w14:paraId="6F3E62FC" w14:textId="77777777" w:rsidR="00771053" w:rsidRPr="003C15BD" w:rsidRDefault="00771053" w:rsidP="006C3D24">
      <w:pPr>
        <w:rPr>
          <w:rFonts w:ascii="Arial" w:hAnsi="Arial" w:cs="Arial"/>
        </w:rPr>
      </w:pPr>
    </w:p>
    <w:p w14:paraId="4FC7E7D8" w14:textId="77777777" w:rsidR="006C3D24" w:rsidRPr="003C15BD" w:rsidRDefault="006C3D24" w:rsidP="006C3D24">
      <w:pPr>
        <w:rPr>
          <w:rFonts w:ascii="Arial" w:hAnsi="Arial" w:cs="Arial"/>
        </w:rPr>
      </w:pPr>
    </w:p>
    <w:p w14:paraId="4316336B" w14:textId="77777777" w:rsidR="006C3D24" w:rsidRPr="003C15BD" w:rsidRDefault="006C3D24" w:rsidP="006C3D24">
      <w:pPr>
        <w:ind w:left="1276" w:hanging="1276"/>
        <w:rPr>
          <w:rFonts w:ascii="Arial" w:hAnsi="Arial" w:cs="Arial"/>
          <w:b/>
        </w:rPr>
      </w:pPr>
      <w:r w:rsidRPr="003C15BD">
        <w:rPr>
          <w:rFonts w:ascii="Arial" w:eastAsia="Times New Roman" w:hAnsi="Arial" w:cs="Arial"/>
          <w:b/>
          <w:bCs/>
          <w:lang w:eastAsia="es-ES"/>
        </w:rPr>
        <w:t xml:space="preserve">C. Xóchitl Elizabeth Méndez Sánchez.      C. Claudia Ivette Soto Pineda.           </w:t>
      </w:r>
      <w:r w:rsidRPr="003C15BD">
        <w:rPr>
          <w:rFonts w:ascii="Arial" w:hAnsi="Arial" w:cs="Arial"/>
          <w:b/>
        </w:rPr>
        <w:t xml:space="preserve">                    Comisionada.                                         Comisionada.</w:t>
      </w:r>
    </w:p>
    <w:p w14:paraId="45BF6391" w14:textId="77777777" w:rsidR="006C3D24" w:rsidRDefault="006C3D24" w:rsidP="006C3D24">
      <w:pPr>
        <w:shd w:val="clear" w:color="auto" w:fill="FFFFFF"/>
        <w:jc w:val="both"/>
        <w:rPr>
          <w:rFonts w:ascii="Arial" w:hAnsi="Arial" w:cs="Arial"/>
        </w:rPr>
      </w:pPr>
    </w:p>
    <w:p w14:paraId="0465FFBE" w14:textId="47684B3E" w:rsidR="006C3D24" w:rsidRDefault="006C3D24" w:rsidP="006C3D24">
      <w:pPr>
        <w:shd w:val="clear" w:color="auto" w:fill="FFFFFF"/>
        <w:jc w:val="both"/>
        <w:rPr>
          <w:rFonts w:ascii="Arial" w:hAnsi="Arial" w:cs="Arial"/>
        </w:rPr>
      </w:pPr>
    </w:p>
    <w:p w14:paraId="071B605E" w14:textId="77777777" w:rsidR="00771053" w:rsidRDefault="00771053" w:rsidP="006C3D24">
      <w:pPr>
        <w:shd w:val="clear" w:color="auto" w:fill="FFFFFF"/>
        <w:jc w:val="both"/>
        <w:rPr>
          <w:rFonts w:ascii="Arial" w:hAnsi="Arial" w:cs="Arial"/>
        </w:rPr>
      </w:pPr>
    </w:p>
    <w:p w14:paraId="60250C2B" w14:textId="77777777" w:rsidR="006C3D24" w:rsidRDefault="006C3D24" w:rsidP="006C3D24">
      <w:pPr>
        <w:shd w:val="clear" w:color="auto" w:fill="FFFFFF"/>
        <w:jc w:val="both"/>
        <w:rPr>
          <w:rFonts w:ascii="Arial" w:hAnsi="Arial" w:cs="Arial"/>
        </w:rPr>
      </w:pPr>
    </w:p>
    <w:p w14:paraId="2C3E8F89" w14:textId="77777777" w:rsidR="001C00B3" w:rsidRDefault="001C00B3" w:rsidP="006C3D24">
      <w:pPr>
        <w:shd w:val="clear" w:color="auto" w:fill="FFFFFF"/>
        <w:jc w:val="both"/>
        <w:rPr>
          <w:rFonts w:ascii="Arial" w:hAnsi="Arial" w:cs="Arial"/>
        </w:rPr>
      </w:pPr>
    </w:p>
    <w:p w14:paraId="0850AE5B" w14:textId="77777777" w:rsidR="006C3D24" w:rsidRDefault="006C3D24" w:rsidP="006C3D24">
      <w:pPr>
        <w:shd w:val="clear" w:color="auto" w:fill="FFFFFF"/>
        <w:jc w:val="both"/>
        <w:rPr>
          <w:rFonts w:ascii="Arial" w:hAnsi="Arial" w:cs="Arial"/>
        </w:rPr>
      </w:pPr>
    </w:p>
    <w:p w14:paraId="1A3D9FA5" w14:textId="77777777" w:rsidR="006C3D24" w:rsidRDefault="006C3D24" w:rsidP="006C3D24">
      <w:pPr>
        <w:shd w:val="clear" w:color="auto" w:fill="FFFFFF"/>
        <w:jc w:val="both"/>
        <w:rPr>
          <w:rFonts w:ascii="Arial" w:hAnsi="Arial" w:cs="Arial"/>
        </w:rPr>
      </w:pPr>
    </w:p>
    <w:p w14:paraId="49223477" w14:textId="77777777" w:rsidR="006C3D24" w:rsidRPr="003C15BD" w:rsidRDefault="006C3D24" w:rsidP="006C3D24">
      <w:pPr>
        <w:shd w:val="clear" w:color="auto" w:fill="FFFFFF"/>
        <w:jc w:val="both"/>
        <w:rPr>
          <w:rFonts w:ascii="Arial" w:eastAsia="Times New Roman" w:hAnsi="Arial" w:cs="Arial"/>
          <w:b/>
          <w:bCs/>
          <w:lang w:eastAsia="es-ES"/>
        </w:rPr>
      </w:pPr>
      <w:r w:rsidRPr="003C15BD">
        <w:rPr>
          <w:rFonts w:ascii="Arial" w:eastAsia="Times New Roman" w:hAnsi="Arial" w:cs="Arial"/>
          <w:b/>
          <w:bCs/>
          <w:lang w:eastAsia="es-ES"/>
        </w:rPr>
        <w:t xml:space="preserve">C. José Luis Echeverría Morales                  C. María Tanivet Ramos Reyes.  </w:t>
      </w:r>
    </w:p>
    <w:p w14:paraId="4043838F" w14:textId="77777777" w:rsidR="006C3D24" w:rsidRPr="003C15BD" w:rsidRDefault="006C3D24" w:rsidP="006C3D24">
      <w:pPr>
        <w:shd w:val="clear" w:color="auto" w:fill="FFFFFF"/>
        <w:jc w:val="both"/>
        <w:rPr>
          <w:rFonts w:ascii="Arial" w:eastAsia="Times New Roman" w:hAnsi="Arial" w:cs="Arial"/>
          <w:b/>
          <w:bCs/>
          <w:lang w:eastAsia="es-ES"/>
        </w:rPr>
      </w:pPr>
      <w:r w:rsidRPr="003C15BD">
        <w:rPr>
          <w:rFonts w:ascii="Arial" w:eastAsia="Times New Roman" w:hAnsi="Arial" w:cs="Arial"/>
          <w:b/>
          <w:bCs/>
          <w:lang w:eastAsia="es-ES"/>
        </w:rPr>
        <w:t xml:space="preserve">                Comisionado.                                              Comisionada.</w:t>
      </w:r>
      <w:r w:rsidRPr="003C15BD">
        <w:rPr>
          <w:rFonts w:ascii="Arial" w:eastAsia="Times New Roman" w:hAnsi="Arial" w:cs="Arial"/>
          <w:bCs/>
          <w:lang w:eastAsia="es-ES"/>
        </w:rPr>
        <w:t xml:space="preserve">                 </w:t>
      </w:r>
    </w:p>
    <w:p w14:paraId="791AE5FA" w14:textId="77777777" w:rsidR="006C3D24" w:rsidRPr="003C15BD" w:rsidRDefault="006C3D24" w:rsidP="006C3D24">
      <w:pPr>
        <w:shd w:val="clear" w:color="auto" w:fill="FFFFFF"/>
        <w:jc w:val="both"/>
        <w:rPr>
          <w:rFonts w:ascii="Arial" w:eastAsia="Times New Roman" w:hAnsi="Arial" w:cs="Arial"/>
          <w:bCs/>
          <w:lang w:eastAsia="es-ES"/>
        </w:rPr>
      </w:pPr>
      <w:r w:rsidRPr="003C15BD">
        <w:rPr>
          <w:rFonts w:ascii="Arial" w:eastAsia="Times New Roman" w:hAnsi="Arial" w:cs="Arial"/>
          <w:bCs/>
          <w:lang w:eastAsia="es-ES"/>
        </w:rPr>
        <w:t xml:space="preserve">            </w:t>
      </w:r>
    </w:p>
    <w:p w14:paraId="1B164570" w14:textId="77777777" w:rsidR="006C3D24" w:rsidRDefault="006C3D24" w:rsidP="006C3D24">
      <w:pPr>
        <w:shd w:val="clear" w:color="auto" w:fill="FFFFFF"/>
        <w:jc w:val="both"/>
        <w:rPr>
          <w:rFonts w:ascii="Arial" w:eastAsia="Times New Roman" w:hAnsi="Arial" w:cs="Arial"/>
          <w:bCs/>
          <w:lang w:eastAsia="es-ES"/>
        </w:rPr>
      </w:pPr>
    </w:p>
    <w:p w14:paraId="09922869" w14:textId="77777777" w:rsidR="006C3D24" w:rsidRDefault="006C3D24" w:rsidP="006C3D24">
      <w:pPr>
        <w:shd w:val="clear" w:color="auto" w:fill="FFFFFF"/>
        <w:jc w:val="both"/>
        <w:rPr>
          <w:rFonts w:ascii="Arial" w:eastAsia="Times New Roman" w:hAnsi="Arial" w:cs="Arial"/>
          <w:bCs/>
          <w:lang w:eastAsia="es-ES"/>
        </w:rPr>
      </w:pPr>
    </w:p>
    <w:p w14:paraId="06702C76" w14:textId="404CBDA1" w:rsidR="001C00B3" w:rsidRDefault="001C00B3" w:rsidP="006C3D24">
      <w:pPr>
        <w:shd w:val="clear" w:color="auto" w:fill="FFFFFF"/>
        <w:jc w:val="both"/>
        <w:rPr>
          <w:rFonts w:ascii="Arial" w:eastAsia="Times New Roman" w:hAnsi="Arial" w:cs="Arial"/>
          <w:bCs/>
          <w:lang w:eastAsia="es-ES"/>
        </w:rPr>
      </w:pPr>
    </w:p>
    <w:p w14:paraId="5B13AE44" w14:textId="77777777" w:rsidR="00771053" w:rsidRDefault="00771053" w:rsidP="006C3D24">
      <w:pPr>
        <w:shd w:val="clear" w:color="auto" w:fill="FFFFFF"/>
        <w:jc w:val="both"/>
        <w:rPr>
          <w:rFonts w:ascii="Arial" w:eastAsia="Times New Roman" w:hAnsi="Arial" w:cs="Arial"/>
          <w:bCs/>
          <w:lang w:eastAsia="es-ES"/>
        </w:rPr>
      </w:pPr>
    </w:p>
    <w:p w14:paraId="18666C22" w14:textId="77777777" w:rsidR="001C00B3" w:rsidRPr="003C15BD" w:rsidRDefault="001C00B3" w:rsidP="006C3D24">
      <w:pPr>
        <w:shd w:val="clear" w:color="auto" w:fill="FFFFFF"/>
        <w:jc w:val="both"/>
        <w:rPr>
          <w:rFonts w:ascii="Arial" w:eastAsia="Times New Roman" w:hAnsi="Arial" w:cs="Arial"/>
          <w:bCs/>
          <w:lang w:eastAsia="es-ES"/>
        </w:rPr>
      </w:pPr>
    </w:p>
    <w:p w14:paraId="4724FE5D" w14:textId="77777777" w:rsidR="006C3D24" w:rsidRPr="003C15BD" w:rsidRDefault="006C3D24" w:rsidP="006C3D24">
      <w:pPr>
        <w:shd w:val="clear" w:color="auto" w:fill="FFFFFF"/>
        <w:jc w:val="center"/>
        <w:rPr>
          <w:rFonts w:ascii="Arial" w:eastAsia="Times New Roman" w:hAnsi="Arial" w:cs="Arial"/>
          <w:b/>
          <w:bCs/>
          <w:lang w:eastAsia="es-ES"/>
        </w:rPr>
      </w:pPr>
    </w:p>
    <w:p w14:paraId="713F14CB" w14:textId="77777777" w:rsidR="006C3D24" w:rsidRPr="003C15BD" w:rsidRDefault="006C3D24" w:rsidP="006C3D24">
      <w:pPr>
        <w:shd w:val="clear" w:color="auto" w:fill="FFFFFF"/>
        <w:jc w:val="center"/>
        <w:rPr>
          <w:rFonts w:ascii="Arial" w:eastAsia="Times New Roman" w:hAnsi="Arial" w:cs="Arial"/>
          <w:b/>
          <w:bCs/>
          <w:lang w:eastAsia="es-ES"/>
        </w:rPr>
      </w:pPr>
      <w:r w:rsidRPr="003C15BD">
        <w:rPr>
          <w:rFonts w:ascii="Arial" w:eastAsia="Times New Roman" w:hAnsi="Arial" w:cs="Arial"/>
          <w:b/>
          <w:bCs/>
          <w:lang w:eastAsia="es-ES"/>
        </w:rPr>
        <w:t xml:space="preserve">C. </w:t>
      </w:r>
      <w:r w:rsidRPr="003C15BD">
        <w:rPr>
          <w:rFonts w:ascii="Arial" w:hAnsi="Arial" w:cs="Arial"/>
          <w:b/>
        </w:rPr>
        <w:t>Luis Alberto Pavón Mercado</w:t>
      </w:r>
      <w:r w:rsidRPr="003C15BD">
        <w:rPr>
          <w:rFonts w:ascii="Arial" w:eastAsia="Times New Roman" w:hAnsi="Arial" w:cs="Arial"/>
          <w:b/>
          <w:bCs/>
          <w:lang w:eastAsia="es-ES"/>
        </w:rPr>
        <w:t>.</w:t>
      </w:r>
    </w:p>
    <w:p w14:paraId="2A070996" w14:textId="1F21D49C" w:rsidR="006C3D24" w:rsidRDefault="006C3D24" w:rsidP="006C3D24">
      <w:pPr>
        <w:shd w:val="clear" w:color="auto" w:fill="FFFFFF"/>
        <w:jc w:val="center"/>
        <w:rPr>
          <w:rFonts w:ascii="Arial" w:eastAsia="Times New Roman" w:hAnsi="Arial" w:cs="Arial"/>
          <w:bCs/>
          <w:lang w:eastAsia="es-ES"/>
        </w:rPr>
      </w:pPr>
      <w:r w:rsidRPr="003C15BD">
        <w:rPr>
          <w:rFonts w:ascii="Arial" w:eastAsia="Times New Roman" w:hAnsi="Arial" w:cs="Arial"/>
          <w:b/>
          <w:bCs/>
          <w:lang w:eastAsia="es-ES"/>
        </w:rPr>
        <w:t>Secretario General de Acuerdos.</w:t>
      </w:r>
      <w:r w:rsidRPr="003C15BD">
        <w:rPr>
          <w:rFonts w:ascii="Arial" w:eastAsia="Times New Roman" w:hAnsi="Arial" w:cs="Arial"/>
          <w:bCs/>
          <w:lang w:eastAsia="es-ES"/>
        </w:rPr>
        <w:t xml:space="preserve"> </w:t>
      </w:r>
    </w:p>
    <w:p w14:paraId="6A236E8B" w14:textId="6C54C168" w:rsidR="00C312D5" w:rsidRDefault="00C312D5" w:rsidP="006C3D24">
      <w:pPr>
        <w:shd w:val="clear" w:color="auto" w:fill="FFFFFF"/>
        <w:jc w:val="center"/>
        <w:rPr>
          <w:rFonts w:ascii="Arial" w:eastAsia="Times New Roman" w:hAnsi="Arial" w:cs="Arial"/>
          <w:bCs/>
          <w:lang w:eastAsia="es-ES"/>
        </w:rPr>
      </w:pPr>
    </w:p>
    <w:p w14:paraId="0A8CA234" w14:textId="77777777" w:rsidR="00C312D5" w:rsidRDefault="00C312D5" w:rsidP="006C3D24">
      <w:pPr>
        <w:shd w:val="clear" w:color="auto" w:fill="FFFFFF"/>
        <w:jc w:val="center"/>
        <w:rPr>
          <w:rFonts w:ascii="Arial" w:eastAsia="Times New Roman" w:hAnsi="Arial" w:cs="Arial"/>
          <w:bCs/>
          <w:lang w:eastAsia="es-ES"/>
        </w:rPr>
      </w:pPr>
    </w:p>
    <w:p w14:paraId="1DDD8D10" w14:textId="77777777" w:rsidR="00B303CC" w:rsidRPr="003C15BD" w:rsidRDefault="00B303CC" w:rsidP="006C3D24">
      <w:pPr>
        <w:shd w:val="clear" w:color="auto" w:fill="FFFFFF"/>
        <w:jc w:val="center"/>
        <w:rPr>
          <w:rFonts w:ascii="Arial" w:eastAsia="Times New Roman" w:hAnsi="Arial" w:cs="Arial"/>
          <w:bCs/>
          <w:lang w:eastAsia="es-ES"/>
        </w:rPr>
      </w:pPr>
    </w:p>
    <w:p w14:paraId="01986961" w14:textId="767003FC" w:rsidR="00150315" w:rsidRPr="00B630A4" w:rsidRDefault="006C3D24" w:rsidP="00A31065">
      <w:pPr>
        <w:shd w:val="clear" w:color="auto" w:fill="FFFFFF"/>
        <w:spacing w:after="225"/>
        <w:jc w:val="both"/>
        <w:rPr>
          <w:rFonts w:ascii="Arial" w:hAnsi="Arial" w:cs="Arial"/>
          <w:sz w:val="18"/>
          <w:szCs w:val="18"/>
        </w:rPr>
      </w:pPr>
      <w:r w:rsidRPr="003C15BD">
        <w:rPr>
          <w:rFonts w:ascii="Arial" w:hAnsi="Arial" w:cs="Arial"/>
          <w:sz w:val="18"/>
          <w:szCs w:val="18"/>
        </w:rPr>
        <w:t xml:space="preserve">La presente hoja de firmas corresponde al acta de </w:t>
      </w:r>
      <w:r w:rsidRPr="007C0C15">
        <w:rPr>
          <w:rFonts w:ascii="Arial" w:hAnsi="Arial" w:cs="Arial"/>
          <w:sz w:val="18"/>
          <w:szCs w:val="18"/>
        </w:rPr>
        <w:t xml:space="preserve">la </w:t>
      </w:r>
      <w:r w:rsidR="001513C3">
        <w:rPr>
          <w:rFonts w:ascii="Arial" w:hAnsi="Arial" w:cs="Arial"/>
          <w:sz w:val="18"/>
          <w:szCs w:val="18"/>
        </w:rPr>
        <w:t>S</w:t>
      </w:r>
      <w:r w:rsidR="00771053">
        <w:rPr>
          <w:rFonts w:ascii="Arial" w:hAnsi="Arial" w:cs="Arial"/>
          <w:sz w:val="18"/>
          <w:szCs w:val="18"/>
        </w:rPr>
        <w:t xml:space="preserve">éptima </w:t>
      </w:r>
      <w:r w:rsidRPr="007C0C15">
        <w:rPr>
          <w:rFonts w:ascii="Arial" w:hAnsi="Arial" w:cs="Arial"/>
          <w:sz w:val="18"/>
          <w:szCs w:val="18"/>
        </w:rPr>
        <w:t>Sesión</w:t>
      </w:r>
      <w:r>
        <w:rPr>
          <w:rFonts w:ascii="Arial" w:hAnsi="Arial" w:cs="Arial"/>
          <w:sz w:val="18"/>
          <w:szCs w:val="18"/>
        </w:rPr>
        <w:t xml:space="preserve"> Extraordinaria 2023</w:t>
      </w:r>
      <w:r w:rsidRPr="003C15BD">
        <w:rPr>
          <w:rFonts w:ascii="Arial" w:hAnsi="Arial" w:cs="Arial"/>
          <w:sz w:val="18"/>
          <w:szCs w:val="18"/>
        </w:rPr>
        <w:t xml:space="preserve"> del Consejo General del </w:t>
      </w:r>
      <w:r w:rsidRPr="003C15BD">
        <w:rPr>
          <w:rFonts w:ascii="Arial" w:eastAsia="Calibri" w:hAnsi="Arial" w:cs="Arial"/>
          <w:sz w:val="18"/>
          <w:szCs w:val="18"/>
        </w:rPr>
        <w:t>Órgano Garante de Acceso a la Información Pública, Transparencia, Protección de Datos Personales y Buen Gobierno del Estado de Oaxaca</w:t>
      </w:r>
      <w:r w:rsidRPr="003C15BD">
        <w:rPr>
          <w:rFonts w:ascii="Arial" w:hAnsi="Arial" w:cs="Arial"/>
          <w:sz w:val="18"/>
          <w:szCs w:val="18"/>
        </w:rPr>
        <w:t xml:space="preserve">, celebrada </w:t>
      </w:r>
      <w:r w:rsidRPr="007C0C15">
        <w:rPr>
          <w:rFonts w:ascii="Arial" w:hAnsi="Arial" w:cs="Arial"/>
          <w:sz w:val="18"/>
          <w:szCs w:val="18"/>
        </w:rPr>
        <w:t xml:space="preserve">el </w:t>
      </w:r>
      <w:r w:rsidR="00771053">
        <w:rPr>
          <w:rFonts w:ascii="Arial" w:hAnsi="Arial" w:cs="Arial"/>
          <w:sz w:val="18"/>
          <w:szCs w:val="18"/>
        </w:rPr>
        <w:t>once de abril</w:t>
      </w:r>
      <w:r w:rsidRPr="007C0C15">
        <w:rPr>
          <w:rFonts w:ascii="Arial" w:hAnsi="Arial" w:cs="Arial"/>
          <w:sz w:val="18"/>
          <w:szCs w:val="18"/>
        </w:rPr>
        <w:t xml:space="preserve"> de 2023</w:t>
      </w:r>
      <w:r w:rsidR="001066C2">
        <w:rPr>
          <w:rFonts w:ascii="Arial" w:hAnsi="Arial" w:cs="Arial"/>
          <w:sz w:val="18"/>
          <w:szCs w:val="18"/>
        </w:rPr>
        <w:t xml:space="preserve">.- - - - - - - - - - - - - - - - - - - - - - - - - </w:t>
      </w:r>
      <w:r w:rsidR="00771053">
        <w:rPr>
          <w:rFonts w:ascii="Arial" w:hAnsi="Arial" w:cs="Arial"/>
          <w:sz w:val="18"/>
          <w:szCs w:val="18"/>
        </w:rPr>
        <w:t xml:space="preserve">- - - - - - </w:t>
      </w:r>
      <w:r w:rsidRPr="003C15BD">
        <w:rPr>
          <w:rFonts w:ascii="Arial" w:hAnsi="Arial" w:cs="Arial"/>
          <w:sz w:val="18"/>
          <w:szCs w:val="18"/>
        </w:rPr>
        <w:t>CBR*</w:t>
      </w:r>
      <w:proofErr w:type="spellStart"/>
      <w:r w:rsidRPr="003C15BD">
        <w:rPr>
          <w:rFonts w:ascii="Arial" w:hAnsi="Arial" w:cs="Arial"/>
          <w:sz w:val="18"/>
          <w:szCs w:val="18"/>
        </w:rPr>
        <w:t>jcse</w:t>
      </w:r>
      <w:proofErr w:type="spellEnd"/>
    </w:p>
    <w:sectPr w:rsidR="00150315" w:rsidRPr="00B630A4" w:rsidSect="00F5255E">
      <w:headerReference w:type="default" r:id="rId12"/>
      <w:footerReference w:type="default" r:id="rId13"/>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30D31" w14:textId="77777777" w:rsidR="003135ED" w:rsidRDefault="003135ED" w:rsidP="00505074">
      <w:r>
        <w:separator/>
      </w:r>
    </w:p>
  </w:endnote>
  <w:endnote w:type="continuationSeparator" w:id="0">
    <w:p w14:paraId="5D631A85" w14:textId="77777777" w:rsidR="003135ED" w:rsidRDefault="003135ED"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373"/>
    </w:sdtPr>
    <w:sdtEndPr/>
    <w:sdtContent>
      <w:p w14:paraId="67C1D0F3" w14:textId="2F7320BF" w:rsidR="006C3D24" w:rsidRDefault="006C3D24" w:rsidP="006C3D24">
        <w:pPr>
          <w:pStyle w:val="Piedepgina"/>
          <w:jc w:val="right"/>
        </w:pPr>
        <w:r>
          <w:rPr>
            <w:lang w:val="es-ES"/>
          </w:rPr>
          <w:t xml:space="preserve">Página </w:t>
        </w:r>
        <w:r>
          <w:rPr>
            <w:b/>
            <w:bCs/>
          </w:rPr>
          <w:fldChar w:fldCharType="begin"/>
        </w:r>
        <w:r>
          <w:rPr>
            <w:b/>
            <w:bCs/>
          </w:rPr>
          <w:instrText>PAGE</w:instrText>
        </w:r>
        <w:r>
          <w:rPr>
            <w:b/>
            <w:bCs/>
          </w:rPr>
          <w:fldChar w:fldCharType="separate"/>
        </w:r>
        <w:r w:rsidR="0064088D">
          <w:rPr>
            <w:b/>
            <w:bCs/>
            <w:noProof/>
          </w:rPr>
          <w:t>8</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64088D">
          <w:rPr>
            <w:b/>
            <w:bCs/>
            <w:noProof/>
          </w:rPr>
          <w:t>8</w:t>
        </w:r>
        <w:r>
          <w:rPr>
            <w:b/>
            <w:bCs/>
          </w:rPr>
          <w:fldChar w:fldCharType="end"/>
        </w:r>
      </w:p>
    </w:sdtContent>
  </w:sdt>
  <w:p w14:paraId="5B067D61" w14:textId="77777777" w:rsidR="00411D9A" w:rsidRDefault="00411D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E5D1F" w14:textId="77777777" w:rsidR="003135ED" w:rsidRDefault="003135ED" w:rsidP="00505074">
      <w:r>
        <w:separator/>
      </w:r>
    </w:p>
  </w:footnote>
  <w:footnote w:type="continuationSeparator" w:id="0">
    <w:p w14:paraId="70D0C130" w14:textId="77777777" w:rsidR="003135ED" w:rsidRDefault="003135ED"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DC65C4" w:rsidRDefault="00F6330E">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sidR="002D152B">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E330D"/>
    <w:multiLevelType w:val="hybridMultilevel"/>
    <w:tmpl w:val="F8FC921E"/>
    <w:lvl w:ilvl="0" w:tplc="ABB24D3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2DD9"/>
    <w:rsid w:val="000148BD"/>
    <w:rsid w:val="00075AB7"/>
    <w:rsid w:val="000C136A"/>
    <w:rsid w:val="000C3A78"/>
    <w:rsid w:val="001066C2"/>
    <w:rsid w:val="00150315"/>
    <w:rsid w:val="001513C3"/>
    <w:rsid w:val="00174D6B"/>
    <w:rsid w:val="00191709"/>
    <w:rsid w:val="0019384F"/>
    <w:rsid w:val="001C00B3"/>
    <w:rsid w:val="001C3A24"/>
    <w:rsid w:val="001C5977"/>
    <w:rsid w:val="001D30EE"/>
    <w:rsid w:val="001E6FCE"/>
    <w:rsid w:val="001F44F1"/>
    <w:rsid w:val="002060F1"/>
    <w:rsid w:val="00210606"/>
    <w:rsid w:val="00215CA0"/>
    <w:rsid w:val="00224FC7"/>
    <w:rsid w:val="00257E92"/>
    <w:rsid w:val="00284002"/>
    <w:rsid w:val="002B284C"/>
    <w:rsid w:val="002C54D1"/>
    <w:rsid w:val="002C6AE4"/>
    <w:rsid w:val="002D152B"/>
    <w:rsid w:val="002D28D7"/>
    <w:rsid w:val="002E24F5"/>
    <w:rsid w:val="003135ED"/>
    <w:rsid w:val="00320B59"/>
    <w:rsid w:val="00346AC0"/>
    <w:rsid w:val="00356EF1"/>
    <w:rsid w:val="0037163E"/>
    <w:rsid w:val="003F7C21"/>
    <w:rsid w:val="00401A99"/>
    <w:rsid w:val="00411D9A"/>
    <w:rsid w:val="00444EB4"/>
    <w:rsid w:val="004863C0"/>
    <w:rsid w:val="00490B3F"/>
    <w:rsid w:val="00496B6A"/>
    <w:rsid w:val="004B6C47"/>
    <w:rsid w:val="004D4196"/>
    <w:rsid w:val="00505074"/>
    <w:rsid w:val="00581642"/>
    <w:rsid w:val="005D7E2A"/>
    <w:rsid w:val="005F6794"/>
    <w:rsid w:val="0061401C"/>
    <w:rsid w:val="006158EB"/>
    <w:rsid w:val="0064088D"/>
    <w:rsid w:val="006632A1"/>
    <w:rsid w:val="006647D2"/>
    <w:rsid w:val="0066744E"/>
    <w:rsid w:val="00693174"/>
    <w:rsid w:val="006C3D24"/>
    <w:rsid w:val="006C7AA2"/>
    <w:rsid w:val="00745956"/>
    <w:rsid w:val="00771053"/>
    <w:rsid w:val="007C3BF5"/>
    <w:rsid w:val="007F566D"/>
    <w:rsid w:val="008017F1"/>
    <w:rsid w:val="00801920"/>
    <w:rsid w:val="00874B82"/>
    <w:rsid w:val="008862E6"/>
    <w:rsid w:val="008D6F12"/>
    <w:rsid w:val="008E4577"/>
    <w:rsid w:val="009100C6"/>
    <w:rsid w:val="00920943"/>
    <w:rsid w:val="00973F67"/>
    <w:rsid w:val="009C2E2A"/>
    <w:rsid w:val="009E20E2"/>
    <w:rsid w:val="009F6CC4"/>
    <w:rsid w:val="00A057CD"/>
    <w:rsid w:val="00A31065"/>
    <w:rsid w:val="00A42504"/>
    <w:rsid w:val="00A56332"/>
    <w:rsid w:val="00A57B90"/>
    <w:rsid w:val="00B27A3E"/>
    <w:rsid w:val="00B303CC"/>
    <w:rsid w:val="00B630A4"/>
    <w:rsid w:val="00B7768A"/>
    <w:rsid w:val="00B9283D"/>
    <w:rsid w:val="00B9551B"/>
    <w:rsid w:val="00C07082"/>
    <w:rsid w:val="00C25E29"/>
    <w:rsid w:val="00C312D5"/>
    <w:rsid w:val="00C335F7"/>
    <w:rsid w:val="00C46A1A"/>
    <w:rsid w:val="00C61E67"/>
    <w:rsid w:val="00C773FD"/>
    <w:rsid w:val="00CB24BA"/>
    <w:rsid w:val="00CB7833"/>
    <w:rsid w:val="00CC05E7"/>
    <w:rsid w:val="00CD62F6"/>
    <w:rsid w:val="00CF41AB"/>
    <w:rsid w:val="00D96B13"/>
    <w:rsid w:val="00DC0B0F"/>
    <w:rsid w:val="00DC1402"/>
    <w:rsid w:val="00DC65C4"/>
    <w:rsid w:val="00DE17DE"/>
    <w:rsid w:val="00DE3CB1"/>
    <w:rsid w:val="00E05CE3"/>
    <w:rsid w:val="00E26835"/>
    <w:rsid w:val="00EE48C4"/>
    <w:rsid w:val="00F021FD"/>
    <w:rsid w:val="00F023FE"/>
    <w:rsid w:val="00F16400"/>
    <w:rsid w:val="00F36284"/>
    <w:rsid w:val="00F5255E"/>
    <w:rsid w:val="00F56F58"/>
    <w:rsid w:val="00F6330E"/>
    <w:rsid w:val="00F8369A"/>
    <w:rsid w:val="00F854FE"/>
    <w:rsid w:val="00FD7877"/>
    <w:rsid w:val="00FF5E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6C3D24"/>
    <w:pPr>
      <w:ind w:left="720"/>
      <w:contextualSpacing/>
    </w:pPr>
  </w:style>
  <w:style w:type="character" w:customStyle="1" w:styleId="PrrafodelistaCar">
    <w:name w:val="Párrafo de lista Car"/>
    <w:link w:val="Prrafodelista"/>
    <w:uiPriority w:val="34"/>
    <w:qFormat/>
    <w:locked/>
    <w:rsid w:val="006C3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51EFB-AF7C-48DF-AB4D-F499E2A2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3296</Words>
  <Characters>18131</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 santiago</cp:lastModifiedBy>
  <cp:revision>10</cp:revision>
  <cp:lastPrinted>2023-04-18T18:11:00Z</cp:lastPrinted>
  <dcterms:created xsi:type="dcterms:W3CDTF">2023-04-12T19:34:00Z</dcterms:created>
  <dcterms:modified xsi:type="dcterms:W3CDTF">2023-04-20T21:00:00Z</dcterms:modified>
</cp:coreProperties>
</file>