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1F3E5091" w:rsidR="00036D2B" w:rsidRDefault="00036D2B" w:rsidP="00643B99">
      <w:pPr>
        <w:spacing w:line="360" w:lineRule="auto"/>
        <w:jc w:val="both"/>
        <w:rPr>
          <w:rFonts w:ascii="Arial" w:hAnsi="Arial" w:cs="Arial"/>
          <w:b/>
          <w:sz w:val="22"/>
          <w:szCs w:val="22"/>
        </w:rPr>
      </w:pPr>
      <w:r w:rsidRPr="00C5397E">
        <w:rPr>
          <w:rFonts w:ascii="Arial" w:hAnsi="Arial" w:cs="Arial"/>
          <w:b/>
          <w:sz w:val="22"/>
          <w:szCs w:val="22"/>
        </w:rPr>
        <w:t xml:space="preserve">ACTA DE LA </w:t>
      </w:r>
      <w:r w:rsidR="0049290F">
        <w:rPr>
          <w:rFonts w:ascii="Arial" w:hAnsi="Arial" w:cs="Arial"/>
          <w:b/>
          <w:sz w:val="22"/>
          <w:szCs w:val="22"/>
        </w:rPr>
        <w:t>OCTAVA</w:t>
      </w:r>
      <w:r w:rsidRPr="008743E7">
        <w:rPr>
          <w:rFonts w:ascii="Arial" w:hAnsi="Arial" w:cs="Arial"/>
          <w:b/>
          <w:sz w:val="22"/>
          <w:szCs w:val="22"/>
        </w:rPr>
        <w:t xml:space="preserve"> </w:t>
      </w:r>
      <w:r w:rsidRPr="00A008FF">
        <w:rPr>
          <w:rFonts w:ascii="Arial" w:hAnsi="Arial" w:cs="Arial"/>
          <w:b/>
          <w:sz w:val="22"/>
          <w:szCs w:val="22"/>
        </w:rPr>
        <w:t>SESIÓN ORDINARIA 202</w:t>
      </w:r>
      <w:r>
        <w:rPr>
          <w:rFonts w:ascii="Arial" w:hAnsi="Arial" w:cs="Arial"/>
          <w:b/>
          <w:sz w:val="22"/>
          <w:szCs w:val="22"/>
        </w:rPr>
        <w:t>3</w:t>
      </w:r>
      <w:r w:rsidR="00533EB6">
        <w:rPr>
          <w:rFonts w:ascii="Arial" w:hAnsi="Arial" w:cs="Arial"/>
          <w:b/>
          <w:sz w:val="22"/>
          <w:szCs w:val="22"/>
        </w:rPr>
        <w:t xml:space="preserve"> </w:t>
      </w:r>
      <w:r w:rsidRPr="00C5397E">
        <w:rPr>
          <w:rFonts w:ascii="Arial" w:hAnsi="Arial" w:cs="Arial"/>
          <w:b/>
          <w:sz w:val="22"/>
          <w:szCs w:val="22"/>
        </w:rPr>
        <w:t xml:space="preserve">DEL CONSEJO GENERAL DEL ÓRGANO GARANTE DE ACCESO A LA INFORMACIÓN PÚBLICA, TRANSPARENCIA, PROTECCIÓN DE DATOS PERSONALES Y BUEN GOBIERNO DEL ESTADO DE </w:t>
      </w:r>
      <w:proofErr w:type="gramStart"/>
      <w:r w:rsidRPr="00C5397E">
        <w:rPr>
          <w:rFonts w:ascii="Arial" w:hAnsi="Arial" w:cs="Arial"/>
          <w:b/>
          <w:sz w:val="22"/>
          <w:szCs w:val="22"/>
        </w:rPr>
        <w:t>OAXACA.-</w:t>
      </w:r>
      <w:proofErr w:type="gramEnd"/>
      <w:r w:rsidRPr="00C5397E">
        <w:rPr>
          <w:rFonts w:ascii="Arial" w:hAnsi="Arial" w:cs="Arial"/>
          <w:b/>
          <w:sz w:val="22"/>
          <w:szCs w:val="22"/>
        </w:rPr>
        <w:t xml:space="preserve"> - - - - - - - - - - - </w:t>
      </w:r>
      <w:r>
        <w:rPr>
          <w:rFonts w:ascii="Arial" w:hAnsi="Arial" w:cs="Arial"/>
          <w:b/>
          <w:sz w:val="22"/>
          <w:szCs w:val="22"/>
        </w:rPr>
        <w:t xml:space="preserve">- - - - - - - - - - - - - - - - - - - - - - - - - - - - - - - - - - - - - - - - - - - - - - </w:t>
      </w:r>
    </w:p>
    <w:p w14:paraId="6B83F360" w14:textId="7A0F9CAB" w:rsidR="00036D2B" w:rsidRPr="00C5397E" w:rsidRDefault="0049290F" w:rsidP="00643B99">
      <w:pPr>
        <w:spacing w:line="360" w:lineRule="auto"/>
        <w:jc w:val="both"/>
        <w:rPr>
          <w:rFonts w:ascii="Arial" w:hAnsi="Arial" w:cs="Arial"/>
          <w:sz w:val="22"/>
          <w:szCs w:val="22"/>
        </w:rPr>
      </w:pPr>
      <w:r w:rsidRPr="0049290F">
        <w:rPr>
          <w:rFonts w:ascii="Arial" w:hAnsi="Arial" w:cs="Arial"/>
          <w:sz w:val="22"/>
          <w:szCs w:val="22"/>
        </w:rPr>
        <w:t xml:space="preserve">Estando reunidas y reunidos de manera virtual a través de medios digitales. Siendo las </w:t>
      </w:r>
      <w:r w:rsidR="00C434D4">
        <w:rPr>
          <w:rFonts w:ascii="Arial" w:hAnsi="Arial" w:cs="Arial"/>
          <w:sz w:val="22"/>
          <w:szCs w:val="22"/>
        </w:rPr>
        <w:t>doce</w:t>
      </w:r>
      <w:r w:rsidRPr="0049290F">
        <w:rPr>
          <w:rFonts w:ascii="Arial" w:hAnsi="Arial" w:cs="Arial"/>
          <w:sz w:val="22"/>
          <w:szCs w:val="22"/>
        </w:rPr>
        <w:t xml:space="preserve"> horas con s</w:t>
      </w:r>
      <w:r w:rsidR="00C434D4">
        <w:rPr>
          <w:rFonts w:ascii="Arial" w:hAnsi="Arial" w:cs="Arial"/>
          <w:sz w:val="22"/>
          <w:szCs w:val="22"/>
        </w:rPr>
        <w:t>e</w:t>
      </w:r>
      <w:r w:rsidRPr="0049290F">
        <w:rPr>
          <w:rFonts w:ascii="Arial" w:hAnsi="Arial" w:cs="Arial"/>
          <w:sz w:val="22"/>
          <w:szCs w:val="22"/>
        </w:rPr>
        <w:t xml:space="preserve">is minutos del día </w:t>
      </w:r>
      <w:r w:rsidR="00C434D4">
        <w:rPr>
          <w:rFonts w:ascii="Arial" w:hAnsi="Arial" w:cs="Arial"/>
          <w:sz w:val="22"/>
          <w:szCs w:val="22"/>
        </w:rPr>
        <w:t>veintisiete</w:t>
      </w:r>
      <w:r w:rsidRPr="0049290F">
        <w:rPr>
          <w:rFonts w:ascii="Arial" w:hAnsi="Arial" w:cs="Arial"/>
          <w:sz w:val="22"/>
          <w:szCs w:val="22"/>
        </w:rPr>
        <w:t xml:space="preserve"> de abril del 2023, </w:t>
      </w:r>
      <w:r w:rsidR="00036D2B" w:rsidRPr="0049290F">
        <w:rPr>
          <w:rFonts w:ascii="Arial" w:hAnsi="Arial" w:cs="Arial"/>
          <w:sz w:val="22"/>
          <w:szCs w:val="22"/>
        </w:rPr>
        <w:t>las</w:t>
      </w:r>
      <w:r w:rsidR="00036D2B" w:rsidRPr="00C5397E">
        <w:rPr>
          <w:rFonts w:ascii="Arial" w:hAnsi="Arial" w:cs="Arial"/>
          <w:sz w:val="22"/>
          <w:szCs w:val="22"/>
        </w:rPr>
        <w:t xml:space="preserve"> Ciudadanas y los Ciudadanos</w:t>
      </w:r>
      <w:r w:rsidR="00036D2B">
        <w:rPr>
          <w:rFonts w:ascii="Arial" w:hAnsi="Arial" w:cs="Arial"/>
          <w:sz w:val="22"/>
          <w:szCs w:val="22"/>
        </w:rPr>
        <w:t xml:space="preserve"> </w:t>
      </w:r>
      <w:r w:rsidR="003D3F9C" w:rsidRPr="00C5397E">
        <w:rPr>
          <w:rFonts w:ascii="Arial" w:hAnsi="Arial" w:cs="Arial"/>
          <w:sz w:val="22"/>
          <w:szCs w:val="22"/>
        </w:rPr>
        <w:t>Josué Solana Salmorán</w:t>
      </w:r>
      <w:r w:rsidR="00036D2B" w:rsidRPr="00C5397E">
        <w:rPr>
          <w:rFonts w:ascii="Arial" w:hAnsi="Arial" w:cs="Arial"/>
          <w:sz w:val="22"/>
          <w:szCs w:val="22"/>
        </w:rPr>
        <w:t>, María Tanivet Ramos Reyes</w:t>
      </w:r>
      <w:r w:rsidR="00036D2B">
        <w:rPr>
          <w:rFonts w:ascii="Arial" w:hAnsi="Arial" w:cs="Arial"/>
          <w:sz w:val="22"/>
          <w:szCs w:val="22"/>
        </w:rPr>
        <w:t xml:space="preserve">, </w:t>
      </w:r>
      <w:r w:rsidR="00036D2B" w:rsidRPr="00C5397E">
        <w:rPr>
          <w:rFonts w:ascii="Arial" w:hAnsi="Arial" w:cs="Arial"/>
          <w:sz w:val="22"/>
          <w:szCs w:val="22"/>
        </w:rPr>
        <w:t>Xóchitl Elizabeth Méndez Sánch</w:t>
      </w:r>
      <w:r w:rsidR="00036D2B">
        <w:rPr>
          <w:rFonts w:ascii="Arial" w:hAnsi="Arial" w:cs="Arial"/>
          <w:sz w:val="22"/>
          <w:szCs w:val="22"/>
        </w:rPr>
        <w:t xml:space="preserve">ez, Claudia Ivette Soto Pineda y </w:t>
      </w:r>
      <w:r w:rsidR="003D3F9C" w:rsidRPr="00C5397E">
        <w:rPr>
          <w:rFonts w:ascii="Arial" w:hAnsi="Arial" w:cs="Arial"/>
          <w:sz w:val="22"/>
          <w:szCs w:val="22"/>
        </w:rPr>
        <w:t>José Luis Echeverría</w:t>
      </w:r>
      <w:r w:rsidR="003D3F9C">
        <w:rPr>
          <w:rFonts w:ascii="Arial" w:hAnsi="Arial" w:cs="Arial"/>
          <w:sz w:val="22"/>
          <w:szCs w:val="22"/>
        </w:rPr>
        <w:t xml:space="preserve"> </w:t>
      </w:r>
      <w:r w:rsidR="003D3F9C" w:rsidRPr="00C5397E">
        <w:rPr>
          <w:rFonts w:ascii="Arial" w:hAnsi="Arial" w:cs="Arial"/>
          <w:sz w:val="22"/>
          <w:szCs w:val="22"/>
        </w:rPr>
        <w:t>Morales</w:t>
      </w:r>
      <w:r w:rsidR="00036D2B">
        <w:rPr>
          <w:rFonts w:ascii="Arial" w:hAnsi="Arial" w:cs="Arial"/>
          <w:sz w:val="22"/>
          <w:szCs w:val="22"/>
        </w:rPr>
        <w:t xml:space="preserve">, </w:t>
      </w:r>
      <w:r w:rsidR="00036D2B" w:rsidRPr="00CD57D2">
        <w:rPr>
          <w:rFonts w:ascii="Arial" w:hAnsi="Arial" w:cs="Arial"/>
          <w:sz w:val="22"/>
          <w:szCs w:val="22"/>
        </w:rPr>
        <w:t xml:space="preserve">siendo las </w:t>
      </w:r>
      <w:r w:rsidR="00C434D4">
        <w:rPr>
          <w:rFonts w:ascii="Arial" w:eastAsia="Calibri" w:hAnsi="Arial" w:cs="Arial"/>
          <w:sz w:val="22"/>
          <w:szCs w:val="22"/>
        </w:rPr>
        <w:t>doce</w:t>
      </w:r>
      <w:r w:rsidR="00036D2B" w:rsidRPr="00CD57D2">
        <w:rPr>
          <w:rFonts w:ascii="Arial" w:eastAsia="Calibri" w:hAnsi="Arial" w:cs="Arial"/>
          <w:sz w:val="22"/>
          <w:szCs w:val="22"/>
        </w:rPr>
        <w:t xml:space="preserve"> horas con </w:t>
      </w:r>
      <w:r w:rsidR="00C434D4">
        <w:rPr>
          <w:rFonts w:ascii="Arial" w:eastAsia="Times New Roman" w:hAnsi="Arial" w:cs="Arial"/>
          <w:sz w:val="22"/>
          <w:szCs w:val="22"/>
          <w:lang w:eastAsia="es-MX"/>
        </w:rPr>
        <w:t>seis</w:t>
      </w:r>
      <w:r w:rsidR="00036D2B" w:rsidRPr="00CD57D2">
        <w:rPr>
          <w:rFonts w:ascii="Arial" w:eastAsia="Times New Roman" w:hAnsi="Arial" w:cs="Arial"/>
          <w:sz w:val="22"/>
          <w:szCs w:val="22"/>
          <w:lang w:eastAsia="es-MX"/>
        </w:rPr>
        <w:t xml:space="preserve"> minutos </w:t>
      </w:r>
      <w:r w:rsidR="00036D2B" w:rsidRPr="00CD57D2">
        <w:rPr>
          <w:rFonts w:ascii="Arial" w:hAnsi="Arial" w:cs="Arial"/>
          <w:sz w:val="22"/>
          <w:szCs w:val="22"/>
        </w:rPr>
        <w:t xml:space="preserve">del día </w:t>
      </w:r>
      <w:r w:rsidR="00C434D4">
        <w:rPr>
          <w:rFonts w:ascii="Arial" w:hAnsi="Arial" w:cs="Arial"/>
          <w:sz w:val="22"/>
          <w:szCs w:val="22"/>
        </w:rPr>
        <w:t>27</w:t>
      </w:r>
      <w:r w:rsidR="006E3982">
        <w:rPr>
          <w:rFonts w:ascii="Arial" w:hAnsi="Arial" w:cs="Arial"/>
          <w:sz w:val="22"/>
          <w:szCs w:val="22"/>
        </w:rPr>
        <w:t xml:space="preserve"> de </w:t>
      </w:r>
      <w:r w:rsidR="00C434D4">
        <w:rPr>
          <w:rFonts w:ascii="Arial" w:hAnsi="Arial" w:cs="Arial"/>
          <w:sz w:val="22"/>
          <w:szCs w:val="22"/>
        </w:rPr>
        <w:t>abril</w:t>
      </w:r>
      <w:r w:rsidR="00036D2B" w:rsidRPr="00CD57D2">
        <w:rPr>
          <w:rFonts w:ascii="Arial" w:hAnsi="Arial" w:cs="Arial"/>
          <w:sz w:val="22"/>
          <w:szCs w:val="22"/>
        </w:rPr>
        <w:t xml:space="preserve"> del año dos mil veintitrés,</w:t>
      </w:r>
      <w:r w:rsidR="00036D2B">
        <w:rPr>
          <w:rFonts w:ascii="Arial" w:hAnsi="Arial" w:cs="Arial"/>
          <w:sz w:val="22"/>
          <w:szCs w:val="22"/>
        </w:rPr>
        <w:t xml:space="preserve"> todas y todos </w:t>
      </w:r>
      <w:r w:rsidR="00036D2B"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C434D4">
        <w:rPr>
          <w:rFonts w:ascii="Arial" w:hAnsi="Arial" w:cs="Arial"/>
          <w:b/>
          <w:sz w:val="22"/>
          <w:szCs w:val="22"/>
        </w:rPr>
        <w:t>Octava</w:t>
      </w:r>
      <w:r w:rsidR="00036D2B" w:rsidRPr="00B302D8">
        <w:rPr>
          <w:rFonts w:ascii="Arial" w:hAnsi="Arial" w:cs="Arial"/>
          <w:b/>
          <w:sz w:val="22"/>
          <w:szCs w:val="22"/>
        </w:rPr>
        <w:t xml:space="preserve"> Sesión Ordinaria 2023</w:t>
      </w:r>
      <w:r w:rsidR="00036D2B" w:rsidRPr="00C5397E">
        <w:rPr>
          <w:rFonts w:ascii="Arial" w:hAnsi="Arial" w:cs="Arial"/>
          <w:b/>
          <w:sz w:val="22"/>
          <w:szCs w:val="22"/>
        </w:rPr>
        <w:t xml:space="preserve"> </w:t>
      </w:r>
      <w:r w:rsidR="00036D2B"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036D2B" w:rsidRPr="00CD57D2">
        <w:rPr>
          <w:rFonts w:ascii="Arial" w:hAnsi="Arial" w:cs="Arial"/>
          <w:b/>
          <w:sz w:val="22"/>
          <w:szCs w:val="22"/>
        </w:rPr>
        <w:t>OGAIPO/ST/</w:t>
      </w:r>
      <w:r w:rsidR="00C434D4">
        <w:rPr>
          <w:rFonts w:ascii="Arial" w:hAnsi="Arial" w:cs="Arial"/>
          <w:b/>
          <w:sz w:val="22"/>
          <w:szCs w:val="22"/>
        </w:rPr>
        <w:t>109</w:t>
      </w:r>
      <w:r w:rsidR="00036D2B" w:rsidRPr="00CD57D2">
        <w:rPr>
          <w:rFonts w:ascii="Arial" w:hAnsi="Arial" w:cs="Arial"/>
          <w:b/>
          <w:sz w:val="22"/>
          <w:szCs w:val="22"/>
        </w:rPr>
        <w:t>/2023</w:t>
      </w:r>
      <w:r w:rsidR="00036D2B" w:rsidRPr="00B302D8">
        <w:rPr>
          <w:rFonts w:ascii="Arial" w:eastAsia="Arial Unicode MS" w:hAnsi="Arial" w:cs="Arial"/>
          <w:b/>
          <w:sz w:val="22"/>
          <w:szCs w:val="22"/>
        </w:rPr>
        <w:t>,</w:t>
      </w:r>
      <w:r w:rsidR="00036D2B" w:rsidRPr="00B302D8">
        <w:rPr>
          <w:rFonts w:ascii="Arial" w:hAnsi="Arial" w:cs="Arial"/>
          <w:sz w:val="22"/>
          <w:szCs w:val="22"/>
        </w:rPr>
        <w:t xml:space="preserve"> de fecha </w:t>
      </w:r>
      <w:r w:rsidR="00851685">
        <w:rPr>
          <w:rFonts w:ascii="Arial" w:hAnsi="Arial" w:cs="Arial"/>
          <w:sz w:val="22"/>
          <w:szCs w:val="22"/>
        </w:rPr>
        <w:t>2</w:t>
      </w:r>
      <w:r w:rsidR="00C434D4">
        <w:rPr>
          <w:rFonts w:ascii="Arial" w:hAnsi="Arial" w:cs="Arial"/>
          <w:sz w:val="22"/>
          <w:szCs w:val="22"/>
        </w:rPr>
        <w:t>6</w:t>
      </w:r>
      <w:r w:rsidR="006E3982">
        <w:rPr>
          <w:rFonts w:ascii="Arial" w:hAnsi="Arial" w:cs="Arial"/>
          <w:sz w:val="22"/>
          <w:szCs w:val="22"/>
        </w:rPr>
        <w:t xml:space="preserve"> de </w:t>
      </w:r>
      <w:r w:rsidR="00C434D4">
        <w:rPr>
          <w:rFonts w:ascii="Arial" w:hAnsi="Arial" w:cs="Arial"/>
          <w:sz w:val="22"/>
          <w:szCs w:val="22"/>
        </w:rPr>
        <w:t>abril</w:t>
      </w:r>
      <w:r w:rsidR="002C7B3E">
        <w:rPr>
          <w:rFonts w:ascii="Arial" w:hAnsi="Arial" w:cs="Arial"/>
          <w:sz w:val="22"/>
          <w:szCs w:val="22"/>
        </w:rPr>
        <w:t xml:space="preserve"> </w:t>
      </w:r>
      <w:r w:rsidR="00036D2B" w:rsidRPr="00B302D8">
        <w:rPr>
          <w:rFonts w:ascii="Arial" w:hAnsi="Arial" w:cs="Arial"/>
          <w:sz w:val="22"/>
          <w:szCs w:val="22"/>
        </w:rPr>
        <w:t>de dos mil veintitrés</w:t>
      </w:r>
      <w:r w:rsidR="00036D2B" w:rsidRPr="00B05058">
        <w:rPr>
          <w:rFonts w:ascii="Arial" w:hAnsi="Arial" w:cs="Arial"/>
          <w:sz w:val="22"/>
          <w:szCs w:val="22"/>
        </w:rPr>
        <w:t>,</w:t>
      </w:r>
      <w:r w:rsidR="00036D2B" w:rsidRPr="00C5397E">
        <w:rPr>
          <w:rFonts w:ascii="Arial" w:hAnsi="Arial" w:cs="Arial"/>
          <w:sz w:val="22"/>
          <w:szCs w:val="22"/>
        </w:rPr>
        <w:t xml:space="preserve"> emitida por el Comisionado Presidente, y debidamente notificada a l</w:t>
      </w:r>
      <w:r w:rsidR="00036D2B">
        <w:rPr>
          <w:rFonts w:ascii="Arial" w:hAnsi="Arial" w:cs="Arial"/>
          <w:sz w:val="22"/>
          <w:szCs w:val="22"/>
        </w:rPr>
        <w:t>as Comisionadas y Comisionado, i</w:t>
      </w:r>
      <w:r w:rsidR="00036D2B" w:rsidRPr="00C5397E">
        <w:rPr>
          <w:rFonts w:ascii="Arial" w:hAnsi="Arial" w:cs="Arial"/>
          <w:sz w:val="22"/>
          <w:szCs w:val="22"/>
        </w:rPr>
        <w:t>ntegrantes del Consejo General, misma que se sujeta al siguiente:</w:t>
      </w:r>
      <w:r w:rsidR="00C434D4">
        <w:rPr>
          <w:rFonts w:ascii="Arial" w:hAnsi="Arial" w:cs="Arial"/>
          <w:sz w:val="22"/>
          <w:szCs w:val="22"/>
        </w:rPr>
        <w:t xml:space="preserve">- - - - - - - - - - - - - - - - - - - - - - - - - - - - - - - - - - - - - - - - - - - - - - - - - - - </w:t>
      </w:r>
      <w:r w:rsidR="00036D2B">
        <w:rPr>
          <w:rFonts w:ascii="Arial" w:hAnsi="Arial" w:cs="Arial"/>
          <w:sz w:val="22"/>
          <w:szCs w:val="22"/>
        </w:rPr>
        <w:t xml:space="preserve">- - - - - - </w:t>
      </w:r>
      <w:r w:rsidR="006E3982">
        <w:rPr>
          <w:rFonts w:ascii="Arial" w:hAnsi="Arial" w:cs="Arial"/>
          <w:sz w:val="22"/>
          <w:szCs w:val="22"/>
        </w:rPr>
        <w:t xml:space="preserve"> -</w:t>
      </w:r>
      <w:r w:rsidR="00802076">
        <w:rPr>
          <w:rFonts w:ascii="Arial" w:hAnsi="Arial" w:cs="Arial"/>
          <w:sz w:val="22"/>
          <w:szCs w:val="22"/>
        </w:rPr>
        <w:t xml:space="preserve"> - - - - - - - - - - - - - - - - - - - - - - - - -</w:t>
      </w:r>
      <w:r w:rsidR="00036D2B">
        <w:rPr>
          <w:rFonts w:ascii="Arial" w:hAnsi="Arial" w:cs="Arial"/>
          <w:b/>
          <w:sz w:val="22"/>
          <w:szCs w:val="22"/>
        </w:rPr>
        <w:t>ORDEN DEL DÍA</w:t>
      </w:r>
      <w:r w:rsidR="00036D2B" w:rsidRPr="00C5397E">
        <w:rPr>
          <w:rFonts w:ascii="Arial" w:hAnsi="Arial" w:cs="Arial"/>
          <w:sz w:val="22"/>
          <w:szCs w:val="22"/>
        </w:rPr>
        <w:t>- - - - - - - - - - - - -</w:t>
      </w:r>
      <w:r w:rsidR="00036D2B">
        <w:rPr>
          <w:rFonts w:ascii="Arial" w:hAnsi="Arial" w:cs="Arial"/>
          <w:sz w:val="22"/>
          <w:szCs w:val="22"/>
        </w:rPr>
        <w:t xml:space="preserve"> - - - - - - - - - - - - </w:t>
      </w:r>
      <w:r w:rsidR="00C434D4">
        <w:rPr>
          <w:rFonts w:ascii="Arial" w:hAnsi="Arial" w:cs="Arial"/>
          <w:sz w:val="22"/>
          <w:szCs w:val="22"/>
        </w:rPr>
        <w:t xml:space="preserve">- - </w:t>
      </w:r>
    </w:p>
    <w:p w14:paraId="401C9D1D" w14:textId="053C76D1" w:rsidR="00036D2B" w:rsidRPr="006D5D6F" w:rsidRDefault="00036D2B" w:rsidP="00643B99">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Pase de lista de asistencia y verificación del quórum </w:t>
      </w:r>
      <w:proofErr w:type="gramStart"/>
      <w:r w:rsidRPr="006D5D6F">
        <w:rPr>
          <w:rFonts w:ascii="Arial" w:hAnsi="Arial" w:cs="Arial"/>
          <w:sz w:val="22"/>
          <w:szCs w:val="22"/>
        </w:rPr>
        <w:t>legal.-------------------------------------</w:t>
      </w:r>
      <w:proofErr w:type="gramEnd"/>
      <w:r w:rsidRPr="006D5D6F">
        <w:rPr>
          <w:rFonts w:ascii="Arial" w:hAnsi="Arial" w:cs="Arial"/>
          <w:sz w:val="22"/>
          <w:szCs w:val="22"/>
        </w:rPr>
        <w:t xml:space="preserve"> </w:t>
      </w:r>
    </w:p>
    <w:p w14:paraId="24C44976" w14:textId="7BA6F11C" w:rsidR="00036D2B" w:rsidRPr="006D5D6F" w:rsidRDefault="00036D2B" w:rsidP="00643B99">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Declaración </w:t>
      </w:r>
      <w:r w:rsidR="00584C61">
        <w:rPr>
          <w:rFonts w:ascii="Arial" w:hAnsi="Arial" w:cs="Arial"/>
          <w:sz w:val="22"/>
          <w:szCs w:val="22"/>
        </w:rPr>
        <w:t xml:space="preserve">de instalación de la </w:t>
      </w:r>
      <w:proofErr w:type="gramStart"/>
      <w:r w:rsidR="00584C61">
        <w:rPr>
          <w:rFonts w:ascii="Arial" w:hAnsi="Arial" w:cs="Arial"/>
          <w:sz w:val="22"/>
          <w:szCs w:val="22"/>
        </w:rPr>
        <w:t>sesión.</w:t>
      </w:r>
      <w:r w:rsidRPr="006D5D6F">
        <w:rPr>
          <w:rFonts w:ascii="Arial" w:hAnsi="Arial" w:cs="Arial"/>
          <w:sz w:val="22"/>
          <w:szCs w:val="22"/>
        </w:rPr>
        <w:t>------------------------------------------------------------</w:t>
      </w:r>
      <w:r>
        <w:rPr>
          <w:rFonts w:ascii="Arial" w:hAnsi="Arial" w:cs="Arial"/>
          <w:sz w:val="22"/>
          <w:szCs w:val="22"/>
        </w:rPr>
        <w:t>--</w:t>
      </w:r>
      <w:proofErr w:type="gramEnd"/>
    </w:p>
    <w:p w14:paraId="19430B3C" w14:textId="33259C7F" w:rsidR="00036D2B" w:rsidRDefault="00584C61" w:rsidP="00643B99">
      <w:pPr>
        <w:pStyle w:val="Prrafodelista"/>
        <w:numPr>
          <w:ilvl w:val="0"/>
          <w:numId w:val="29"/>
        </w:numPr>
        <w:spacing w:line="360" w:lineRule="auto"/>
        <w:ind w:left="357" w:hanging="357"/>
        <w:jc w:val="both"/>
        <w:rPr>
          <w:rFonts w:ascii="Arial" w:hAnsi="Arial" w:cs="Arial"/>
          <w:sz w:val="22"/>
          <w:szCs w:val="22"/>
        </w:rPr>
      </w:pPr>
      <w:r>
        <w:rPr>
          <w:rFonts w:ascii="Arial" w:hAnsi="Arial" w:cs="Arial"/>
          <w:sz w:val="22"/>
          <w:szCs w:val="22"/>
        </w:rPr>
        <w:t xml:space="preserve">Aprobación del orden del </w:t>
      </w:r>
      <w:proofErr w:type="gramStart"/>
      <w:r>
        <w:rPr>
          <w:rFonts w:ascii="Arial" w:hAnsi="Arial" w:cs="Arial"/>
          <w:sz w:val="22"/>
          <w:szCs w:val="22"/>
        </w:rPr>
        <w:t>día.</w:t>
      </w:r>
      <w:r w:rsidR="00036D2B" w:rsidRPr="006D5D6F">
        <w:rPr>
          <w:rFonts w:ascii="Arial" w:hAnsi="Arial" w:cs="Arial"/>
          <w:sz w:val="22"/>
          <w:szCs w:val="22"/>
        </w:rPr>
        <w:t>---------------------------------------------------------------------------</w:t>
      </w:r>
      <w:r>
        <w:rPr>
          <w:rFonts w:ascii="Arial" w:hAnsi="Arial" w:cs="Arial"/>
          <w:sz w:val="22"/>
          <w:szCs w:val="22"/>
        </w:rPr>
        <w:t>-</w:t>
      </w:r>
      <w:proofErr w:type="gramEnd"/>
    </w:p>
    <w:p w14:paraId="58240B23" w14:textId="7824ECBB" w:rsidR="00AF1EAB" w:rsidRPr="00960DEE" w:rsidRDefault="00960DEE" w:rsidP="002C533A">
      <w:pPr>
        <w:pStyle w:val="Prrafodelista"/>
        <w:numPr>
          <w:ilvl w:val="0"/>
          <w:numId w:val="29"/>
        </w:numPr>
        <w:spacing w:line="360" w:lineRule="auto"/>
        <w:jc w:val="both"/>
        <w:rPr>
          <w:rFonts w:ascii="Arial" w:hAnsi="Arial" w:cs="Arial"/>
          <w:sz w:val="22"/>
          <w:szCs w:val="22"/>
        </w:rPr>
      </w:pPr>
      <w:r>
        <w:rPr>
          <w:rFonts w:ascii="Arial" w:hAnsi="Arial" w:cs="Arial"/>
          <w:sz w:val="22"/>
          <w:szCs w:val="22"/>
        </w:rPr>
        <w:t xml:space="preserve">Aprobación del acta de la Sexta Sesión Extraordinaria 2023 y Séptima Sesión Extraordinaria 2023, así como de sus versiones </w:t>
      </w:r>
      <w:proofErr w:type="gramStart"/>
      <w:r>
        <w:rPr>
          <w:rFonts w:ascii="Arial" w:hAnsi="Arial" w:cs="Arial"/>
          <w:sz w:val="22"/>
          <w:szCs w:val="22"/>
        </w:rPr>
        <w:t>estenográficas.------------------------------</w:t>
      </w:r>
      <w:proofErr w:type="gramEnd"/>
    </w:p>
    <w:p w14:paraId="39028F20" w14:textId="2BCD1687" w:rsidR="002C533A" w:rsidRPr="002C533A" w:rsidRDefault="002C533A" w:rsidP="002C533A">
      <w:pPr>
        <w:pStyle w:val="Prrafodelista"/>
        <w:numPr>
          <w:ilvl w:val="0"/>
          <w:numId w:val="29"/>
        </w:numPr>
        <w:spacing w:line="360" w:lineRule="auto"/>
        <w:jc w:val="both"/>
        <w:rPr>
          <w:rFonts w:ascii="Arial" w:eastAsia="Arial Unicode MS" w:hAnsi="Arial" w:cs="Arial"/>
          <w:sz w:val="22"/>
          <w:szCs w:val="22"/>
        </w:rPr>
      </w:pPr>
      <w:r w:rsidRPr="002C533A">
        <w:rPr>
          <w:rFonts w:ascii="Arial" w:eastAsia="Arial Unicode MS" w:hAnsi="Arial" w:cs="Arial"/>
          <w:sz w:val="22"/>
          <w:szCs w:val="22"/>
        </w:rPr>
        <w:t xml:space="preserve">Aprobación del acuerdo número </w:t>
      </w:r>
      <w:r w:rsidRPr="002C533A">
        <w:rPr>
          <w:rFonts w:ascii="Arial" w:eastAsia="Arial Unicode MS" w:hAnsi="Arial" w:cs="Arial"/>
          <w:b/>
          <w:bCs/>
          <w:sz w:val="22"/>
          <w:szCs w:val="22"/>
        </w:rPr>
        <w:t>OGAIPO/CG/038/2023</w:t>
      </w:r>
      <w:r w:rsidRPr="002C533A">
        <w:rPr>
          <w:rFonts w:ascii="Arial" w:eastAsia="Arial Unicode MS" w:hAnsi="Arial" w:cs="Arial"/>
          <w:sz w:val="22"/>
          <w:szCs w:val="22"/>
        </w:rPr>
        <w:t xml:space="preserve"> 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Acatlán de Pérez Figueroa; H. Ayuntamiento de </w:t>
      </w:r>
      <w:proofErr w:type="spellStart"/>
      <w:r w:rsidRPr="002C533A">
        <w:rPr>
          <w:rFonts w:ascii="Arial" w:eastAsia="Arial Unicode MS" w:hAnsi="Arial" w:cs="Arial"/>
          <w:sz w:val="22"/>
          <w:szCs w:val="22"/>
        </w:rPr>
        <w:t>Cuilápam</w:t>
      </w:r>
      <w:proofErr w:type="spellEnd"/>
      <w:r w:rsidRPr="002C533A">
        <w:rPr>
          <w:rFonts w:ascii="Arial" w:eastAsia="Arial Unicode MS" w:hAnsi="Arial" w:cs="Arial"/>
          <w:sz w:val="22"/>
          <w:szCs w:val="22"/>
        </w:rPr>
        <w:t xml:space="preserve"> de Guerrero; H. Ayuntamiento de Matías Romero Avendaño; H. Ayuntamiento de San Miguel Soyaltepec; H. Ayuntamiento de San Pedro Tapanatepec y H. Ayuntamiento de Santo Domingo Tehuantepec, derivado del Incumplimiento a las Resoluciones emitidas en los Recursos de Revisión, interpuestos ante este Órgano Garante.----------------------</w:t>
      </w:r>
    </w:p>
    <w:p w14:paraId="48B46792" w14:textId="77777777" w:rsidR="002C533A" w:rsidRPr="002C533A" w:rsidRDefault="002C533A" w:rsidP="002C533A">
      <w:pPr>
        <w:pStyle w:val="Prrafodelista"/>
        <w:numPr>
          <w:ilvl w:val="0"/>
          <w:numId w:val="29"/>
        </w:numPr>
        <w:spacing w:line="360" w:lineRule="auto"/>
        <w:jc w:val="both"/>
        <w:rPr>
          <w:rFonts w:ascii="Arial" w:eastAsia="Arial Unicode MS" w:hAnsi="Arial" w:cs="Arial"/>
          <w:sz w:val="22"/>
          <w:szCs w:val="22"/>
        </w:rPr>
      </w:pPr>
      <w:r w:rsidRPr="002C533A">
        <w:rPr>
          <w:rFonts w:ascii="Arial" w:eastAsia="Arial Unicode MS" w:hAnsi="Arial" w:cs="Arial"/>
          <w:sz w:val="22"/>
          <w:szCs w:val="22"/>
        </w:rPr>
        <w:t xml:space="preserve">Aprobación del acuerdo número </w:t>
      </w:r>
      <w:r w:rsidRPr="002C533A">
        <w:rPr>
          <w:rFonts w:ascii="Arial" w:eastAsia="Arial Unicode MS" w:hAnsi="Arial" w:cs="Arial"/>
          <w:b/>
          <w:bCs/>
          <w:sz w:val="22"/>
          <w:szCs w:val="22"/>
        </w:rPr>
        <w:t>OGAIPO/CG/039/2023</w:t>
      </w:r>
      <w:r w:rsidRPr="002C533A">
        <w:rPr>
          <w:rFonts w:ascii="Arial" w:eastAsia="Arial Unicode MS" w:hAnsi="Arial" w:cs="Arial"/>
          <w:sz w:val="22"/>
          <w:szCs w:val="22"/>
        </w:rPr>
        <w:t xml:space="preserve">, mediante el cual el Consejo General del Órgano Garante de Acceso a la Información Pública, Transparencia, Protección de Datos Personales y Buen Gobierno del Estado de Oaxaca, aprueba dieciséis resoluciones de denuncias por incumplimiento a las Obligaciones de </w:t>
      </w:r>
      <w:proofErr w:type="gramStart"/>
      <w:r w:rsidRPr="002C533A">
        <w:rPr>
          <w:rFonts w:ascii="Arial" w:eastAsia="Arial Unicode MS" w:hAnsi="Arial" w:cs="Arial"/>
          <w:sz w:val="22"/>
          <w:szCs w:val="22"/>
        </w:rPr>
        <w:t>Transparencia.-----------------------------------------------------------------------------------------------</w:t>
      </w:r>
      <w:proofErr w:type="gramEnd"/>
    </w:p>
    <w:p w14:paraId="2CF9B0AE" w14:textId="18454BD0" w:rsidR="002C533A" w:rsidRPr="002C533A" w:rsidRDefault="002C533A" w:rsidP="002C533A">
      <w:pPr>
        <w:pStyle w:val="Prrafodelista"/>
        <w:numPr>
          <w:ilvl w:val="0"/>
          <w:numId w:val="29"/>
        </w:numPr>
        <w:spacing w:line="360" w:lineRule="auto"/>
        <w:jc w:val="both"/>
        <w:rPr>
          <w:rFonts w:ascii="Arial" w:eastAsia="Arial Unicode MS" w:hAnsi="Arial" w:cs="Arial"/>
          <w:sz w:val="22"/>
          <w:szCs w:val="22"/>
        </w:rPr>
      </w:pPr>
      <w:r w:rsidRPr="002C533A">
        <w:rPr>
          <w:rFonts w:ascii="Arial" w:eastAsia="Arial Unicode MS" w:hAnsi="Arial" w:cs="Arial"/>
          <w:sz w:val="22"/>
          <w:szCs w:val="22"/>
        </w:rPr>
        <w:t xml:space="preserve">Aprobación del acuerdo número </w:t>
      </w:r>
      <w:r w:rsidRPr="002C533A">
        <w:rPr>
          <w:rFonts w:ascii="Arial" w:eastAsia="Arial Unicode MS" w:hAnsi="Arial" w:cs="Arial"/>
          <w:b/>
          <w:bCs/>
          <w:sz w:val="22"/>
          <w:szCs w:val="22"/>
        </w:rPr>
        <w:t>OGAIPO/CG/040/2023</w:t>
      </w:r>
      <w:r w:rsidRPr="002C533A">
        <w:rPr>
          <w:rFonts w:ascii="Arial" w:eastAsia="Arial Unicode MS" w:hAnsi="Arial" w:cs="Arial"/>
          <w:sz w:val="22"/>
          <w:szCs w:val="22"/>
        </w:rPr>
        <w:t xml:space="preserve">, mediante el cual el Consejo General del Órgano Garante de Acceso a la Información Pública, Transparencia, </w:t>
      </w:r>
      <w:r w:rsidRPr="002C533A">
        <w:rPr>
          <w:rFonts w:ascii="Arial" w:eastAsia="Arial Unicode MS" w:hAnsi="Arial" w:cs="Arial"/>
          <w:sz w:val="22"/>
          <w:szCs w:val="22"/>
        </w:rPr>
        <w:lastRenderedPageBreak/>
        <w:t xml:space="preserve">Protección de Datos Personales y Buen Gobierno del Estado de Oaxaca, aprueba las disposiciones normativas relativas a: I. 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 II. Manual de Procedimientos para verificar el cumplimiento de las obligaciones de transparencia que deben publicar los Sujetos Obligados del Estado de Oaxaca en la Plataforma Nacional de Transparencia, en los portales de internet institucionales y para el caso de municipios con población menor a 70,000 habitantes incorporados en el Sistema de Transparencia Municipal (SITRAM). III. Metodología para la Verificación del cumplimiento de las obligaciones de transparencia que deben publicar los Sujetos   Obligados del Estado de Oaxaca en la Plataforma Nacional de Transparencia, Portales de Internet Institucionales y en el caso de Municipios con población menor a 70,000 habitantes incorporados al Sistema de Transparencia Municipal (SITRAM). IV. Programa Anual de Verificación al Cumplimiento de las Obligaciones de Transparencia de los Sujetos Obligados del Estado de </w:t>
      </w:r>
      <w:proofErr w:type="gramStart"/>
      <w:r w:rsidRPr="002C533A">
        <w:rPr>
          <w:rFonts w:ascii="Arial" w:eastAsia="Arial Unicode MS" w:hAnsi="Arial" w:cs="Arial"/>
          <w:sz w:val="22"/>
          <w:szCs w:val="22"/>
        </w:rPr>
        <w:t>Oaxaca.-----------------------------------------------------------------------------------------</w:t>
      </w:r>
      <w:proofErr w:type="gramEnd"/>
    </w:p>
    <w:p w14:paraId="29F554F7" w14:textId="77777777" w:rsidR="002C533A" w:rsidRPr="002C533A" w:rsidRDefault="002C533A" w:rsidP="002C533A">
      <w:pPr>
        <w:pStyle w:val="Prrafodelista"/>
        <w:numPr>
          <w:ilvl w:val="0"/>
          <w:numId w:val="29"/>
        </w:numPr>
        <w:spacing w:line="360" w:lineRule="auto"/>
        <w:jc w:val="both"/>
        <w:rPr>
          <w:rFonts w:ascii="Arial" w:hAnsi="Arial" w:cs="Arial"/>
          <w:sz w:val="22"/>
          <w:szCs w:val="22"/>
        </w:rPr>
      </w:pPr>
      <w:r w:rsidRPr="002C533A">
        <w:rPr>
          <w:rFonts w:ascii="Arial" w:hAnsi="Arial" w:cs="Arial"/>
          <w:sz w:val="22"/>
          <w:szCs w:val="22"/>
        </w:rPr>
        <w:t xml:space="preserve">Aprobación de los proyectos de resolución de los recursos de revisión números: R.R.A.I. 1041/2022/SICOM, Secretaría de Pueblos Indígenas y </w:t>
      </w:r>
      <w:proofErr w:type="spellStart"/>
      <w:r w:rsidRPr="002C533A">
        <w:rPr>
          <w:rFonts w:ascii="Arial" w:hAnsi="Arial" w:cs="Arial"/>
          <w:sz w:val="22"/>
          <w:szCs w:val="22"/>
        </w:rPr>
        <w:t>Afromexicano</w:t>
      </w:r>
      <w:proofErr w:type="spellEnd"/>
      <w:r w:rsidRPr="002C533A">
        <w:rPr>
          <w:rFonts w:ascii="Arial" w:hAnsi="Arial" w:cs="Arial"/>
          <w:sz w:val="22"/>
          <w:szCs w:val="22"/>
        </w:rPr>
        <w:t xml:space="preserve">, ahora, Secretaría de Interculturalidad, Pueblos y Comunidades Indígenas y </w:t>
      </w:r>
      <w:proofErr w:type="spellStart"/>
      <w:r w:rsidRPr="002C533A">
        <w:rPr>
          <w:rFonts w:ascii="Arial" w:hAnsi="Arial" w:cs="Arial"/>
          <w:sz w:val="22"/>
          <w:szCs w:val="22"/>
        </w:rPr>
        <w:t>Afromexicanas</w:t>
      </w:r>
      <w:proofErr w:type="spellEnd"/>
      <w:r w:rsidRPr="002C533A">
        <w:rPr>
          <w:rFonts w:ascii="Arial" w:hAnsi="Arial" w:cs="Arial"/>
          <w:sz w:val="22"/>
          <w:szCs w:val="22"/>
        </w:rPr>
        <w:t xml:space="preserve">; R.R.A.I. 0006/2023/SICOM, Fiscalía General del Estado de Oaxaca; R.R.A.I. 0011/2023/SICOM, H. Ayuntamiento de Santa Cruz Xoxocotlán; R.R.A.I. 0041/2023/SICOM, R.R.A.I. 0071/2023/SICOM, Instituto Estatal de Educación Pública de Oaxaca; R.R.A.I. 0046/2023/SICOM, H. Ayuntamiento de San Agustín de las Juntas; R.R.A.I. 0316/2023/SICOM, Dirección del Registro Civil; y presentación de los Acuerdos de </w:t>
      </w:r>
      <w:proofErr w:type="spellStart"/>
      <w:r w:rsidRPr="002C533A">
        <w:rPr>
          <w:rFonts w:ascii="Arial" w:hAnsi="Arial" w:cs="Arial"/>
          <w:sz w:val="22"/>
          <w:szCs w:val="22"/>
        </w:rPr>
        <w:t>Desechamiento</w:t>
      </w:r>
      <w:proofErr w:type="spellEnd"/>
      <w:r w:rsidRPr="002C533A">
        <w:rPr>
          <w:rFonts w:ascii="Arial" w:hAnsi="Arial" w:cs="Arial"/>
          <w:sz w:val="22"/>
          <w:szCs w:val="22"/>
        </w:rPr>
        <w:t xml:space="preserve"> de los Recursos de Revisión: R.R.A.I. 0361/2023/SICOM, Coordinación General de Comunicación Social y Vocería del Gobierno del Estado, ahora, Coordinación de Comunicación Social; R.R.A.I. 0366/2023/SICOM, Fiscalía General del Estado de Oaxaca. Presentados por la Ponencia del Comisionado C. José Luis Echeverría </w:t>
      </w:r>
      <w:proofErr w:type="gramStart"/>
      <w:r w:rsidRPr="002C533A">
        <w:rPr>
          <w:rFonts w:ascii="Arial" w:hAnsi="Arial" w:cs="Arial"/>
          <w:sz w:val="22"/>
          <w:szCs w:val="22"/>
        </w:rPr>
        <w:t>Morales.----------------------------------------------------------------------------------</w:t>
      </w:r>
      <w:proofErr w:type="gramEnd"/>
    </w:p>
    <w:p w14:paraId="6431FA68" w14:textId="77777777" w:rsidR="002C533A" w:rsidRPr="002C533A" w:rsidRDefault="002C533A" w:rsidP="002C533A">
      <w:pPr>
        <w:pStyle w:val="Prrafodelista"/>
        <w:numPr>
          <w:ilvl w:val="0"/>
          <w:numId w:val="29"/>
        </w:numPr>
        <w:spacing w:line="360" w:lineRule="auto"/>
        <w:jc w:val="both"/>
        <w:rPr>
          <w:rFonts w:ascii="Arial" w:hAnsi="Arial" w:cs="Arial"/>
          <w:sz w:val="22"/>
          <w:szCs w:val="22"/>
          <w:lang w:val="es-ES"/>
        </w:rPr>
      </w:pPr>
      <w:r w:rsidRPr="002C533A">
        <w:rPr>
          <w:rFonts w:ascii="Arial" w:hAnsi="Arial" w:cs="Arial"/>
          <w:sz w:val="22"/>
          <w:szCs w:val="22"/>
          <w:lang w:val="es-ES"/>
        </w:rPr>
        <w:t xml:space="preserve">Aprobación de los proyectos de resolución de los recursos de revisión números: R.R.A.I./0188/2023/SICOM, Gubernatura; R.R.A.I./0218/2023/SICOM, Dirección General de Notarías y Archivo General de Notarías; R.R.A.I./0223/2023/SICOM, Instituto Estatal Electoral y de Participación Ciudadana de Oaxaca; R.R.A.I./0228/2023/SICOM, Defensoría Pública del Estado de Oaxaca; R.R.A.I./0238/2023/SICOM, H. Ayuntamiento de Oaxaca de Juárez; R.R.A.I./0243/2023/SICOM, Fiscalía General del Estado de Oaxaca; R.R.A.I./0253/2023/SICOM, Secretaría de Administración; R.R.A.I./0268/2023/SICOM, Fideicomiso de Fomento para el Estado de Oaxaca. Presentados por la Ponencia de la Comisionada C. María Tanivet Ramos </w:t>
      </w:r>
      <w:proofErr w:type="gramStart"/>
      <w:r w:rsidRPr="002C533A">
        <w:rPr>
          <w:rFonts w:ascii="Arial" w:hAnsi="Arial" w:cs="Arial"/>
          <w:sz w:val="22"/>
          <w:szCs w:val="22"/>
          <w:lang w:val="es-ES"/>
        </w:rPr>
        <w:t>Reyes.------------------------------------------------------</w:t>
      </w:r>
      <w:proofErr w:type="gramEnd"/>
    </w:p>
    <w:p w14:paraId="48F7BDEA" w14:textId="392C8D6D" w:rsidR="002C533A" w:rsidRPr="002C533A" w:rsidRDefault="002C533A" w:rsidP="002C533A">
      <w:pPr>
        <w:pStyle w:val="Prrafodelista"/>
        <w:numPr>
          <w:ilvl w:val="0"/>
          <w:numId w:val="29"/>
        </w:numPr>
        <w:spacing w:line="360" w:lineRule="auto"/>
        <w:jc w:val="both"/>
        <w:rPr>
          <w:rFonts w:ascii="Arial" w:hAnsi="Arial" w:cs="Arial"/>
          <w:sz w:val="22"/>
          <w:szCs w:val="22"/>
          <w:lang w:val="es-ES"/>
        </w:rPr>
      </w:pPr>
      <w:r w:rsidRPr="002C533A">
        <w:rPr>
          <w:rFonts w:ascii="Arial" w:hAnsi="Arial" w:cs="Arial"/>
          <w:sz w:val="22"/>
          <w:szCs w:val="22"/>
          <w:lang w:val="es-ES"/>
        </w:rPr>
        <w:t xml:space="preserve">Aprobación de los proyectos de resolución de los recursos de revisión números: R.R.A.I 1069/2022//SICOM, Colegio de Estudios Científicos y Tecnológicos del Estado de </w:t>
      </w:r>
      <w:r w:rsidRPr="002C533A">
        <w:rPr>
          <w:rFonts w:ascii="Arial" w:hAnsi="Arial" w:cs="Arial"/>
          <w:sz w:val="22"/>
          <w:szCs w:val="22"/>
          <w:lang w:val="es-ES"/>
        </w:rPr>
        <w:lastRenderedPageBreak/>
        <w:t xml:space="preserve">Oaxaca; R.R.A.I.0039/2023/SICOM, H. Congreso del Estado Libre y Soberano de Oaxaca; R.R.A.I.0144/2023/SICOM, R.R.A.I 0189/2023/SICOM, Instituto Estatal de Educación Pública de Oaxaca, R.R.A.I.0154/2023/SICOM, Sistema de Transporte Colectivo Metropolitano </w:t>
      </w:r>
      <w:proofErr w:type="spellStart"/>
      <w:r w:rsidRPr="002C533A">
        <w:rPr>
          <w:rFonts w:ascii="Arial" w:hAnsi="Arial" w:cs="Arial"/>
          <w:sz w:val="22"/>
          <w:szCs w:val="22"/>
          <w:lang w:val="es-ES"/>
        </w:rPr>
        <w:t>Citybus</w:t>
      </w:r>
      <w:proofErr w:type="spellEnd"/>
      <w:r w:rsidRPr="002C533A">
        <w:rPr>
          <w:rFonts w:ascii="Arial" w:hAnsi="Arial" w:cs="Arial"/>
          <w:sz w:val="22"/>
          <w:szCs w:val="22"/>
          <w:lang w:val="es-ES"/>
        </w:rPr>
        <w:t xml:space="preserve"> Oaxaca. Presentados por la Ponencia del Comisionado Presidente C. Josué Solana </w:t>
      </w:r>
      <w:proofErr w:type="gramStart"/>
      <w:r w:rsidRPr="002C533A">
        <w:rPr>
          <w:rFonts w:ascii="Arial" w:hAnsi="Arial" w:cs="Arial"/>
          <w:sz w:val="22"/>
          <w:szCs w:val="22"/>
          <w:lang w:val="es-ES"/>
        </w:rPr>
        <w:t>Salmorán.---------------------------------------------------------------</w:t>
      </w:r>
      <w:proofErr w:type="gramEnd"/>
    </w:p>
    <w:p w14:paraId="712B33FF" w14:textId="77777777" w:rsidR="002C533A" w:rsidRPr="002C533A" w:rsidRDefault="002C533A" w:rsidP="002C533A">
      <w:pPr>
        <w:pStyle w:val="Prrafodelista"/>
        <w:numPr>
          <w:ilvl w:val="0"/>
          <w:numId w:val="29"/>
        </w:numPr>
        <w:spacing w:line="360" w:lineRule="auto"/>
        <w:jc w:val="both"/>
        <w:rPr>
          <w:rFonts w:ascii="Arial" w:hAnsi="Arial" w:cs="Arial"/>
          <w:sz w:val="22"/>
          <w:szCs w:val="22"/>
          <w:lang w:val="es-ES"/>
        </w:rPr>
      </w:pPr>
      <w:r w:rsidRPr="002C533A">
        <w:rPr>
          <w:rFonts w:ascii="Arial" w:hAnsi="Arial" w:cs="Arial"/>
          <w:sz w:val="22"/>
          <w:szCs w:val="22"/>
          <w:lang w:val="es-ES"/>
        </w:rPr>
        <w:t xml:space="preserve">Aprobación de los proyectos de resolución de los recursos de revisión números: R.R.A.I./0042/2023/SICOM, H. Ayuntamiento de Santa Lucía del Camino; R.R.A.I./0047/2023/SICOM, H. Ayuntamiento de la Heroica Ciudad de Huajuapan de León; R.R.A.I./0072/2023/SICOM, Gubernatura; R.R.A.I./0117/2023/SICOM, Universidad Autónoma “Benito Juárez” de Oaxaca; R.R.A.I./0137/2023/SICOM, Secretaría de las Mujeres de Oaxaca;  R.R.A.I./0222/2023/SICOM, Casa de la Cultura Oaxaqueña; y presentación del Acuerdo de </w:t>
      </w:r>
      <w:proofErr w:type="spellStart"/>
      <w:r w:rsidRPr="002C533A">
        <w:rPr>
          <w:rFonts w:ascii="Arial" w:hAnsi="Arial" w:cs="Arial"/>
          <w:sz w:val="22"/>
          <w:szCs w:val="22"/>
          <w:lang w:val="es-ES"/>
        </w:rPr>
        <w:t>Desechamiento</w:t>
      </w:r>
      <w:proofErr w:type="spellEnd"/>
      <w:r w:rsidRPr="002C533A">
        <w:rPr>
          <w:rFonts w:ascii="Arial" w:hAnsi="Arial" w:cs="Arial"/>
          <w:sz w:val="22"/>
          <w:szCs w:val="22"/>
          <w:lang w:val="es-ES"/>
        </w:rPr>
        <w:t xml:space="preserve"> del Recurso de Revisión: R.R.A.I./0282/2023/SICOM,</w:t>
      </w:r>
      <w:r w:rsidRPr="002C533A">
        <w:rPr>
          <w:rFonts w:ascii="Arial" w:hAnsi="Arial" w:cs="Arial"/>
          <w:sz w:val="22"/>
          <w:szCs w:val="22"/>
          <w:lang w:val="es-ES"/>
        </w:rPr>
        <w:tab/>
        <w:t xml:space="preserve">H. Ayuntamiento de San Pedro Mixtepec (Región Costa-Juquila).  Presentados por la Ponencia de la Comisionada C. Xóchitl Elizabeth Méndez </w:t>
      </w:r>
      <w:proofErr w:type="gramStart"/>
      <w:r w:rsidRPr="002C533A">
        <w:rPr>
          <w:rFonts w:ascii="Arial" w:hAnsi="Arial" w:cs="Arial"/>
          <w:sz w:val="22"/>
          <w:szCs w:val="22"/>
          <w:lang w:val="es-ES"/>
        </w:rPr>
        <w:t>Sánchez.-------------------------------------------------------------------------------------------</w:t>
      </w:r>
      <w:proofErr w:type="gramEnd"/>
    </w:p>
    <w:p w14:paraId="218C107C" w14:textId="06C0AA7F" w:rsidR="002C533A" w:rsidRPr="002C533A" w:rsidRDefault="002C533A" w:rsidP="002C533A">
      <w:pPr>
        <w:pStyle w:val="Prrafodelista"/>
        <w:numPr>
          <w:ilvl w:val="0"/>
          <w:numId w:val="29"/>
        </w:numPr>
        <w:spacing w:line="360" w:lineRule="auto"/>
        <w:jc w:val="both"/>
        <w:rPr>
          <w:rFonts w:ascii="Arial" w:hAnsi="Arial" w:cs="Arial"/>
          <w:sz w:val="22"/>
          <w:szCs w:val="22"/>
          <w:lang w:val="es-ES"/>
        </w:rPr>
      </w:pPr>
      <w:r w:rsidRPr="002C533A">
        <w:rPr>
          <w:rFonts w:ascii="Arial" w:hAnsi="Arial" w:cs="Arial"/>
          <w:sz w:val="22"/>
          <w:szCs w:val="22"/>
          <w:lang w:val="es-ES"/>
        </w:rPr>
        <w:t xml:space="preserve">Aprobación de los proyectos de resolución de los recursos de revisión números: R.R.A.I. 0920/2022/SICOM, Universidad Tecnológica de los Valles Centrales de Oaxaca; R.R.A.I. 0015/2023/SICOM, Fiscalía General del Estado de Oaxaca; R.R.A.I. 0020/2023/SICOM, H. Ayuntamiento de Oaxaca de Juárez; R.R.A.I. 0030/2023/SICOM, H. Ayuntamiento de Ciudad Ixtepec; R.R.A.I. 0040/2023/SICOM, Consejería Jurídica del Gobierno del Estado; R.R.A.I. 0045/2023/SICOM, H. Ayuntamiento de San Agustín de las Juntas; R.R.A.I. 0050/2023/SICOM, H. Ayuntamiento de Villa de Etla, R.R.A.I. 0055/2023/SICOM, H. Ayuntamiento de San Agustín Etla; R.R.A.I. 0210/2023/SICOM, Secretaría de las Mujeres de Oaxaca. Presentados por la Ponencia de la Comisionada C. Claudia Ivette Soto </w:t>
      </w:r>
      <w:proofErr w:type="gramStart"/>
      <w:r w:rsidRPr="002C533A">
        <w:rPr>
          <w:rFonts w:ascii="Arial" w:hAnsi="Arial" w:cs="Arial"/>
          <w:sz w:val="22"/>
          <w:szCs w:val="22"/>
          <w:lang w:val="es-ES"/>
        </w:rPr>
        <w:t>Pineda.----------</w:t>
      </w:r>
      <w:proofErr w:type="gramEnd"/>
    </w:p>
    <w:p w14:paraId="58003FF2" w14:textId="77777777" w:rsidR="00036D2B" w:rsidRDefault="00036D2B" w:rsidP="002C533A">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Asuntos Generales. ----------------------------------------------------------------------------------------</w:t>
      </w:r>
    </w:p>
    <w:p w14:paraId="1CA211EA" w14:textId="5E350530" w:rsidR="00036D2B" w:rsidRPr="009D4B67" w:rsidRDefault="00036D2B" w:rsidP="002C533A">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77777777" w:rsidR="00036D2B" w:rsidRDefault="00036D2B" w:rsidP="00643B99">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xml:space="preserve">, quien manifiesta al Comisionado Presidente, </w:t>
      </w:r>
      <w:r>
        <w:rPr>
          <w:rFonts w:ascii="Arial" w:hAnsi="Arial" w:cs="Arial"/>
          <w:sz w:val="22"/>
          <w:szCs w:val="22"/>
        </w:rPr>
        <w:t xml:space="preserve">a las </w:t>
      </w:r>
      <w:r w:rsidRPr="0002315E">
        <w:rPr>
          <w:rFonts w:ascii="Arial" w:hAnsi="Arial" w:cs="Arial"/>
          <w:sz w:val="22"/>
          <w:szCs w:val="22"/>
        </w:rPr>
        <w:t xml:space="preserve">Comisionadas y al Comisionado,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102 fracción I  de la Ley de Transparencia, Acceso a la Información Pública y Buen Gobierno del Estado de Oaxaca</w:t>
      </w:r>
      <w:r w:rsidRPr="0002315E">
        <w:rPr>
          <w:rFonts w:ascii="Arial" w:eastAsia="Times New Roman" w:hAnsi="Arial" w:cs="Arial"/>
          <w:bCs/>
          <w:sz w:val="22"/>
          <w:szCs w:val="22"/>
          <w:lang w:eastAsia="es-ES"/>
        </w:rPr>
        <w:t>, y el numeral 24 del Reglamento Interno de este Órgano Garante</w:t>
      </w:r>
      <w:r>
        <w:rPr>
          <w:rFonts w:ascii="Arial" w:hAnsi="Arial" w:cs="Arial"/>
          <w:sz w:val="22"/>
          <w:szCs w:val="22"/>
        </w:rPr>
        <w:t xml:space="preserve">, </w:t>
      </w:r>
      <w:r w:rsidRPr="0002315E">
        <w:rPr>
          <w:rFonts w:ascii="Arial" w:hAnsi="Arial" w:cs="Arial"/>
          <w:sz w:val="22"/>
          <w:szCs w:val="22"/>
        </w:rPr>
        <w:t>declara</w:t>
      </w:r>
      <w:r>
        <w:rPr>
          <w:rFonts w:ascii="Arial" w:hAnsi="Arial" w:cs="Arial"/>
          <w:sz w:val="22"/>
          <w:szCs w:val="22"/>
        </w:rPr>
        <w:t>ndo</w:t>
      </w:r>
      <w:r w:rsidRPr="0002315E">
        <w:rPr>
          <w:rFonts w:ascii="Arial" w:hAnsi="Arial" w:cs="Arial"/>
          <w:sz w:val="22"/>
          <w:szCs w:val="22"/>
        </w:rPr>
        <w:t xml:space="preserve"> la existencia del </w:t>
      </w:r>
      <w:r w:rsidRPr="0002315E">
        <w:rPr>
          <w:rFonts w:ascii="Arial" w:hAnsi="Arial" w:cs="Arial"/>
          <w:i/>
          <w:sz w:val="22"/>
          <w:szCs w:val="22"/>
        </w:rPr>
        <w:t xml:space="preserve">quórum </w:t>
      </w:r>
      <w:r w:rsidRPr="0002315E">
        <w:rPr>
          <w:rFonts w:ascii="Arial" w:hAnsi="Arial" w:cs="Arial"/>
          <w:sz w:val="22"/>
          <w:szCs w:val="22"/>
        </w:rPr>
        <w:t xml:space="preserve">legal.- - </w:t>
      </w:r>
    </w:p>
    <w:p w14:paraId="65915A5E" w14:textId="36794F35" w:rsidR="00036D2B" w:rsidRDefault="00036D2B" w:rsidP="00643B99">
      <w:pPr>
        <w:spacing w:line="360" w:lineRule="auto"/>
        <w:jc w:val="both"/>
        <w:rPr>
          <w:rFonts w:ascii="Arial" w:hAnsi="Arial" w:cs="Arial"/>
          <w:i/>
          <w:sz w:val="22"/>
          <w:szCs w:val="22"/>
        </w:rPr>
      </w:pP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009C4024" w:rsidRPr="009C4024">
        <w:rPr>
          <w:rFonts w:ascii="Arial" w:eastAsia="Calibri" w:hAnsi="Arial" w:cs="Arial"/>
          <w:i/>
          <w:sz w:val="22"/>
          <w:szCs w:val="22"/>
        </w:rPr>
        <w:t xml:space="preserve">siendo las doce horas con seis minutos del día 27 de abril de 2023, se declara formalmente instalada la </w:t>
      </w:r>
      <w:r w:rsidR="009C4024" w:rsidRPr="009C4024">
        <w:rPr>
          <w:rFonts w:ascii="Arial" w:eastAsia="Calibri" w:hAnsi="Arial" w:cs="Arial"/>
          <w:b/>
          <w:bCs/>
          <w:i/>
          <w:sz w:val="22"/>
          <w:szCs w:val="22"/>
        </w:rPr>
        <w:t>Octava Sesión Ordinaria</w:t>
      </w:r>
      <w:r w:rsidR="009C4024" w:rsidRPr="009C4024">
        <w:rPr>
          <w:rFonts w:ascii="Arial" w:eastAsia="Calibri" w:hAnsi="Arial" w:cs="Arial"/>
          <w:i/>
          <w:sz w:val="22"/>
          <w:szCs w:val="22"/>
        </w:rPr>
        <w:t xml:space="preserve"> 2023 de este Consejo General del Órgano Garante, y por lo tanto serán válidos todos los acuerdos que en esta sean tomados</w:t>
      </w:r>
      <w:proofErr w:type="gramStart"/>
      <w:r>
        <w:rPr>
          <w:rFonts w:ascii="Arial" w:eastAsia="Calibri" w:hAnsi="Arial" w:cs="Arial"/>
          <w:i/>
          <w:sz w:val="22"/>
          <w:szCs w:val="22"/>
        </w:rPr>
        <w:t>”</w:t>
      </w:r>
      <w:r w:rsidR="009C4024">
        <w:rPr>
          <w:rFonts w:ascii="Arial" w:eastAsia="Calibri" w:hAnsi="Arial" w:cs="Arial"/>
          <w:i/>
          <w:sz w:val="22"/>
          <w:szCs w:val="22"/>
        </w:rPr>
        <w:t>.</w:t>
      </w:r>
      <w:r w:rsidRPr="009C4024">
        <w:rPr>
          <w:rFonts w:ascii="Arial" w:hAnsi="Arial" w:cs="Arial"/>
          <w:iCs/>
          <w:sz w:val="22"/>
          <w:szCs w:val="22"/>
        </w:rPr>
        <w:t>-</w:t>
      </w:r>
      <w:proofErr w:type="gramEnd"/>
      <w:r w:rsidRPr="009C4024">
        <w:rPr>
          <w:rFonts w:ascii="Arial" w:hAnsi="Arial" w:cs="Arial"/>
          <w:iCs/>
          <w:sz w:val="22"/>
          <w:szCs w:val="22"/>
        </w:rPr>
        <w:t xml:space="preserve"> - - - - - - -</w:t>
      </w:r>
      <w:r w:rsidR="008D5BCB" w:rsidRPr="009C4024">
        <w:rPr>
          <w:rFonts w:ascii="Arial" w:hAnsi="Arial" w:cs="Arial"/>
          <w:iCs/>
          <w:sz w:val="22"/>
          <w:szCs w:val="22"/>
        </w:rPr>
        <w:t xml:space="preserve"> - - - - - </w:t>
      </w:r>
      <w:r w:rsidR="009C4024">
        <w:rPr>
          <w:rFonts w:ascii="Arial" w:hAnsi="Arial" w:cs="Arial"/>
          <w:iCs/>
          <w:sz w:val="22"/>
          <w:szCs w:val="22"/>
        </w:rPr>
        <w:t xml:space="preserve">- - - - </w:t>
      </w:r>
    </w:p>
    <w:p w14:paraId="479ADB20" w14:textId="0F8B045F" w:rsidR="0018609F" w:rsidRDefault="009C4024" w:rsidP="00643B99">
      <w:pPr>
        <w:spacing w:line="360" w:lineRule="auto"/>
        <w:jc w:val="both"/>
        <w:rPr>
          <w:rFonts w:ascii="Arial" w:hAnsi="Arial" w:cs="Arial"/>
          <w:sz w:val="22"/>
          <w:szCs w:val="22"/>
        </w:rPr>
      </w:pPr>
      <w:r w:rsidRPr="009C4024">
        <w:rPr>
          <w:rFonts w:ascii="Arial" w:hAnsi="Arial" w:cs="Arial"/>
          <w:sz w:val="22"/>
          <w:szCs w:val="22"/>
        </w:rPr>
        <w:t>Seguidamente, para el desahogo del punto número 3 (tres) del orden del día y en uso de la voz, el Secretario General de Acuerdos, dio cuenta de una solicitud por parte de la Ponencia del Comisionado Presidente Josué Solana Salmorán que versa en lo siguiente:</w:t>
      </w:r>
      <w:r>
        <w:rPr>
          <w:rFonts w:ascii="Arial" w:hAnsi="Arial" w:cs="Arial"/>
          <w:sz w:val="22"/>
          <w:szCs w:val="22"/>
        </w:rPr>
        <w:t xml:space="preserve"> </w:t>
      </w:r>
      <w:r>
        <w:rPr>
          <w:rFonts w:ascii="Arial" w:hAnsi="Arial" w:cs="Arial"/>
          <w:sz w:val="22"/>
          <w:szCs w:val="22"/>
        </w:rPr>
        <w:lastRenderedPageBreak/>
        <w:t>“</w:t>
      </w:r>
      <w:r w:rsidRPr="009C4024">
        <w:rPr>
          <w:rFonts w:ascii="Arial" w:hAnsi="Arial" w:cs="Arial"/>
          <w:i/>
          <w:iCs/>
          <w:sz w:val="22"/>
          <w:szCs w:val="22"/>
        </w:rPr>
        <w:t>como ya es de conocimiento de las y los integrantes de este Pleno, mediante el oficio OGAIPO/PRESIDENCIA/411/2023, signado por el ciudadano Rolando Salvador Ruiz García, y por instrucciones del COMISIONADO PRESIDENTE JOSUÉ SOLANA SALMORÁN, a efecto de realizar un estudio más detallado del expediente  del recurso de revisión R.R.A.I./0144/2023/SICOM, solicita se retire del orden del día, de esta Octava Sesión Ordinaria, el proyecto de resolución del recurso de revisión antes indicado</w:t>
      </w:r>
      <w:r w:rsidRPr="009C4024">
        <w:rPr>
          <w:rFonts w:ascii="Arial" w:hAnsi="Arial" w:cs="Arial"/>
          <w:i/>
          <w:iCs/>
          <w:sz w:val="22"/>
          <w:szCs w:val="22"/>
        </w:rPr>
        <w:t>”.</w:t>
      </w:r>
      <w:r w:rsidRPr="009C4024">
        <w:rPr>
          <w:rFonts w:ascii="Arial" w:hAnsi="Arial" w:cs="Arial"/>
          <w:sz w:val="22"/>
          <w:szCs w:val="22"/>
        </w:rPr>
        <w:t xml:space="preserve"> </w:t>
      </w:r>
      <w:r>
        <w:rPr>
          <w:rFonts w:ascii="Arial" w:hAnsi="Arial" w:cs="Arial"/>
          <w:sz w:val="22"/>
          <w:szCs w:val="22"/>
        </w:rPr>
        <w:t>Dicho lo anterior, procedió a continuar con el punto número 3, donde se solicita</w:t>
      </w:r>
      <w:r>
        <w:rPr>
          <w:rFonts w:ascii="Arial" w:hAnsi="Arial" w:cs="Arial"/>
          <w:sz w:val="22"/>
          <w:szCs w:val="22"/>
        </w:rPr>
        <w:t xml:space="preserve"> </w:t>
      </w:r>
      <w:r w:rsidR="0018609F" w:rsidRPr="0018609F">
        <w:rPr>
          <w:rFonts w:ascii="Arial" w:hAnsi="Arial" w:cs="Arial"/>
          <w:sz w:val="22"/>
          <w:szCs w:val="22"/>
        </w:rPr>
        <w:t xml:space="preserve">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Pr>
          <w:rFonts w:ascii="Arial" w:hAnsi="Arial" w:cs="Arial"/>
          <w:b/>
          <w:sz w:val="22"/>
          <w:szCs w:val="22"/>
        </w:rPr>
        <w:t>Octava</w:t>
      </w:r>
      <w:r w:rsidR="000A2B64">
        <w:rPr>
          <w:rFonts w:ascii="Arial" w:hAnsi="Arial" w:cs="Arial"/>
          <w:b/>
          <w:sz w:val="22"/>
          <w:szCs w:val="22"/>
        </w:rPr>
        <w:t xml:space="preserve"> </w:t>
      </w:r>
      <w:r w:rsidR="0018609F" w:rsidRPr="0018609F">
        <w:rPr>
          <w:rFonts w:ascii="Arial" w:hAnsi="Arial" w:cs="Arial"/>
          <w:b/>
          <w:sz w:val="22"/>
          <w:szCs w:val="22"/>
        </w:rPr>
        <w:t>Sesión Ordinaria 2023</w:t>
      </w:r>
      <w:r w:rsidR="0018609F" w:rsidRPr="0018609F">
        <w:rPr>
          <w:rFonts w:ascii="Arial" w:hAnsi="Arial" w:cs="Arial"/>
          <w:sz w:val="22"/>
          <w:szCs w:val="22"/>
        </w:rPr>
        <w:t>, excepción expresa, respecto de los proemios, así como de los resolutivos que formen parte de los acuerdo</w:t>
      </w:r>
      <w:r w:rsidR="0018609F">
        <w:rPr>
          <w:rFonts w:ascii="Arial" w:hAnsi="Arial" w:cs="Arial"/>
          <w:sz w:val="22"/>
          <w:szCs w:val="22"/>
        </w:rPr>
        <w:t xml:space="preserve">s </w:t>
      </w:r>
      <w:proofErr w:type="gramStart"/>
      <w:r w:rsidR="0018609F">
        <w:rPr>
          <w:rFonts w:ascii="Arial" w:hAnsi="Arial" w:cs="Arial"/>
          <w:sz w:val="22"/>
          <w:szCs w:val="22"/>
        </w:rPr>
        <w:t>respectivos.-</w:t>
      </w:r>
      <w:proofErr w:type="gramEnd"/>
      <w:r w:rsidR="0018609F">
        <w:rPr>
          <w:rFonts w:ascii="Arial" w:hAnsi="Arial" w:cs="Arial"/>
          <w:sz w:val="22"/>
          <w:szCs w:val="22"/>
        </w:rPr>
        <w:t xml:space="preserve"> - - - </w:t>
      </w:r>
      <w:r>
        <w:rPr>
          <w:rFonts w:ascii="Arial" w:hAnsi="Arial" w:cs="Arial"/>
          <w:sz w:val="22"/>
          <w:szCs w:val="22"/>
        </w:rPr>
        <w:t xml:space="preserve">- - - - - - - - - - - - - - - - - - - - - - - - - - - - - - - - - - - - - - - - - </w:t>
      </w:r>
    </w:p>
    <w:p w14:paraId="2D653AC4" w14:textId="5497FDCB" w:rsidR="00036D2B" w:rsidRDefault="009C4024" w:rsidP="00643B99">
      <w:pPr>
        <w:spacing w:line="360" w:lineRule="auto"/>
        <w:jc w:val="both"/>
        <w:rPr>
          <w:rFonts w:ascii="Arial" w:hAnsi="Arial" w:cs="Arial"/>
          <w:sz w:val="22"/>
          <w:szCs w:val="22"/>
        </w:rPr>
      </w:pPr>
      <w:r w:rsidRPr="009C4024">
        <w:rPr>
          <w:rFonts w:ascii="Arial" w:hAnsi="Arial" w:cs="Arial"/>
          <w:sz w:val="22"/>
          <w:szCs w:val="22"/>
        </w:rPr>
        <w:t xml:space="preserve">Una vez que recabó los votos del Consejo General hizo del conocimiento que, por unanimidad de votos fue aprobado el orden del día, así como la solitud de retirar del orden del día el recurso de revisión R.R.A.I./0144/2023/SICOM, y dispensada la lectura de los antecedentes y considerandos, de todos y cada uno de los acuerdos, actas y demás documentos que se tenga que desahogar en los distintos puntos del Orden del Día de esta sesión. - - - - - - - - - - - - - - - - - - - - - - - - - - - - - - - - - - - - - - - - - - - - - - - - - - - - - - - - - - - - </w:t>
      </w:r>
      <w:r w:rsidR="00036D2B" w:rsidRPr="00DE60BB">
        <w:rPr>
          <w:rFonts w:ascii="Arial" w:hAnsi="Arial" w:cs="Arial"/>
          <w:sz w:val="22"/>
          <w:szCs w:val="22"/>
        </w:rPr>
        <w:t xml:space="preserve">Seguidamente, el Secretario General de Acuerdos procedió al desahogo del </w:t>
      </w:r>
      <w:r w:rsidR="00036D2B" w:rsidRPr="00DE60BB">
        <w:rPr>
          <w:rFonts w:ascii="Arial" w:hAnsi="Arial" w:cs="Arial"/>
          <w:b/>
          <w:sz w:val="22"/>
          <w:szCs w:val="22"/>
        </w:rPr>
        <w:t>punto número 4 (cuatro) del orden del día</w:t>
      </w:r>
      <w:r w:rsidR="00036D2B" w:rsidRPr="00DE60BB">
        <w:rPr>
          <w:rFonts w:ascii="Arial" w:hAnsi="Arial" w:cs="Arial"/>
          <w:sz w:val="22"/>
          <w:szCs w:val="22"/>
        </w:rPr>
        <w:t xml:space="preserve">, relativo a la </w:t>
      </w:r>
      <w:r w:rsidR="00036D2B">
        <w:rPr>
          <w:rFonts w:ascii="Arial" w:hAnsi="Arial" w:cs="Arial"/>
          <w:sz w:val="22"/>
          <w:szCs w:val="22"/>
        </w:rPr>
        <w:t>a</w:t>
      </w:r>
      <w:r w:rsidR="00036D2B" w:rsidRPr="006D5D6F">
        <w:rPr>
          <w:rFonts w:ascii="Arial" w:hAnsi="Arial" w:cs="Arial"/>
          <w:sz w:val="22"/>
          <w:szCs w:val="22"/>
        </w:rPr>
        <w:t>p</w:t>
      </w:r>
      <w:r w:rsidR="00036D2B">
        <w:rPr>
          <w:rFonts w:ascii="Arial" w:hAnsi="Arial" w:cs="Arial"/>
          <w:sz w:val="22"/>
          <w:szCs w:val="22"/>
        </w:rPr>
        <w:t xml:space="preserve">robación </w:t>
      </w:r>
      <w:r w:rsidRPr="009C4024">
        <w:rPr>
          <w:rFonts w:ascii="Arial" w:hAnsi="Arial" w:cs="Arial"/>
          <w:sz w:val="22"/>
          <w:szCs w:val="22"/>
        </w:rPr>
        <w:t xml:space="preserve">del acta de la Sexta Sesión Extraordinaria 2023 y Séptima Sesión Extraordinaria, así como de sus versiones </w:t>
      </w:r>
      <w:proofErr w:type="gramStart"/>
      <w:r w:rsidRPr="009C4024">
        <w:rPr>
          <w:rFonts w:ascii="Arial" w:hAnsi="Arial" w:cs="Arial"/>
          <w:sz w:val="22"/>
          <w:szCs w:val="22"/>
        </w:rPr>
        <w:t>estenográficas</w:t>
      </w:r>
      <w:r w:rsidR="000D10CC" w:rsidRPr="00371B3A">
        <w:rPr>
          <w:rFonts w:ascii="Arial" w:hAnsi="Arial" w:cs="Arial"/>
          <w:sz w:val="22"/>
          <w:szCs w:val="22"/>
        </w:rPr>
        <w:t>.</w:t>
      </w:r>
      <w:r w:rsidR="00036D2B" w:rsidRPr="00DE60BB">
        <w:rPr>
          <w:rFonts w:ascii="Arial" w:hAnsi="Arial" w:cs="Arial"/>
          <w:sz w:val="22"/>
          <w:szCs w:val="22"/>
        </w:rPr>
        <w:t>-</w:t>
      </w:r>
      <w:proofErr w:type="gramEnd"/>
      <w:r w:rsidR="00036D2B" w:rsidRPr="00DE60BB">
        <w:rPr>
          <w:rFonts w:ascii="Arial" w:hAnsi="Arial" w:cs="Arial"/>
          <w:sz w:val="22"/>
          <w:szCs w:val="22"/>
        </w:rPr>
        <w:t xml:space="preserve"> - - - </w:t>
      </w:r>
      <w:r w:rsidR="00DB0BAF">
        <w:rPr>
          <w:rFonts w:ascii="Arial" w:hAnsi="Arial" w:cs="Arial"/>
          <w:sz w:val="22"/>
          <w:szCs w:val="22"/>
        </w:rPr>
        <w:t xml:space="preserve">- - - - - - - - - - - - - - - - - - - - - - - - - - - - - - - - - - - - - - - - - - - - - - - - - - </w:t>
      </w:r>
      <w:r>
        <w:rPr>
          <w:rFonts w:ascii="Arial" w:hAnsi="Arial" w:cs="Arial"/>
          <w:sz w:val="22"/>
          <w:szCs w:val="22"/>
        </w:rPr>
        <w:t>-</w:t>
      </w:r>
    </w:p>
    <w:p w14:paraId="1F8C3D42" w14:textId="46CADA3A" w:rsidR="00036D2B" w:rsidRPr="00DE60BB" w:rsidRDefault="00036D2B" w:rsidP="00643B99">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 xml:space="preserve">el acta </w:t>
      </w:r>
      <w:r w:rsidR="009C4024" w:rsidRPr="009C4024">
        <w:rPr>
          <w:rFonts w:ascii="Arial" w:hAnsi="Arial" w:cs="Arial"/>
          <w:sz w:val="22"/>
          <w:szCs w:val="22"/>
        </w:rPr>
        <w:t xml:space="preserve">de la Sexta Sesión Extraordinaria 2023 y Séptima Sesión Extraordinaria, así como de sus versiones </w:t>
      </w:r>
      <w:proofErr w:type="gramStart"/>
      <w:r w:rsidR="009C4024" w:rsidRPr="009C4024">
        <w:rPr>
          <w:rFonts w:ascii="Arial" w:hAnsi="Arial" w:cs="Arial"/>
          <w:sz w:val="22"/>
          <w:szCs w:val="22"/>
        </w:rPr>
        <w:t>estenográficas.</w:t>
      </w:r>
      <w:r>
        <w:rPr>
          <w:rFonts w:ascii="Arial" w:eastAsia="Times New Roman" w:hAnsi="Arial" w:cs="Arial"/>
          <w:sz w:val="22"/>
          <w:szCs w:val="22"/>
          <w:lang w:eastAsia="es-MX"/>
        </w:rPr>
        <w:t>-</w:t>
      </w:r>
      <w:proofErr w:type="gramEnd"/>
      <w:r>
        <w:rPr>
          <w:rFonts w:ascii="Arial" w:eastAsia="Times New Roman" w:hAnsi="Arial" w:cs="Arial"/>
          <w:sz w:val="22"/>
          <w:szCs w:val="22"/>
          <w:lang w:eastAsia="es-MX"/>
        </w:rPr>
        <w:t xml:space="preserve"> - - - - - - - </w:t>
      </w:r>
      <w:r w:rsidR="000D10CC">
        <w:rPr>
          <w:rFonts w:ascii="Arial" w:eastAsia="Times New Roman" w:hAnsi="Arial" w:cs="Arial"/>
          <w:sz w:val="22"/>
          <w:szCs w:val="22"/>
          <w:lang w:eastAsia="es-MX"/>
        </w:rPr>
        <w:t xml:space="preserve">- - - - - - </w:t>
      </w:r>
      <w:r w:rsidR="003C2EF2">
        <w:rPr>
          <w:rFonts w:ascii="Arial" w:eastAsia="Times New Roman" w:hAnsi="Arial" w:cs="Arial"/>
          <w:sz w:val="22"/>
          <w:szCs w:val="22"/>
          <w:lang w:eastAsia="es-MX"/>
        </w:rPr>
        <w:t>- - - -</w:t>
      </w:r>
      <w:r w:rsidR="009C4024">
        <w:rPr>
          <w:rFonts w:ascii="Arial" w:eastAsia="Times New Roman" w:hAnsi="Arial" w:cs="Arial"/>
          <w:sz w:val="22"/>
          <w:szCs w:val="22"/>
          <w:lang w:eastAsia="es-MX"/>
        </w:rPr>
        <w:t xml:space="preserve"> </w:t>
      </w:r>
    </w:p>
    <w:p w14:paraId="6216CE76" w14:textId="77777777" w:rsidR="00036D2B" w:rsidRDefault="00036D2B" w:rsidP="00643B99">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w:t>
      </w:r>
      <w:proofErr w:type="gramStart"/>
      <w:r>
        <w:rPr>
          <w:rFonts w:ascii="Arial" w:hAnsi="Arial" w:cs="Arial"/>
          <w:sz w:val="22"/>
          <w:szCs w:val="22"/>
          <w:lang w:eastAsia="es-ES"/>
        </w:rPr>
        <w:t>respectivos.-</w:t>
      </w:r>
      <w:proofErr w:type="gramEnd"/>
      <w:r>
        <w:rPr>
          <w:rFonts w:ascii="Arial" w:hAnsi="Arial" w:cs="Arial"/>
          <w:sz w:val="22"/>
          <w:szCs w:val="22"/>
          <w:lang w:eastAsia="es-ES"/>
        </w:rPr>
        <w:t xml:space="preserve"> - - </w:t>
      </w:r>
    </w:p>
    <w:p w14:paraId="1FFB7BA1" w14:textId="6C172469" w:rsidR="00036D2B" w:rsidRPr="009C4024" w:rsidRDefault="00036D2B" w:rsidP="00643B99">
      <w:pPr>
        <w:spacing w:line="360" w:lineRule="auto"/>
        <w:jc w:val="both"/>
        <w:rPr>
          <w:rFonts w:ascii="Arial" w:hAnsi="Arial" w:cs="Arial"/>
          <w:bCs/>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9C4024" w:rsidRPr="009C4024">
        <w:rPr>
          <w:rFonts w:ascii="Arial" w:eastAsia="Arial Unicode MS" w:hAnsi="Arial" w:cs="Arial"/>
          <w:bCs/>
          <w:sz w:val="22"/>
          <w:szCs w:val="22"/>
        </w:rPr>
        <w:t xml:space="preserve">número </w:t>
      </w:r>
      <w:r w:rsidR="009C4024" w:rsidRPr="009C4024">
        <w:rPr>
          <w:rFonts w:ascii="Arial" w:eastAsia="Arial Unicode MS" w:hAnsi="Arial" w:cs="Arial"/>
          <w:b/>
          <w:sz w:val="22"/>
          <w:szCs w:val="22"/>
        </w:rPr>
        <w:t xml:space="preserve">OGAIPO/CG/038/2023 </w:t>
      </w:r>
      <w:r w:rsidR="009C4024" w:rsidRPr="009C4024">
        <w:rPr>
          <w:rFonts w:ascii="Arial" w:eastAsia="Arial Unicode MS" w:hAnsi="Arial" w:cs="Arial"/>
          <w:bCs/>
          <w:sz w:val="22"/>
          <w:szCs w:val="22"/>
        </w:rPr>
        <w:t xml:space="preserve">del Consejo General del Órgano Garante de Acceso a la Información Pública, Transparencia, Protección de Datos Personales y Buen Gobierno del Estado de Oaxaca, mediante el cual aprueba las medidas de apremio que serán impuestas, a los siguientes Sujetos Obligados: H. Ayuntamiento de Acatlán de Pérez Figueroa; H. Ayuntamiento de </w:t>
      </w:r>
      <w:proofErr w:type="spellStart"/>
      <w:r w:rsidR="009C4024" w:rsidRPr="009C4024">
        <w:rPr>
          <w:rFonts w:ascii="Arial" w:eastAsia="Arial Unicode MS" w:hAnsi="Arial" w:cs="Arial"/>
          <w:bCs/>
          <w:sz w:val="22"/>
          <w:szCs w:val="22"/>
        </w:rPr>
        <w:t>Cuilápam</w:t>
      </w:r>
      <w:proofErr w:type="spellEnd"/>
      <w:r w:rsidR="009C4024" w:rsidRPr="009C4024">
        <w:rPr>
          <w:rFonts w:ascii="Arial" w:eastAsia="Arial Unicode MS" w:hAnsi="Arial" w:cs="Arial"/>
          <w:bCs/>
          <w:sz w:val="22"/>
          <w:szCs w:val="22"/>
        </w:rPr>
        <w:t xml:space="preserve"> de Guerrero; H. Ayuntamiento de Matías Romero Avendaño; H. Ayuntamiento de San Miguel Soyaltepec; H. Ayuntamiento de San Pedro Tapanatepec y H. Ayuntamiento de Santo Domingo Tehuantepec, derivado del Incumplimiento a las Resoluciones emitidas en los Recursos de Revisión, interpuestos ante este Órgano Garante.-</w:t>
      </w:r>
      <w:r w:rsidR="009C4024">
        <w:rPr>
          <w:rFonts w:ascii="Arial" w:eastAsia="Arial Unicode MS" w:hAnsi="Arial" w:cs="Arial"/>
          <w:bCs/>
          <w:sz w:val="22"/>
          <w:szCs w:val="22"/>
        </w:rPr>
        <w:t xml:space="preserve"> - - - - - - - - - - - - - - - - - - - - - - - - - - - - - - - - - - - - - - - - - - - - - - - - - </w:t>
      </w:r>
    </w:p>
    <w:p w14:paraId="0DC2A582" w14:textId="4038D68F" w:rsidR="00036D2B" w:rsidRDefault="00036D2B" w:rsidP="00643B9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w:t>
      </w:r>
    </w:p>
    <w:p w14:paraId="7F5433C8" w14:textId="79435968" w:rsidR="00036D2B" w:rsidRDefault="009C4024" w:rsidP="00643B99">
      <w:pPr>
        <w:spacing w:line="360" w:lineRule="auto"/>
        <w:jc w:val="both"/>
        <w:rPr>
          <w:rFonts w:ascii="Arial" w:hAnsi="Arial" w:cs="Arial"/>
          <w:sz w:val="22"/>
          <w:szCs w:val="22"/>
        </w:rPr>
      </w:pPr>
      <w:r w:rsidRPr="009C4024">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w:t>
      </w:r>
      <w:r w:rsidRPr="009C4024">
        <w:rPr>
          <w:rFonts w:ascii="Arial" w:hAnsi="Arial" w:cs="Arial"/>
          <w:sz w:val="22"/>
          <w:szCs w:val="22"/>
        </w:rPr>
        <w:lastRenderedPageBreak/>
        <w:t>Transparencia y Acceso a la Información Pública; artículo 93 fracción II inciso c) de Ley de Transparencia, Acceso a la Información Pública y Buen Gobierno del Estado de Oaxaca; se emite el presente acuerdo, tomando en cuenta los siguientes:</w:t>
      </w:r>
      <w:r w:rsidR="00036D2B" w:rsidRPr="00A15E95">
        <w:rPr>
          <w:rFonts w:ascii="Arial" w:hAnsi="Arial" w:cs="Arial"/>
          <w:sz w:val="22"/>
          <w:szCs w:val="22"/>
        </w:rPr>
        <w:t xml:space="preserve">- - - - - - - - - - - - - </w:t>
      </w:r>
      <w:r w:rsidR="00C8305A">
        <w:rPr>
          <w:rFonts w:ascii="Arial" w:hAnsi="Arial" w:cs="Arial"/>
          <w:sz w:val="22"/>
          <w:szCs w:val="22"/>
        </w:rPr>
        <w:t xml:space="preserve">- - - - - - </w:t>
      </w:r>
    </w:p>
    <w:p w14:paraId="5C536B67" w14:textId="5F8C0004" w:rsidR="00036D2B" w:rsidRDefault="00036D2B" w:rsidP="00643B99">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p>
    <w:p w14:paraId="074C300E" w14:textId="663D96C4" w:rsidR="00036D2B" w:rsidRPr="008471E5" w:rsidRDefault="009C4024" w:rsidP="009C4024">
      <w:pPr>
        <w:spacing w:line="360" w:lineRule="auto"/>
        <w:jc w:val="both"/>
        <w:rPr>
          <w:rFonts w:ascii="Arial" w:hAnsi="Arial" w:cs="Arial"/>
          <w:b/>
          <w:sz w:val="22"/>
          <w:szCs w:val="22"/>
        </w:rPr>
      </w:pPr>
      <w:r w:rsidRPr="009C4024">
        <w:rPr>
          <w:rFonts w:ascii="Arial" w:eastAsia="Times New Roman" w:hAnsi="Arial" w:cs="Arial"/>
          <w:b/>
          <w:color w:val="000000"/>
          <w:sz w:val="22"/>
          <w:szCs w:val="22"/>
          <w:lang w:eastAsia="es-MX"/>
        </w:rPr>
        <w:t>PRIMERO</w:t>
      </w:r>
      <w:r w:rsidRPr="009C4024">
        <w:rPr>
          <w:rFonts w:ascii="Arial" w:eastAsia="Times New Roman" w:hAnsi="Arial" w:cs="Arial"/>
          <w:bCs/>
          <w:color w:val="000000"/>
          <w:sz w:val="22"/>
          <w:szCs w:val="22"/>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9C4024">
        <w:rPr>
          <w:rFonts w:ascii="Arial" w:eastAsia="Times New Roman" w:hAnsi="Arial" w:cs="Arial"/>
          <w:b/>
          <w:color w:val="000000"/>
          <w:sz w:val="22"/>
          <w:szCs w:val="22"/>
          <w:lang w:eastAsia="es-MX"/>
        </w:rPr>
        <w:t>SEGUNDO</w:t>
      </w:r>
      <w:r w:rsidRPr="009C4024">
        <w:rPr>
          <w:rFonts w:ascii="Arial" w:eastAsia="Times New Roman"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
          <w:color w:val="000000"/>
          <w:sz w:val="22"/>
          <w:szCs w:val="22"/>
          <w:lang w:eastAsia="es-MX"/>
        </w:rPr>
        <w:t xml:space="preserve"> </w:t>
      </w:r>
      <w:r w:rsidRPr="009C4024">
        <w:rPr>
          <w:rFonts w:ascii="Arial" w:eastAsia="Times New Roman" w:hAnsi="Arial" w:cs="Arial"/>
          <w:b/>
          <w:color w:val="000000"/>
          <w:sz w:val="22"/>
          <w:szCs w:val="22"/>
          <w:lang w:eastAsia="es-MX"/>
        </w:rPr>
        <w:t>TERCERO</w:t>
      </w:r>
      <w:r w:rsidRPr="009C4024">
        <w:rPr>
          <w:rFonts w:ascii="Arial" w:eastAsia="Times New Roman" w:hAnsi="Arial" w:cs="Arial"/>
          <w:bCs/>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9C4024">
        <w:rPr>
          <w:rFonts w:ascii="Arial" w:eastAsia="Times New Roman" w:hAnsi="Arial" w:cs="Arial"/>
          <w:b/>
          <w:color w:val="000000"/>
          <w:sz w:val="22"/>
          <w:szCs w:val="22"/>
          <w:lang w:eastAsia="es-MX"/>
        </w:rPr>
        <w:t>CUARTO.</w:t>
      </w:r>
      <w:r w:rsidRPr="009C4024">
        <w:rPr>
          <w:rFonts w:ascii="Arial" w:eastAsia="Times New Roman" w:hAnsi="Arial" w:cs="Arial"/>
          <w:bCs/>
          <w:color w:val="000000"/>
          <w:sz w:val="22"/>
          <w:szCs w:val="22"/>
          <w:lang w:eastAsia="es-MX"/>
        </w:rPr>
        <w:t xml:space="preserve"> Con fecha veintisiete de octubre del dos </w:t>
      </w:r>
      <w:proofErr w:type="gramStart"/>
      <w:r w:rsidRPr="009C4024">
        <w:rPr>
          <w:rFonts w:ascii="Arial" w:eastAsia="Times New Roman" w:hAnsi="Arial" w:cs="Arial"/>
          <w:bCs/>
          <w:color w:val="000000"/>
          <w:sz w:val="22"/>
          <w:szCs w:val="22"/>
          <w:lang w:eastAsia="es-MX"/>
        </w:rPr>
        <w:t>mil veintiuno</w:t>
      </w:r>
      <w:proofErr w:type="gramEnd"/>
      <w:r w:rsidRPr="009C4024">
        <w:rPr>
          <w:rFonts w:ascii="Arial" w:eastAsia="Times New Roman"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9C4024">
        <w:rPr>
          <w:rFonts w:ascii="Arial" w:eastAsia="Times New Roman"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w:t>
      </w:r>
      <w:r w:rsidRPr="009C4024">
        <w:rPr>
          <w:rFonts w:ascii="Arial" w:eastAsia="Times New Roman" w:hAnsi="Arial" w:cs="Arial"/>
          <w:bCs/>
          <w:color w:val="000000"/>
          <w:sz w:val="22"/>
          <w:szCs w:val="22"/>
          <w:lang w:eastAsia="es-MX"/>
        </w:rPr>
        <w:lastRenderedPageBreak/>
        <w:t xml:space="preserve">José Luis Echeverría Morales como </w:t>
      </w:r>
      <w:proofErr w:type="gramStart"/>
      <w:r w:rsidRPr="009C4024">
        <w:rPr>
          <w:rFonts w:ascii="Arial" w:eastAsia="Times New Roman" w:hAnsi="Arial" w:cs="Arial"/>
          <w:bCs/>
          <w:color w:val="000000"/>
          <w:sz w:val="22"/>
          <w:szCs w:val="22"/>
          <w:lang w:eastAsia="es-MX"/>
        </w:rPr>
        <w:t>Presidente</w:t>
      </w:r>
      <w:proofErr w:type="gramEnd"/>
      <w:r w:rsidRPr="009C4024">
        <w:rPr>
          <w:rFonts w:ascii="Arial" w:eastAsia="Times New Roman" w:hAnsi="Arial" w:cs="Arial"/>
          <w:bCs/>
          <w:color w:val="000000"/>
          <w:sz w:val="22"/>
          <w:szCs w:val="22"/>
          <w:lang w:eastAsia="es-MX"/>
        </w:rPr>
        <w:t xml:space="preserve"> para los efectos de representación legal y administración del órgano autónomo.</w:t>
      </w:r>
      <w:r>
        <w:rPr>
          <w:rFonts w:ascii="Arial" w:eastAsia="Times New Roman" w:hAnsi="Arial" w:cs="Arial"/>
          <w:bCs/>
          <w:color w:val="000000"/>
          <w:sz w:val="22"/>
          <w:szCs w:val="22"/>
          <w:lang w:eastAsia="es-MX"/>
        </w:rPr>
        <w:t xml:space="preserve"> </w:t>
      </w:r>
      <w:r w:rsidRPr="009C4024">
        <w:rPr>
          <w:rFonts w:ascii="Arial" w:eastAsia="Times New Roman" w:hAnsi="Arial" w:cs="Arial"/>
          <w:b/>
          <w:color w:val="000000"/>
          <w:sz w:val="22"/>
          <w:szCs w:val="22"/>
          <w:lang w:eastAsia="es-MX"/>
        </w:rPr>
        <w:t>NOVENO</w:t>
      </w:r>
      <w:r w:rsidRPr="009C4024">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036D2B" w:rsidRPr="009C4024">
        <w:rPr>
          <w:rFonts w:ascii="Arial" w:hAnsi="Arial" w:cs="Arial"/>
          <w:bCs/>
          <w:sz w:val="22"/>
          <w:szCs w:val="22"/>
        </w:rPr>
        <w:t xml:space="preserve">- </w:t>
      </w:r>
      <w:r w:rsidR="00036D2B" w:rsidRPr="008471E5">
        <w:rPr>
          <w:rFonts w:ascii="Arial" w:hAnsi="Arial" w:cs="Arial"/>
          <w:sz w:val="22"/>
          <w:szCs w:val="22"/>
        </w:rPr>
        <w:t xml:space="preserve">- - - - - - - - - - - - </w:t>
      </w:r>
      <w:r w:rsidR="00036D2B">
        <w:rPr>
          <w:rFonts w:ascii="Arial" w:hAnsi="Arial" w:cs="Arial"/>
          <w:sz w:val="22"/>
          <w:szCs w:val="22"/>
        </w:rPr>
        <w:t>- - - - - - -</w:t>
      </w:r>
      <w:r w:rsidR="00992D9C">
        <w:rPr>
          <w:rFonts w:ascii="Arial" w:hAnsi="Arial" w:cs="Arial"/>
          <w:sz w:val="22"/>
          <w:szCs w:val="22"/>
        </w:rPr>
        <w:t xml:space="preserve"> - - - - - - - - - - - - - - - - </w:t>
      </w:r>
      <w:r w:rsidR="00EE45CB">
        <w:rPr>
          <w:rFonts w:ascii="Arial" w:hAnsi="Arial" w:cs="Arial"/>
          <w:sz w:val="22"/>
          <w:szCs w:val="22"/>
        </w:rPr>
        <w:t xml:space="preserve"> - - - - - - - - - - - - - - - - - - - - - - - -</w:t>
      </w:r>
      <w:r w:rsidR="00036D2B" w:rsidRPr="00A15E95">
        <w:rPr>
          <w:rFonts w:ascii="Arial" w:hAnsi="Arial" w:cs="Arial"/>
          <w:b/>
          <w:sz w:val="22"/>
          <w:szCs w:val="22"/>
          <w:lang w:val="es-ES_tradnl" w:eastAsia="es-MX"/>
        </w:rPr>
        <w:t>C O N S I D E R A N D O:</w:t>
      </w:r>
      <w:r w:rsidR="00036D2B" w:rsidRPr="00A15E95">
        <w:rPr>
          <w:rFonts w:ascii="Arial" w:hAnsi="Arial" w:cs="Arial"/>
          <w:sz w:val="22"/>
          <w:szCs w:val="22"/>
          <w:lang w:val="es-ES_tradnl" w:eastAsia="es-MX"/>
        </w:rPr>
        <w:t>- - - - - - - - - - - - - - - - - - -</w:t>
      </w:r>
      <w:r w:rsidR="00036D2B" w:rsidRPr="00A15E95">
        <w:rPr>
          <w:rFonts w:ascii="Arial" w:hAnsi="Arial" w:cs="Arial"/>
          <w:sz w:val="22"/>
          <w:szCs w:val="22"/>
        </w:rPr>
        <w:t xml:space="preserve"> - - - </w:t>
      </w:r>
      <w:r w:rsidR="009E7C54">
        <w:rPr>
          <w:rFonts w:ascii="Arial" w:hAnsi="Arial" w:cs="Arial"/>
          <w:sz w:val="22"/>
          <w:szCs w:val="22"/>
        </w:rPr>
        <w:t xml:space="preserve">- </w:t>
      </w:r>
    </w:p>
    <w:p w14:paraId="27F8F001" w14:textId="3B53B355" w:rsidR="009E7C54" w:rsidRPr="009E7C54" w:rsidRDefault="009E7C54" w:rsidP="009E7C54">
      <w:pPr>
        <w:spacing w:line="360" w:lineRule="auto"/>
        <w:jc w:val="both"/>
        <w:rPr>
          <w:rFonts w:ascii="Arial" w:hAnsi="Arial" w:cs="Arial"/>
          <w:b/>
          <w:sz w:val="22"/>
          <w:szCs w:val="22"/>
        </w:rPr>
      </w:pPr>
      <w:r w:rsidRPr="009E7C54">
        <w:rPr>
          <w:rFonts w:ascii="Arial" w:hAnsi="Arial" w:cs="Arial"/>
          <w:b/>
          <w:sz w:val="22"/>
          <w:szCs w:val="22"/>
        </w:rPr>
        <w:t>PRIMERO</w:t>
      </w:r>
      <w:r w:rsidRPr="009E7C54">
        <w:rPr>
          <w:rFonts w:ascii="Arial" w:hAnsi="Arial" w:cs="Arial"/>
          <w:bCs/>
          <w:sz w:val="22"/>
          <w:szCs w:val="22"/>
        </w:rPr>
        <w:t>. Que, el artículo 37, de la Ley General de Transparencia y Acceso a la Información Pública</w:t>
      </w:r>
      <w:r w:rsidRPr="009E7C54">
        <w:rPr>
          <w:rFonts w:ascii="Arial" w:hAnsi="Arial" w:cs="Arial"/>
          <w:b/>
          <w:sz w:val="22"/>
          <w:szCs w:val="22"/>
        </w:rPr>
        <w:t xml:space="preserve"> (Ley General)</w:t>
      </w:r>
      <w:r w:rsidRPr="009E7C54">
        <w:rPr>
          <w:rFonts w:ascii="Arial" w:hAnsi="Arial" w:cs="Arial"/>
          <w:bCs/>
          <w:sz w:val="22"/>
          <w:szCs w:val="22"/>
        </w:rPr>
        <w:t>,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Pr>
          <w:rFonts w:ascii="Arial" w:hAnsi="Arial" w:cs="Arial"/>
          <w:bCs/>
          <w:sz w:val="22"/>
          <w:szCs w:val="22"/>
        </w:rPr>
        <w:t xml:space="preserve"> </w:t>
      </w:r>
      <w:r w:rsidRPr="009E7C54">
        <w:rPr>
          <w:rFonts w:ascii="Arial" w:hAnsi="Arial" w:cs="Arial"/>
          <w:b/>
          <w:sz w:val="22"/>
          <w:szCs w:val="22"/>
        </w:rPr>
        <w:t>SEGUNDO</w:t>
      </w:r>
      <w:r w:rsidRPr="009E7C54">
        <w:rPr>
          <w:rFonts w:ascii="Arial" w:hAnsi="Arial" w:cs="Arial"/>
          <w:bCs/>
          <w:sz w:val="22"/>
          <w:szCs w:val="22"/>
        </w:rPr>
        <w:t>. El artículo 42, fracción III de la (Ley General) establece que Los Organismos Garantes tendrán, en el ámbito de su competencia, las siguientes atribuciones: III. Imponer las medidas de apremio para asegurar el cumplimiento de sus determinaciones.</w:t>
      </w:r>
      <w:r>
        <w:rPr>
          <w:rFonts w:ascii="Arial" w:hAnsi="Arial" w:cs="Arial"/>
          <w:bCs/>
          <w:sz w:val="22"/>
          <w:szCs w:val="22"/>
        </w:rPr>
        <w:t xml:space="preserve"> </w:t>
      </w:r>
      <w:r w:rsidRPr="009E7C54">
        <w:rPr>
          <w:rFonts w:ascii="Arial" w:hAnsi="Arial" w:cs="Arial"/>
          <w:b/>
          <w:sz w:val="22"/>
          <w:szCs w:val="22"/>
        </w:rPr>
        <w:t>TERCERO</w:t>
      </w:r>
      <w:r w:rsidRPr="009E7C54">
        <w:rPr>
          <w:rFonts w:ascii="Arial" w:hAnsi="Arial" w:cs="Arial"/>
          <w:bCs/>
          <w:sz w:val="22"/>
          <w:szCs w:val="22"/>
        </w:rPr>
        <w:t>. Por su parte el artículo 201, de la (Ley General),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I.</w:t>
      </w:r>
      <w:r>
        <w:rPr>
          <w:rFonts w:ascii="Arial" w:hAnsi="Arial" w:cs="Arial"/>
          <w:bCs/>
          <w:sz w:val="22"/>
          <w:szCs w:val="22"/>
        </w:rPr>
        <w:t xml:space="preserve"> </w:t>
      </w:r>
      <w:r w:rsidRPr="009E7C54">
        <w:rPr>
          <w:rFonts w:ascii="Arial" w:hAnsi="Arial" w:cs="Arial"/>
          <w:bCs/>
          <w:sz w:val="22"/>
          <w:szCs w:val="22"/>
        </w:rPr>
        <w:t>Amonestación Pública, o</w:t>
      </w:r>
      <w:r>
        <w:rPr>
          <w:rFonts w:ascii="Arial" w:hAnsi="Arial" w:cs="Arial"/>
          <w:bCs/>
          <w:sz w:val="22"/>
          <w:szCs w:val="22"/>
        </w:rPr>
        <w:t xml:space="preserve"> </w:t>
      </w:r>
      <w:r w:rsidRPr="009E7C54">
        <w:rPr>
          <w:rFonts w:ascii="Arial" w:hAnsi="Arial" w:cs="Arial"/>
          <w:bCs/>
          <w:sz w:val="22"/>
          <w:szCs w:val="22"/>
        </w:rPr>
        <w:t>II.</w:t>
      </w:r>
      <w:r>
        <w:rPr>
          <w:rFonts w:ascii="Arial" w:hAnsi="Arial" w:cs="Arial"/>
          <w:bCs/>
          <w:sz w:val="22"/>
          <w:szCs w:val="22"/>
        </w:rPr>
        <w:t xml:space="preserve"> </w:t>
      </w:r>
      <w:r w:rsidRPr="009E7C54">
        <w:rPr>
          <w:rFonts w:ascii="Arial" w:hAnsi="Arial" w:cs="Arial"/>
          <w:bCs/>
          <w:sz w:val="22"/>
          <w:szCs w:val="22"/>
        </w:rPr>
        <w:t>Multa, de ciento cincuenta hasta mil quinientas veces el salario mínimo general vigente en el área geográfica de que se trate.</w:t>
      </w:r>
      <w:r>
        <w:rPr>
          <w:rFonts w:ascii="Arial" w:hAnsi="Arial" w:cs="Arial"/>
          <w:bCs/>
          <w:sz w:val="22"/>
          <w:szCs w:val="22"/>
        </w:rPr>
        <w:t xml:space="preserve"> </w:t>
      </w:r>
      <w:r w:rsidRPr="009E7C54">
        <w:rPr>
          <w:rFonts w:ascii="Arial" w:hAnsi="Arial" w:cs="Arial"/>
          <w:bCs/>
          <w:sz w:val="22"/>
          <w:szCs w:val="22"/>
        </w:rPr>
        <w:t>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(Ley General), el organismo garante respectivo deberá denunciar los hechos ante la autoridad competente. Las medidas de apremio de carácter económico no podrán ser cubiertas con recursos públicos.</w:t>
      </w:r>
      <w:r>
        <w:rPr>
          <w:rFonts w:ascii="Arial" w:hAnsi="Arial" w:cs="Arial"/>
          <w:bCs/>
          <w:sz w:val="22"/>
          <w:szCs w:val="22"/>
        </w:rPr>
        <w:t xml:space="preserve"> </w:t>
      </w:r>
    </w:p>
    <w:p w14:paraId="49F5AE02" w14:textId="7ECC5683" w:rsidR="009E7C54" w:rsidRPr="009E7C54" w:rsidRDefault="009E7C54" w:rsidP="009E7C54">
      <w:pPr>
        <w:spacing w:line="360" w:lineRule="auto"/>
        <w:jc w:val="both"/>
        <w:rPr>
          <w:rFonts w:ascii="Arial" w:hAnsi="Arial" w:cs="Arial"/>
          <w:b/>
          <w:sz w:val="22"/>
          <w:szCs w:val="22"/>
        </w:rPr>
      </w:pPr>
      <w:r w:rsidRPr="009E7C54">
        <w:rPr>
          <w:rFonts w:ascii="Arial" w:hAnsi="Arial" w:cs="Arial"/>
          <w:b/>
          <w:sz w:val="22"/>
          <w:szCs w:val="22"/>
        </w:rPr>
        <w:t>CUARTO</w:t>
      </w:r>
      <w:r w:rsidRPr="009E7C54">
        <w:rPr>
          <w:rFonts w:ascii="Arial" w:hAnsi="Arial" w:cs="Arial"/>
          <w:bCs/>
          <w:sz w:val="22"/>
          <w:szCs w:val="22"/>
        </w:rPr>
        <w:t>. El artículo 203, de la (Ley General) prevé que las medidas de apremio, deberán ser impuestas por los Organismos garantes y ejecutadas por sí mismos o con el apoyo de la autoridad competente, de conformidad con los procedimientos que establezcan las leyes respectivas.</w:t>
      </w:r>
      <w:r>
        <w:rPr>
          <w:rFonts w:ascii="Arial" w:hAnsi="Arial" w:cs="Arial"/>
          <w:bCs/>
          <w:sz w:val="22"/>
          <w:szCs w:val="22"/>
        </w:rPr>
        <w:t xml:space="preserve"> </w:t>
      </w:r>
      <w:r w:rsidRPr="009E7C54">
        <w:rPr>
          <w:rFonts w:ascii="Arial" w:hAnsi="Arial" w:cs="Arial"/>
          <w:b/>
          <w:sz w:val="22"/>
          <w:szCs w:val="22"/>
        </w:rPr>
        <w:t>QUINTO</w:t>
      </w:r>
      <w:r w:rsidRPr="009E7C54">
        <w:rPr>
          <w:rFonts w:ascii="Arial" w:hAnsi="Arial" w:cs="Arial"/>
          <w:bCs/>
          <w:sz w:val="22"/>
          <w:szCs w:val="22"/>
        </w:rPr>
        <w:t>. El artículo 88, de la Ley de Transparencia, Acceso a la Información Pública y Buen Gobierno del Estado de Oaxaca (Ley Local) prevé que el Consejo General es el Órgano Superior del Órgano Garante y tiene por objeto lo siguiente:</w:t>
      </w:r>
      <w:r>
        <w:rPr>
          <w:rFonts w:ascii="Arial" w:hAnsi="Arial" w:cs="Arial"/>
          <w:bCs/>
          <w:sz w:val="22"/>
          <w:szCs w:val="22"/>
        </w:rPr>
        <w:t xml:space="preserve"> </w:t>
      </w:r>
      <w:r w:rsidRPr="009E7C54">
        <w:rPr>
          <w:rFonts w:ascii="Arial" w:hAnsi="Arial" w:cs="Arial"/>
          <w:b/>
          <w:sz w:val="22"/>
          <w:szCs w:val="22"/>
        </w:rPr>
        <w:t>I.</w:t>
      </w:r>
      <w:r w:rsidRPr="009E7C54">
        <w:rPr>
          <w:rFonts w:ascii="Arial" w:hAnsi="Arial" w:cs="Arial"/>
          <w:bCs/>
          <w:sz w:val="22"/>
          <w:szCs w:val="22"/>
        </w:rPr>
        <w:t xml:space="preserve"> Vigilar el cumplimiento de las disposiciones establecidas en la Ley, así como interpretar y aplicar las </w:t>
      </w:r>
      <w:r w:rsidRPr="009E7C54">
        <w:rPr>
          <w:rFonts w:ascii="Arial" w:hAnsi="Arial" w:cs="Arial"/>
          <w:bCs/>
          <w:sz w:val="22"/>
          <w:szCs w:val="22"/>
        </w:rPr>
        <w:lastRenderedPageBreak/>
        <w:t>mismas, y</w:t>
      </w:r>
      <w:r w:rsidRPr="009E7C54">
        <w:rPr>
          <w:rFonts w:ascii="Arial" w:hAnsi="Arial" w:cs="Arial"/>
          <w:b/>
          <w:sz w:val="22"/>
          <w:szCs w:val="22"/>
        </w:rPr>
        <w:t xml:space="preserve"> II</w:t>
      </w:r>
      <w:r w:rsidRPr="009E7C54">
        <w:rPr>
          <w:rFonts w:ascii="Arial" w:hAnsi="Arial" w:cs="Arial"/>
          <w:bCs/>
          <w:sz w:val="22"/>
          <w:szCs w:val="22"/>
        </w:rPr>
        <w:t>.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hAnsi="Arial" w:cs="Arial"/>
          <w:bCs/>
          <w:sz w:val="22"/>
          <w:szCs w:val="22"/>
        </w:rPr>
        <w:t xml:space="preserve"> </w:t>
      </w:r>
      <w:r w:rsidRPr="009E7C54">
        <w:rPr>
          <w:rFonts w:ascii="Arial" w:hAnsi="Arial" w:cs="Arial"/>
          <w:b/>
          <w:sz w:val="22"/>
          <w:szCs w:val="22"/>
        </w:rPr>
        <w:t>SEXTO</w:t>
      </w:r>
      <w:r w:rsidRPr="009E7C54">
        <w:rPr>
          <w:rFonts w:ascii="Arial" w:hAnsi="Arial" w:cs="Arial"/>
          <w:bCs/>
          <w:sz w:val="22"/>
          <w:szCs w:val="22"/>
        </w:rPr>
        <w:t>. El artículo 93, fracción IV, inciso f) de la (Ley Local) establece que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b/>
          <w:sz w:val="22"/>
          <w:szCs w:val="22"/>
        </w:rPr>
        <w:t xml:space="preserve"> </w:t>
      </w:r>
      <w:r w:rsidRPr="009E7C54">
        <w:rPr>
          <w:rFonts w:ascii="Arial" w:hAnsi="Arial" w:cs="Arial"/>
          <w:bCs/>
          <w:sz w:val="22"/>
          <w:szCs w:val="22"/>
        </w:rPr>
        <w:t xml:space="preserve">… IV. En materia de acceso a la información pública y transparencia: </w:t>
      </w:r>
    </w:p>
    <w:p w14:paraId="160AC425" w14:textId="77777777" w:rsidR="009E7C54" w:rsidRDefault="009E7C54" w:rsidP="009E7C54">
      <w:pPr>
        <w:spacing w:line="360" w:lineRule="auto"/>
        <w:jc w:val="both"/>
        <w:rPr>
          <w:rFonts w:ascii="Arial" w:hAnsi="Arial" w:cs="Arial"/>
          <w:bCs/>
          <w:sz w:val="22"/>
          <w:szCs w:val="22"/>
        </w:rPr>
      </w:pPr>
      <w:r w:rsidRPr="009E7C54">
        <w:rPr>
          <w:rFonts w:ascii="Arial" w:hAnsi="Arial" w:cs="Arial"/>
          <w:bCs/>
          <w:sz w:val="22"/>
          <w:szCs w:val="22"/>
        </w:rPr>
        <w:t>f) Establecer y ejecutar las medidas de apremio y/o sanciones, según corresponda conforme a lo establecido en la Ley General y esta ley.</w:t>
      </w:r>
      <w:r>
        <w:rPr>
          <w:rFonts w:ascii="Arial" w:hAnsi="Arial" w:cs="Arial"/>
          <w:bCs/>
          <w:sz w:val="22"/>
          <w:szCs w:val="22"/>
        </w:rPr>
        <w:t xml:space="preserve"> </w:t>
      </w:r>
      <w:r w:rsidRPr="009E7C54">
        <w:rPr>
          <w:rFonts w:ascii="Arial" w:hAnsi="Arial" w:cs="Arial"/>
          <w:b/>
          <w:sz w:val="22"/>
          <w:szCs w:val="22"/>
        </w:rPr>
        <w:t>SÉPTIMO</w:t>
      </w:r>
      <w:r w:rsidRPr="009E7C54">
        <w:rPr>
          <w:rFonts w:ascii="Arial" w:hAnsi="Arial" w:cs="Arial"/>
          <w:bCs/>
          <w:sz w:val="22"/>
          <w:szCs w:val="22"/>
        </w:rPr>
        <w:t>. 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r w:rsidRPr="009E7C54">
        <w:rPr>
          <w:rFonts w:ascii="Arial" w:hAnsi="Arial" w:cs="Arial"/>
          <w:b/>
          <w:sz w:val="22"/>
          <w:szCs w:val="22"/>
        </w:rPr>
        <w:t xml:space="preserve"> </w:t>
      </w:r>
      <w:r w:rsidRPr="009E7C54">
        <w:rPr>
          <w:rFonts w:ascii="Arial" w:hAnsi="Arial" w:cs="Arial"/>
          <w:bCs/>
          <w:sz w:val="22"/>
          <w:szCs w:val="22"/>
        </w:rPr>
        <w:t>“I. Apercibimiento; II. Amonestación pública, o II. Multa, de veinte hasta trescientas veces el valor de la Unidad de Medida y Actualización vigente en el Estado. “(Sic).</w:t>
      </w:r>
      <w:r>
        <w:rPr>
          <w:rFonts w:ascii="Arial" w:hAnsi="Arial" w:cs="Arial"/>
          <w:bCs/>
          <w:sz w:val="22"/>
          <w:szCs w:val="22"/>
        </w:rPr>
        <w:t xml:space="preserve"> </w:t>
      </w:r>
      <w:r w:rsidRPr="009E7C54">
        <w:rPr>
          <w:rFonts w:ascii="Arial" w:hAnsi="Arial" w:cs="Arial"/>
          <w:bCs/>
          <w:sz w:val="22"/>
          <w:szCs w:val="22"/>
        </w:rPr>
        <w:t xml:space="preserve">El incumplimiento de los sujetos obligados será difundido en los portales de obligaciones de transparencia del Órgano Garante y considerado en las evaluaciones que realice este. En caso de que el incumplimiento de las determinaciones del Órgano Garante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 Las medidas de apremio de carácter económico no podrán ser cubiertas con recursos públicos. </w:t>
      </w:r>
      <w:r w:rsidRPr="009E7C54">
        <w:rPr>
          <w:rFonts w:ascii="Arial" w:hAnsi="Arial" w:cs="Arial"/>
          <w:b/>
          <w:sz w:val="22"/>
          <w:szCs w:val="22"/>
        </w:rPr>
        <w:t>OCTAVO.</w:t>
      </w:r>
      <w:r w:rsidRPr="009E7C54">
        <w:rPr>
          <w:rFonts w:ascii="Arial" w:hAnsi="Arial" w:cs="Arial"/>
          <w:bCs/>
          <w:sz w:val="22"/>
          <w:szCs w:val="22"/>
        </w:rPr>
        <w:t xml:space="preserve"> 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Pr>
          <w:rFonts w:ascii="Arial" w:hAnsi="Arial" w:cs="Arial"/>
          <w:bCs/>
          <w:sz w:val="22"/>
          <w:szCs w:val="22"/>
        </w:rPr>
        <w:t xml:space="preserve"> </w:t>
      </w:r>
      <w:r w:rsidRPr="009E7C54">
        <w:rPr>
          <w:rFonts w:ascii="Arial" w:hAnsi="Arial" w:cs="Arial"/>
          <w:b/>
          <w:sz w:val="22"/>
          <w:szCs w:val="22"/>
        </w:rPr>
        <w:t>NOVENO</w:t>
      </w:r>
      <w:r w:rsidRPr="009E7C54">
        <w:rPr>
          <w:rFonts w:ascii="Arial" w:hAnsi="Arial" w:cs="Arial"/>
          <w:bCs/>
          <w:sz w:val="22"/>
          <w:szCs w:val="22"/>
        </w:rPr>
        <w:t>. 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los siguientes Sujetos Obligados</w:t>
      </w:r>
      <w:r w:rsidR="0080127B" w:rsidRPr="0080127B">
        <w:rPr>
          <w:rFonts w:ascii="Arial" w:hAnsi="Arial" w:cs="Arial"/>
          <w:bCs/>
          <w:sz w:val="22"/>
          <w:szCs w:val="22"/>
        </w:rPr>
        <w:t>:</w:t>
      </w:r>
      <w:r w:rsidR="00992D9C" w:rsidRPr="0080127B">
        <w:rPr>
          <w:rFonts w:ascii="Arial" w:hAnsi="Arial" w:cs="Arial"/>
          <w:bCs/>
          <w:sz w:val="22"/>
          <w:szCs w:val="22"/>
        </w:rPr>
        <w:t>-</w:t>
      </w:r>
      <w:r w:rsidR="00992D9C" w:rsidRPr="00414244">
        <w:rPr>
          <w:rFonts w:ascii="Arial" w:hAnsi="Arial" w:cs="Arial"/>
          <w:bCs/>
          <w:sz w:val="22"/>
          <w:szCs w:val="22"/>
        </w:rPr>
        <w:t xml:space="preserve"> - - - - - - - - </w:t>
      </w:r>
    </w:p>
    <w:tbl>
      <w:tblPr>
        <w:tblStyle w:val="Tablaconcuadrcula"/>
        <w:tblW w:w="8789" w:type="dxa"/>
        <w:tblInd w:w="-5" w:type="dxa"/>
        <w:tblLook w:val="04A0" w:firstRow="1" w:lastRow="0" w:firstColumn="1" w:lastColumn="0" w:noHBand="0" w:noVBand="1"/>
      </w:tblPr>
      <w:tblGrid>
        <w:gridCol w:w="583"/>
        <w:gridCol w:w="2977"/>
        <w:gridCol w:w="5229"/>
      </w:tblGrid>
      <w:tr w:rsidR="009E7C54" w:rsidRPr="009E7C54" w14:paraId="7CF33E4D" w14:textId="77777777" w:rsidTr="009E7C54">
        <w:tc>
          <w:tcPr>
            <w:tcW w:w="583" w:type="dxa"/>
          </w:tcPr>
          <w:p w14:paraId="4C6192E7" w14:textId="77777777" w:rsidR="009E7C54" w:rsidRPr="009E7C54" w:rsidRDefault="009E7C54" w:rsidP="00646C06">
            <w:pPr>
              <w:spacing w:line="276" w:lineRule="auto"/>
              <w:jc w:val="center"/>
              <w:rPr>
                <w:rFonts w:ascii="Arial" w:eastAsia="Arial Unicode MS" w:hAnsi="Arial" w:cs="Arial"/>
                <w:b/>
                <w:bCs/>
                <w:sz w:val="22"/>
                <w:szCs w:val="22"/>
              </w:rPr>
            </w:pPr>
            <w:bookmarkStart w:id="0" w:name="_Hlk113961378"/>
            <w:proofErr w:type="gramStart"/>
            <w:r w:rsidRPr="009E7C54">
              <w:rPr>
                <w:rFonts w:ascii="Arial" w:eastAsia="Arial Unicode MS" w:hAnsi="Arial" w:cs="Arial"/>
                <w:b/>
                <w:bCs/>
                <w:sz w:val="22"/>
                <w:szCs w:val="22"/>
              </w:rPr>
              <w:t>N.P</w:t>
            </w:r>
            <w:proofErr w:type="gramEnd"/>
          </w:p>
        </w:tc>
        <w:tc>
          <w:tcPr>
            <w:tcW w:w="2977" w:type="dxa"/>
            <w:shd w:val="clear" w:color="auto" w:fill="auto"/>
          </w:tcPr>
          <w:p w14:paraId="564D81AE" w14:textId="77777777" w:rsidR="009E7C54" w:rsidRPr="009E7C54" w:rsidRDefault="009E7C54" w:rsidP="00646C06">
            <w:pPr>
              <w:spacing w:line="276" w:lineRule="auto"/>
              <w:jc w:val="center"/>
              <w:rPr>
                <w:rFonts w:ascii="Arial" w:eastAsia="Arial Unicode MS" w:hAnsi="Arial" w:cs="Arial"/>
                <w:b/>
                <w:bCs/>
                <w:sz w:val="22"/>
                <w:szCs w:val="22"/>
              </w:rPr>
            </w:pPr>
            <w:r w:rsidRPr="009E7C54">
              <w:rPr>
                <w:rFonts w:ascii="Arial" w:eastAsia="Arial Unicode MS" w:hAnsi="Arial" w:cs="Arial"/>
                <w:b/>
                <w:bCs/>
                <w:sz w:val="22"/>
                <w:szCs w:val="22"/>
              </w:rPr>
              <w:t>RECURSO DE REVISIÓN</w:t>
            </w:r>
          </w:p>
        </w:tc>
        <w:tc>
          <w:tcPr>
            <w:tcW w:w="5229" w:type="dxa"/>
          </w:tcPr>
          <w:p w14:paraId="7674E146" w14:textId="77777777" w:rsidR="009E7C54" w:rsidRPr="009E7C54" w:rsidRDefault="009E7C54" w:rsidP="00646C06">
            <w:pPr>
              <w:spacing w:line="276" w:lineRule="auto"/>
              <w:jc w:val="center"/>
              <w:rPr>
                <w:rFonts w:ascii="Arial" w:eastAsia="Arial Unicode MS" w:hAnsi="Arial" w:cs="Arial"/>
                <w:b/>
                <w:bCs/>
                <w:sz w:val="22"/>
                <w:szCs w:val="22"/>
              </w:rPr>
            </w:pPr>
            <w:r w:rsidRPr="009E7C54">
              <w:rPr>
                <w:rFonts w:ascii="Arial" w:eastAsia="Arial Unicode MS" w:hAnsi="Arial" w:cs="Arial"/>
                <w:b/>
                <w:bCs/>
                <w:sz w:val="22"/>
                <w:szCs w:val="22"/>
              </w:rPr>
              <w:t>SUJETO OBLIGADO</w:t>
            </w:r>
          </w:p>
        </w:tc>
      </w:tr>
      <w:tr w:rsidR="009E7C54" w:rsidRPr="009E7C54" w14:paraId="07CDFDEE" w14:textId="77777777" w:rsidTr="009E7C54">
        <w:tc>
          <w:tcPr>
            <w:tcW w:w="583" w:type="dxa"/>
          </w:tcPr>
          <w:p w14:paraId="1AAA0430" w14:textId="77777777" w:rsidR="009E7C54" w:rsidRPr="009E7C54" w:rsidRDefault="009E7C54" w:rsidP="009E7C54">
            <w:pPr>
              <w:pStyle w:val="Prrafodelista"/>
              <w:numPr>
                <w:ilvl w:val="0"/>
                <w:numId w:val="32"/>
              </w:numPr>
              <w:spacing w:line="276" w:lineRule="auto"/>
              <w:rPr>
                <w:rFonts w:ascii="Arial" w:eastAsia="Arial Unicode MS" w:hAnsi="Arial" w:cs="Arial"/>
                <w:sz w:val="22"/>
                <w:szCs w:val="22"/>
              </w:rPr>
            </w:pPr>
            <w:bookmarkStart w:id="1" w:name="_Hlk128993646"/>
          </w:p>
        </w:tc>
        <w:tc>
          <w:tcPr>
            <w:tcW w:w="2977" w:type="dxa"/>
            <w:shd w:val="clear" w:color="auto" w:fill="auto"/>
            <w:vAlign w:val="center"/>
          </w:tcPr>
          <w:p w14:paraId="076F74CA" w14:textId="77777777" w:rsidR="009E7C54" w:rsidRPr="009E7C54" w:rsidRDefault="009E7C54" w:rsidP="00646C06">
            <w:pPr>
              <w:spacing w:line="276" w:lineRule="auto"/>
              <w:rPr>
                <w:rFonts w:ascii="Arial" w:eastAsia="Arial Unicode MS" w:hAnsi="Arial" w:cs="Arial"/>
                <w:b/>
                <w:bCs/>
                <w:sz w:val="22"/>
                <w:szCs w:val="22"/>
              </w:rPr>
            </w:pPr>
            <w:r w:rsidRPr="009E7C54">
              <w:rPr>
                <w:rFonts w:ascii="Arial" w:hAnsi="Arial" w:cs="Arial"/>
                <w:color w:val="000000"/>
                <w:sz w:val="22"/>
                <w:szCs w:val="22"/>
              </w:rPr>
              <w:t>R.R.A.I./0451/2022/SICOM</w:t>
            </w:r>
          </w:p>
        </w:tc>
        <w:tc>
          <w:tcPr>
            <w:tcW w:w="5229" w:type="dxa"/>
          </w:tcPr>
          <w:p w14:paraId="59E02A92" w14:textId="77777777" w:rsidR="009E7C54" w:rsidRPr="009E7C54" w:rsidRDefault="009E7C54" w:rsidP="00646C06">
            <w:pPr>
              <w:spacing w:line="276" w:lineRule="auto"/>
              <w:rPr>
                <w:rFonts w:ascii="Arial" w:eastAsia="Arial Unicode MS" w:hAnsi="Arial" w:cs="Arial"/>
                <w:sz w:val="22"/>
                <w:szCs w:val="22"/>
              </w:rPr>
            </w:pPr>
            <w:r w:rsidRPr="009E7C54">
              <w:rPr>
                <w:rFonts w:ascii="Arial" w:eastAsia="Arial Unicode MS" w:hAnsi="Arial" w:cs="Arial"/>
                <w:sz w:val="22"/>
                <w:szCs w:val="22"/>
              </w:rPr>
              <w:t>H. Ayuntamiento de Acatlán de Pérez Figueroa.</w:t>
            </w:r>
          </w:p>
        </w:tc>
      </w:tr>
      <w:tr w:rsidR="009E7C54" w:rsidRPr="009E7C54" w14:paraId="61AA108E" w14:textId="77777777" w:rsidTr="009E7C54">
        <w:tc>
          <w:tcPr>
            <w:tcW w:w="583" w:type="dxa"/>
          </w:tcPr>
          <w:p w14:paraId="0493539A" w14:textId="77777777" w:rsidR="009E7C54" w:rsidRPr="009E7C54" w:rsidRDefault="009E7C54" w:rsidP="009E7C54">
            <w:pPr>
              <w:pStyle w:val="Prrafodelista"/>
              <w:numPr>
                <w:ilvl w:val="0"/>
                <w:numId w:val="32"/>
              </w:numPr>
              <w:spacing w:line="276" w:lineRule="auto"/>
              <w:rPr>
                <w:rFonts w:ascii="Arial" w:eastAsia="Arial Unicode MS" w:hAnsi="Arial" w:cs="Arial"/>
                <w:sz w:val="22"/>
                <w:szCs w:val="22"/>
              </w:rPr>
            </w:pPr>
          </w:p>
        </w:tc>
        <w:tc>
          <w:tcPr>
            <w:tcW w:w="2977" w:type="dxa"/>
            <w:shd w:val="clear" w:color="auto" w:fill="auto"/>
            <w:vAlign w:val="center"/>
          </w:tcPr>
          <w:p w14:paraId="22FB0101"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color w:val="000000"/>
                <w:sz w:val="22"/>
                <w:szCs w:val="22"/>
              </w:rPr>
              <w:t>R.R.A.I./0602/2022/SICOM</w:t>
            </w:r>
          </w:p>
        </w:tc>
        <w:tc>
          <w:tcPr>
            <w:tcW w:w="5229" w:type="dxa"/>
          </w:tcPr>
          <w:p w14:paraId="126256D6" w14:textId="77777777" w:rsidR="009E7C54" w:rsidRPr="009E7C54" w:rsidRDefault="009E7C54" w:rsidP="00646C06">
            <w:pPr>
              <w:spacing w:line="276" w:lineRule="auto"/>
              <w:jc w:val="both"/>
              <w:rPr>
                <w:rFonts w:ascii="Arial" w:eastAsia="Arial Unicode MS" w:hAnsi="Arial" w:cs="Arial"/>
                <w:sz w:val="22"/>
                <w:szCs w:val="22"/>
              </w:rPr>
            </w:pPr>
            <w:r w:rsidRPr="009E7C54">
              <w:rPr>
                <w:rFonts w:ascii="Arial" w:eastAsia="Arial Unicode MS" w:hAnsi="Arial" w:cs="Arial"/>
                <w:sz w:val="22"/>
                <w:szCs w:val="22"/>
              </w:rPr>
              <w:t>H. Ayuntamiento de Acatlán de Pérez Figueroa.</w:t>
            </w:r>
          </w:p>
        </w:tc>
      </w:tr>
      <w:tr w:rsidR="009E7C54" w:rsidRPr="009E7C54" w14:paraId="2242371A" w14:textId="77777777" w:rsidTr="009E7C54">
        <w:tc>
          <w:tcPr>
            <w:tcW w:w="583" w:type="dxa"/>
          </w:tcPr>
          <w:p w14:paraId="5449F5FF"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346F0C62"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color w:val="000000"/>
                <w:sz w:val="22"/>
                <w:szCs w:val="22"/>
              </w:rPr>
              <w:t>R.R.A.I 0517/2019/SICOM</w:t>
            </w:r>
          </w:p>
        </w:tc>
        <w:tc>
          <w:tcPr>
            <w:tcW w:w="5229" w:type="dxa"/>
          </w:tcPr>
          <w:p w14:paraId="233ACFCA" w14:textId="77777777" w:rsidR="009E7C54" w:rsidRPr="009E7C54" w:rsidRDefault="009E7C54" w:rsidP="00646C06">
            <w:pPr>
              <w:spacing w:line="276" w:lineRule="auto"/>
              <w:jc w:val="both"/>
              <w:rPr>
                <w:rFonts w:ascii="Arial" w:eastAsia="Arial Unicode MS" w:hAnsi="Arial" w:cs="Arial"/>
                <w:sz w:val="22"/>
                <w:szCs w:val="22"/>
              </w:rPr>
            </w:pPr>
            <w:r w:rsidRPr="009E7C54">
              <w:rPr>
                <w:rFonts w:ascii="Arial" w:eastAsia="Arial Unicode MS" w:hAnsi="Arial" w:cs="Arial"/>
                <w:sz w:val="22"/>
                <w:szCs w:val="22"/>
              </w:rPr>
              <w:t xml:space="preserve">H. Ayuntamiento de </w:t>
            </w:r>
            <w:proofErr w:type="spellStart"/>
            <w:r w:rsidRPr="009E7C54">
              <w:rPr>
                <w:rFonts w:ascii="Arial" w:eastAsia="Arial Unicode MS" w:hAnsi="Arial" w:cs="Arial"/>
                <w:sz w:val="22"/>
                <w:szCs w:val="22"/>
              </w:rPr>
              <w:t>Cuilápam</w:t>
            </w:r>
            <w:proofErr w:type="spellEnd"/>
            <w:r w:rsidRPr="009E7C54">
              <w:rPr>
                <w:rFonts w:ascii="Arial" w:eastAsia="Arial Unicode MS" w:hAnsi="Arial" w:cs="Arial"/>
                <w:sz w:val="22"/>
                <w:szCs w:val="22"/>
              </w:rPr>
              <w:t xml:space="preserve"> de Guerrero.</w:t>
            </w:r>
          </w:p>
        </w:tc>
      </w:tr>
      <w:tr w:rsidR="009E7C54" w:rsidRPr="009E7C54" w14:paraId="23BDD2A9" w14:textId="77777777" w:rsidTr="009E7C54">
        <w:tc>
          <w:tcPr>
            <w:tcW w:w="583" w:type="dxa"/>
          </w:tcPr>
          <w:p w14:paraId="61489531"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38907435"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color w:val="000000"/>
                <w:sz w:val="22"/>
                <w:szCs w:val="22"/>
              </w:rPr>
              <w:t>R.R.A.I 0157/2020/SICOM</w:t>
            </w:r>
          </w:p>
        </w:tc>
        <w:tc>
          <w:tcPr>
            <w:tcW w:w="5229" w:type="dxa"/>
          </w:tcPr>
          <w:p w14:paraId="18C6F551" w14:textId="77777777" w:rsidR="009E7C54" w:rsidRPr="009E7C54" w:rsidRDefault="009E7C54" w:rsidP="00646C06">
            <w:pPr>
              <w:spacing w:line="276" w:lineRule="auto"/>
              <w:jc w:val="both"/>
              <w:rPr>
                <w:rFonts w:ascii="Arial" w:eastAsia="Arial Unicode MS" w:hAnsi="Arial" w:cs="Arial"/>
                <w:sz w:val="22"/>
                <w:szCs w:val="22"/>
                <w:lang w:eastAsia="es-ES"/>
              </w:rPr>
            </w:pPr>
            <w:r w:rsidRPr="009E7C54">
              <w:rPr>
                <w:rFonts w:ascii="Arial" w:eastAsia="Arial Unicode MS" w:hAnsi="Arial" w:cs="Arial"/>
                <w:sz w:val="22"/>
                <w:szCs w:val="22"/>
              </w:rPr>
              <w:t xml:space="preserve">H. Ayuntamiento de </w:t>
            </w:r>
            <w:proofErr w:type="spellStart"/>
            <w:r w:rsidRPr="009E7C54">
              <w:rPr>
                <w:rFonts w:ascii="Arial" w:eastAsia="Arial Unicode MS" w:hAnsi="Arial" w:cs="Arial"/>
                <w:sz w:val="22"/>
                <w:szCs w:val="22"/>
              </w:rPr>
              <w:t>Cuilápam</w:t>
            </w:r>
            <w:proofErr w:type="spellEnd"/>
            <w:r w:rsidRPr="009E7C54">
              <w:rPr>
                <w:rFonts w:ascii="Arial" w:eastAsia="Arial Unicode MS" w:hAnsi="Arial" w:cs="Arial"/>
                <w:sz w:val="22"/>
                <w:szCs w:val="22"/>
              </w:rPr>
              <w:t xml:space="preserve"> de Guerrero.</w:t>
            </w:r>
          </w:p>
        </w:tc>
      </w:tr>
      <w:tr w:rsidR="009E7C54" w:rsidRPr="009E7C54" w14:paraId="78949F9B" w14:textId="77777777" w:rsidTr="009E7C54">
        <w:tc>
          <w:tcPr>
            <w:tcW w:w="583" w:type="dxa"/>
          </w:tcPr>
          <w:p w14:paraId="444753A5"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7F60A7E5"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color w:val="000000"/>
                <w:sz w:val="22"/>
                <w:szCs w:val="22"/>
              </w:rPr>
              <w:t>R.R.A.I 0206/2020/SICOM</w:t>
            </w:r>
          </w:p>
        </w:tc>
        <w:tc>
          <w:tcPr>
            <w:tcW w:w="5229" w:type="dxa"/>
          </w:tcPr>
          <w:p w14:paraId="3A15FCEB"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 xml:space="preserve">H. Ayuntamiento de </w:t>
            </w:r>
            <w:proofErr w:type="spellStart"/>
            <w:r w:rsidRPr="009E7C54">
              <w:rPr>
                <w:rFonts w:ascii="Arial" w:eastAsia="Arial Unicode MS" w:hAnsi="Arial" w:cs="Arial"/>
                <w:sz w:val="22"/>
                <w:szCs w:val="22"/>
              </w:rPr>
              <w:t>Cuilápam</w:t>
            </w:r>
            <w:proofErr w:type="spellEnd"/>
            <w:r w:rsidRPr="009E7C54">
              <w:rPr>
                <w:rFonts w:ascii="Arial" w:eastAsia="Arial Unicode MS" w:hAnsi="Arial" w:cs="Arial"/>
                <w:sz w:val="22"/>
                <w:szCs w:val="22"/>
              </w:rPr>
              <w:t xml:space="preserve"> de Guerrero.</w:t>
            </w:r>
          </w:p>
        </w:tc>
      </w:tr>
      <w:tr w:rsidR="009E7C54" w:rsidRPr="009E7C54" w14:paraId="5F54013E" w14:textId="77777777" w:rsidTr="009E7C54">
        <w:tc>
          <w:tcPr>
            <w:tcW w:w="583" w:type="dxa"/>
          </w:tcPr>
          <w:p w14:paraId="78BBEE26"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5CAC16EC"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color w:val="000000"/>
                <w:sz w:val="22"/>
                <w:szCs w:val="22"/>
              </w:rPr>
              <w:t>R.R.A.I./0418/2022/SICOM</w:t>
            </w:r>
          </w:p>
        </w:tc>
        <w:tc>
          <w:tcPr>
            <w:tcW w:w="5229" w:type="dxa"/>
          </w:tcPr>
          <w:p w14:paraId="50F843F5"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 xml:space="preserve">H. Ayuntamiento de </w:t>
            </w:r>
            <w:proofErr w:type="spellStart"/>
            <w:r w:rsidRPr="009E7C54">
              <w:rPr>
                <w:rFonts w:ascii="Arial" w:eastAsia="Arial Unicode MS" w:hAnsi="Arial" w:cs="Arial"/>
                <w:sz w:val="22"/>
                <w:szCs w:val="22"/>
              </w:rPr>
              <w:t>Cuilápam</w:t>
            </w:r>
            <w:proofErr w:type="spellEnd"/>
            <w:r w:rsidRPr="009E7C54">
              <w:rPr>
                <w:rFonts w:ascii="Arial" w:eastAsia="Arial Unicode MS" w:hAnsi="Arial" w:cs="Arial"/>
                <w:sz w:val="22"/>
                <w:szCs w:val="22"/>
              </w:rPr>
              <w:t xml:space="preserve"> de Guerrero.</w:t>
            </w:r>
          </w:p>
        </w:tc>
      </w:tr>
      <w:tr w:rsidR="009E7C54" w:rsidRPr="009E7C54" w14:paraId="2419B022" w14:textId="77777777" w:rsidTr="009E7C54">
        <w:tc>
          <w:tcPr>
            <w:tcW w:w="583" w:type="dxa"/>
          </w:tcPr>
          <w:p w14:paraId="34C08F4D"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5A464667"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color w:val="000000"/>
                <w:sz w:val="22"/>
                <w:szCs w:val="22"/>
              </w:rPr>
              <w:t>R.R.A.I./0528/2022/SICOM</w:t>
            </w:r>
          </w:p>
        </w:tc>
        <w:tc>
          <w:tcPr>
            <w:tcW w:w="5229" w:type="dxa"/>
          </w:tcPr>
          <w:p w14:paraId="5507B78E"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 xml:space="preserve">H. Ayuntamiento de </w:t>
            </w:r>
            <w:proofErr w:type="spellStart"/>
            <w:r w:rsidRPr="009E7C54">
              <w:rPr>
                <w:rFonts w:ascii="Arial" w:eastAsia="Arial Unicode MS" w:hAnsi="Arial" w:cs="Arial"/>
                <w:sz w:val="22"/>
                <w:szCs w:val="22"/>
              </w:rPr>
              <w:t>Cuilápam</w:t>
            </w:r>
            <w:proofErr w:type="spellEnd"/>
            <w:r w:rsidRPr="009E7C54">
              <w:rPr>
                <w:rFonts w:ascii="Arial" w:eastAsia="Arial Unicode MS" w:hAnsi="Arial" w:cs="Arial"/>
                <w:sz w:val="22"/>
                <w:szCs w:val="22"/>
              </w:rPr>
              <w:t xml:space="preserve"> de Guerrero.</w:t>
            </w:r>
          </w:p>
        </w:tc>
      </w:tr>
      <w:tr w:rsidR="009E7C54" w:rsidRPr="009E7C54" w14:paraId="328A20BC" w14:textId="77777777" w:rsidTr="009E7C54">
        <w:tc>
          <w:tcPr>
            <w:tcW w:w="583" w:type="dxa"/>
          </w:tcPr>
          <w:p w14:paraId="0886D143"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tcPr>
          <w:p w14:paraId="3716A0B3"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color w:val="000000"/>
                <w:sz w:val="22"/>
                <w:szCs w:val="22"/>
              </w:rPr>
              <w:t>R.R.A.I./0680/2022/SICOM</w:t>
            </w:r>
          </w:p>
        </w:tc>
        <w:tc>
          <w:tcPr>
            <w:tcW w:w="5229" w:type="dxa"/>
          </w:tcPr>
          <w:p w14:paraId="7A1FD70E"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Matías Romero Avendaño.</w:t>
            </w:r>
          </w:p>
        </w:tc>
      </w:tr>
      <w:tr w:rsidR="009E7C54" w:rsidRPr="009E7C54" w14:paraId="611591F3" w14:textId="77777777" w:rsidTr="009E7C54">
        <w:tc>
          <w:tcPr>
            <w:tcW w:w="583" w:type="dxa"/>
          </w:tcPr>
          <w:p w14:paraId="78168E75"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tcPr>
          <w:p w14:paraId="14640742"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color w:val="000000"/>
                <w:sz w:val="22"/>
                <w:szCs w:val="22"/>
              </w:rPr>
              <w:t>R.R.A.I./0714/2022/SICOM</w:t>
            </w:r>
          </w:p>
        </w:tc>
        <w:tc>
          <w:tcPr>
            <w:tcW w:w="5229" w:type="dxa"/>
          </w:tcPr>
          <w:p w14:paraId="5C77200E"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Matías Romero Avendaño.</w:t>
            </w:r>
          </w:p>
        </w:tc>
      </w:tr>
      <w:tr w:rsidR="009E7C54" w:rsidRPr="009E7C54" w14:paraId="4703AD64" w14:textId="77777777" w:rsidTr="009E7C54">
        <w:tc>
          <w:tcPr>
            <w:tcW w:w="583" w:type="dxa"/>
          </w:tcPr>
          <w:p w14:paraId="138D0174"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237D8161"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 xml:space="preserve">R.R.A.I./003/2022 </w:t>
            </w:r>
          </w:p>
        </w:tc>
        <w:tc>
          <w:tcPr>
            <w:tcW w:w="5229" w:type="dxa"/>
          </w:tcPr>
          <w:p w14:paraId="20D92F98"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3B41781B" w14:textId="77777777" w:rsidTr="009E7C54">
        <w:tc>
          <w:tcPr>
            <w:tcW w:w="583" w:type="dxa"/>
          </w:tcPr>
          <w:p w14:paraId="731FA0A1"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1F622F62"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 xml:space="preserve">R.R.A.I./006/2022 </w:t>
            </w:r>
          </w:p>
        </w:tc>
        <w:tc>
          <w:tcPr>
            <w:tcW w:w="5229" w:type="dxa"/>
          </w:tcPr>
          <w:p w14:paraId="14C095DA"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2936C5DA" w14:textId="77777777" w:rsidTr="009E7C54">
        <w:tc>
          <w:tcPr>
            <w:tcW w:w="583" w:type="dxa"/>
          </w:tcPr>
          <w:p w14:paraId="59A96838"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530FFFF6"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 xml:space="preserve">R.R.A.I./007/2022 </w:t>
            </w:r>
          </w:p>
        </w:tc>
        <w:tc>
          <w:tcPr>
            <w:tcW w:w="5229" w:type="dxa"/>
          </w:tcPr>
          <w:p w14:paraId="27DB757B"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101A8605" w14:textId="77777777" w:rsidTr="009E7C54">
        <w:tc>
          <w:tcPr>
            <w:tcW w:w="583" w:type="dxa"/>
          </w:tcPr>
          <w:p w14:paraId="355111B1"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02207072"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 xml:space="preserve">R.R.A.I./008/2022 </w:t>
            </w:r>
          </w:p>
        </w:tc>
        <w:tc>
          <w:tcPr>
            <w:tcW w:w="5229" w:type="dxa"/>
          </w:tcPr>
          <w:p w14:paraId="31868148"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27DAC3DB" w14:textId="77777777" w:rsidTr="009E7C54">
        <w:tc>
          <w:tcPr>
            <w:tcW w:w="583" w:type="dxa"/>
          </w:tcPr>
          <w:p w14:paraId="649436A5"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25014710"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R.R.A.I./009/2022</w:t>
            </w:r>
          </w:p>
        </w:tc>
        <w:tc>
          <w:tcPr>
            <w:tcW w:w="5229" w:type="dxa"/>
          </w:tcPr>
          <w:p w14:paraId="3D0FF29A"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095090A5" w14:textId="77777777" w:rsidTr="009E7C54">
        <w:tc>
          <w:tcPr>
            <w:tcW w:w="583" w:type="dxa"/>
          </w:tcPr>
          <w:p w14:paraId="0E986E18"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08C457C7"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 xml:space="preserve">R.R.A.I./010/2022 </w:t>
            </w:r>
          </w:p>
        </w:tc>
        <w:tc>
          <w:tcPr>
            <w:tcW w:w="5229" w:type="dxa"/>
          </w:tcPr>
          <w:p w14:paraId="6F682496"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33649BD1" w14:textId="77777777" w:rsidTr="009E7C54">
        <w:tc>
          <w:tcPr>
            <w:tcW w:w="583" w:type="dxa"/>
          </w:tcPr>
          <w:p w14:paraId="72C9D10C"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4365A1A9"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 xml:space="preserve">R.R.A.I./011/2022 </w:t>
            </w:r>
          </w:p>
        </w:tc>
        <w:tc>
          <w:tcPr>
            <w:tcW w:w="5229" w:type="dxa"/>
          </w:tcPr>
          <w:p w14:paraId="2CF7A43E"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307BB60A" w14:textId="77777777" w:rsidTr="009E7C54">
        <w:tc>
          <w:tcPr>
            <w:tcW w:w="583" w:type="dxa"/>
          </w:tcPr>
          <w:p w14:paraId="35BA6ABB"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4B9D5E8D"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 xml:space="preserve">R.R.A.I./012/2022 </w:t>
            </w:r>
          </w:p>
        </w:tc>
        <w:tc>
          <w:tcPr>
            <w:tcW w:w="5229" w:type="dxa"/>
          </w:tcPr>
          <w:p w14:paraId="6F412029"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5B9CCE58" w14:textId="77777777" w:rsidTr="009E7C54">
        <w:tc>
          <w:tcPr>
            <w:tcW w:w="583" w:type="dxa"/>
          </w:tcPr>
          <w:p w14:paraId="15035BE7"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3CE95E39"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 xml:space="preserve">R.R.A.I./013/2022 </w:t>
            </w:r>
          </w:p>
        </w:tc>
        <w:tc>
          <w:tcPr>
            <w:tcW w:w="5229" w:type="dxa"/>
          </w:tcPr>
          <w:p w14:paraId="5FD0781D"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5C0EBDA1" w14:textId="77777777" w:rsidTr="009E7C54">
        <w:tc>
          <w:tcPr>
            <w:tcW w:w="583" w:type="dxa"/>
          </w:tcPr>
          <w:p w14:paraId="29A4EFB2"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378C3E74"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 xml:space="preserve">R.R.A.I./015/2022 </w:t>
            </w:r>
          </w:p>
        </w:tc>
        <w:tc>
          <w:tcPr>
            <w:tcW w:w="5229" w:type="dxa"/>
          </w:tcPr>
          <w:p w14:paraId="1A44CA39"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5D029E15" w14:textId="77777777" w:rsidTr="009E7C54">
        <w:tc>
          <w:tcPr>
            <w:tcW w:w="583" w:type="dxa"/>
          </w:tcPr>
          <w:p w14:paraId="3C8DA9EC"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21BC93CF"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 xml:space="preserve">R.R.A.I./016/2022 </w:t>
            </w:r>
          </w:p>
        </w:tc>
        <w:tc>
          <w:tcPr>
            <w:tcW w:w="5229" w:type="dxa"/>
          </w:tcPr>
          <w:p w14:paraId="5A7F3434"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7258F087" w14:textId="77777777" w:rsidTr="009E7C54">
        <w:tc>
          <w:tcPr>
            <w:tcW w:w="583" w:type="dxa"/>
          </w:tcPr>
          <w:p w14:paraId="48777ABF"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2AACD98A"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 xml:space="preserve">R.R.A.I./017/2022 </w:t>
            </w:r>
          </w:p>
        </w:tc>
        <w:tc>
          <w:tcPr>
            <w:tcW w:w="5229" w:type="dxa"/>
          </w:tcPr>
          <w:p w14:paraId="4422490A"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4BB5C84D" w14:textId="77777777" w:rsidTr="009E7C54">
        <w:tc>
          <w:tcPr>
            <w:tcW w:w="583" w:type="dxa"/>
          </w:tcPr>
          <w:p w14:paraId="59105A76"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636B3E9A"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R.R.A.I./018/2022</w:t>
            </w:r>
          </w:p>
        </w:tc>
        <w:tc>
          <w:tcPr>
            <w:tcW w:w="5229" w:type="dxa"/>
          </w:tcPr>
          <w:p w14:paraId="244D7CB4"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3D3EDC1A" w14:textId="77777777" w:rsidTr="009E7C54">
        <w:tc>
          <w:tcPr>
            <w:tcW w:w="583" w:type="dxa"/>
          </w:tcPr>
          <w:p w14:paraId="17D213AF"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7149CEA7"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sz w:val="22"/>
                <w:szCs w:val="22"/>
              </w:rPr>
              <w:t>R.R.A.I./020/2022</w:t>
            </w:r>
          </w:p>
        </w:tc>
        <w:tc>
          <w:tcPr>
            <w:tcW w:w="5229" w:type="dxa"/>
          </w:tcPr>
          <w:p w14:paraId="3789D1B5"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Miguel Soyaltepec.</w:t>
            </w:r>
          </w:p>
        </w:tc>
      </w:tr>
      <w:tr w:rsidR="009E7C54" w:rsidRPr="009E7C54" w14:paraId="2E7FF122" w14:textId="77777777" w:rsidTr="009E7C54">
        <w:tc>
          <w:tcPr>
            <w:tcW w:w="583" w:type="dxa"/>
          </w:tcPr>
          <w:p w14:paraId="2F8EB8FF"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tcPr>
          <w:p w14:paraId="115BE987"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color w:val="000000"/>
                <w:sz w:val="22"/>
                <w:szCs w:val="22"/>
              </w:rPr>
              <w:t>R.R.A.I.0289/2019/SICOM</w:t>
            </w:r>
          </w:p>
        </w:tc>
        <w:tc>
          <w:tcPr>
            <w:tcW w:w="5229" w:type="dxa"/>
          </w:tcPr>
          <w:p w14:paraId="0E1AA02F"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Pedro Tapanatepec.</w:t>
            </w:r>
          </w:p>
        </w:tc>
      </w:tr>
      <w:tr w:rsidR="009E7C54" w:rsidRPr="009E7C54" w14:paraId="45373E31" w14:textId="77777777" w:rsidTr="009E7C54">
        <w:tc>
          <w:tcPr>
            <w:tcW w:w="583" w:type="dxa"/>
          </w:tcPr>
          <w:p w14:paraId="7D5278D1"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tcPr>
          <w:p w14:paraId="5FF1F777"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color w:val="000000"/>
                <w:sz w:val="22"/>
                <w:szCs w:val="22"/>
              </w:rPr>
              <w:t>R.R.A.I.0036/2021/SICOM</w:t>
            </w:r>
          </w:p>
        </w:tc>
        <w:tc>
          <w:tcPr>
            <w:tcW w:w="5229" w:type="dxa"/>
          </w:tcPr>
          <w:p w14:paraId="60AF6EB7"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 Pedro Tapanatepec.</w:t>
            </w:r>
          </w:p>
        </w:tc>
      </w:tr>
      <w:tr w:rsidR="009E7C54" w:rsidRPr="009E7C54" w14:paraId="64AC539C" w14:textId="77777777" w:rsidTr="009E7C54">
        <w:tc>
          <w:tcPr>
            <w:tcW w:w="583" w:type="dxa"/>
          </w:tcPr>
          <w:p w14:paraId="7359C43A" w14:textId="77777777" w:rsidR="009E7C54" w:rsidRPr="009E7C54" w:rsidRDefault="009E7C54" w:rsidP="009E7C54">
            <w:pPr>
              <w:pStyle w:val="Prrafodelista"/>
              <w:numPr>
                <w:ilvl w:val="0"/>
                <w:numId w:val="32"/>
              </w:numPr>
              <w:spacing w:line="276" w:lineRule="auto"/>
              <w:jc w:val="both"/>
              <w:rPr>
                <w:rFonts w:ascii="Arial" w:eastAsia="Arial Unicode MS" w:hAnsi="Arial" w:cs="Arial"/>
                <w:sz w:val="22"/>
                <w:szCs w:val="22"/>
              </w:rPr>
            </w:pPr>
          </w:p>
        </w:tc>
        <w:tc>
          <w:tcPr>
            <w:tcW w:w="2977" w:type="dxa"/>
            <w:shd w:val="clear" w:color="auto" w:fill="auto"/>
            <w:vAlign w:val="center"/>
          </w:tcPr>
          <w:p w14:paraId="55C9CA86" w14:textId="77777777" w:rsidR="009E7C54" w:rsidRPr="009E7C54" w:rsidRDefault="009E7C54" w:rsidP="00646C06">
            <w:pPr>
              <w:spacing w:line="276" w:lineRule="auto"/>
              <w:rPr>
                <w:rFonts w:ascii="Arial" w:eastAsia="Arial Unicode MS" w:hAnsi="Arial" w:cs="Arial"/>
                <w:b/>
                <w:sz w:val="22"/>
                <w:szCs w:val="22"/>
              </w:rPr>
            </w:pPr>
            <w:r w:rsidRPr="009E7C54">
              <w:rPr>
                <w:rFonts w:ascii="Arial" w:hAnsi="Arial" w:cs="Arial"/>
                <w:color w:val="000000"/>
                <w:sz w:val="22"/>
                <w:szCs w:val="22"/>
              </w:rPr>
              <w:t>R.R.A.I.0594/2022/SICOM</w:t>
            </w:r>
          </w:p>
        </w:tc>
        <w:tc>
          <w:tcPr>
            <w:tcW w:w="5229" w:type="dxa"/>
          </w:tcPr>
          <w:p w14:paraId="396B4E6C" w14:textId="77777777" w:rsidR="009E7C54" w:rsidRPr="009E7C54" w:rsidRDefault="009E7C54" w:rsidP="00646C06">
            <w:pPr>
              <w:spacing w:line="276" w:lineRule="auto"/>
              <w:jc w:val="both"/>
              <w:rPr>
                <w:rFonts w:ascii="Arial" w:hAnsi="Arial" w:cs="Arial"/>
                <w:b/>
                <w:sz w:val="22"/>
                <w:szCs w:val="22"/>
              </w:rPr>
            </w:pPr>
            <w:r w:rsidRPr="009E7C54">
              <w:rPr>
                <w:rFonts w:ascii="Arial" w:eastAsia="Arial Unicode MS" w:hAnsi="Arial" w:cs="Arial"/>
                <w:sz w:val="22"/>
                <w:szCs w:val="22"/>
              </w:rPr>
              <w:t>H. Ayuntamiento de Santo Domingo Tehuantepec.</w:t>
            </w:r>
          </w:p>
        </w:tc>
      </w:tr>
    </w:tbl>
    <w:bookmarkEnd w:id="0"/>
    <w:bookmarkEnd w:id="1"/>
    <w:p w14:paraId="410171AE" w14:textId="73577803" w:rsidR="00992D9C" w:rsidRDefault="009E7C54" w:rsidP="009E7C54">
      <w:pPr>
        <w:spacing w:line="360" w:lineRule="auto"/>
        <w:jc w:val="both"/>
        <w:rPr>
          <w:rFonts w:ascii="Arial" w:hAnsi="Arial" w:cs="Arial"/>
          <w:sz w:val="22"/>
          <w:szCs w:val="22"/>
        </w:rPr>
      </w:pPr>
      <w:r w:rsidRPr="009E7C54">
        <w:rPr>
          <w:rFonts w:ascii="Arial" w:hAnsi="Arial" w:cs="Arial"/>
          <w:b/>
          <w:sz w:val="22"/>
          <w:szCs w:val="22"/>
        </w:rPr>
        <w:t>DÉCIMO</w:t>
      </w:r>
      <w:r w:rsidRPr="009E7C54">
        <w:rPr>
          <w:rFonts w:ascii="Arial" w:hAnsi="Arial" w:cs="Arial"/>
          <w:bCs/>
          <w:sz w:val="22"/>
          <w:szCs w:val="22"/>
        </w:rPr>
        <w:t>. 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sidR="00992D9C" w:rsidRPr="00414244">
        <w:rPr>
          <w:rFonts w:ascii="Arial" w:hAnsi="Arial" w:cs="Arial"/>
          <w:bCs/>
          <w:sz w:val="22"/>
          <w:szCs w:val="22"/>
        </w:rPr>
        <w:t>- - - - - - - - -</w:t>
      </w:r>
      <w:r w:rsidR="00992D9C">
        <w:rPr>
          <w:rFonts w:ascii="Arial" w:hAnsi="Arial" w:cs="Arial"/>
          <w:sz w:val="22"/>
          <w:szCs w:val="22"/>
        </w:rPr>
        <w:t xml:space="preserve"> </w:t>
      </w:r>
      <w:r w:rsidR="00414244">
        <w:rPr>
          <w:rFonts w:ascii="Arial" w:hAnsi="Arial" w:cs="Arial"/>
          <w:sz w:val="22"/>
          <w:szCs w:val="22"/>
        </w:rPr>
        <w:t>- - - - - -</w:t>
      </w:r>
      <w:r w:rsidR="00EE45CB">
        <w:rPr>
          <w:rFonts w:ascii="Arial" w:hAnsi="Arial" w:cs="Arial"/>
          <w:sz w:val="22"/>
          <w:szCs w:val="22"/>
        </w:rPr>
        <w:t xml:space="preserve"> - - - - </w:t>
      </w:r>
      <w:r>
        <w:rPr>
          <w:rFonts w:ascii="Arial" w:hAnsi="Arial" w:cs="Arial"/>
          <w:sz w:val="22"/>
          <w:szCs w:val="22"/>
        </w:rPr>
        <w:t xml:space="preserve">- - - - - - - - - - </w:t>
      </w:r>
    </w:p>
    <w:p w14:paraId="10DC3034" w14:textId="171607A8" w:rsidR="00036D2B" w:rsidRPr="004F507F" w:rsidRDefault="00036D2B" w:rsidP="00643B99">
      <w:pPr>
        <w:spacing w:line="360" w:lineRule="auto"/>
        <w:jc w:val="both"/>
        <w:rPr>
          <w:rFonts w:ascii="Arial" w:hAnsi="Arial" w:cs="Arial"/>
          <w:b/>
          <w:sz w:val="22"/>
          <w:szCs w:val="22"/>
        </w:rPr>
      </w:pPr>
      <w:r>
        <w:rPr>
          <w:rFonts w:ascii="Arial" w:hAnsi="Arial" w:cs="Arial"/>
          <w:sz w:val="22"/>
          <w:szCs w:val="22"/>
        </w:rPr>
        <w:t>- - - - - - - - - - - - - - - - - - - - - - -</w:t>
      </w:r>
      <w:r w:rsidR="00992D9C">
        <w:rPr>
          <w:rFonts w:ascii="Arial" w:hAnsi="Arial" w:cs="Arial"/>
          <w:sz w:val="22"/>
          <w:szCs w:val="22"/>
        </w:rPr>
        <w:t xml:space="preserve"> - - -</w:t>
      </w:r>
      <w:r w:rsidR="00AA424A">
        <w:rPr>
          <w:rFonts w:ascii="Arial" w:hAnsi="Arial" w:cs="Arial"/>
          <w:b/>
          <w:sz w:val="22"/>
          <w:szCs w:val="22"/>
        </w:rPr>
        <w:t xml:space="preserve">A C U E R D </w:t>
      </w:r>
      <w:proofErr w:type="gramStart"/>
      <w:r w:rsidR="009E7C54">
        <w:rPr>
          <w:rFonts w:ascii="Arial" w:hAnsi="Arial" w:cs="Arial"/>
          <w:b/>
          <w:sz w:val="22"/>
          <w:szCs w:val="22"/>
        </w:rPr>
        <w:t>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r w:rsidR="00AA424A">
        <w:rPr>
          <w:rFonts w:ascii="Arial" w:hAnsi="Arial" w:cs="Arial"/>
          <w:sz w:val="22"/>
          <w:szCs w:val="22"/>
        </w:rPr>
        <w:t xml:space="preserve">- </w:t>
      </w:r>
    </w:p>
    <w:p w14:paraId="26D69C39" w14:textId="4979142E" w:rsidR="005E18BF" w:rsidRDefault="009E7C54" w:rsidP="009E7C54">
      <w:pPr>
        <w:spacing w:line="360" w:lineRule="auto"/>
        <w:jc w:val="both"/>
        <w:rPr>
          <w:rFonts w:ascii="Arial" w:hAnsi="Arial" w:cs="Arial"/>
          <w:sz w:val="22"/>
          <w:szCs w:val="22"/>
        </w:rPr>
      </w:pPr>
      <w:r w:rsidRPr="009E7C54">
        <w:rPr>
          <w:rFonts w:ascii="Arial" w:hAnsi="Arial" w:cs="Arial"/>
          <w:b/>
          <w:sz w:val="22"/>
          <w:szCs w:val="22"/>
        </w:rPr>
        <w:t>PRIMERO</w:t>
      </w:r>
      <w:r w:rsidRPr="009E7C54">
        <w:rPr>
          <w:rFonts w:ascii="Arial" w:hAnsi="Arial" w:cs="Arial"/>
          <w:bCs/>
          <w:sz w:val="22"/>
          <w:szCs w:val="22"/>
        </w:rPr>
        <w:t>. Se aprueban, por las y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w:t>
      </w:r>
      <w:r>
        <w:rPr>
          <w:rFonts w:ascii="Arial" w:hAnsi="Arial" w:cs="Arial"/>
          <w:bCs/>
          <w:sz w:val="22"/>
          <w:szCs w:val="22"/>
        </w:rPr>
        <w:t xml:space="preserve"> </w:t>
      </w:r>
      <w:r w:rsidRPr="009E7C54">
        <w:rPr>
          <w:rFonts w:ascii="Arial" w:hAnsi="Arial" w:cs="Arial"/>
          <w:bCs/>
          <w:sz w:val="22"/>
          <w:szCs w:val="22"/>
        </w:rPr>
        <w:t>Medidas de Apremio que se anexan al presente documento.</w:t>
      </w:r>
      <w:r>
        <w:rPr>
          <w:rFonts w:ascii="Arial" w:hAnsi="Arial" w:cs="Arial"/>
          <w:bCs/>
          <w:sz w:val="22"/>
          <w:szCs w:val="22"/>
        </w:rPr>
        <w:t xml:space="preserve"> </w:t>
      </w:r>
      <w:r w:rsidRPr="009E7C54">
        <w:rPr>
          <w:rFonts w:ascii="Arial" w:hAnsi="Arial" w:cs="Arial"/>
          <w:b/>
          <w:sz w:val="22"/>
          <w:szCs w:val="22"/>
        </w:rPr>
        <w:t>SEGUNDO</w:t>
      </w:r>
      <w:r w:rsidRPr="009E7C54">
        <w:rPr>
          <w:rFonts w:ascii="Arial" w:hAnsi="Arial" w:cs="Arial"/>
          <w:bCs/>
          <w:sz w:val="22"/>
          <w:szCs w:val="22"/>
        </w:rPr>
        <w:t>. Se instruye a la Secretaría General de Acuerdos, realice la notificación del presente documento y de las Medidas de Apremio aprobadas, a los sujetos infractores, según corresponda; hecho lo anterior, informe a este Consejo General su debido cumplimiento.</w:t>
      </w:r>
      <w:r>
        <w:rPr>
          <w:rFonts w:ascii="Arial" w:hAnsi="Arial" w:cs="Arial"/>
          <w:bCs/>
          <w:sz w:val="22"/>
          <w:szCs w:val="22"/>
        </w:rPr>
        <w:t xml:space="preserve"> </w:t>
      </w:r>
      <w:r w:rsidRPr="009E7C54">
        <w:rPr>
          <w:rFonts w:ascii="Arial" w:hAnsi="Arial" w:cs="Arial"/>
          <w:bCs/>
          <w:sz w:val="22"/>
          <w:szCs w:val="22"/>
        </w:rPr>
        <w:t>Por otra parte, fenecido el plazo establecido en la Ley de Amparo, se realicen las gestiones pertinentes para publicar las Medidas de Apremio en el Registro de Sujetos Infractores, ubicado en el micrositio del portal institucional de este Órgano Garante.</w:t>
      </w:r>
      <w:r>
        <w:rPr>
          <w:rFonts w:ascii="Arial" w:hAnsi="Arial" w:cs="Arial"/>
          <w:bCs/>
          <w:sz w:val="22"/>
          <w:szCs w:val="22"/>
        </w:rPr>
        <w:t xml:space="preserve"> </w:t>
      </w:r>
      <w:r w:rsidRPr="009E7C54">
        <w:rPr>
          <w:rFonts w:ascii="Arial" w:hAnsi="Arial" w:cs="Arial"/>
          <w:bCs/>
          <w:sz w:val="22"/>
          <w:szCs w:val="22"/>
        </w:rPr>
        <w:t xml:space="preserve">Por último, haga del conocimiento, el presente acuerdo y las medidas de apremio aprobadas, a la Dirección de Capacitación, Comunicación, Evaluación, Archivo y Datos Personales, del presente Órgano Garante, a </w:t>
      </w:r>
      <w:r w:rsidRPr="009E7C54">
        <w:rPr>
          <w:rFonts w:ascii="Arial" w:hAnsi="Arial" w:cs="Arial"/>
          <w:bCs/>
          <w:sz w:val="22"/>
          <w:szCs w:val="22"/>
        </w:rPr>
        <w:lastRenderedPageBreak/>
        <w:t>efecto de que, estas sean tomadas en consideración en la evaluación que dicha Dirección realice al Sujeto Obligado, tal y como lo establece el artículo 166, segundo párrafo de la Ley de Transparencia, Acceso a la Información Pública y Buen Gobierno del Estado de Oaxaca.</w:t>
      </w:r>
      <w:r>
        <w:rPr>
          <w:rFonts w:ascii="Arial" w:hAnsi="Arial" w:cs="Arial"/>
          <w:bCs/>
          <w:sz w:val="22"/>
          <w:szCs w:val="22"/>
        </w:rPr>
        <w:t xml:space="preserve"> </w:t>
      </w:r>
      <w:r w:rsidRPr="009E7C54">
        <w:rPr>
          <w:rFonts w:ascii="Arial" w:hAnsi="Arial" w:cs="Arial"/>
          <w:b/>
          <w:sz w:val="22"/>
          <w:szCs w:val="22"/>
        </w:rPr>
        <w:t>TERCERO</w:t>
      </w:r>
      <w:r w:rsidRPr="009E7C54">
        <w:rPr>
          <w:rFonts w:ascii="Arial" w:hAnsi="Arial" w:cs="Arial"/>
          <w:bCs/>
          <w:sz w:val="22"/>
          <w:szCs w:val="22"/>
        </w:rPr>
        <w:t>. Se instruye a la Dirección de Tecnologías de Transparencia, para que publique el presente acuerdo en el portal electrónico de este Órgano Garante.</w:t>
      </w:r>
      <w:r>
        <w:rPr>
          <w:rFonts w:ascii="Arial" w:hAnsi="Arial" w:cs="Arial"/>
          <w:bCs/>
          <w:sz w:val="22"/>
          <w:szCs w:val="22"/>
        </w:rPr>
        <w:t xml:space="preserve"> </w:t>
      </w:r>
      <w:r w:rsidRPr="009E7C54">
        <w:rPr>
          <w:rFonts w:ascii="Arial" w:hAnsi="Arial" w:cs="Arial"/>
          <w:bCs/>
          <w:sz w:val="22"/>
          <w:szCs w:val="22"/>
        </w:rPr>
        <w:t xml:space="preserve">Así lo acordaron, las y los integrantes del Consejo General del Órgano Garante de Acceso a la Información Pública, Transparencia, Protección de Datos Personales y Buen Gobierno del Estado de Oaxaca, asistidos del </w:t>
      </w:r>
      <w:proofErr w:type="gramStart"/>
      <w:r w:rsidRPr="009E7C54">
        <w:rPr>
          <w:rFonts w:ascii="Arial" w:hAnsi="Arial" w:cs="Arial"/>
          <w:bCs/>
          <w:sz w:val="22"/>
          <w:szCs w:val="22"/>
        </w:rPr>
        <w:t>Secretario General</w:t>
      </w:r>
      <w:proofErr w:type="gramEnd"/>
      <w:r w:rsidRPr="009E7C54">
        <w:rPr>
          <w:rFonts w:ascii="Arial" w:hAnsi="Arial" w:cs="Arial"/>
          <w:bCs/>
          <w:sz w:val="22"/>
          <w:szCs w:val="22"/>
        </w:rPr>
        <w:t xml:space="preserve"> de Acuerdos, quien autoriza y da fe. En la Ciudad de Oaxaca de Juárez, Oaxaca, a veintisiete de abril de dos mil veintitrés. Conste.</w:t>
      </w:r>
      <w:r w:rsidRPr="009E7C54">
        <w:rPr>
          <w:rFonts w:ascii="Arial" w:hAnsi="Arial" w:cs="Arial"/>
          <w:b/>
          <w:sz w:val="22"/>
          <w:szCs w:val="22"/>
        </w:rPr>
        <w:t xml:space="preserve"> - - - - - - - - - - - - - - - - - - - - - - -</w:t>
      </w:r>
      <w:r>
        <w:rPr>
          <w:rFonts w:ascii="Arial" w:hAnsi="Arial" w:cs="Arial"/>
          <w:b/>
          <w:sz w:val="22"/>
          <w:szCs w:val="22"/>
        </w:rPr>
        <w:t xml:space="preserve"> - - - - - - - - - - - - - - - - - - - - - - - - - - - - - - - - - - - - </w:t>
      </w:r>
      <w:proofErr w:type="gramStart"/>
      <w:r>
        <w:rPr>
          <w:rFonts w:ascii="Arial" w:hAnsi="Arial" w:cs="Arial"/>
          <w:b/>
          <w:sz w:val="22"/>
          <w:szCs w:val="22"/>
        </w:rPr>
        <w:t xml:space="preserve">- </w:t>
      </w:r>
      <w:r w:rsidRPr="009E7C54">
        <w:rPr>
          <w:rFonts w:ascii="Arial" w:hAnsi="Arial" w:cs="Arial"/>
          <w:b/>
          <w:sz w:val="22"/>
          <w:szCs w:val="22"/>
        </w:rPr>
        <w:t xml:space="preserve"> </w:t>
      </w:r>
      <w:r w:rsidR="00036D2B" w:rsidRPr="00A44850">
        <w:rPr>
          <w:rFonts w:ascii="Arial" w:hAnsi="Arial" w:cs="Arial"/>
          <w:sz w:val="22"/>
          <w:szCs w:val="22"/>
        </w:rPr>
        <w:t>En</w:t>
      </w:r>
      <w:proofErr w:type="gramEnd"/>
      <w:r w:rsidR="00036D2B" w:rsidRPr="00A44850">
        <w:rPr>
          <w:rFonts w:ascii="Arial" w:hAnsi="Arial" w:cs="Arial"/>
          <w:sz w:val="22"/>
          <w:szCs w:val="22"/>
        </w:rPr>
        <w:t xml:space="preserve"> ese sentido, y una vez recabados los votos se aprobó por unanimidad el acuerdo número </w:t>
      </w:r>
      <w:r w:rsidR="00036D2B" w:rsidRPr="00414244">
        <w:rPr>
          <w:rFonts w:ascii="Arial" w:hAnsi="Arial" w:cs="Arial"/>
          <w:b/>
          <w:sz w:val="22"/>
          <w:szCs w:val="22"/>
        </w:rPr>
        <w:t>OGAIPO/CG/0</w:t>
      </w:r>
      <w:r>
        <w:rPr>
          <w:rFonts w:ascii="Arial" w:hAnsi="Arial" w:cs="Arial"/>
          <w:b/>
          <w:sz w:val="22"/>
          <w:szCs w:val="22"/>
        </w:rPr>
        <w:t>38</w:t>
      </w:r>
      <w:r w:rsidR="00036D2B" w:rsidRPr="00414244">
        <w:rPr>
          <w:rFonts w:ascii="Arial" w:hAnsi="Arial" w:cs="Arial"/>
          <w:b/>
          <w:sz w:val="22"/>
          <w:szCs w:val="22"/>
        </w:rPr>
        <w:t>/2022</w:t>
      </w:r>
      <w:r w:rsidR="00036D2B" w:rsidRPr="00A44850">
        <w:rPr>
          <w:rFonts w:ascii="Arial" w:hAnsi="Arial" w:cs="Arial"/>
          <w:b/>
          <w:sz w:val="22"/>
          <w:szCs w:val="22"/>
        </w:rPr>
        <w:t>.</w:t>
      </w:r>
      <w:r w:rsidR="00036D2B" w:rsidRPr="00A44850">
        <w:rPr>
          <w:rFonts w:ascii="Arial" w:hAnsi="Arial" w:cs="Arial"/>
          <w:sz w:val="22"/>
          <w:szCs w:val="22"/>
        </w:rPr>
        <w:t xml:space="preserve"> - - - - - - - - - - - - - - - - - - - - - - - - - - - - - - - - - - - - - - - - - - </w:t>
      </w:r>
    </w:p>
    <w:p w14:paraId="24FA18D3" w14:textId="1233FB6B" w:rsidR="00C11189"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6 (seis)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 </w:t>
      </w:r>
    </w:p>
    <w:p w14:paraId="19D3C6D0" w14:textId="456BE31D" w:rsidR="005E18BF" w:rsidRPr="0080127B" w:rsidRDefault="005E18BF" w:rsidP="00643B99">
      <w:pPr>
        <w:spacing w:line="360" w:lineRule="auto"/>
        <w:jc w:val="both"/>
        <w:rPr>
          <w:rFonts w:ascii="Arial" w:hAnsi="Arial" w:cs="Arial"/>
          <w:bCs/>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9E7C54" w:rsidRPr="009E7C54">
        <w:rPr>
          <w:rFonts w:ascii="Arial" w:eastAsia="Arial Unicode MS" w:hAnsi="Arial" w:cs="Arial"/>
          <w:b/>
          <w:sz w:val="22"/>
          <w:szCs w:val="22"/>
        </w:rPr>
        <w:t>OGAIPO/CG/039/2023</w:t>
      </w:r>
      <w:r w:rsidR="009E7C54" w:rsidRPr="009E7C54">
        <w:rPr>
          <w:rFonts w:ascii="Arial" w:eastAsia="Arial Unicode MS" w:hAnsi="Arial" w:cs="Arial"/>
          <w:bCs/>
          <w:sz w:val="22"/>
          <w:szCs w:val="22"/>
        </w:rPr>
        <w:t xml:space="preserve">, mediante el cual el Consejo General del Órgano Garante de Acceso a la Información Pública, Transparencia, Protección de Datos Personales y Buen Gobierno del Estado de Oaxaca, aprueba dieciséis resoluciones de denuncias por incumplimiento a las Obligaciones de </w:t>
      </w:r>
      <w:proofErr w:type="gramStart"/>
      <w:r w:rsidR="009E7C54" w:rsidRPr="009E7C54">
        <w:rPr>
          <w:rFonts w:ascii="Arial" w:eastAsia="Arial Unicode MS" w:hAnsi="Arial" w:cs="Arial"/>
          <w:bCs/>
          <w:sz w:val="22"/>
          <w:szCs w:val="22"/>
        </w:rPr>
        <w:t>Transparencia</w:t>
      </w:r>
      <w:r w:rsidR="0080127B" w:rsidRPr="009E7C54">
        <w:rPr>
          <w:rFonts w:ascii="Arial" w:eastAsia="Arial Unicode MS" w:hAnsi="Arial" w:cs="Arial"/>
          <w:bCs/>
          <w:sz w:val="22"/>
          <w:szCs w:val="22"/>
        </w:rPr>
        <w:t>.</w:t>
      </w:r>
      <w:r w:rsidRPr="009E7C54">
        <w:rPr>
          <w:rFonts w:ascii="Arial" w:eastAsia="Arial Unicode MS" w:hAnsi="Arial" w:cs="Arial"/>
          <w:bCs/>
          <w:sz w:val="22"/>
          <w:szCs w:val="22"/>
        </w:rPr>
        <w:t>-</w:t>
      </w:r>
      <w:proofErr w:type="gramEnd"/>
      <w:r w:rsidR="009868DB" w:rsidRPr="009E7C54">
        <w:rPr>
          <w:rFonts w:ascii="Arial" w:eastAsia="Arial Unicode MS" w:hAnsi="Arial" w:cs="Arial"/>
          <w:bCs/>
          <w:sz w:val="22"/>
          <w:szCs w:val="22"/>
        </w:rPr>
        <w:t xml:space="preserve"> </w:t>
      </w:r>
      <w:r w:rsidR="009868DB">
        <w:rPr>
          <w:rFonts w:ascii="Arial" w:eastAsia="Arial Unicode MS" w:hAnsi="Arial" w:cs="Arial"/>
          <w:bCs/>
          <w:sz w:val="22"/>
          <w:szCs w:val="22"/>
        </w:rPr>
        <w:t xml:space="preserve">- - - - - - - - - - - - - - - - </w:t>
      </w:r>
    </w:p>
    <w:p w14:paraId="37739D80" w14:textId="18C78938" w:rsidR="005E18BF" w:rsidRDefault="005E18BF" w:rsidP="00643B9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 </w:t>
      </w:r>
    </w:p>
    <w:p w14:paraId="58FDD12E" w14:textId="62799EE8" w:rsidR="00414244" w:rsidRDefault="009E7C54" w:rsidP="00643B99">
      <w:pPr>
        <w:spacing w:line="360" w:lineRule="auto"/>
        <w:jc w:val="both"/>
        <w:rPr>
          <w:rFonts w:ascii="Arial" w:hAnsi="Arial" w:cs="Arial"/>
          <w:sz w:val="22"/>
          <w:szCs w:val="22"/>
        </w:rPr>
      </w:pPr>
      <w:r w:rsidRPr="009E7C54">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 a) de la Ley de Transparencia, Acceso a la Información Pública y Buen Gobierno del Estado de Oaxaca; y,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Obligados del Estado de Oaxaca, se emite el presente acuerdo tomando en cuenta los siguientes</w:t>
      </w:r>
      <w:r w:rsidR="0080127B" w:rsidRPr="0080127B">
        <w:rPr>
          <w:rFonts w:ascii="Arial" w:hAnsi="Arial" w:cs="Arial"/>
          <w:sz w:val="22"/>
          <w:szCs w:val="22"/>
        </w:rPr>
        <w:t>:</w:t>
      </w:r>
      <w:r w:rsidR="00414244">
        <w:rPr>
          <w:rFonts w:ascii="Arial" w:hAnsi="Arial" w:cs="Arial"/>
          <w:sz w:val="22"/>
          <w:szCs w:val="22"/>
        </w:rPr>
        <w:t xml:space="preserve">- - - - - - - - - - - - - </w:t>
      </w:r>
      <w:r w:rsidR="0080127B">
        <w:rPr>
          <w:rFonts w:ascii="Arial" w:hAnsi="Arial" w:cs="Arial"/>
          <w:sz w:val="22"/>
          <w:szCs w:val="22"/>
        </w:rPr>
        <w:t xml:space="preserve">- - - - - - </w:t>
      </w:r>
      <w:r>
        <w:rPr>
          <w:rFonts w:ascii="Arial" w:hAnsi="Arial" w:cs="Arial"/>
          <w:sz w:val="22"/>
          <w:szCs w:val="22"/>
        </w:rPr>
        <w:t xml:space="preserve">- - - - - - - - - - - - - - - - - - - - - - - - - - - - - - - - - - - - </w:t>
      </w:r>
    </w:p>
    <w:p w14:paraId="3C51A2A9" w14:textId="39E7ED14" w:rsidR="005E18BF" w:rsidRDefault="005E18BF" w:rsidP="00643B99">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r w:rsidR="0080127B">
        <w:rPr>
          <w:rFonts w:ascii="Arial" w:eastAsia="Times New Roman" w:hAnsi="Arial" w:cs="Arial"/>
          <w:bCs/>
          <w:color w:val="000000"/>
          <w:sz w:val="22"/>
          <w:szCs w:val="22"/>
          <w:lang w:eastAsia="es-MX"/>
        </w:rPr>
        <w:t xml:space="preserve"> </w:t>
      </w:r>
    </w:p>
    <w:p w14:paraId="64CEB477" w14:textId="64DBF11C" w:rsidR="00414244" w:rsidRPr="00A15E95" w:rsidRDefault="009E7C54" w:rsidP="009E7C54">
      <w:pPr>
        <w:spacing w:line="360" w:lineRule="auto"/>
        <w:jc w:val="both"/>
        <w:rPr>
          <w:rFonts w:ascii="Arial" w:eastAsia="Times New Roman" w:hAnsi="Arial" w:cs="Arial"/>
          <w:bCs/>
          <w:color w:val="000000"/>
          <w:sz w:val="22"/>
          <w:szCs w:val="22"/>
          <w:lang w:eastAsia="es-MX"/>
        </w:rPr>
      </w:pPr>
      <w:r w:rsidRPr="009E7C54">
        <w:rPr>
          <w:rFonts w:ascii="Arial" w:eastAsia="Times New Roman" w:hAnsi="Arial" w:cs="Arial"/>
          <w:b/>
          <w:color w:val="000000"/>
          <w:sz w:val="22"/>
          <w:szCs w:val="22"/>
          <w:lang w:eastAsia="es-MX"/>
        </w:rPr>
        <w:t>PRIMERO</w:t>
      </w:r>
      <w:r w:rsidRPr="009E7C54">
        <w:rPr>
          <w:rFonts w:ascii="Arial" w:eastAsia="Times New Roman" w:hAnsi="Arial" w:cs="Arial"/>
          <w:bCs/>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w:t>
      </w:r>
      <w:r w:rsidRPr="009E7C54">
        <w:rPr>
          <w:rFonts w:ascii="Arial" w:eastAsia="Times New Roman" w:hAnsi="Arial" w:cs="Arial"/>
          <w:bCs/>
          <w:color w:val="000000"/>
          <w:sz w:val="22"/>
          <w:szCs w:val="22"/>
          <w:lang w:eastAsia="es-MX"/>
        </w:rPr>
        <w:lastRenderedPageBreak/>
        <w:t>la observancia de normas y principios de buen gobierno.</w:t>
      </w:r>
      <w:r>
        <w:rPr>
          <w:rFonts w:ascii="Arial" w:eastAsia="Times New Roman" w:hAnsi="Arial" w:cs="Arial"/>
          <w:bCs/>
          <w:color w:val="000000"/>
          <w:sz w:val="22"/>
          <w:szCs w:val="22"/>
          <w:lang w:eastAsia="es-MX"/>
        </w:rPr>
        <w:t xml:space="preserve"> </w:t>
      </w:r>
      <w:r w:rsidRPr="009E7C54">
        <w:rPr>
          <w:rFonts w:ascii="Arial" w:eastAsia="Times New Roman" w:hAnsi="Arial" w:cs="Arial"/>
          <w:b/>
          <w:color w:val="000000"/>
          <w:sz w:val="22"/>
          <w:szCs w:val="22"/>
          <w:lang w:eastAsia="es-MX"/>
        </w:rPr>
        <w:t>SEGUNDO</w:t>
      </w:r>
      <w:r w:rsidRPr="009E7C54">
        <w:rPr>
          <w:rFonts w:ascii="Arial" w:eastAsia="Times New Roman"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9E7C54">
        <w:rPr>
          <w:rFonts w:ascii="Arial" w:eastAsia="Times New Roman" w:hAnsi="Arial" w:cs="Arial"/>
          <w:b/>
          <w:color w:val="000000"/>
          <w:sz w:val="22"/>
          <w:szCs w:val="22"/>
          <w:lang w:eastAsia="es-MX"/>
        </w:rPr>
        <w:t xml:space="preserve"> </w:t>
      </w:r>
      <w:r w:rsidRPr="009E7C54">
        <w:rPr>
          <w:rFonts w:ascii="Arial" w:eastAsia="Times New Roman" w:hAnsi="Arial" w:cs="Arial"/>
          <w:bCs/>
          <w:color w:val="000000"/>
          <w:sz w:val="22"/>
          <w:szCs w:val="22"/>
          <w:lang w:eastAsia="es-MX"/>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9E7C54">
        <w:rPr>
          <w:rFonts w:ascii="Arial" w:eastAsia="Times New Roman" w:hAnsi="Arial" w:cs="Arial"/>
          <w:b/>
          <w:color w:val="000000"/>
          <w:sz w:val="22"/>
          <w:szCs w:val="22"/>
          <w:lang w:eastAsia="es-MX"/>
        </w:rPr>
        <w:t>TERCERO</w:t>
      </w:r>
      <w:r w:rsidRPr="009E7C54">
        <w:rPr>
          <w:rFonts w:ascii="Arial" w:eastAsia="Times New Roman" w:hAnsi="Arial" w:cs="Arial"/>
          <w:bCs/>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9E7C54">
        <w:rPr>
          <w:rFonts w:ascii="Arial" w:eastAsia="Times New Roman" w:hAnsi="Arial" w:cs="Arial"/>
          <w:b/>
          <w:color w:val="000000"/>
          <w:sz w:val="22"/>
          <w:szCs w:val="22"/>
          <w:lang w:eastAsia="es-MX"/>
        </w:rPr>
        <w:t>CUARTO</w:t>
      </w:r>
      <w:r w:rsidRPr="009E7C54">
        <w:rPr>
          <w:rFonts w:ascii="Arial" w:eastAsia="Times New Roman" w:hAnsi="Arial" w:cs="Arial"/>
          <w:bCs/>
          <w:color w:val="000000"/>
          <w:sz w:val="22"/>
          <w:szCs w:val="22"/>
          <w:lang w:eastAsia="es-MX"/>
        </w:rPr>
        <w:t xml:space="preserve">. Con fecha veintisiete de octubre del dos </w:t>
      </w:r>
      <w:proofErr w:type="gramStart"/>
      <w:r w:rsidRPr="009E7C54">
        <w:rPr>
          <w:rFonts w:ascii="Arial" w:eastAsia="Times New Roman" w:hAnsi="Arial" w:cs="Arial"/>
          <w:bCs/>
          <w:color w:val="000000"/>
          <w:sz w:val="22"/>
          <w:szCs w:val="22"/>
          <w:lang w:eastAsia="es-MX"/>
        </w:rPr>
        <w:t>mil veintiuno</w:t>
      </w:r>
      <w:proofErr w:type="gramEnd"/>
      <w:r w:rsidRPr="009E7C54">
        <w:rPr>
          <w:rFonts w:ascii="Arial" w:eastAsia="Times New Roman" w:hAnsi="Arial" w:cs="Arial"/>
          <w:bCs/>
          <w:color w:val="000000"/>
          <w:sz w:val="22"/>
          <w:szCs w:val="22"/>
          <w:lang w:eastAsia="es-MX"/>
        </w:rPr>
        <w:t>,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Pr="009E7C54">
        <w:rPr>
          <w:rFonts w:ascii="Arial" w:eastAsia="Times New Roman" w:hAnsi="Arial" w:cs="Arial"/>
          <w:bCs/>
          <w:color w:val="000000"/>
          <w:sz w:val="22"/>
          <w:szCs w:val="22"/>
          <w:lang w:eastAsia="es-MX"/>
        </w:rPr>
        <w:t xml:space="preserve"> </w:t>
      </w:r>
      <w:r w:rsidRPr="009E7C54">
        <w:rPr>
          <w:rFonts w:ascii="Arial" w:eastAsia="Times New Roman" w:hAnsi="Arial" w:cs="Arial"/>
          <w:bCs/>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9E7C54">
        <w:rPr>
          <w:rFonts w:ascii="Arial" w:eastAsia="Times New Roman" w:hAnsi="Arial" w:cs="Arial"/>
          <w:bCs/>
          <w:color w:val="000000"/>
          <w:sz w:val="22"/>
          <w:szCs w:val="22"/>
          <w:lang w:eastAsia="es-MX"/>
        </w:rPr>
        <w:t>Presidente</w:t>
      </w:r>
      <w:proofErr w:type="gramEnd"/>
      <w:r w:rsidRPr="009E7C54">
        <w:rPr>
          <w:rFonts w:ascii="Arial" w:eastAsia="Times New Roman" w:hAnsi="Arial" w:cs="Arial"/>
          <w:bCs/>
          <w:color w:val="000000"/>
          <w:sz w:val="22"/>
          <w:szCs w:val="22"/>
          <w:lang w:eastAsia="es-MX"/>
        </w:rPr>
        <w:t xml:space="preserve"> para los efectos de representación legal y administración del órgano autónomo.</w:t>
      </w:r>
      <w:r>
        <w:rPr>
          <w:rFonts w:ascii="Arial" w:eastAsia="Times New Roman" w:hAnsi="Arial" w:cs="Arial"/>
          <w:bCs/>
          <w:color w:val="000000"/>
          <w:sz w:val="22"/>
          <w:szCs w:val="22"/>
          <w:lang w:eastAsia="es-MX"/>
        </w:rPr>
        <w:t xml:space="preserve"> </w:t>
      </w:r>
      <w:r w:rsidRPr="009E7C54">
        <w:rPr>
          <w:rFonts w:ascii="Arial" w:eastAsia="Times New Roman" w:hAnsi="Arial" w:cs="Arial"/>
          <w:b/>
          <w:color w:val="000000"/>
          <w:sz w:val="22"/>
          <w:szCs w:val="22"/>
          <w:lang w:eastAsia="es-MX"/>
        </w:rPr>
        <w:t>QUINTO</w:t>
      </w:r>
      <w:r w:rsidRPr="009E7C54">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414244" w:rsidRPr="009E7C54">
        <w:rPr>
          <w:rFonts w:ascii="Arial" w:eastAsia="Times New Roman" w:hAnsi="Arial" w:cs="Arial"/>
          <w:bCs/>
          <w:color w:val="000000"/>
          <w:sz w:val="22"/>
          <w:szCs w:val="22"/>
          <w:lang w:eastAsia="es-MX"/>
        </w:rPr>
        <w:t>-</w:t>
      </w:r>
      <w:r w:rsidR="00414244">
        <w:rPr>
          <w:rFonts w:ascii="Arial" w:eastAsia="Times New Roman" w:hAnsi="Arial" w:cs="Arial"/>
          <w:bCs/>
          <w:color w:val="000000"/>
          <w:sz w:val="22"/>
          <w:szCs w:val="22"/>
          <w:lang w:eastAsia="es-MX"/>
        </w:rPr>
        <w:t xml:space="preserve"> - - - - - - - - - - -</w:t>
      </w:r>
      <w:r w:rsidR="008E1DCA">
        <w:rPr>
          <w:rFonts w:ascii="Arial" w:eastAsia="Times New Roman" w:hAnsi="Arial" w:cs="Arial"/>
          <w:bCs/>
          <w:color w:val="000000"/>
          <w:sz w:val="22"/>
          <w:szCs w:val="22"/>
          <w:lang w:eastAsia="es-MX"/>
        </w:rPr>
        <w:t xml:space="preserve"> - - - - - - - - - - - - - - - - -</w:t>
      </w:r>
      <w:r>
        <w:rPr>
          <w:rFonts w:ascii="Arial" w:eastAsia="Times New Roman" w:hAnsi="Arial" w:cs="Arial"/>
          <w:bCs/>
          <w:color w:val="000000"/>
          <w:sz w:val="22"/>
          <w:szCs w:val="22"/>
          <w:lang w:eastAsia="es-MX"/>
        </w:rPr>
        <w:t xml:space="preserve"> - - - - - - - - - - - - - - - - </w:t>
      </w:r>
      <w:r w:rsidR="008E1DCA">
        <w:rPr>
          <w:rFonts w:ascii="Arial" w:eastAsia="Times New Roman" w:hAnsi="Arial" w:cs="Arial"/>
          <w:bCs/>
          <w:color w:val="000000"/>
          <w:sz w:val="22"/>
          <w:szCs w:val="22"/>
          <w:lang w:eastAsia="es-MX"/>
        </w:rPr>
        <w:t xml:space="preserve"> </w:t>
      </w:r>
    </w:p>
    <w:p w14:paraId="20C4A0F0" w14:textId="263C9F48" w:rsidR="005E18BF" w:rsidRDefault="005E18BF" w:rsidP="00643B99">
      <w:pPr>
        <w:spacing w:line="360" w:lineRule="auto"/>
        <w:jc w:val="both"/>
        <w:rPr>
          <w:rFonts w:ascii="Arial" w:hAnsi="Arial" w:cs="Arial"/>
          <w:sz w:val="22"/>
          <w:szCs w:val="22"/>
        </w:rPr>
      </w:pPr>
      <w:r>
        <w:rPr>
          <w:rFonts w:ascii="Arial" w:hAnsi="Arial" w:cs="Arial"/>
          <w:sz w:val="22"/>
          <w:szCs w:val="22"/>
        </w:rPr>
        <w:t xml:space="preserve">- - - - - - - - - - - - - - - - - - - - - - - </w:t>
      </w:r>
      <w:r w:rsidR="008E1DCA">
        <w:rPr>
          <w:rFonts w:ascii="Arial" w:hAnsi="Arial" w:cs="Arial"/>
          <w:sz w:val="22"/>
          <w:szCs w:val="22"/>
        </w:rPr>
        <w:t>-</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p>
    <w:p w14:paraId="40778404" w14:textId="123BBC31" w:rsidR="00B93390" w:rsidRPr="008471E5" w:rsidRDefault="009E7C54" w:rsidP="009E7C54">
      <w:pPr>
        <w:spacing w:line="360" w:lineRule="auto"/>
        <w:jc w:val="both"/>
        <w:rPr>
          <w:rFonts w:ascii="Arial" w:hAnsi="Arial" w:cs="Arial"/>
          <w:b/>
          <w:sz w:val="22"/>
          <w:szCs w:val="22"/>
        </w:rPr>
      </w:pPr>
      <w:r w:rsidRPr="009E7C54">
        <w:rPr>
          <w:rFonts w:ascii="Arial" w:hAnsi="Arial" w:cs="Arial"/>
          <w:b/>
          <w:sz w:val="22"/>
          <w:szCs w:val="22"/>
        </w:rPr>
        <w:t>PRIMERO</w:t>
      </w:r>
      <w:r w:rsidRPr="009E7C54">
        <w:rPr>
          <w:rFonts w:ascii="Arial" w:hAnsi="Arial" w:cs="Arial"/>
          <w:bCs/>
          <w:sz w:val="22"/>
          <w:szCs w:val="22"/>
        </w:rPr>
        <w:t xml:space="preserve">.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w:t>
      </w:r>
      <w:r w:rsidRPr="009E7C54">
        <w:rPr>
          <w:rFonts w:ascii="Arial" w:hAnsi="Arial" w:cs="Arial"/>
          <w:bCs/>
          <w:sz w:val="22"/>
          <w:szCs w:val="22"/>
        </w:rPr>
        <w:lastRenderedPageBreak/>
        <w:t>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sz w:val="22"/>
          <w:szCs w:val="22"/>
        </w:rPr>
        <w:t xml:space="preserve"> </w:t>
      </w:r>
      <w:r w:rsidRPr="009E7C54">
        <w:rPr>
          <w:rFonts w:ascii="Arial" w:hAnsi="Arial" w:cs="Arial"/>
          <w:b/>
          <w:sz w:val="22"/>
          <w:szCs w:val="22"/>
        </w:rPr>
        <w:t>SEGUNDO</w:t>
      </w:r>
      <w:r w:rsidRPr="009E7C54">
        <w:rPr>
          <w:rFonts w:ascii="Arial" w:hAnsi="Arial" w:cs="Arial"/>
          <w:bCs/>
          <w:sz w:val="22"/>
          <w:szCs w:val="22"/>
        </w:rPr>
        <w:t>.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bCs/>
          <w:sz w:val="22"/>
          <w:szCs w:val="22"/>
        </w:rPr>
        <w:t xml:space="preserve"> </w:t>
      </w:r>
      <w:r w:rsidRPr="009E7C54">
        <w:rPr>
          <w:rFonts w:ascii="Arial" w:hAnsi="Arial" w:cs="Arial"/>
          <w:b/>
          <w:sz w:val="22"/>
          <w:szCs w:val="22"/>
        </w:rPr>
        <w:t>TERCERO</w:t>
      </w:r>
      <w:r w:rsidRPr="009E7C54">
        <w:rPr>
          <w:rFonts w:ascii="Arial" w:hAnsi="Arial" w:cs="Arial"/>
          <w:bCs/>
          <w:sz w:val="22"/>
          <w:szCs w:val="22"/>
        </w:rPr>
        <w:t>. Que, la Ley de Transparencia, Acceso a la Información Pública y Buen Gobierno del Estado de Oaxaca, establece en su artículo 7, que revisten la calidad de Sujetos Obligados: el Poder Ejecutivo del Estado; el Poder 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bCs/>
          <w:sz w:val="22"/>
          <w:szCs w:val="22"/>
        </w:rPr>
        <w:t xml:space="preserve"> </w:t>
      </w:r>
      <w:r w:rsidRPr="009E7C54">
        <w:rPr>
          <w:rFonts w:ascii="Arial" w:hAnsi="Arial" w:cs="Arial"/>
          <w:b/>
          <w:sz w:val="22"/>
          <w:szCs w:val="22"/>
        </w:rPr>
        <w:t>CUARTO</w:t>
      </w:r>
      <w:r w:rsidRPr="009E7C54">
        <w:rPr>
          <w:rFonts w:ascii="Arial" w:hAnsi="Arial" w:cs="Arial"/>
          <w:bCs/>
          <w:sz w:val="22"/>
          <w:szCs w:val="22"/>
        </w:rPr>
        <w:t>. Que, conforme a los dispuesto en el artículo 1, segundo párrafo, de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y partidos políticos, fideicomisos y fondos públicos, así como de cualquier persona física, moral o sindicato que reciba y ejerza recursos públicos o realice actos de autoridad en el ámbito estatal y municipal.</w:t>
      </w:r>
      <w:r>
        <w:rPr>
          <w:rFonts w:ascii="Arial" w:hAnsi="Arial" w:cs="Arial"/>
          <w:bCs/>
          <w:sz w:val="22"/>
          <w:szCs w:val="22"/>
        </w:rPr>
        <w:t xml:space="preserve"> </w:t>
      </w:r>
      <w:r w:rsidRPr="009E7C54">
        <w:rPr>
          <w:rFonts w:ascii="Arial" w:hAnsi="Arial" w:cs="Arial"/>
          <w:b/>
          <w:sz w:val="22"/>
          <w:szCs w:val="22"/>
        </w:rPr>
        <w:t>QUINTO</w:t>
      </w:r>
      <w:r w:rsidRPr="009E7C54">
        <w:rPr>
          <w:rFonts w:ascii="Arial" w:hAnsi="Arial" w:cs="Arial"/>
          <w:bCs/>
          <w:sz w:val="22"/>
          <w:szCs w:val="22"/>
        </w:rPr>
        <w:t>. Que, es atribución de este Consejo General, dictar las providencias y medidas necesarias para salvaguardar el derecho de acceso a la información pública, en términos de lo dispuesto en el artículo 97 fracción I, de la Ley de Transparencia, Acceso a la Información Pública y Buen Gobierno del Estado de Oaxaca.</w:t>
      </w:r>
      <w:r>
        <w:rPr>
          <w:rFonts w:ascii="Arial" w:hAnsi="Arial" w:cs="Arial"/>
          <w:bCs/>
          <w:sz w:val="22"/>
          <w:szCs w:val="22"/>
        </w:rPr>
        <w:t xml:space="preserve"> </w:t>
      </w:r>
      <w:r w:rsidRPr="009E7C54">
        <w:rPr>
          <w:rFonts w:ascii="Arial" w:hAnsi="Arial" w:cs="Arial"/>
          <w:b/>
          <w:sz w:val="22"/>
          <w:szCs w:val="22"/>
        </w:rPr>
        <w:t>SEXTO</w:t>
      </w:r>
      <w:r w:rsidRPr="009E7C54">
        <w:rPr>
          <w:rFonts w:ascii="Arial" w:hAnsi="Arial" w:cs="Arial"/>
          <w:bCs/>
          <w:sz w:val="22"/>
          <w:szCs w:val="22"/>
        </w:rPr>
        <w:t xml:space="preserve">. Que el artículo 89 de la Ley General de Transparencia y Acceso a la Información Pública, el artículo 162 de la Ley de Transparencia, Acceso a la Información Pública y Buen Gobierno del Estado de Oaxaca, en relación con el numeral Vigésimo, fracción II de los de los Lineamientos que establecen el Procedimiento de Denuncia previsto en los artículos 89 a 99 de la Ley General de Transparencia y Acceso a </w:t>
      </w:r>
      <w:r w:rsidRPr="009E7C54">
        <w:rPr>
          <w:rFonts w:ascii="Arial" w:hAnsi="Arial" w:cs="Arial"/>
          <w:bCs/>
          <w:sz w:val="22"/>
          <w:szCs w:val="22"/>
        </w:rPr>
        <w:lastRenderedPageBreak/>
        <w:t>la Información Pública; establecen el procedimiento de denuncia por incumplimiento o falta de actualización de las obligaciones de transparencia de los sujetos  del Estado de Oaxaca.</w:t>
      </w:r>
      <w:r>
        <w:rPr>
          <w:rFonts w:ascii="Arial" w:hAnsi="Arial" w:cs="Arial"/>
          <w:bCs/>
          <w:sz w:val="22"/>
          <w:szCs w:val="22"/>
        </w:rPr>
        <w:t xml:space="preserve"> </w:t>
      </w:r>
      <w:r w:rsidRPr="009E7C54">
        <w:rPr>
          <w:rFonts w:ascii="Arial" w:hAnsi="Arial" w:cs="Arial"/>
          <w:b/>
          <w:sz w:val="22"/>
          <w:szCs w:val="22"/>
        </w:rPr>
        <w:t>SÉPTIMO</w:t>
      </w:r>
      <w:r w:rsidRPr="009E7C54">
        <w:rPr>
          <w:rFonts w:ascii="Arial" w:hAnsi="Arial" w:cs="Arial"/>
          <w:bCs/>
          <w:sz w:val="22"/>
          <w:szCs w:val="22"/>
        </w:rPr>
        <w:t>. Que con base en el artículo 14, fracción II, inciso k del Reglamento Interno del Órgano Garante de Acceso a la Información Pública, Transparencia, Protección de Datos Personales y Buen Gobierno del Estado de Oaxaca, la Dirección de Asuntos Jurídicos de este Órgano Garante, dentro de sus facultades y competencias, radicó y substanció las denuncias contra el Sujeto obligado por incumplimiento en la publicación de sus obligaciones de transparencia.</w:t>
      </w:r>
      <w:r>
        <w:rPr>
          <w:rFonts w:ascii="Arial" w:hAnsi="Arial" w:cs="Arial"/>
          <w:bCs/>
          <w:sz w:val="22"/>
          <w:szCs w:val="22"/>
        </w:rPr>
        <w:t xml:space="preserve"> </w:t>
      </w:r>
      <w:r w:rsidRPr="009E7C54">
        <w:rPr>
          <w:rFonts w:ascii="Arial" w:hAnsi="Arial" w:cs="Arial"/>
          <w:bCs/>
          <w:sz w:val="22"/>
          <w:szCs w:val="22"/>
        </w:rPr>
        <w:t>Por lo anteriormente expuesto y con fundamento en los artículos 6 apartado A, fracción VIII, y 116 fracción VIII de la Constitución Política de los Estados Unidos Mexicanos; 114 inciso C de la Constitución Política del Estado Libre y Soberano de Oaxaca; 42 fracción I de la Ley General de Transparencia y Acceso a la Información Pública; y, el Décimo Noveno y Vigésimo fracción II de los de los Lineamientos que establecen el procedimiento de denuncia previsto en los artículos 89 a 99 de la Ley General de Transparencia y Acceso a la Información Pública; y en los artículos 162 a 165 de la Ley de Transparencia, Acceso a la Información Pública y Buen Gobierno del Estado de Oaxaca, por Incumplimiento o Falta de Actualización de las Obligaciones de Transparencia de los Sujetos Obligados del Estado de Oaxaca; el Consejo General de este Órgano Garante de Acceso a la Información Pública, Transparencia, Protección de Datos Personales y Buen Gobierno del Estado de Oaxaca:</w:t>
      </w:r>
      <w:r w:rsidR="00B93390" w:rsidRPr="009E7C54">
        <w:rPr>
          <w:rFonts w:ascii="Arial" w:hAnsi="Arial" w:cs="Arial"/>
          <w:bCs/>
          <w:sz w:val="22"/>
          <w:szCs w:val="22"/>
        </w:rPr>
        <w:t>-</w:t>
      </w:r>
      <w:r w:rsidR="00B93390">
        <w:rPr>
          <w:rFonts w:ascii="Arial" w:hAnsi="Arial" w:cs="Arial"/>
          <w:bCs/>
          <w:sz w:val="22"/>
          <w:szCs w:val="22"/>
        </w:rPr>
        <w:t xml:space="preserve"> - - - - - - - - - - - - - - - - - - - - - - - - - - </w:t>
      </w:r>
      <w:r w:rsidR="00DB0BAF">
        <w:rPr>
          <w:rFonts w:ascii="Arial" w:hAnsi="Arial" w:cs="Arial"/>
          <w:bCs/>
          <w:sz w:val="22"/>
          <w:szCs w:val="22"/>
        </w:rPr>
        <w:t xml:space="preserve">- </w:t>
      </w:r>
    </w:p>
    <w:p w14:paraId="7BA295A1" w14:textId="79FF885F" w:rsidR="005E18BF" w:rsidRDefault="005E18BF" w:rsidP="00643B99">
      <w:pPr>
        <w:spacing w:line="360" w:lineRule="auto"/>
        <w:jc w:val="both"/>
        <w:rPr>
          <w:rFonts w:ascii="Arial" w:hAnsi="Arial" w:cs="Arial"/>
          <w:sz w:val="22"/>
          <w:szCs w:val="22"/>
        </w:rPr>
      </w:pPr>
      <w:r>
        <w:rPr>
          <w:rFonts w:ascii="Arial" w:hAnsi="Arial" w:cs="Arial"/>
          <w:sz w:val="22"/>
          <w:szCs w:val="22"/>
        </w:rPr>
        <w:t>- - - - - - - - - - - - - - - - - - - - - - - - - -</w:t>
      </w:r>
      <w:r w:rsidR="009E7C54">
        <w:rPr>
          <w:rFonts w:ascii="Arial" w:hAnsi="Arial" w:cs="Arial"/>
          <w:b/>
          <w:sz w:val="22"/>
          <w:szCs w:val="22"/>
        </w:rPr>
        <w:t xml:space="preserve">A C U E R D </w:t>
      </w:r>
      <w:proofErr w:type="gramStart"/>
      <w:r w:rsidR="009E7C54">
        <w:rPr>
          <w:rFonts w:ascii="Arial" w:hAnsi="Arial" w:cs="Arial"/>
          <w:b/>
          <w:sz w:val="22"/>
          <w:szCs w:val="22"/>
        </w:rPr>
        <w:t xml:space="preserve">A </w:t>
      </w:r>
      <w:r w:rsidRPr="00B73F63">
        <w:rPr>
          <w:rFonts w:ascii="Arial" w:hAnsi="Arial" w:cs="Arial"/>
          <w:b/>
          <w:bCs/>
          <w:sz w:val="22"/>
          <w:szCs w:val="22"/>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p>
    <w:p w14:paraId="788D2B67" w14:textId="77777777" w:rsidR="009E7C54" w:rsidRDefault="009E7C54" w:rsidP="00643B99">
      <w:pPr>
        <w:spacing w:line="360" w:lineRule="auto"/>
        <w:jc w:val="both"/>
        <w:rPr>
          <w:rFonts w:ascii="Arial" w:hAnsi="Arial" w:cs="Arial"/>
          <w:bCs/>
          <w:sz w:val="22"/>
          <w:szCs w:val="22"/>
        </w:rPr>
      </w:pPr>
      <w:r w:rsidRPr="009E7C54">
        <w:rPr>
          <w:rFonts w:ascii="Arial" w:hAnsi="Arial" w:cs="Arial"/>
          <w:b/>
          <w:sz w:val="22"/>
          <w:szCs w:val="22"/>
        </w:rPr>
        <w:t>PRIMERO</w:t>
      </w:r>
      <w:r w:rsidRPr="009E7C54">
        <w:rPr>
          <w:rFonts w:ascii="Arial" w:hAnsi="Arial" w:cs="Arial"/>
          <w:bCs/>
          <w:sz w:val="22"/>
          <w:szCs w:val="22"/>
        </w:rPr>
        <w:t xml:space="preserve">. SE APRUEBAN LAS RESOLUCIONES DE LAS DENUNCIAS INTERPUESTAS CONTRA LOS SIGUIENTES SUJETOS </w:t>
      </w:r>
      <w:proofErr w:type="gramStart"/>
      <w:r w:rsidRPr="009E7C54">
        <w:rPr>
          <w:rFonts w:ascii="Arial" w:hAnsi="Arial" w:cs="Arial"/>
          <w:bCs/>
          <w:sz w:val="22"/>
          <w:szCs w:val="22"/>
        </w:rPr>
        <w:t>OBLIGADOS:</w:t>
      </w:r>
      <w:r w:rsidR="007379A8" w:rsidRPr="009E7C54">
        <w:rPr>
          <w:rFonts w:ascii="Arial" w:hAnsi="Arial" w:cs="Arial"/>
          <w:bCs/>
          <w:sz w:val="22"/>
          <w:szCs w:val="22"/>
        </w:rPr>
        <w:t>-</w:t>
      </w:r>
      <w:proofErr w:type="gramEnd"/>
      <w:r w:rsidR="007379A8">
        <w:rPr>
          <w:rFonts w:ascii="Arial" w:hAnsi="Arial" w:cs="Arial"/>
          <w:bCs/>
          <w:sz w:val="22"/>
          <w:szCs w:val="22"/>
        </w:rPr>
        <w:t xml:space="preserve"> - - - - - - - - - - - - </w:t>
      </w:r>
    </w:p>
    <w:tbl>
      <w:tblPr>
        <w:tblStyle w:val="Tablaconcuadrcula"/>
        <w:tblW w:w="0" w:type="auto"/>
        <w:tblLook w:val="04A0" w:firstRow="1" w:lastRow="0" w:firstColumn="1" w:lastColumn="0" w:noHBand="0" w:noVBand="1"/>
      </w:tblPr>
      <w:tblGrid>
        <w:gridCol w:w="682"/>
        <w:gridCol w:w="3842"/>
        <w:gridCol w:w="4255"/>
      </w:tblGrid>
      <w:tr w:rsidR="009E7C54" w:rsidRPr="009E7C54" w14:paraId="4D91DEAE" w14:textId="77777777" w:rsidTr="009E7C54">
        <w:tc>
          <w:tcPr>
            <w:tcW w:w="682" w:type="dxa"/>
          </w:tcPr>
          <w:p w14:paraId="79A2F188"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N.P.</w:t>
            </w:r>
          </w:p>
        </w:tc>
        <w:tc>
          <w:tcPr>
            <w:tcW w:w="3842" w:type="dxa"/>
          </w:tcPr>
          <w:p w14:paraId="7B18F067"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EXPEDIENTE</w:t>
            </w:r>
          </w:p>
        </w:tc>
        <w:tc>
          <w:tcPr>
            <w:tcW w:w="4255" w:type="dxa"/>
          </w:tcPr>
          <w:p w14:paraId="06CBA552"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SUJETO OBLIGADO</w:t>
            </w:r>
          </w:p>
        </w:tc>
      </w:tr>
      <w:tr w:rsidR="009E7C54" w:rsidRPr="009E7C54" w14:paraId="13291369" w14:textId="77777777" w:rsidTr="009E7C54">
        <w:tc>
          <w:tcPr>
            <w:tcW w:w="682" w:type="dxa"/>
          </w:tcPr>
          <w:p w14:paraId="70189346"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1.</w:t>
            </w:r>
          </w:p>
        </w:tc>
        <w:tc>
          <w:tcPr>
            <w:tcW w:w="3842" w:type="dxa"/>
          </w:tcPr>
          <w:p w14:paraId="79D6CB01" w14:textId="77777777" w:rsidR="009E7C54" w:rsidRPr="009E7C54" w:rsidRDefault="009E7C54" w:rsidP="00646C06">
            <w:pPr>
              <w:spacing w:line="276" w:lineRule="auto"/>
              <w:jc w:val="both"/>
              <w:rPr>
                <w:rFonts w:ascii="Arial" w:hAnsi="Arial" w:cs="Arial"/>
                <w:b/>
                <w:bCs/>
                <w:sz w:val="22"/>
                <w:szCs w:val="22"/>
              </w:rPr>
            </w:pPr>
            <w:r w:rsidRPr="009E7C54">
              <w:rPr>
                <w:rFonts w:ascii="Arial" w:eastAsia="Times New Roman" w:hAnsi="Arial" w:cs="Arial"/>
                <w:bCs/>
                <w:sz w:val="22"/>
                <w:szCs w:val="22"/>
                <w:lang w:val="es-ES" w:eastAsia="es-ES"/>
              </w:rPr>
              <w:t>IAIPPDP/DAJ/QD/DIOT/092/2021</w:t>
            </w:r>
          </w:p>
        </w:tc>
        <w:tc>
          <w:tcPr>
            <w:tcW w:w="4255" w:type="dxa"/>
          </w:tcPr>
          <w:p w14:paraId="4036D8D4" w14:textId="77777777" w:rsidR="009E7C54" w:rsidRPr="009E7C54" w:rsidRDefault="009E7C54" w:rsidP="00646C06">
            <w:pPr>
              <w:spacing w:line="276" w:lineRule="auto"/>
              <w:jc w:val="both"/>
              <w:rPr>
                <w:rFonts w:ascii="Arial" w:hAnsi="Arial" w:cs="Arial"/>
                <w:b/>
                <w:bCs/>
                <w:sz w:val="22"/>
                <w:szCs w:val="22"/>
              </w:rPr>
            </w:pPr>
            <w:r w:rsidRPr="009E7C54">
              <w:rPr>
                <w:rFonts w:ascii="Arial" w:eastAsia="Times New Roman" w:hAnsi="Arial" w:cs="Arial"/>
                <w:bCs/>
                <w:sz w:val="22"/>
                <w:szCs w:val="22"/>
                <w:lang w:val="es-ES" w:eastAsia="es-ES"/>
              </w:rPr>
              <w:t>H. AYUNTAMIENTO DE LA HEROICA CIUDAD DE HUAJUAPAN DE LEÓN.</w:t>
            </w:r>
          </w:p>
        </w:tc>
      </w:tr>
      <w:tr w:rsidR="009E7C54" w:rsidRPr="009E7C54" w14:paraId="6D0B6184" w14:textId="77777777" w:rsidTr="009E7C54">
        <w:tc>
          <w:tcPr>
            <w:tcW w:w="682" w:type="dxa"/>
          </w:tcPr>
          <w:p w14:paraId="29DA672E"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2.</w:t>
            </w:r>
          </w:p>
        </w:tc>
        <w:tc>
          <w:tcPr>
            <w:tcW w:w="3842" w:type="dxa"/>
          </w:tcPr>
          <w:p w14:paraId="3AB526DA" w14:textId="77777777" w:rsidR="009E7C54" w:rsidRPr="009E7C54" w:rsidRDefault="009E7C54" w:rsidP="00646C06">
            <w:pPr>
              <w:spacing w:line="276" w:lineRule="auto"/>
              <w:jc w:val="both"/>
              <w:rPr>
                <w:rFonts w:ascii="Arial" w:hAnsi="Arial" w:cs="Arial"/>
                <w:b/>
                <w:bCs/>
                <w:sz w:val="22"/>
                <w:szCs w:val="22"/>
              </w:rPr>
            </w:pPr>
            <w:r w:rsidRPr="009E7C54">
              <w:rPr>
                <w:rFonts w:ascii="Arial" w:eastAsia="Times New Roman" w:hAnsi="Arial" w:cs="Arial"/>
                <w:bCs/>
                <w:sz w:val="22"/>
                <w:szCs w:val="22"/>
                <w:lang w:val="es-ES" w:eastAsia="es-ES"/>
              </w:rPr>
              <w:t>OGAIPO/DAJ/QD/010/2022</w:t>
            </w:r>
          </w:p>
        </w:tc>
        <w:tc>
          <w:tcPr>
            <w:tcW w:w="4255" w:type="dxa"/>
          </w:tcPr>
          <w:p w14:paraId="52A05C8D" w14:textId="77777777" w:rsidR="009E7C54" w:rsidRPr="009E7C54" w:rsidRDefault="009E7C54" w:rsidP="00646C06">
            <w:pPr>
              <w:spacing w:line="276" w:lineRule="auto"/>
              <w:jc w:val="both"/>
              <w:rPr>
                <w:rFonts w:ascii="Arial" w:hAnsi="Arial" w:cs="Arial"/>
                <w:b/>
                <w:bCs/>
                <w:sz w:val="22"/>
                <w:szCs w:val="22"/>
              </w:rPr>
            </w:pPr>
            <w:bookmarkStart w:id="2" w:name="_Hlk131086474"/>
            <w:bookmarkStart w:id="3" w:name="_Hlk132879649"/>
            <w:r w:rsidRPr="009E7C54">
              <w:rPr>
                <w:rFonts w:ascii="Arial" w:eastAsia="Times New Roman" w:hAnsi="Arial" w:cs="Arial"/>
                <w:bCs/>
                <w:sz w:val="22"/>
                <w:szCs w:val="22"/>
                <w:lang w:eastAsia="es-ES"/>
              </w:rPr>
              <w:t xml:space="preserve">H. AYUNTAMIENTO DE </w:t>
            </w:r>
            <w:bookmarkEnd w:id="2"/>
            <w:r w:rsidRPr="009E7C54">
              <w:rPr>
                <w:rFonts w:ascii="Arial" w:eastAsia="Times New Roman" w:hAnsi="Arial" w:cs="Arial"/>
                <w:bCs/>
                <w:sz w:val="22"/>
                <w:szCs w:val="22"/>
                <w:lang w:eastAsia="es-ES"/>
              </w:rPr>
              <w:t>OAXACA DE JUAREZ</w:t>
            </w:r>
            <w:bookmarkEnd w:id="3"/>
          </w:p>
        </w:tc>
      </w:tr>
      <w:tr w:rsidR="009E7C54" w:rsidRPr="009E7C54" w14:paraId="3C9CA175" w14:textId="77777777" w:rsidTr="009E7C54">
        <w:tc>
          <w:tcPr>
            <w:tcW w:w="682" w:type="dxa"/>
          </w:tcPr>
          <w:p w14:paraId="68A8EC0D"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3.</w:t>
            </w:r>
          </w:p>
        </w:tc>
        <w:tc>
          <w:tcPr>
            <w:tcW w:w="3842" w:type="dxa"/>
          </w:tcPr>
          <w:p w14:paraId="3374AC87" w14:textId="77777777" w:rsidR="009E7C54" w:rsidRPr="009E7C54" w:rsidRDefault="009E7C54" w:rsidP="00646C06">
            <w:pPr>
              <w:spacing w:line="276" w:lineRule="auto"/>
              <w:jc w:val="both"/>
              <w:rPr>
                <w:rFonts w:ascii="Arial" w:hAnsi="Arial" w:cs="Arial"/>
                <w:b/>
                <w:bCs/>
                <w:sz w:val="22"/>
                <w:szCs w:val="22"/>
              </w:rPr>
            </w:pPr>
            <w:r w:rsidRPr="009E7C54">
              <w:rPr>
                <w:rFonts w:ascii="Arial" w:eastAsia="Times New Roman" w:hAnsi="Arial" w:cs="Arial"/>
                <w:bCs/>
                <w:sz w:val="22"/>
                <w:szCs w:val="22"/>
                <w:lang w:val="es-ES" w:eastAsia="es-ES"/>
              </w:rPr>
              <w:t>OGAIPO/DAJ/QD/012/2022</w:t>
            </w:r>
          </w:p>
        </w:tc>
        <w:tc>
          <w:tcPr>
            <w:tcW w:w="4255" w:type="dxa"/>
          </w:tcPr>
          <w:p w14:paraId="1E0B8FE9" w14:textId="77777777" w:rsidR="009E7C54" w:rsidRPr="009E7C54" w:rsidRDefault="009E7C54" w:rsidP="00646C06">
            <w:pPr>
              <w:spacing w:line="276" w:lineRule="auto"/>
              <w:jc w:val="both"/>
              <w:rPr>
                <w:rFonts w:ascii="Arial" w:hAnsi="Arial" w:cs="Arial"/>
                <w:b/>
                <w:bCs/>
                <w:sz w:val="22"/>
                <w:szCs w:val="22"/>
              </w:rPr>
            </w:pPr>
            <w:r w:rsidRPr="009E7C54">
              <w:rPr>
                <w:rFonts w:ascii="Arial" w:eastAsia="Times New Roman" w:hAnsi="Arial" w:cs="Arial"/>
                <w:bCs/>
                <w:sz w:val="22"/>
                <w:szCs w:val="22"/>
                <w:lang w:eastAsia="es-ES"/>
              </w:rPr>
              <w:t>H. AYUNTAMIENTO DE OAXACA DE JUAREZ</w:t>
            </w:r>
          </w:p>
        </w:tc>
      </w:tr>
      <w:tr w:rsidR="009E7C54" w:rsidRPr="009E7C54" w14:paraId="5AE1A872" w14:textId="77777777" w:rsidTr="009E7C54">
        <w:tc>
          <w:tcPr>
            <w:tcW w:w="682" w:type="dxa"/>
          </w:tcPr>
          <w:p w14:paraId="5FEAC7BD"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4.</w:t>
            </w:r>
          </w:p>
        </w:tc>
        <w:tc>
          <w:tcPr>
            <w:tcW w:w="3842" w:type="dxa"/>
          </w:tcPr>
          <w:p w14:paraId="4CFD8D61" w14:textId="77777777" w:rsidR="009E7C54" w:rsidRPr="009E7C54" w:rsidRDefault="009E7C54" w:rsidP="00646C06">
            <w:pPr>
              <w:spacing w:line="276" w:lineRule="auto"/>
              <w:jc w:val="both"/>
              <w:rPr>
                <w:rFonts w:ascii="Arial" w:hAnsi="Arial" w:cs="Arial"/>
                <w:b/>
                <w:bCs/>
                <w:sz w:val="22"/>
                <w:szCs w:val="22"/>
              </w:rPr>
            </w:pPr>
            <w:r w:rsidRPr="009E7C54">
              <w:rPr>
                <w:rFonts w:ascii="Arial" w:eastAsia="Times New Roman" w:hAnsi="Arial" w:cs="Arial"/>
                <w:bCs/>
                <w:sz w:val="22"/>
                <w:szCs w:val="22"/>
                <w:lang w:val="es-ES" w:eastAsia="es-ES"/>
              </w:rPr>
              <w:t>OGAIPO/DAJ/QD/106/2022</w:t>
            </w:r>
          </w:p>
        </w:tc>
        <w:tc>
          <w:tcPr>
            <w:tcW w:w="4255" w:type="dxa"/>
          </w:tcPr>
          <w:p w14:paraId="36259569"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eastAsia="es-ES"/>
              </w:rPr>
              <w:t>H. AYUNTAMIENTO DE TLACOLULA DE MATAMOROS</w:t>
            </w:r>
            <w:r w:rsidRPr="009E7C54">
              <w:rPr>
                <w:rFonts w:ascii="Arial" w:eastAsia="Times New Roman" w:hAnsi="Arial" w:cs="Arial"/>
                <w:bCs/>
                <w:sz w:val="22"/>
                <w:szCs w:val="22"/>
                <w:lang w:val="es-ES" w:eastAsia="es-ES"/>
              </w:rPr>
              <w:t>.</w:t>
            </w:r>
          </w:p>
        </w:tc>
      </w:tr>
      <w:tr w:rsidR="009E7C54" w:rsidRPr="009E7C54" w14:paraId="1AD6E0DA" w14:textId="77777777" w:rsidTr="009E7C54">
        <w:tc>
          <w:tcPr>
            <w:tcW w:w="682" w:type="dxa"/>
          </w:tcPr>
          <w:p w14:paraId="1E080C4F"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5.</w:t>
            </w:r>
          </w:p>
        </w:tc>
        <w:tc>
          <w:tcPr>
            <w:tcW w:w="3842" w:type="dxa"/>
          </w:tcPr>
          <w:p w14:paraId="35CD05F2" w14:textId="77777777" w:rsidR="009E7C54" w:rsidRPr="009E7C54" w:rsidRDefault="009E7C54" w:rsidP="00646C06">
            <w:pPr>
              <w:spacing w:line="276" w:lineRule="auto"/>
              <w:jc w:val="both"/>
              <w:rPr>
                <w:rFonts w:ascii="Arial" w:hAnsi="Arial" w:cs="Arial"/>
                <w:b/>
                <w:bCs/>
                <w:sz w:val="22"/>
                <w:szCs w:val="22"/>
              </w:rPr>
            </w:pPr>
            <w:r w:rsidRPr="009E7C54">
              <w:rPr>
                <w:rFonts w:ascii="Arial" w:eastAsia="Times New Roman" w:hAnsi="Arial" w:cs="Arial"/>
                <w:bCs/>
                <w:sz w:val="22"/>
                <w:szCs w:val="22"/>
                <w:lang w:val="es-ES" w:eastAsia="es-ES"/>
              </w:rPr>
              <w:t>OGAIPO/DAJ/QD/028/2022</w:t>
            </w:r>
          </w:p>
        </w:tc>
        <w:tc>
          <w:tcPr>
            <w:tcW w:w="4255" w:type="dxa"/>
          </w:tcPr>
          <w:p w14:paraId="1569E730" w14:textId="77777777" w:rsidR="009E7C54" w:rsidRPr="009E7C54" w:rsidRDefault="009E7C54" w:rsidP="00646C06">
            <w:pPr>
              <w:spacing w:line="276" w:lineRule="auto"/>
              <w:jc w:val="both"/>
              <w:rPr>
                <w:rFonts w:ascii="Arial" w:hAnsi="Arial" w:cs="Arial"/>
                <w:b/>
                <w:bCs/>
                <w:sz w:val="22"/>
                <w:szCs w:val="22"/>
              </w:rPr>
            </w:pPr>
            <w:r w:rsidRPr="009E7C54">
              <w:rPr>
                <w:rFonts w:ascii="Arial" w:eastAsia="Calibri" w:hAnsi="Arial" w:cs="Arial"/>
                <w:bCs/>
                <w:color w:val="000000" w:themeColor="text1"/>
                <w:sz w:val="22"/>
                <w:szCs w:val="22"/>
              </w:rPr>
              <w:t>H. AYUNTAMIENTO DE SANTA LUCÍA DEL CAMINO</w:t>
            </w:r>
            <w:r w:rsidRPr="009E7C54">
              <w:rPr>
                <w:rFonts w:ascii="Arial" w:eastAsia="Times New Roman" w:hAnsi="Arial" w:cs="Arial"/>
                <w:bCs/>
                <w:sz w:val="22"/>
                <w:szCs w:val="22"/>
                <w:lang w:val="es-ES" w:eastAsia="es-ES"/>
              </w:rPr>
              <w:t>.</w:t>
            </w:r>
          </w:p>
        </w:tc>
      </w:tr>
      <w:tr w:rsidR="009E7C54" w:rsidRPr="009E7C54" w14:paraId="33995422" w14:textId="77777777" w:rsidTr="009E7C54">
        <w:tc>
          <w:tcPr>
            <w:tcW w:w="682" w:type="dxa"/>
          </w:tcPr>
          <w:p w14:paraId="407CB874"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6.</w:t>
            </w:r>
          </w:p>
        </w:tc>
        <w:tc>
          <w:tcPr>
            <w:tcW w:w="3842" w:type="dxa"/>
          </w:tcPr>
          <w:p w14:paraId="0BBD08E5"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val="es-ES" w:eastAsia="es-ES"/>
              </w:rPr>
              <w:t>OGAIPO/DAJ/QD/042/2022</w:t>
            </w:r>
          </w:p>
        </w:tc>
        <w:tc>
          <w:tcPr>
            <w:tcW w:w="4255" w:type="dxa"/>
          </w:tcPr>
          <w:p w14:paraId="6E0AE8FE" w14:textId="77777777" w:rsidR="009E7C54" w:rsidRPr="009E7C54" w:rsidRDefault="009E7C54" w:rsidP="00646C06">
            <w:pPr>
              <w:spacing w:line="276" w:lineRule="auto"/>
              <w:jc w:val="both"/>
              <w:rPr>
                <w:rFonts w:ascii="Arial" w:eastAsia="Calibri" w:hAnsi="Arial" w:cs="Arial"/>
                <w:bCs/>
                <w:color w:val="000000" w:themeColor="text1"/>
                <w:sz w:val="22"/>
                <w:szCs w:val="22"/>
              </w:rPr>
            </w:pPr>
            <w:r w:rsidRPr="009E7C54">
              <w:rPr>
                <w:rFonts w:ascii="Arial" w:eastAsia="Calibri" w:hAnsi="Arial" w:cs="Arial"/>
                <w:bCs/>
                <w:color w:val="000000" w:themeColor="text1"/>
                <w:sz w:val="22"/>
                <w:szCs w:val="22"/>
              </w:rPr>
              <w:t>H. AYUNTAMIENTO DE SALINA CRUZ</w:t>
            </w:r>
          </w:p>
        </w:tc>
      </w:tr>
      <w:tr w:rsidR="009E7C54" w:rsidRPr="009E7C54" w14:paraId="323A252D" w14:textId="77777777" w:rsidTr="009E7C54">
        <w:tc>
          <w:tcPr>
            <w:tcW w:w="682" w:type="dxa"/>
          </w:tcPr>
          <w:p w14:paraId="1C3D5992"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7.</w:t>
            </w:r>
          </w:p>
        </w:tc>
        <w:tc>
          <w:tcPr>
            <w:tcW w:w="3842" w:type="dxa"/>
          </w:tcPr>
          <w:p w14:paraId="78A1F8DF"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val="es-ES" w:eastAsia="es-ES"/>
              </w:rPr>
              <w:t>OGAIPO/DAJ/QD/070/2022</w:t>
            </w:r>
          </w:p>
        </w:tc>
        <w:tc>
          <w:tcPr>
            <w:tcW w:w="4255" w:type="dxa"/>
          </w:tcPr>
          <w:p w14:paraId="78D5841C" w14:textId="77777777" w:rsidR="009E7C54" w:rsidRPr="009E7C54" w:rsidRDefault="009E7C54" w:rsidP="00646C06">
            <w:pPr>
              <w:tabs>
                <w:tab w:val="left" w:pos="1005"/>
              </w:tabs>
              <w:spacing w:line="276" w:lineRule="auto"/>
              <w:jc w:val="both"/>
              <w:rPr>
                <w:rFonts w:ascii="Arial" w:eastAsia="Calibri" w:hAnsi="Arial" w:cs="Arial"/>
                <w:bCs/>
                <w:color w:val="000000" w:themeColor="text1"/>
                <w:sz w:val="22"/>
                <w:szCs w:val="22"/>
              </w:rPr>
            </w:pPr>
            <w:r w:rsidRPr="009E7C54">
              <w:rPr>
                <w:rFonts w:ascii="Arial" w:eastAsia="Calibri" w:hAnsi="Arial" w:cs="Arial"/>
                <w:bCs/>
                <w:color w:val="000000" w:themeColor="text1"/>
                <w:sz w:val="22"/>
                <w:szCs w:val="22"/>
              </w:rPr>
              <w:t>H. AYUNTAMIENTO DE TLACOLULA DE MATAMOROS</w:t>
            </w:r>
          </w:p>
        </w:tc>
      </w:tr>
      <w:tr w:rsidR="009E7C54" w:rsidRPr="009E7C54" w14:paraId="1C82DD1E" w14:textId="77777777" w:rsidTr="009E7C54">
        <w:tc>
          <w:tcPr>
            <w:tcW w:w="682" w:type="dxa"/>
          </w:tcPr>
          <w:p w14:paraId="7BB104B0"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8.</w:t>
            </w:r>
          </w:p>
        </w:tc>
        <w:tc>
          <w:tcPr>
            <w:tcW w:w="3842" w:type="dxa"/>
          </w:tcPr>
          <w:p w14:paraId="510DCFDE"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val="es-ES" w:eastAsia="es-ES"/>
              </w:rPr>
              <w:t>OGAIPO/DAJ/QD/076/2022</w:t>
            </w:r>
          </w:p>
        </w:tc>
        <w:tc>
          <w:tcPr>
            <w:tcW w:w="4255" w:type="dxa"/>
          </w:tcPr>
          <w:p w14:paraId="19EC6246" w14:textId="77777777" w:rsidR="009E7C54" w:rsidRPr="009E7C54" w:rsidRDefault="009E7C54" w:rsidP="00646C06">
            <w:pPr>
              <w:spacing w:line="276" w:lineRule="auto"/>
              <w:jc w:val="both"/>
              <w:rPr>
                <w:rFonts w:ascii="Arial" w:eastAsia="Calibri" w:hAnsi="Arial" w:cs="Arial"/>
                <w:bCs/>
                <w:color w:val="000000" w:themeColor="text1"/>
                <w:sz w:val="22"/>
                <w:szCs w:val="22"/>
              </w:rPr>
            </w:pPr>
            <w:r w:rsidRPr="009E7C54">
              <w:rPr>
                <w:rFonts w:ascii="Arial" w:eastAsia="Calibri" w:hAnsi="Arial" w:cs="Arial"/>
                <w:bCs/>
                <w:color w:val="000000" w:themeColor="text1"/>
                <w:sz w:val="22"/>
                <w:szCs w:val="22"/>
              </w:rPr>
              <w:t>SECRETARÍA GENERAL DE GOBIERNO ahora SECRETARÍA DE GOBIERNO</w:t>
            </w:r>
          </w:p>
        </w:tc>
      </w:tr>
      <w:tr w:rsidR="009E7C54" w:rsidRPr="009E7C54" w14:paraId="626BBCC5" w14:textId="77777777" w:rsidTr="009E7C54">
        <w:tc>
          <w:tcPr>
            <w:tcW w:w="682" w:type="dxa"/>
          </w:tcPr>
          <w:p w14:paraId="63697886"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9.</w:t>
            </w:r>
          </w:p>
        </w:tc>
        <w:tc>
          <w:tcPr>
            <w:tcW w:w="3842" w:type="dxa"/>
          </w:tcPr>
          <w:p w14:paraId="6041A876"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val="es-ES" w:eastAsia="es-ES"/>
              </w:rPr>
              <w:t>OGAIPO/DAJ/QD/092/2022</w:t>
            </w:r>
          </w:p>
        </w:tc>
        <w:tc>
          <w:tcPr>
            <w:tcW w:w="4255" w:type="dxa"/>
          </w:tcPr>
          <w:p w14:paraId="51E89367" w14:textId="77777777" w:rsidR="009E7C54" w:rsidRPr="009E7C54" w:rsidRDefault="009E7C54" w:rsidP="00646C06">
            <w:pPr>
              <w:spacing w:line="276" w:lineRule="auto"/>
              <w:jc w:val="both"/>
              <w:rPr>
                <w:rFonts w:ascii="Arial" w:eastAsia="Calibri" w:hAnsi="Arial" w:cs="Arial"/>
                <w:bCs/>
                <w:color w:val="000000" w:themeColor="text1"/>
                <w:sz w:val="22"/>
                <w:szCs w:val="22"/>
              </w:rPr>
            </w:pPr>
            <w:r w:rsidRPr="009E7C54">
              <w:rPr>
                <w:rFonts w:ascii="Arial" w:eastAsia="Calibri" w:hAnsi="Arial" w:cs="Arial"/>
                <w:bCs/>
                <w:color w:val="000000" w:themeColor="text1"/>
                <w:sz w:val="22"/>
                <w:szCs w:val="22"/>
              </w:rPr>
              <w:t>UNIVERSIDAD AUTONOMA BENITO JUAREZ DE OAXACA</w:t>
            </w:r>
          </w:p>
        </w:tc>
      </w:tr>
      <w:tr w:rsidR="009E7C54" w:rsidRPr="009E7C54" w14:paraId="7A564133" w14:textId="77777777" w:rsidTr="009E7C54">
        <w:tc>
          <w:tcPr>
            <w:tcW w:w="682" w:type="dxa"/>
          </w:tcPr>
          <w:p w14:paraId="5A35B00D"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10.</w:t>
            </w:r>
          </w:p>
        </w:tc>
        <w:tc>
          <w:tcPr>
            <w:tcW w:w="3842" w:type="dxa"/>
          </w:tcPr>
          <w:p w14:paraId="58AFBE6F"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val="es-ES" w:eastAsia="es-ES"/>
              </w:rPr>
              <w:t>OGAIPO/DAJ/QD/107/2022</w:t>
            </w:r>
          </w:p>
        </w:tc>
        <w:tc>
          <w:tcPr>
            <w:tcW w:w="4255" w:type="dxa"/>
          </w:tcPr>
          <w:p w14:paraId="69298EC0" w14:textId="77777777" w:rsidR="009E7C54" w:rsidRPr="009E7C54" w:rsidRDefault="009E7C54" w:rsidP="00646C06">
            <w:pPr>
              <w:spacing w:line="276" w:lineRule="auto"/>
              <w:jc w:val="both"/>
              <w:rPr>
                <w:rFonts w:ascii="Arial" w:eastAsia="Calibri" w:hAnsi="Arial" w:cs="Arial"/>
                <w:bCs/>
                <w:color w:val="000000" w:themeColor="text1"/>
                <w:sz w:val="22"/>
                <w:szCs w:val="22"/>
              </w:rPr>
            </w:pPr>
            <w:r w:rsidRPr="009E7C54">
              <w:rPr>
                <w:rFonts w:ascii="Arial" w:eastAsia="Calibri" w:hAnsi="Arial" w:cs="Arial"/>
                <w:bCs/>
                <w:color w:val="000000" w:themeColor="text1"/>
                <w:sz w:val="22"/>
                <w:szCs w:val="22"/>
              </w:rPr>
              <w:t>H. AYUNTAMIENTO DE CUILÁPAM DE GUERRERO</w:t>
            </w:r>
          </w:p>
        </w:tc>
      </w:tr>
      <w:tr w:rsidR="009E7C54" w:rsidRPr="009E7C54" w14:paraId="484EA00F" w14:textId="77777777" w:rsidTr="009E7C54">
        <w:tc>
          <w:tcPr>
            <w:tcW w:w="682" w:type="dxa"/>
          </w:tcPr>
          <w:p w14:paraId="5A103F7B"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11.</w:t>
            </w:r>
          </w:p>
        </w:tc>
        <w:tc>
          <w:tcPr>
            <w:tcW w:w="3842" w:type="dxa"/>
          </w:tcPr>
          <w:p w14:paraId="3C603890"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val="es-ES" w:eastAsia="es-ES"/>
              </w:rPr>
              <w:t>OGAIPO/DAJ/QD/108/2022</w:t>
            </w:r>
          </w:p>
        </w:tc>
        <w:tc>
          <w:tcPr>
            <w:tcW w:w="4255" w:type="dxa"/>
          </w:tcPr>
          <w:p w14:paraId="5266AED9" w14:textId="77777777" w:rsidR="009E7C54" w:rsidRPr="009E7C54" w:rsidRDefault="009E7C54" w:rsidP="00646C06">
            <w:pPr>
              <w:spacing w:line="276" w:lineRule="auto"/>
              <w:jc w:val="both"/>
              <w:rPr>
                <w:rFonts w:ascii="Arial" w:eastAsia="Calibri" w:hAnsi="Arial" w:cs="Arial"/>
                <w:bCs/>
                <w:color w:val="000000" w:themeColor="text1"/>
                <w:sz w:val="22"/>
                <w:szCs w:val="22"/>
              </w:rPr>
            </w:pPr>
            <w:r w:rsidRPr="009E7C54">
              <w:rPr>
                <w:rFonts w:ascii="Arial" w:eastAsia="Calibri" w:hAnsi="Arial" w:cs="Arial"/>
                <w:bCs/>
                <w:color w:val="000000" w:themeColor="text1"/>
                <w:sz w:val="22"/>
                <w:szCs w:val="22"/>
              </w:rPr>
              <w:t>HONORABLE CONGRESO DEL ESTADO LIBRE Y SOBERANO DE OAXACA</w:t>
            </w:r>
          </w:p>
        </w:tc>
      </w:tr>
      <w:tr w:rsidR="009E7C54" w:rsidRPr="009E7C54" w14:paraId="414CC335" w14:textId="77777777" w:rsidTr="009E7C54">
        <w:tc>
          <w:tcPr>
            <w:tcW w:w="682" w:type="dxa"/>
          </w:tcPr>
          <w:p w14:paraId="0B5F4881"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12.</w:t>
            </w:r>
          </w:p>
        </w:tc>
        <w:tc>
          <w:tcPr>
            <w:tcW w:w="3842" w:type="dxa"/>
          </w:tcPr>
          <w:p w14:paraId="616D234D"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val="es-ES" w:eastAsia="es-ES"/>
              </w:rPr>
              <w:t>OGAIPO/DAJ/QD/113/2022</w:t>
            </w:r>
          </w:p>
        </w:tc>
        <w:tc>
          <w:tcPr>
            <w:tcW w:w="4255" w:type="dxa"/>
          </w:tcPr>
          <w:p w14:paraId="32F021C8" w14:textId="77777777" w:rsidR="009E7C54" w:rsidRPr="009E7C54" w:rsidRDefault="009E7C54" w:rsidP="00646C06">
            <w:pPr>
              <w:spacing w:line="276" w:lineRule="auto"/>
              <w:rPr>
                <w:rFonts w:ascii="Arial" w:eastAsia="Calibri" w:hAnsi="Arial" w:cs="Arial"/>
                <w:bCs/>
                <w:color w:val="000000" w:themeColor="text1"/>
                <w:sz w:val="22"/>
                <w:szCs w:val="22"/>
              </w:rPr>
            </w:pPr>
            <w:r w:rsidRPr="009E7C54">
              <w:rPr>
                <w:rFonts w:ascii="Arial" w:eastAsia="Calibri" w:hAnsi="Arial" w:cs="Arial"/>
                <w:bCs/>
                <w:color w:val="000000" w:themeColor="text1"/>
                <w:sz w:val="22"/>
                <w:szCs w:val="22"/>
              </w:rPr>
              <w:t>COLEGIO DE BACHILLERES DEL ESTADO DE OAXACA</w:t>
            </w:r>
          </w:p>
        </w:tc>
      </w:tr>
      <w:tr w:rsidR="009E7C54" w:rsidRPr="009E7C54" w14:paraId="2FDBD5DE" w14:textId="77777777" w:rsidTr="009E7C54">
        <w:tc>
          <w:tcPr>
            <w:tcW w:w="682" w:type="dxa"/>
          </w:tcPr>
          <w:p w14:paraId="38E9A205"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lastRenderedPageBreak/>
              <w:t>13.</w:t>
            </w:r>
          </w:p>
        </w:tc>
        <w:tc>
          <w:tcPr>
            <w:tcW w:w="3842" w:type="dxa"/>
          </w:tcPr>
          <w:p w14:paraId="75F96484"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val="es-ES" w:eastAsia="es-ES"/>
              </w:rPr>
              <w:t>OGAIPO/DAJ/QD/139/2022</w:t>
            </w:r>
          </w:p>
        </w:tc>
        <w:tc>
          <w:tcPr>
            <w:tcW w:w="4255" w:type="dxa"/>
          </w:tcPr>
          <w:p w14:paraId="7B921FD3" w14:textId="77777777" w:rsidR="009E7C54" w:rsidRPr="009E7C54" w:rsidRDefault="009E7C54" w:rsidP="00646C06">
            <w:pPr>
              <w:spacing w:line="276" w:lineRule="auto"/>
              <w:jc w:val="both"/>
              <w:rPr>
                <w:rFonts w:ascii="Arial" w:eastAsia="Calibri" w:hAnsi="Arial" w:cs="Arial"/>
                <w:bCs/>
                <w:color w:val="000000" w:themeColor="text1"/>
                <w:sz w:val="22"/>
                <w:szCs w:val="22"/>
              </w:rPr>
            </w:pPr>
            <w:r w:rsidRPr="009E7C54">
              <w:rPr>
                <w:rFonts w:ascii="Arial" w:eastAsia="Calibri" w:hAnsi="Arial" w:cs="Arial"/>
                <w:bCs/>
                <w:color w:val="000000" w:themeColor="text1"/>
                <w:sz w:val="22"/>
                <w:szCs w:val="22"/>
              </w:rPr>
              <w:t>UNIVERSIDAD AUTÓNOMA BENITO JUÁREZ DE OAXACA</w:t>
            </w:r>
          </w:p>
        </w:tc>
      </w:tr>
      <w:tr w:rsidR="009E7C54" w:rsidRPr="009E7C54" w14:paraId="3A5C84A8" w14:textId="77777777" w:rsidTr="009E7C54">
        <w:tc>
          <w:tcPr>
            <w:tcW w:w="682" w:type="dxa"/>
          </w:tcPr>
          <w:p w14:paraId="1FA87500"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14.</w:t>
            </w:r>
          </w:p>
        </w:tc>
        <w:tc>
          <w:tcPr>
            <w:tcW w:w="3842" w:type="dxa"/>
          </w:tcPr>
          <w:p w14:paraId="1C9D4231"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val="es-ES" w:eastAsia="es-ES"/>
              </w:rPr>
              <w:t>OGAIPO/DAJ/QD/140/2022</w:t>
            </w:r>
          </w:p>
        </w:tc>
        <w:tc>
          <w:tcPr>
            <w:tcW w:w="4255" w:type="dxa"/>
          </w:tcPr>
          <w:p w14:paraId="58010653" w14:textId="77777777" w:rsidR="009E7C54" w:rsidRPr="009E7C54" w:rsidRDefault="009E7C54" w:rsidP="00646C06">
            <w:pPr>
              <w:spacing w:line="276" w:lineRule="auto"/>
              <w:jc w:val="both"/>
              <w:rPr>
                <w:rFonts w:ascii="Arial" w:eastAsia="Calibri" w:hAnsi="Arial" w:cs="Arial"/>
                <w:bCs/>
                <w:color w:val="000000" w:themeColor="text1"/>
                <w:sz w:val="22"/>
                <w:szCs w:val="22"/>
              </w:rPr>
            </w:pPr>
            <w:r w:rsidRPr="009E7C54">
              <w:rPr>
                <w:rFonts w:ascii="Arial" w:eastAsia="Calibri" w:hAnsi="Arial" w:cs="Arial"/>
                <w:bCs/>
                <w:color w:val="000000" w:themeColor="text1"/>
                <w:sz w:val="22"/>
                <w:szCs w:val="22"/>
              </w:rPr>
              <w:t>UNIVERSIDAD AUTÓNOMA BENITO JUÁREZ DE OAXACA</w:t>
            </w:r>
          </w:p>
        </w:tc>
      </w:tr>
      <w:tr w:rsidR="009E7C54" w:rsidRPr="009E7C54" w14:paraId="2907A46D" w14:textId="77777777" w:rsidTr="009E7C54">
        <w:tc>
          <w:tcPr>
            <w:tcW w:w="682" w:type="dxa"/>
          </w:tcPr>
          <w:p w14:paraId="0A59E718"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15.</w:t>
            </w:r>
          </w:p>
        </w:tc>
        <w:tc>
          <w:tcPr>
            <w:tcW w:w="3842" w:type="dxa"/>
          </w:tcPr>
          <w:p w14:paraId="360330D4"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val="es-ES" w:eastAsia="es-ES"/>
              </w:rPr>
              <w:t>OGAIPO/DAJ/QD/149/2022</w:t>
            </w:r>
          </w:p>
        </w:tc>
        <w:tc>
          <w:tcPr>
            <w:tcW w:w="4255" w:type="dxa"/>
          </w:tcPr>
          <w:p w14:paraId="3374F5D4" w14:textId="77777777" w:rsidR="009E7C54" w:rsidRPr="009E7C54" w:rsidRDefault="009E7C54" w:rsidP="00646C06">
            <w:pPr>
              <w:spacing w:line="276" w:lineRule="auto"/>
              <w:jc w:val="both"/>
              <w:rPr>
                <w:rFonts w:ascii="Arial" w:eastAsia="Calibri" w:hAnsi="Arial" w:cs="Arial"/>
                <w:bCs/>
                <w:color w:val="000000" w:themeColor="text1"/>
                <w:sz w:val="22"/>
                <w:szCs w:val="22"/>
              </w:rPr>
            </w:pPr>
            <w:r w:rsidRPr="009E7C54">
              <w:rPr>
                <w:rFonts w:ascii="Arial" w:eastAsia="Calibri" w:hAnsi="Arial" w:cs="Arial"/>
                <w:bCs/>
                <w:color w:val="000000" w:themeColor="text1"/>
                <w:sz w:val="22"/>
                <w:szCs w:val="22"/>
              </w:rPr>
              <w:t>SECRETARÍA DE LAS CULTURAS Y ARTES DE OAXACA ahora SECRETARÍA DE LAS CULTURAS Y ARTES</w:t>
            </w:r>
          </w:p>
        </w:tc>
      </w:tr>
      <w:tr w:rsidR="009E7C54" w:rsidRPr="009E7C54" w14:paraId="36123F00" w14:textId="77777777" w:rsidTr="009E7C54">
        <w:tc>
          <w:tcPr>
            <w:tcW w:w="682" w:type="dxa"/>
          </w:tcPr>
          <w:p w14:paraId="253BBE58" w14:textId="77777777" w:rsidR="009E7C54" w:rsidRPr="009E7C54" w:rsidRDefault="009E7C54" w:rsidP="00646C06">
            <w:pPr>
              <w:spacing w:line="276" w:lineRule="auto"/>
              <w:jc w:val="both"/>
              <w:rPr>
                <w:rFonts w:ascii="Arial" w:hAnsi="Arial" w:cs="Arial"/>
                <w:b/>
                <w:bCs/>
                <w:sz w:val="22"/>
                <w:szCs w:val="22"/>
              </w:rPr>
            </w:pPr>
            <w:r w:rsidRPr="009E7C54">
              <w:rPr>
                <w:rFonts w:ascii="Arial" w:hAnsi="Arial" w:cs="Arial"/>
                <w:b/>
                <w:bCs/>
                <w:sz w:val="22"/>
                <w:szCs w:val="22"/>
              </w:rPr>
              <w:t>16.</w:t>
            </w:r>
          </w:p>
        </w:tc>
        <w:tc>
          <w:tcPr>
            <w:tcW w:w="3842" w:type="dxa"/>
          </w:tcPr>
          <w:p w14:paraId="0001FA28" w14:textId="77777777" w:rsidR="009E7C54" w:rsidRPr="009E7C54" w:rsidRDefault="009E7C54" w:rsidP="00646C06">
            <w:pPr>
              <w:spacing w:line="276" w:lineRule="auto"/>
              <w:jc w:val="both"/>
              <w:rPr>
                <w:rFonts w:ascii="Arial" w:eastAsia="Times New Roman" w:hAnsi="Arial" w:cs="Arial"/>
                <w:bCs/>
                <w:sz w:val="22"/>
                <w:szCs w:val="22"/>
                <w:lang w:val="es-ES" w:eastAsia="es-ES"/>
              </w:rPr>
            </w:pPr>
            <w:r w:rsidRPr="009E7C54">
              <w:rPr>
                <w:rFonts w:ascii="Arial" w:eastAsia="Times New Roman" w:hAnsi="Arial" w:cs="Arial"/>
                <w:bCs/>
                <w:sz w:val="22"/>
                <w:szCs w:val="22"/>
                <w:lang w:val="es-ES" w:eastAsia="es-ES"/>
              </w:rPr>
              <w:t>OGAIPO/DAJ/QD/155/2022</w:t>
            </w:r>
          </w:p>
        </w:tc>
        <w:tc>
          <w:tcPr>
            <w:tcW w:w="4255" w:type="dxa"/>
          </w:tcPr>
          <w:p w14:paraId="66E68F3F" w14:textId="77777777" w:rsidR="009E7C54" w:rsidRPr="009E7C54" w:rsidRDefault="009E7C54" w:rsidP="00646C06">
            <w:pPr>
              <w:spacing w:line="276" w:lineRule="auto"/>
              <w:jc w:val="both"/>
              <w:rPr>
                <w:rFonts w:ascii="Arial" w:eastAsia="Calibri" w:hAnsi="Arial" w:cs="Arial"/>
                <w:bCs/>
                <w:color w:val="000000" w:themeColor="text1"/>
                <w:sz w:val="22"/>
                <w:szCs w:val="22"/>
              </w:rPr>
            </w:pPr>
            <w:r w:rsidRPr="009E7C54">
              <w:rPr>
                <w:rFonts w:ascii="Arial" w:eastAsia="Calibri" w:hAnsi="Arial" w:cs="Arial"/>
                <w:bCs/>
                <w:color w:val="000000" w:themeColor="text1"/>
                <w:sz w:val="22"/>
                <w:szCs w:val="22"/>
              </w:rPr>
              <w:t>INSTITUTO ESTATAL DE EDUCACIÓN PÚBLICA DE OAXACA</w:t>
            </w:r>
          </w:p>
        </w:tc>
      </w:tr>
    </w:tbl>
    <w:p w14:paraId="65B6453C" w14:textId="0C0F4E3A" w:rsidR="007379A8" w:rsidRDefault="009E7C54" w:rsidP="00643B99">
      <w:pPr>
        <w:spacing w:line="360" w:lineRule="auto"/>
        <w:jc w:val="both"/>
        <w:rPr>
          <w:rFonts w:ascii="Arial" w:hAnsi="Arial" w:cs="Arial"/>
          <w:bCs/>
          <w:sz w:val="22"/>
          <w:szCs w:val="22"/>
        </w:rPr>
      </w:pPr>
      <w:r w:rsidRPr="009E7C54">
        <w:rPr>
          <w:rFonts w:ascii="Arial" w:hAnsi="Arial" w:cs="Arial"/>
          <w:b/>
          <w:sz w:val="22"/>
          <w:szCs w:val="22"/>
        </w:rPr>
        <w:t>SEGUNDO</w:t>
      </w:r>
      <w:r w:rsidRPr="009E7C54">
        <w:rPr>
          <w:rFonts w:ascii="Arial" w:hAnsi="Arial" w:cs="Arial"/>
          <w:bCs/>
          <w:sz w:val="22"/>
          <w:szCs w:val="22"/>
        </w:rPr>
        <w:t xml:space="preserve">. Se instruye a la Secretaría General de Acuerdos, notificar las resoluciones aprobadas en el presente acuerdo, a las personas denunciantes y a los </w:t>
      </w:r>
      <w:proofErr w:type="gramStart"/>
      <w:r w:rsidRPr="009E7C54">
        <w:rPr>
          <w:rFonts w:ascii="Arial" w:hAnsi="Arial" w:cs="Arial"/>
          <w:bCs/>
          <w:sz w:val="22"/>
          <w:szCs w:val="22"/>
        </w:rPr>
        <w:t>Responsables</w:t>
      </w:r>
      <w:proofErr w:type="gramEnd"/>
      <w:r w:rsidRPr="009E7C54">
        <w:rPr>
          <w:rFonts w:ascii="Arial" w:hAnsi="Arial" w:cs="Arial"/>
          <w:bCs/>
          <w:sz w:val="22"/>
          <w:szCs w:val="22"/>
        </w:rPr>
        <w:t xml:space="preserve"> de las Unidades de Transparencia de cada Sujeto Obligado descrito en el resolutivo que precede.</w:t>
      </w:r>
      <w:r>
        <w:rPr>
          <w:rFonts w:ascii="Arial" w:hAnsi="Arial" w:cs="Arial"/>
          <w:bCs/>
          <w:sz w:val="22"/>
          <w:szCs w:val="22"/>
        </w:rPr>
        <w:t xml:space="preserve"> </w:t>
      </w:r>
      <w:r w:rsidRPr="009E7C54">
        <w:rPr>
          <w:rFonts w:ascii="Arial" w:hAnsi="Arial" w:cs="Arial"/>
          <w:b/>
          <w:sz w:val="22"/>
          <w:szCs w:val="22"/>
        </w:rPr>
        <w:t>TERCERO</w:t>
      </w:r>
      <w:r w:rsidRPr="009E7C54">
        <w:rPr>
          <w:rFonts w:ascii="Arial" w:hAnsi="Arial" w:cs="Arial"/>
          <w:bCs/>
          <w:sz w:val="22"/>
          <w:szCs w:val="22"/>
        </w:rPr>
        <w:t>. Se instruye a la Dirección de Asuntos Jurídicos de este Órgano Garante, para que, dentro de sus facultades competencias y funciones, realice el seguimiento que resulte procedente.</w:t>
      </w:r>
      <w:r>
        <w:rPr>
          <w:rFonts w:ascii="Arial" w:hAnsi="Arial" w:cs="Arial"/>
          <w:bCs/>
          <w:sz w:val="22"/>
          <w:szCs w:val="22"/>
        </w:rPr>
        <w:t xml:space="preserve"> </w:t>
      </w:r>
      <w:r w:rsidRPr="009E7C54">
        <w:rPr>
          <w:rFonts w:ascii="Arial"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el </w:t>
      </w:r>
      <w:proofErr w:type="gramStart"/>
      <w:r w:rsidRPr="009E7C54">
        <w:rPr>
          <w:rFonts w:ascii="Arial" w:hAnsi="Arial" w:cs="Arial"/>
          <w:bCs/>
          <w:sz w:val="22"/>
          <w:szCs w:val="22"/>
        </w:rPr>
        <w:t>Secretario General</w:t>
      </w:r>
      <w:proofErr w:type="gramEnd"/>
      <w:r w:rsidRPr="009E7C54">
        <w:rPr>
          <w:rFonts w:ascii="Arial" w:hAnsi="Arial" w:cs="Arial"/>
          <w:bCs/>
          <w:sz w:val="22"/>
          <w:szCs w:val="22"/>
        </w:rPr>
        <w:t xml:space="preserve"> de Acuerdos de este Órgano Garante, quien autoriza y da fe. En la Ciudad de Oaxaca de Juárez, Oaxaca a los veintisiete días del mes de abril del año dos mil veintitrés. </w:t>
      </w:r>
      <w:proofErr w:type="gramStart"/>
      <w:r w:rsidRPr="009E7C54">
        <w:rPr>
          <w:rFonts w:ascii="Arial" w:hAnsi="Arial" w:cs="Arial"/>
          <w:bCs/>
          <w:sz w:val="22"/>
          <w:szCs w:val="22"/>
        </w:rPr>
        <w:t>Conste.</w:t>
      </w:r>
      <w:r w:rsidR="007379A8">
        <w:rPr>
          <w:rFonts w:ascii="Arial" w:hAnsi="Arial" w:cs="Arial"/>
          <w:bCs/>
          <w:sz w:val="22"/>
          <w:szCs w:val="22"/>
        </w:rPr>
        <w:t>-</w:t>
      </w:r>
      <w:proofErr w:type="gramEnd"/>
      <w:r w:rsidR="007379A8">
        <w:rPr>
          <w:rFonts w:ascii="Arial" w:hAnsi="Arial" w:cs="Arial"/>
          <w:bCs/>
          <w:sz w:val="22"/>
          <w:szCs w:val="22"/>
        </w:rPr>
        <w:t xml:space="preserve"> - - - - - - - - - - - - - - - - - - - - - - - - - - - - - - - - - - - - - - - </w:t>
      </w:r>
      <w:r>
        <w:rPr>
          <w:rFonts w:ascii="Arial" w:hAnsi="Arial" w:cs="Arial"/>
          <w:bCs/>
          <w:sz w:val="22"/>
          <w:szCs w:val="22"/>
        </w:rPr>
        <w:t xml:space="preserve">- - - - - - - - - - - - - - - - - - - - </w:t>
      </w:r>
    </w:p>
    <w:p w14:paraId="4153A64E" w14:textId="4B9B1D45" w:rsidR="005E18BF" w:rsidRDefault="005E18BF" w:rsidP="00643B99">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C13A41">
        <w:rPr>
          <w:rFonts w:ascii="Arial" w:hAnsi="Arial" w:cs="Arial"/>
          <w:b/>
          <w:sz w:val="22"/>
          <w:szCs w:val="22"/>
        </w:rPr>
        <w:t>OGAIPO/CG/0</w:t>
      </w:r>
      <w:r w:rsidR="009E7C54">
        <w:rPr>
          <w:rFonts w:ascii="Arial" w:hAnsi="Arial" w:cs="Arial"/>
          <w:b/>
          <w:sz w:val="22"/>
          <w:szCs w:val="22"/>
        </w:rPr>
        <w:t>39</w:t>
      </w:r>
      <w:r w:rsidRPr="00C13A41">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44DC6A71" w14:textId="50F54FBD" w:rsidR="000F3285" w:rsidRDefault="000F3285"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7</w:t>
      </w:r>
      <w:r w:rsidRPr="00A44850">
        <w:rPr>
          <w:rFonts w:ascii="Arial" w:hAnsi="Arial" w:cs="Arial"/>
          <w:b/>
          <w:sz w:val="22"/>
          <w:szCs w:val="22"/>
        </w:rPr>
        <w:t xml:space="preserve"> (s</w:t>
      </w:r>
      <w:r>
        <w:rPr>
          <w:rFonts w:ascii="Arial" w:hAnsi="Arial" w:cs="Arial"/>
          <w:b/>
          <w:sz w:val="22"/>
          <w:szCs w:val="22"/>
        </w:rPr>
        <w:t>iete</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w:t>
      </w:r>
    </w:p>
    <w:p w14:paraId="56EC4379" w14:textId="5531C90F" w:rsidR="000F3285" w:rsidRDefault="000F3285" w:rsidP="00643B99">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4A4449" w:rsidRPr="004A4449">
        <w:rPr>
          <w:rFonts w:ascii="Arial" w:eastAsia="Arial Unicode MS" w:hAnsi="Arial" w:cs="Arial"/>
          <w:b/>
          <w:sz w:val="22"/>
          <w:szCs w:val="22"/>
        </w:rPr>
        <w:t>OGAIPO/CG/040/2023</w:t>
      </w:r>
      <w:r w:rsidR="004A4449" w:rsidRPr="004A4449">
        <w:rPr>
          <w:rFonts w:ascii="Arial" w:eastAsia="Arial Unicode MS" w:hAnsi="Arial" w:cs="Arial"/>
          <w:bCs/>
          <w:sz w:val="22"/>
          <w:szCs w:val="22"/>
        </w:rPr>
        <w:t xml:space="preserve">, mediante el cual el Consejo General del Órgano Garante de Acceso a la Información Pública, Transparencia, Protección de Datos Personales y Buen Gobierno del Estado de Oaxaca, aprueba las disposiciones normativas relativas a: I. 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 II. Manual de Procedimientos para verificar el cumplimiento de las obligaciones de transparencia que deben publicar los Sujetos Obligados del Estado de Oaxaca en la Plataforma Nacional de Transparencia, en los portales de internet institucionales y para el caso de municipios con población menor a 70,000 habitantes incorporados en el Sistema de Transparencia Municipal (SITRAM). III. Metodología para la Verificación del cumplimiento de las obligaciones de transparencia que deben publicar los Sujetos   Obligados del Estado de Oaxaca en la Plataforma Nacional de Transparencia, Portales de Internet Institucionales y en el caso de Municipios con población menor a 70,000 habitantes incorporados al Sistema de Transparencia Municipal (SITRAM). IV. Programa Anual de Verificación al Cumplimiento de las Obligaciones de Transparencia de los Sujetos Obligados del Estado de </w:t>
      </w:r>
      <w:proofErr w:type="gramStart"/>
      <w:r w:rsidR="004A4449" w:rsidRPr="004A4449">
        <w:rPr>
          <w:rFonts w:ascii="Arial" w:eastAsia="Arial Unicode MS" w:hAnsi="Arial" w:cs="Arial"/>
          <w:bCs/>
          <w:sz w:val="22"/>
          <w:szCs w:val="22"/>
        </w:rPr>
        <w:t>Oaxaca</w:t>
      </w:r>
      <w:r w:rsidR="00C13A41" w:rsidRPr="00C13A41">
        <w:rPr>
          <w:rFonts w:ascii="Arial" w:eastAsia="Arial Unicode MS" w:hAnsi="Arial" w:cs="Arial"/>
          <w:bCs/>
          <w:sz w:val="22"/>
          <w:szCs w:val="22"/>
        </w:rPr>
        <w:t>.</w:t>
      </w:r>
      <w:r w:rsidRPr="000F3285">
        <w:rPr>
          <w:rFonts w:ascii="Arial" w:eastAsia="Arial Unicode MS" w:hAnsi="Arial" w:cs="Arial"/>
          <w:sz w:val="22"/>
          <w:szCs w:val="22"/>
        </w:rPr>
        <w:t>-</w:t>
      </w:r>
      <w:proofErr w:type="gramEnd"/>
      <w:r w:rsidRPr="000F3285">
        <w:rPr>
          <w:rFonts w:ascii="Arial" w:eastAsia="Arial Unicode MS" w:hAnsi="Arial" w:cs="Arial"/>
          <w:sz w:val="22"/>
          <w:szCs w:val="22"/>
        </w:rPr>
        <w:t xml:space="preserve"> -</w:t>
      </w:r>
      <w:r>
        <w:rPr>
          <w:rFonts w:ascii="Arial" w:eastAsia="Arial Unicode MS" w:hAnsi="Arial" w:cs="Arial"/>
          <w:sz w:val="22"/>
          <w:szCs w:val="22"/>
        </w:rPr>
        <w:t xml:space="preserve"> - - - - - - - - - - - - - </w:t>
      </w:r>
      <w:r w:rsidR="00F72C7A">
        <w:rPr>
          <w:rFonts w:ascii="Arial" w:eastAsia="Arial Unicode MS" w:hAnsi="Arial" w:cs="Arial"/>
          <w:sz w:val="22"/>
          <w:szCs w:val="22"/>
        </w:rPr>
        <w:t xml:space="preserve">- - - - - - - - - - - - - - - - - - - - - - - - - - </w:t>
      </w:r>
    </w:p>
    <w:p w14:paraId="00E0779F" w14:textId="3C65EEF6" w:rsidR="000F3285" w:rsidRDefault="000F3285" w:rsidP="00643B99">
      <w:pPr>
        <w:spacing w:line="360" w:lineRule="auto"/>
        <w:jc w:val="both"/>
        <w:rPr>
          <w:rFonts w:ascii="Arial" w:hAnsi="Arial" w:cs="Arial"/>
          <w:sz w:val="22"/>
          <w:szCs w:val="22"/>
        </w:rPr>
      </w:pPr>
      <w:r w:rsidRPr="00B73F63">
        <w:rPr>
          <w:rFonts w:ascii="Arial" w:hAnsi="Arial" w:cs="Arial"/>
          <w:sz w:val="22"/>
          <w:szCs w:val="22"/>
        </w:rPr>
        <w:lastRenderedPageBreak/>
        <w:t xml:space="preserve">Mismo que en su contenido se vierten los fundamentos, los antecedentes, los considerandos y puntos de acuerdo </w:t>
      </w:r>
      <w:proofErr w:type="gramStart"/>
      <w:r w:rsidRPr="00B73F63">
        <w:rPr>
          <w:rFonts w:ascii="Arial" w:hAnsi="Arial" w:cs="Arial"/>
          <w:sz w:val="22"/>
          <w:szCs w:val="22"/>
        </w:rPr>
        <w:t>siguientes:-</w:t>
      </w:r>
      <w:proofErr w:type="gramEnd"/>
      <w:r w:rsidRPr="00B73F63">
        <w:rPr>
          <w:rFonts w:ascii="Arial" w:hAnsi="Arial" w:cs="Arial"/>
          <w:sz w:val="22"/>
          <w:szCs w:val="22"/>
        </w:rPr>
        <w:t xml:space="preserve"> - - - - - - - - - - - - - - - - - - - - - - - - - - - - - -</w:t>
      </w:r>
    </w:p>
    <w:p w14:paraId="17E8302F" w14:textId="028539C2" w:rsidR="000F3285" w:rsidRDefault="004A4449" w:rsidP="00643B99">
      <w:pPr>
        <w:spacing w:line="360" w:lineRule="auto"/>
        <w:jc w:val="both"/>
        <w:rPr>
          <w:rFonts w:ascii="Arial" w:hAnsi="Arial" w:cs="Arial"/>
          <w:sz w:val="22"/>
          <w:szCs w:val="22"/>
        </w:rPr>
      </w:pPr>
      <w:r w:rsidRPr="004A4449">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 a) de la Ley de Transparencia, Acceso a la Información Pública y Buen Gobierno del Estado de Oaxaca; 15 fracción VII, inciso d) del Reglamento Interno del Órgano Garante de Acceso a la Información Pública, Transparencia, Protección de Datos Personales y Buen Gobierno del Estado de Oaxaca; se emite el presente Acuerdo, tomando en cuenta los siguientes: </w:t>
      </w:r>
      <w:r w:rsidR="000F3285" w:rsidRPr="00C13A41">
        <w:rPr>
          <w:rFonts w:ascii="Arial" w:hAnsi="Arial" w:cs="Arial"/>
          <w:sz w:val="22"/>
          <w:szCs w:val="22"/>
        </w:rPr>
        <w:t>-</w:t>
      </w:r>
      <w:r w:rsidR="000F3285">
        <w:rPr>
          <w:rFonts w:ascii="Arial" w:hAnsi="Arial" w:cs="Arial"/>
          <w:sz w:val="22"/>
          <w:szCs w:val="22"/>
        </w:rPr>
        <w:t xml:space="preserve"> - - - </w:t>
      </w:r>
    </w:p>
    <w:p w14:paraId="3E59B6D9" w14:textId="2D8D35C0" w:rsidR="000F3285" w:rsidRDefault="000F3285" w:rsidP="00643B99">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proofErr w:type="gramStart"/>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w:t>
      </w:r>
      <w:proofErr w:type="gramEnd"/>
      <w:r w:rsidRPr="00A15E95">
        <w:rPr>
          <w:rFonts w:ascii="Arial" w:eastAsia="Times New Roman" w:hAnsi="Arial" w:cs="Arial"/>
          <w:bCs/>
          <w:color w:val="000000"/>
          <w:sz w:val="22"/>
          <w:szCs w:val="22"/>
          <w:lang w:eastAsia="es-MX"/>
        </w:rPr>
        <w:t xml:space="preserve"> - - - - - - - - - - - - - - - - - - - - - - - - </w:t>
      </w:r>
    </w:p>
    <w:p w14:paraId="6F001A83" w14:textId="287761C3" w:rsidR="000F3285" w:rsidRPr="00A15E95" w:rsidRDefault="004A4449" w:rsidP="004A4449">
      <w:pPr>
        <w:spacing w:line="360" w:lineRule="auto"/>
        <w:jc w:val="both"/>
        <w:rPr>
          <w:rFonts w:ascii="Arial" w:eastAsia="Times New Roman" w:hAnsi="Arial" w:cs="Arial"/>
          <w:bCs/>
          <w:color w:val="000000"/>
          <w:sz w:val="22"/>
          <w:szCs w:val="22"/>
          <w:lang w:eastAsia="es-MX"/>
        </w:rPr>
      </w:pPr>
      <w:r w:rsidRPr="004A4449">
        <w:rPr>
          <w:rFonts w:ascii="Arial" w:eastAsia="Times New Roman" w:hAnsi="Arial" w:cs="Arial"/>
          <w:b/>
          <w:bCs/>
          <w:color w:val="000000"/>
          <w:sz w:val="22"/>
          <w:szCs w:val="22"/>
          <w:lang w:eastAsia="es-MX"/>
        </w:rPr>
        <w:t>PRIMERO</w:t>
      </w:r>
      <w:r w:rsidRPr="004A4449">
        <w:rPr>
          <w:rFonts w:ascii="Arial" w:eastAsia="Times New Roman" w:hAnsi="Arial" w:cs="Arial"/>
          <w:color w:val="000000"/>
          <w:sz w:val="22"/>
          <w:szCs w:val="22"/>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4A4449">
        <w:rPr>
          <w:rFonts w:ascii="Arial" w:eastAsia="Times New Roman" w:hAnsi="Arial" w:cs="Arial"/>
          <w:b/>
          <w:bCs/>
          <w:color w:val="000000"/>
          <w:sz w:val="22"/>
          <w:szCs w:val="22"/>
          <w:lang w:eastAsia="es-MX"/>
        </w:rPr>
        <w:t>SEGUNDO</w:t>
      </w:r>
      <w:r w:rsidRPr="004A4449">
        <w:rPr>
          <w:rFonts w:ascii="Arial" w:eastAsia="Times New Roman" w:hAnsi="Arial" w:cs="Arial"/>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4A4449">
        <w:rPr>
          <w:rFonts w:ascii="Arial" w:eastAsia="Times New Roman" w:hAnsi="Arial" w:cs="Arial"/>
          <w:b/>
          <w:bCs/>
          <w:color w:val="000000"/>
          <w:sz w:val="22"/>
          <w:szCs w:val="22"/>
          <w:lang w:eastAsia="es-MX"/>
        </w:rPr>
        <w:t>TERCERO</w:t>
      </w:r>
      <w:r w:rsidRPr="004A4449">
        <w:rPr>
          <w:rFonts w:ascii="Arial" w:eastAsia="Times New Roman" w:hAnsi="Arial" w:cs="Arial"/>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4A4449">
        <w:rPr>
          <w:rFonts w:ascii="Arial" w:eastAsia="Times New Roman" w:hAnsi="Arial" w:cs="Arial"/>
          <w:b/>
          <w:bCs/>
          <w:color w:val="000000"/>
          <w:sz w:val="22"/>
          <w:szCs w:val="22"/>
          <w:lang w:eastAsia="es-MX"/>
        </w:rPr>
        <w:t>CUARTO</w:t>
      </w:r>
      <w:r w:rsidRPr="004A4449">
        <w:rPr>
          <w:rFonts w:ascii="Arial" w:eastAsia="Times New Roman" w:hAnsi="Arial" w:cs="Arial"/>
          <w:color w:val="000000"/>
          <w:sz w:val="22"/>
          <w:szCs w:val="22"/>
          <w:lang w:eastAsia="es-MX"/>
        </w:rPr>
        <w:t xml:space="preserve">. Con fecha veintisiete de octubre del dos </w:t>
      </w:r>
      <w:proofErr w:type="gramStart"/>
      <w:r w:rsidRPr="004A4449">
        <w:rPr>
          <w:rFonts w:ascii="Arial" w:eastAsia="Times New Roman" w:hAnsi="Arial" w:cs="Arial"/>
          <w:color w:val="000000"/>
          <w:sz w:val="22"/>
          <w:szCs w:val="22"/>
          <w:lang w:eastAsia="es-MX"/>
        </w:rPr>
        <w:t>mil veintiuno</w:t>
      </w:r>
      <w:proofErr w:type="gramEnd"/>
      <w:r w:rsidRPr="004A4449">
        <w:rPr>
          <w:rFonts w:ascii="Arial" w:eastAsia="Times New Roman" w:hAnsi="Arial" w:cs="Arial"/>
          <w:color w:val="000000"/>
          <w:sz w:val="22"/>
          <w:szCs w:val="22"/>
          <w:lang w:eastAsia="es-MX"/>
        </w:rPr>
        <w:t xml:space="preserve">, se instaló formalmente e inició funciones mediante Sesión </w:t>
      </w:r>
      <w:r w:rsidRPr="004A4449">
        <w:rPr>
          <w:rFonts w:ascii="Arial" w:eastAsia="Times New Roman" w:hAnsi="Arial" w:cs="Arial"/>
          <w:color w:val="000000"/>
          <w:sz w:val="22"/>
          <w:szCs w:val="22"/>
          <w:lang w:eastAsia="es-MX"/>
        </w:rPr>
        <w:lastRenderedPageBreak/>
        <w:t>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4A4449">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4A4449">
        <w:rPr>
          <w:rFonts w:ascii="Arial" w:eastAsia="Times New Roman" w:hAnsi="Arial" w:cs="Arial"/>
          <w:color w:val="000000"/>
          <w:sz w:val="22"/>
          <w:szCs w:val="22"/>
          <w:lang w:eastAsia="es-MX"/>
        </w:rPr>
        <w:t>Presidente</w:t>
      </w:r>
      <w:proofErr w:type="gramEnd"/>
      <w:r w:rsidRPr="004A4449">
        <w:rPr>
          <w:rFonts w:ascii="Arial" w:eastAsia="Times New Roman" w:hAnsi="Arial" w:cs="Arial"/>
          <w:color w:val="000000"/>
          <w:sz w:val="22"/>
          <w:szCs w:val="22"/>
          <w:lang w:eastAsia="es-MX"/>
        </w:rPr>
        <w:t xml:space="preserve"> para los efectos de representación legal y administración del órgano autónomo.</w:t>
      </w:r>
      <w:r>
        <w:rPr>
          <w:rFonts w:ascii="Arial" w:eastAsia="Times New Roman" w:hAnsi="Arial" w:cs="Arial"/>
          <w:color w:val="000000"/>
          <w:sz w:val="22"/>
          <w:szCs w:val="22"/>
          <w:lang w:eastAsia="es-MX"/>
        </w:rPr>
        <w:t xml:space="preserve"> </w:t>
      </w:r>
      <w:r w:rsidRPr="004A4449">
        <w:rPr>
          <w:rFonts w:ascii="Arial" w:eastAsia="Times New Roman" w:hAnsi="Arial" w:cs="Arial"/>
          <w:b/>
          <w:bCs/>
          <w:color w:val="000000"/>
          <w:sz w:val="22"/>
          <w:szCs w:val="22"/>
          <w:lang w:eastAsia="es-MX"/>
        </w:rPr>
        <w:t>QUINTO</w:t>
      </w:r>
      <w:r w:rsidRPr="004A4449">
        <w:rPr>
          <w:rFonts w:ascii="Arial" w:eastAsia="Times New Roman" w:hAnsi="Arial" w:cs="Arial"/>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color w:val="000000"/>
          <w:sz w:val="22"/>
          <w:szCs w:val="22"/>
          <w:lang w:eastAsia="es-MX"/>
        </w:rPr>
        <w:t xml:space="preserve"> </w:t>
      </w:r>
      <w:r w:rsidRPr="004A4449">
        <w:rPr>
          <w:rFonts w:ascii="Arial" w:eastAsia="Times New Roman" w:hAnsi="Arial" w:cs="Arial"/>
          <w:b/>
          <w:bCs/>
          <w:color w:val="000000"/>
          <w:sz w:val="22"/>
          <w:szCs w:val="22"/>
          <w:lang w:eastAsia="es-MX"/>
        </w:rPr>
        <w:t>SEXTO</w:t>
      </w:r>
      <w:r w:rsidRPr="004A4449">
        <w:rPr>
          <w:rFonts w:ascii="Arial" w:eastAsia="Times New Roman" w:hAnsi="Arial" w:cs="Arial"/>
          <w:color w:val="000000"/>
          <w:sz w:val="22"/>
          <w:szCs w:val="22"/>
          <w:lang w:eastAsia="es-MX"/>
        </w:rPr>
        <w:t xml:space="preserve">. Mediante la Quinta Sesión Ordinaria, celebrada el día diez de marzo del año en curso, fue aprobado por este Consejo General, el acuerdo número OGAIPO/CG/026/2023, a través del cual se aprobó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4A4449">
        <w:rPr>
          <w:rFonts w:ascii="Arial" w:eastAsia="Times New Roman" w:hAnsi="Arial" w:cs="Arial"/>
          <w:color w:val="000000"/>
          <w:sz w:val="22"/>
          <w:szCs w:val="22"/>
          <w:lang w:eastAsia="es-MX"/>
        </w:rPr>
        <w:t>solventación</w:t>
      </w:r>
      <w:proofErr w:type="spellEnd"/>
      <w:r w:rsidRPr="004A4449">
        <w:rPr>
          <w:rFonts w:ascii="Arial" w:eastAsia="Times New Roman" w:hAnsi="Arial" w:cs="Arial"/>
          <w:color w:val="000000"/>
          <w:sz w:val="22"/>
          <w:szCs w:val="22"/>
          <w:lang w:eastAsia="es-MX"/>
        </w:rPr>
        <w:t xml:space="preserve"> de las mismas para el sujeto obligado, Servicios de Salud de Oaxaca, a partir del día veintisiete de marzo del año en curso, hasta en tanto el referido Sujeto Obligado, se encuentre en condiciones de poder dar cumplimiento a las obligaciones que establecen las leyes en materia de transparencia y de datos personales.</w:t>
      </w:r>
      <w:r w:rsidR="000F3285" w:rsidRPr="004A4449">
        <w:rPr>
          <w:rFonts w:ascii="Arial" w:eastAsia="Times New Roman" w:hAnsi="Arial" w:cs="Arial"/>
          <w:color w:val="000000"/>
          <w:sz w:val="22"/>
          <w:szCs w:val="22"/>
          <w:lang w:eastAsia="es-MX"/>
        </w:rPr>
        <w:t xml:space="preserve">- </w:t>
      </w:r>
    </w:p>
    <w:p w14:paraId="12C8837E" w14:textId="3BEB3CC0" w:rsidR="000F3285" w:rsidRDefault="000F3285" w:rsidP="00643B99">
      <w:pPr>
        <w:spacing w:line="360" w:lineRule="auto"/>
        <w:jc w:val="both"/>
        <w:rPr>
          <w:rFonts w:ascii="Arial" w:hAnsi="Arial" w:cs="Arial"/>
          <w:sz w:val="22"/>
          <w:szCs w:val="22"/>
        </w:rPr>
      </w:pPr>
      <w:r>
        <w:rPr>
          <w:rFonts w:ascii="Arial" w:hAnsi="Arial" w:cs="Arial"/>
          <w:sz w:val="22"/>
          <w:szCs w:val="22"/>
        </w:rPr>
        <w:t xml:space="preserve">- - - - - - - - - - - - - - - - - - - - - - - </w:t>
      </w:r>
      <w:r w:rsidRPr="00A15E95">
        <w:rPr>
          <w:rFonts w:ascii="Arial" w:hAnsi="Arial" w:cs="Arial"/>
          <w:b/>
          <w:sz w:val="22"/>
          <w:szCs w:val="22"/>
          <w:lang w:val="es-ES_tradnl" w:eastAsia="es-MX"/>
        </w:rPr>
        <w:t xml:space="preserve">C O N S I D E R A N D O </w:t>
      </w:r>
      <w:proofErr w:type="gramStart"/>
      <w:r w:rsidRPr="00A15E95">
        <w:rPr>
          <w:rFonts w:ascii="Arial" w:hAnsi="Arial" w:cs="Arial"/>
          <w:b/>
          <w:sz w:val="22"/>
          <w:szCs w:val="22"/>
          <w:lang w:val="es-ES_tradnl" w:eastAsia="es-MX"/>
        </w:rPr>
        <w:t>S:</w:t>
      </w:r>
      <w:r w:rsidRPr="00A15E95">
        <w:rPr>
          <w:rFonts w:ascii="Arial" w:hAnsi="Arial" w:cs="Arial"/>
          <w:sz w:val="22"/>
          <w:szCs w:val="22"/>
          <w:lang w:val="es-ES_tradnl" w:eastAsia="es-MX"/>
        </w:rPr>
        <w:t>-</w:t>
      </w:r>
      <w:proofErr w:type="gramEnd"/>
      <w:r w:rsidRPr="00A15E95">
        <w:rPr>
          <w:rFonts w:ascii="Arial" w:hAnsi="Arial" w:cs="Arial"/>
          <w:sz w:val="22"/>
          <w:szCs w:val="22"/>
          <w:lang w:val="es-ES_tradnl" w:eastAsia="es-MX"/>
        </w:rPr>
        <w:t xml:space="preserve"> - - - - - - - - - - - - - - - - - -</w:t>
      </w:r>
      <w:r w:rsidRPr="00A15E95">
        <w:rPr>
          <w:rFonts w:ascii="Arial" w:hAnsi="Arial" w:cs="Arial"/>
          <w:sz w:val="22"/>
          <w:szCs w:val="22"/>
        </w:rPr>
        <w:t xml:space="preserve"> - - - </w:t>
      </w:r>
    </w:p>
    <w:p w14:paraId="0E997A8D" w14:textId="30799D28" w:rsidR="000F3285" w:rsidRPr="008471E5" w:rsidRDefault="004A4449" w:rsidP="004A4449">
      <w:pPr>
        <w:spacing w:line="360" w:lineRule="auto"/>
        <w:jc w:val="both"/>
        <w:rPr>
          <w:rFonts w:ascii="Arial" w:hAnsi="Arial" w:cs="Arial"/>
          <w:b/>
          <w:sz w:val="22"/>
          <w:szCs w:val="22"/>
        </w:rPr>
      </w:pPr>
      <w:r w:rsidRPr="004A4449">
        <w:rPr>
          <w:rFonts w:ascii="Arial" w:hAnsi="Arial" w:cs="Arial"/>
          <w:b/>
          <w:sz w:val="22"/>
          <w:szCs w:val="22"/>
        </w:rPr>
        <w:t>PRIMERO</w:t>
      </w:r>
      <w:r w:rsidRPr="004A4449">
        <w:rPr>
          <w:rFonts w:ascii="Arial" w:hAnsi="Arial" w:cs="Arial"/>
          <w:bCs/>
          <w:sz w:val="22"/>
          <w:szCs w:val="22"/>
        </w:rPr>
        <w:t>. Que,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sz w:val="22"/>
          <w:szCs w:val="22"/>
        </w:rPr>
        <w:t xml:space="preserve"> </w:t>
      </w:r>
      <w:r w:rsidRPr="004A4449">
        <w:rPr>
          <w:rFonts w:ascii="Arial" w:hAnsi="Arial" w:cs="Arial"/>
          <w:b/>
          <w:sz w:val="22"/>
          <w:szCs w:val="22"/>
        </w:rPr>
        <w:t>SEGUNDO</w:t>
      </w:r>
      <w:r w:rsidRPr="004A4449">
        <w:rPr>
          <w:rFonts w:ascii="Arial" w:hAnsi="Arial" w:cs="Arial"/>
          <w:bCs/>
          <w:sz w:val="22"/>
          <w:szCs w:val="22"/>
        </w:rPr>
        <w:t>. Que, la Ley General de Transparencia y Acceso a la Información Pública establece en su artículo 23, que son Sujetos Obligados a transparentar y permitir el acceso a la información que obre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Pr>
          <w:rFonts w:ascii="Arial" w:hAnsi="Arial" w:cs="Arial"/>
          <w:bCs/>
          <w:sz w:val="22"/>
          <w:szCs w:val="22"/>
        </w:rPr>
        <w:t xml:space="preserve"> </w:t>
      </w:r>
      <w:r w:rsidRPr="004A4449">
        <w:rPr>
          <w:rFonts w:ascii="Arial" w:hAnsi="Arial" w:cs="Arial"/>
          <w:b/>
          <w:sz w:val="22"/>
          <w:szCs w:val="22"/>
        </w:rPr>
        <w:t>TERCERO</w:t>
      </w:r>
      <w:r w:rsidRPr="004A4449">
        <w:rPr>
          <w:rFonts w:ascii="Arial" w:hAnsi="Arial" w:cs="Arial"/>
          <w:bCs/>
          <w:sz w:val="22"/>
          <w:szCs w:val="22"/>
        </w:rPr>
        <w:t xml:space="preserve">. Que, la Ley de Transparencia, Acceso a la Información Pública y Buen Gobierno del Estado de Oaxaca, establece en su artículo 7, que revisten la calidad de Sujetos Obligados: el Poder Ejecutivo del Estado; el Poder </w:t>
      </w:r>
      <w:r w:rsidRPr="004A4449">
        <w:rPr>
          <w:rFonts w:ascii="Arial" w:hAnsi="Arial" w:cs="Arial"/>
          <w:bCs/>
          <w:sz w:val="22"/>
          <w:szCs w:val="22"/>
        </w:rPr>
        <w:lastRenderedPageBreak/>
        <w:t>Judicial del Estado; el Poder Legislativo del Estado y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del Estado;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siendo incluidos los órganos y dependencias de los Poderes Ejecutivo, Legislativo y Judicial, y de los Ayuntamientos cualquiera que sea su denominación y aquellos que la legislación les reconozca como de interés público.</w:t>
      </w:r>
      <w:r>
        <w:rPr>
          <w:rFonts w:ascii="Arial" w:hAnsi="Arial" w:cs="Arial"/>
          <w:bCs/>
          <w:sz w:val="22"/>
          <w:szCs w:val="22"/>
        </w:rPr>
        <w:t xml:space="preserve"> </w:t>
      </w:r>
      <w:r w:rsidRPr="004A4449">
        <w:rPr>
          <w:rFonts w:ascii="Arial" w:hAnsi="Arial" w:cs="Arial"/>
          <w:b/>
          <w:sz w:val="22"/>
          <w:szCs w:val="22"/>
        </w:rPr>
        <w:t>CUARTO</w:t>
      </w:r>
      <w:r w:rsidRPr="004A4449">
        <w:rPr>
          <w:rFonts w:ascii="Arial" w:hAnsi="Arial" w:cs="Arial"/>
          <w:bCs/>
          <w:sz w:val="22"/>
          <w:szCs w:val="22"/>
        </w:rPr>
        <w:t>: Que el artículo 85 de la Ley General de Transparencia y Acceso a la Información Pública, hace mención a que los Organismos garantes vigilarán que las obligaciones de transparencia que publiquen los Sujetos Obligados cumplan con lo dispuesto en los artículos 70 a 83 de esta Ley y demás disposiciones aplicables.</w:t>
      </w:r>
      <w:r w:rsidRPr="004A4449">
        <w:rPr>
          <w:rFonts w:ascii="Arial" w:hAnsi="Arial" w:cs="Arial"/>
          <w:b/>
          <w:sz w:val="22"/>
          <w:szCs w:val="22"/>
        </w:rPr>
        <w:t xml:space="preserve"> </w:t>
      </w:r>
      <w:r>
        <w:rPr>
          <w:rFonts w:ascii="Arial" w:hAnsi="Arial" w:cs="Arial"/>
          <w:b/>
          <w:sz w:val="22"/>
          <w:szCs w:val="22"/>
        </w:rPr>
        <w:t xml:space="preserve"> </w:t>
      </w:r>
      <w:r w:rsidRPr="004A4449">
        <w:rPr>
          <w:rFonts w:ascii="Arial" w:hAnsi="Arial" w:cs="Arial"/>
          <w:b/>
          <w:sz w:val="22"/>
          <w:szCs w:val="22"/>
        </w:rPr>
        <w:t>QUINTO</w:t>
      </w:r>
      <w:r w:rsidRPr="004A4449">
        <w:rPr>
          <w:rFonts w:ascii="Arial" w:hAnsi="Arial" w:cs="Arial"/>
          <w:bCs/>
          <w:sz w:val="22"/>
          <w:szCs w:val="22"/>
        </w:rPr>
        <w:t xml:space="preserve">: Que el artículo 86 de la Ley General de Transparencia y Acceso a la Información Pública, establece que las acciones de vigilancia se realizarán a través de la verificación virtual. Esta vigilancia surgirá de los resultados de la verificación que se lleve a cabo de manera oficiosa por los Organismos garantes al portal de Internet de los Sujetos Obligados o de la Plataforma Nacional de Transparencia, ya sea de forma aleatoria o muestral y periódica. </w:t>
      </w:r>
      <w:r w:rsidRPr="004A4449">
        <w:rPr>
          <w:rFonts w:ascii="Arial" w:hAnsi="Arial" w:cs="Arial"/>
          <w:b/>
          <w:sz w:val="22"/>
          <w:szCs w:val="22"/>
        </w:rPr>
        <w:t>SEXTO</w:t>
      </w:r>
      <w:r w:rsidRPr="004A4449">
        <w:rPr>
          <w:rFonts w:ascii="Arial" w:hAnsi="Arial" w:cs="Arial"/>
          <w:bCs/>
          <w:sz w:val="22"/>
          <w:szCs w:val="22"/>
        </w:rPr>
        <w:t xml:space="preserve">: Que el artículo 16 de la Ley de Transparencia, Acceso a la Información Pública y Buen Gobierno del Estado de Oaxaca, establece que; las páginas electrónicas utilizadas por los Sujetos Obligados para la difusión de información pública, deberán atender lo dispuesto por la Ley General y los Lineamientos Técnicos Generales que emita el Órgano Garante Nacional para la publicación y verificación de las obligaciones de transparencia. </w:t>
      </w:r>
      <w:r w:rsidRPr="004A4449">
        <w:rPr>
          <w:rFonts w:ascii="Arial" w:hAnsi="Arial" w:cs="Arial"/>
          <w:b/>
          <w:sz w:val="22"/>
          <w:szCs w:val="22"/>
        </w:rPr>
        <w:t>SÉPTIMO</w:t>
      </w:r>
      <w:r w:rsidRPr="004A4449">
        <w:rPr>
          <w:rFonts w:ascii="Arial" w:hAnsi="Arial" w:cs="Arial"/>
          <w:bCs/>
          <w:sz w:val="22"/>
          <w:szCs w:val="22"/>
        </w:rPr>
        <w:t>: Que el Órgano Garante a través de las verificaciones que se realizan por la Dirección de Comunicación, Capacitación, Evaluación, Archivo y Datos Personales a los portales de internet de los Sujetos Obligados, en el Sistema de Transparencia Municipal y/o en la Plataforma Nacional de Transparencia, debe contar con un Programa Anual de Verificación al cumplimiento de las obligaciones de transparencia.</w:t>
      </w:r>
      <w:r>
        <w:rPr>
          <w:rFonts w:ascii="Arial" w:hAnsi="Arial" w:cs="Arial"/>
          <w:b/>
          <w:sz w:val="22"/>
          <w:szCs w:val="22"/>
        </w:rPr>
        <w:t xml:space="preserve"> </w:t>
      </w:r>
      <w:r w:rsidRPr="004A4449">
        <w:rPr>
          <w:rFonts w:ascii="Arial" w:hAnsi="Arial" w:cs="Arial"/>
          <w:b/>
          <w:sz w:val="22"/>
          <w:szCs w:val="22"/>
        </w:rPr>
        <w:t>OCTAVO</w:t>
      </w:r>
      <w:r w:rsidRPr="004A4449">
        <w:rPr>
          <w:rFonts w:ascii="Arial" w:hAnsi="Arial" w:cs="Arial"/>
          <w:bCs/>
          <w:sz w:val="22"/>
          <w:szCs w:val="22"/>
        </w:rPr>
        <w:t xml:space="preserve">: Que derivado del considerando anterior y con base en el Reglamento interno artículo 1 fracción VII incisos a) y d), la Dirección de Comunicación, Capacitación, Evaluación, Archivo y Datos Personales tiene a bien proponer al Consejo General el Programa Anual de Verificación al cumplimiento de las obligaciones de transparencia con el cual verificará que los Sujetos Obligados del Estado cumplan con sus obligaciones de transparencia. </w:t>
      </w:r>
      <w:r w:rsidRPr="004A4449">
        <w:rPr>
          <w:rFonts w:ascii="Arial" w:hAnsi="Arial" w:cs="Arial"/>
          <w:b/>
          <w:sz w:val="22"/>
          <w:szCs w:val="22"/>
        </w:rPr>
        <w:t>NOVENO</w:t>
      </w:r>
      <w:r w:rsidRPr="004A4449">
        <w:rPr>
          <w:rFonts w:ascii="Arial" w:hAnsi="Arial" w:cs="Arial"/>
          <w:bCs/>
          <w:sz w:val="22"/>
          <w:szCs w:val="22"/>
        </w:rPr>
        <w:t xml:space="preserve">. Que, conforme a los dispuesto en el artículo 1, segundo párrafo, de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y partidos </w:t>
      </w:r>
      <w:r w:rsidRPr="004A4449">
        <w:rPr>
          <w:rFonts w:ascii="Arial" w:hAnsi="Arial" w:cs="Arial"/>
          <w:bCs/>
          <w:sz w:val="22"/>
          <w:szCs w:val="22"/>
        </w:rPr>
        <w:t>políticos</w:t>
      </w:r>
      <w:r w:rsidRPr="004A4449">
        <w:rPr>
          <w:rFonts w:ascii="Arial" w:hAnsi="Arial" w:cs="Arial"/>
          <w:bCs/>
          <w:sz w:val="22"/>
          <w:szCs w:val="22"/>
        </w:rPr>
        <w:t xml:space="preserve">, fideicomisos y fondos públicos, así como de cualquier persona física, </w:t>
      </w:r>
      <w:r w:rsidRPr="004A4449">
        <w:rPr>
          <w:rFonts w:ascii="Arial" w:hAnsi="Arial" w:cs="Arial"/>
          <w:bCs/>
          <w:sz w:val="22"/>
          <w:szCs w:val="22"/>
        </w:rPr>
        <w:lastRenderedPageBreak/>
        <w:t xml:space="preserve">moral o sindicato que reciba y ejerza recursos públicos o realice actos de autoridad en el </w:t>
      </w:r>
      <w:proofErr w:type="spellStart"/>
      <w:r w:rsidRPr="004A4449">
        <w:rPr>
          <w:rFonts w:ascii="Arial" w:hAnsi="Arial" w:cs="Arial"/>
          <w:bCs/>
          <w:sz w:val="22"/>
          <w:szCs w:val="22"/>
        </w:rPr>
        <w:t>ambito</w:t>
      </w:r>
      <w:proofErr w:type="spellEnd"/>
      <w:r w:rsidRPr="004A4449">
        <w:rPr>
          <w:rFonts w:ascii="Arial" w:hAnsi="Arial" w:cs="Arial"/>
          <w:bCs/>
          <w:sz w:val="22"/>
          <w:szCs w:val="22"/>
        </w:rPr>
        <w:t xml:space="preserve"> estatal y municipal.</w:t>
      </w:r>
      <w:r>
        <w:rPr>
          <w:rFonts w:ascii="Arial" w:hAnsi="Arial" w:cs="Arial"/>
          <w:bCs/>
          <w:sz w:val="22"/>
          <w:szCs w:val="22"/>
        </w:rPr>
        <w:t xml:space="preserve"> </w:t>
      </w:r>
      <w:r w:rsidRPr="004A4449">
        <w:rPr>
          <w:rFonts w:ascii="Arial" w:hAnsi="Arial" w:cs="Arial"/>
          <w:b/>
          <w:sz w:val="22"/>
          <w:szCs w:val="22"/>
        </w:rPr>
        <w:t>DÉCIMO</w:t>
      </w:r>
      <w:r w:rsidRPr="004A4449">
        <w:rPr>
          <w:rFonts w:ascii="Arial" w:hAnsi="Arial" w:cs="Arial"/>
          <w:bCs/>
          <w:sz w:val="22"/>
          <w:szCs w:val="22"/>
        </w:rPr>
        <w:t xml:space="preserve">. Que, es atribución de este Consejo General, dictar las providencias y medidas necesarias para salvaguardar el derecho de acceso a la información pública, en </w:t>
      </w:r>
      <w:proofErr w:type="spellStart"/>
      <w:r w:rsidRPr="004A4449">
        <w:rPr>
          <w:rFonts w:ascii="Arial" w:hAnsi="Arial" w:cs="Arial"/>
          <w:bCs/>
          <w:sz w:val="22"/>
          <w:szCs w:val="22"/>
        </w:rPr>
        <w:t>terminos</w:t>
      </w:r>
      <w:proofErr w:type="spellEnd"/>
      <w:r w:rsidRPr="004A4449">
        <w:rPr>
          <w:rFonts w:ascii="Arial" w:hAnsi="Arial" w:cs="Arial"/>
          <w:bCs/>
          <w:sz w:val="22"/>
          <w:szCs w:val="22"/>
        </w:rPr>
        <w:t xml:space="preserve"> de lo dispuesto en el artículo 97 fracción I, de la Ley de Transparencia, Acceso a la Información Pública y Buen Gobierno del Estado de Oaxaca.</w:t>
      </w:r>
      <w:r>
        <w:rPr>
          <w:rFonts w:ascii="Arial" w:hAnsi="Arial" w:cs="Arial"/>
          <w:bCs/>
          <w:sz w:val="22"/>
          <w:szCs w:val="22"/>
        </w:rPr>
        <w:t xml:space="preserve"> </w:t>
      </w:r>
      <w:r w:rsidRPr="004A4449">
        <w:rPr>
          <w:rFonts w:ascii="Arial" w:hAnsi="Arial" w:cs="Arial"/>
          <w:bCs/>
          <w:sz w:val="22"/>
          <w:szCs w:val="22"/>
        </w:rPr>
        <w:t xml:space="preserve">En consecuencia, por los antecedentes y considerandos anteriormente expuestos este Consejo General; emite el </w:t>
      </w:r>
      <w:proofErr w:type="gramStart"/>
      <w:r w:rsidRPr="004A4449">
        <w:rPr>
          <w:rFonts w:ascii="Arial" w:hAnsi="Arial" w:cs="Arial"/>
          <w:bCs/>
          <w:sz w:val="22"/>
          <w:szCs w:val="22"/>
        </w:rPr>
        <w:t>siguiente:</w:t>
      </w:r>
      <w:r w:rsidR="000F3285" w:rsidRPr="004A4449">
        <w:rPr>
          <w:rFonts w:ascii="Arial" w:hAnsi="Arial" w:cs="Arial"/>
          <w:bCs/>
          <w:sz w:val="22"/>
          <w:szCs w:val="22"/>
        </w:rPr>
        <w:t>-</w:t>
      </w:r>
      <w:proofErr w:type="gramEnd"/>
      <w:r w:rsidR="000F3285" w:rsidRPr="004A4449">
        <w:rPr>
          <w:rFonts w:ascii="Arial" w:hAnsi="Arial" w:cs="Arial"/>
          <w:bCs/>
          <w:sz w:val="22"/>
          <w:szCs w:val="22"/>
        </w:rPr>
        <w:t xml:space="preserve"> - - - - - - - - - - - - - - - -</w:t>
      </w:r>
      <w:r w:rsidR="000F3285">
        <w:rPr>
          <w:rFonts w:ascii="Arial" w:hAnsi="Arial" w:cs="Arial"/>
          <w:sz w:val="22"/>
          <w:szCs w:val="22"/>
        </w:rPr>
        <w:t xml:space="preserve"> </w:t>
      </w:r>
      <w:r>
        <w:rPr>
          <w:rFonts w:ascii="Arial" w:hAnsi="Arial" w:cs="Arial"/>
          <w:sz w:val="22"/>
          <w:szCs w:val="22"/>
        </w:rPr>
        <w:t xml:space="preserve">- - - - - - - - - - - - - - - - - - - - - - </w:t>
      </w:r>
    </w:p>
    <w:p w14:paraId="316943DA" w14:textId="7E334A1D" w:rsidR="000F3285" w:rsidRPr="004F507F" w:rsidRDefault="000F3285" w:rsidP="00643B99">
      <w:pPr>
        <w:spacing w:line="360" w:lineRule="auto"/>
        <w:jc w:val="both"/>
        <w:rPr>
          <w:rFonts w:ascii="Arial" w:hAnsi="Arial" w:cs="Arial"/>
          <w:b/>
          <w:sz w:val="22"/>
          <w:szCs w:val="22"/>
        </w:rPr>
      </w:pPr>
      <w:r>
        <w:rPr>
          <w:rFonts w:ascii="Arial" w:hAnsi="Arial" w:cs="Arial"/>
          <w:sz w:val="22"/>
          <w:szCs w:val="22"/>
        </w:rPr>
        <w:t>- - - - - - - - - - - - - - - - - - - - - - - - - -</w:t>
      </w:r>
      <w:r w:rsidR="00C13A41">
        <w:rPr>
          <w:rFonts w:ascii="Arial" w:hAnsi="Arial" w:cs="Arial"/>
          <w:b/>
          <w:sz w:val="22"/>
          <w:szCs w:val="22"/>
        </w:rPr>
        <w:t xml:space="preserve">A C U E R D </w:t>
      </w:r>
      <w:proofErr w:type="gramStart"/>
      <w:r w:rsidR="00C13A41">
        <w:rPr>
          <w:rFonts w:ascii="Arial" w:hAnsi="Arial" w:cs="Arial"/>
          <w:b/>
          <w:sz w:val="22"/>
          <w:szCs w:val="22"/>
        </w:rPr>
        <w:t>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w:t>
      </w:r>
      <w:proofErr w:type="gramEnd"/>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r w:rsidR="00C13A41">
        <w:rPr>
          <w:rFonts w:ascii="Arial" w:hAnsi="Arial" w:cs="Arial"/>
          <w:sz w:val="22"/>
          <w:szCs w:val="22"/>
        </w:rPr>
        <w:t xml:space="preserve">- </w:t>
      </w:r>
    </w:p>
    <w:p w14:paraId="5AB7BFBE" w14:textId="11086AB7" w:rsidR="005E18BF" w:rsidRDefault="004A4449" w:rsidP="004A4449">
      <w:pPr>
        <w:spacing w:line="360" w:lineRule="auto"/>
        <w:jc w:val="both"/>
        <w:rPr>
          <w:rFonts w:ascii="Arial" w:hAnsi="Arial" w:cs="Arial"/>
          <w:sz w:val="22"/>
          <w:szCs w:val="22"/>
        </w:rPr>
      </w:pPr>
      <w:r w:rsidRPr="004A4449">
        <w:rPr>
          <w:rFonts w:ascii="Arial" w:hAnsi="Arial" w:cs="Arial"/>
          <w:b/>
          <w:sz w:val="22"/>
          <w:szCs w:val="22"/>
        </w:rPr>
        <w:t xml:space="preserve">PRIMERO. </w:t>
      </w:r>
      <w:r w:rsidRPr="0097297B">
        <w:rPr>
          <w:rFonts w:ascii="Arial" w:hAnsi="Arial" w:cs="Arial"/>
          <w:bCs/>
          <w:sz w:val="22"/>
          <w:szCs w:val="22"/>
        </w:rPr>
        <w:t>Este Consejo General aprueba las disposiciones normativas relativas a:</w:t>
      </w:r>
      <w:r w:rsidR="0097297B">
        <w:rPr>
          <w:rFonts w:ascii="Arial" w:hAnsi="Arial" w:cs="Arial"/>
          <w:bCs/>
          <w:sz w:val="22"/>
          <w:szCs w:val="22"/>
        </w:rPr>
        <w:t xml:space="preserve"> </w:t>
      </w:r>
      <w:r w:rsidRPr="004A4449">
        <w:rPr>
          <w:rFonts w:ascii="Arial" w:hAnsi="Arial" w:cs="Arial"/>
          <w:b/>
          <w:sz w:val="22"/>
          <w:szCs w:val="22"/>
        </w:rPr>
        <w:t>I.</w:t>
      </w:r>
      <w:r w:rsidR="0097297B">
        <w:rPr>
          <w:rFonts w:ascii="Arial" w:hAnsi="Arial" w:cs="Arial"/>
          <w:b/>
          <w:sz w:val="22"/>
          <w:szCs w:val="22"/>
        </w:rPr>
        <w:t xml:space="preserve"> </w:t>
      </w:r>
      <w:r w:rsidRPr="0097297B">
        <w:rPr>
          <w:rFonts w:ascii="Arial" w:hAnsi="Arial" w:cs="Arial"/>
          <w:bCs/>
          <w:sz w:val="22"/>
          <w:szCs w:val="22"/>
        </w:rPr>
        <w:t>Lineamientos que establecen el procedimiento de verificación y seguimiento a los dictámenes derivados de la revisión de las obligaciones de transparencia que deben publicar los Sujetos Obligados del Estado de Oaxaca, en la Plataforma Nacional de Transparencia (PNT), en los Portales de Internet Institucionales y Sistema de Transparencia Municipal (SITRAM) para municipios con población menor a 70,000 habitantes.</w:t>
      </w:r>
      <w:r w:rsidR="0097297B">
        <w:rPr>
          <w:rFonts w:ascii="Arial" w:hAnsi="Arial" w:cs="Arial"/>
          <w:bCs/>
          <w:sz w:val="22"/>
          <w:szCs w:val="22"/>
        </w:rPr>
        <w:t xml:space="preserve"> </w:t>
      </w:r>
      <w:r w:rsidRPr="004A4449">
        <w:rPr>
          <w:rFonts w:ascii="Arial" w:hAnsi="Arial" w:cs="Arial"/>
          <w:b/>
          <w:sz w:val="22"/>
          <w:szCs w:val="22"/>
        </w:rPr>
        <w:t>II.</w:t>
      </w:r>
      <w:r w:rsidR="0097297B">
        <w:rPr>
          <w:rFonts w:ascii="Arial" w:hAnsi="Arial" w:cs="Arial"/>
          <w:b/>
          <w:sz w:val="22"/>
          <w:szCs w:val="22"/>
        </w:rPr>
        <w:t xml:space="preserve"> </w:t>
      </w:r>
      <w:r w:rsidRPr="0097297B">
        <w:rPr>
          <w:rFonts w:ascii="Arial" w:hAnsi="Arial" w:cs="Arial"/>
          <w:bCs/>
          <w:sz w:val="22"/>
          <w:szCs w:val="22"/>
        </w:rPr>
        <w:t>Manual de Procedimientos para verificar el cumplimiento de las obligaciones de transparencia que deben publicar los Sujetos Obligados del Estado de Oaxaca en la Plataforma Nacional de Transparencia, en los portales de internet institucionales y para el caso de municipios con población menor a 70,000 habitantes incorporados en el Sistema de Transparencia Municipal (SITRAM).</w:t>
      </w:r>
      <w:r w:rsidR="0097297B">
        <w:rPr>
          <w:rFonts w:ascii="Arial" w:hAnsi="Arial" w:cs="Arial"/>
          <w:bCs/>
          <w:sz w:val="22"/>
          <w:szCs w:val="22"/>
        </w:rPr>
        <w:t xml:space="preserve"> </w:t>
      </w:r>
      <w:r w:rsidRPr="004A4449">
        <w:rPr>
          <w:rFonts w:ascii="Arial" w:hAnsi="Arial" w:cs="Arial"/>
          <w:b/>
          <w:sz w:val="22"/>
          <w:szCs w:val="22"/>
        </w:rPr>
        <w:t>III.</w:t>
      </w:r>
      <w:r w:rsidR="0097297B">
        <w:rPr>
          <w:rFonts w:ascii="Arial" w:hAnsi="Arial" w:cs="Arial"/>
          <w:b/>
          <w:sz w:val="22"/>
          <w:szCs w:val="22"/>
        </w:rPr>
        <w:t xml:space="preserve"> </w:t>
      </w:r>
      <w:r w:rsidRPr="0097297B">
        <w:rPr>
          <w:rFonts w:ascii="Arial" w:hAnsi="Arial" w:cs="Arial"/>
          <w:bCs/>
          <w:sz w:val="22"/>
          <w:szCs w:val="22"/>
        </w:rPr>
        <w:t>Metodología para la Verificación del cumplimiento de las obligaciones de transparencia que deben publicar los Sujetos   Obligados del Estado de Oaxaca en la Plataforma Nacional de Transparencia, Portales de Internet Institucionales y en el caso de Municipios con población menor a 70,000 habitantes incorporados al Sistema de Transparencia Municipal (SITRAM).</w:t>
      </w:r>
      <w:r w:rsidR="0097297B">
        <w:rPr>
          <w:rFonts w:ascii="Arial" w:hAnsi="Arial" w:cs="Arial"/>
          <w:bCs/>
          <w:sz w:val="22"/>
          <w:szCs w:val="22"/>
        </w:rPr>
        <w:t xml:space="preserve"> </w:t>
      </w:r>
      <w:r w:rsidRPr="004A4449">
        <w:rPr>
          <w:rFonts w:ascii="Arial" w:hAnsi="Arial" w:cs="Arial"/>
          <w:b/>
          <w:sz w:val="22"/>
          <w:szCs w:val="22"/>
        </w:rPr>
        <w:t>IV.</w:t>
      </w:r>
      <w:r w:rsidR="0097297B">
        <w:rPr>
          <w:rFonts w:ascii="Arial" w:hAnsi="Arial" w:cs="Arial"/>
          <w:b/>
          <w:sz w:val="22"/>
          <w:szCs w:val="22"/>
        </w:rPr>
        <w:t xml:space="preserve"> </w:t>
      </w:r>
      <w:r w:rsidRPr="0097297B">
        <w:rPr>
          <w:rFonts w:ascii="Arial" w:hAnsi="Arial" w:cs="Arial"/>
          <w:bCs/>
          <w:sz w:val="22"/>
          <w:szCs w:val="22"/>
        </w:rPr>
        <w:t>Programa Anual de Verificación, al Cumplimiento de las Obligaciones de Transparencia de los Sujetos Obligados del Estado de Oaxaca.</w:t>
      </w:r>
      <w:r w:rsidRPr="004A4449">
        <w:rPr>
          <w:rFonts w:ascii="Arial" w:hAnsi="Arial" w:cs="Arial"/>
          <w:b/>
          <w:sz w:val="22"/>
          <w:szCs w:val="22"/>
        </w:rPr>
        <w:t xml:space="preserve"> </w:t>
      </w:r>
      <w:r w:rsidRPr="0097297B">
        <w:rPr>
          <w:rFonts w:ascii="Arial" w:hAnsi="Arial" w:cs="Arial"/>
          <w:bCs/>
          <w:sz w:val="22"/>
          <w:szCs w:val="22"/>
        </w:rPr>
        <w:t>Normatividad que se anexa al presente acuerdo.</w:t>
      </w:r>
      <w:r w:rsidRPr="004A4449">
        <w:rPr>
          <w:rFonts w:ascii="Arial" w:hAnsi="Arial" w:cs="Arial"/>
          <w:b/>
          <w:sz w:val="22"/>
          <w:szCs w:val="22"/>
        </w:rPr>
        <w:t xml:space="preserve"> SEGUNDO</w:t>
      </w:r>
      <w:r w:rsidRPr="0097297B">
        <w:rPr>
          <w:rFonts w:ascii="Arial" w:hAnsi="Arial" w:cs="Arial"/>
          <w:bCs/>
          <w:sz w:val="22"/>
          <w:szCs w:val="22"/>
        </w:rPr>
        <w:t>. Se ordena a la Secretaría General de Acuerdos del Órgano Garante, realice la notificación correspondiente del presente Acuerdo a las Unidades Administrativas de este Órgano Garante.</w:t>
      </w:r>
      <w:r w:rsidRPr="004A4449">
        <w:rPr>
          <w:rFonts w:ascii="Arial" w:hAnsi="Arial" w:cs="Arial"/>
          <w:b/>
          <w:sz w:val="22"/>
          <w:szCs w:val="22"/>
        </w:rPr>
        <w:t xml:space="preserve"> TERCERO</w:t>
      </w:r>
      <w:r w:rsidRPr="0097297B">
        <w:rPr>
          <w:rFonts w:ascii="Arial" w:hAnsi="Arial" w:cs="Arial"/>
          <w:bCs/>
          <w:sz w:val="22"/>
          <w:szCs w:val="22"/>
        </w:rPr>
        <w:t>. Se instruye a la Dirección de Tecnologías de Transparencia, realice la publicación del presente acuerdo en la página web institucional de este Órgano Garante.</w:t>
      </w:r>
      <w:r w:rsidR="0097297B">
        <w:rPr>
          <w:rFonts w:ascii="Arial" w:hAnsi="Arial" w:cs="Arial"/>
          <w:bCs/>
          <w:sz w:val="22"/>
          <w:szCs w:val="22"/>
        </w:rPr>
        <w:t xml:space="preserve"> </w:t>
      </w:r>
      <w:r w:rsidRPr="004A4449">
        <w:rPr>
          <w:rFonts w:ascii="Arial" w:hAnsi="Arial" w:cs="Arial"/>
          <w:b/>
          <w:sz w:val="22"/>
          <w:szCs w:val="22"/>
        </w:rPr>
        <w:t>CUARTO</w:t>
      </w:r>
      <w:r w:rsidRPr="0097297B">
        <w:rPr>
          <w:rFonts w:ascii="Arial" w:hAnsi="Arial" w:cs="Arial"/>
          <w:bCs/>
          <w:sz w:val="22"/>
          <w:szCs w:val="22"/>
        </w:rPr>
        <w:t>. El presente acuerdo entrara en vigor a partir del día de su aprobación.</w:t>
      </w:r>
      <w:r w:rsidR="0097297B">
        <w:rPr>
          <w:rFonts w:ascii="Arial" w:hAnsi="Arial" w:cs="Arial"/>
          <w:bCs/>
          <w:sz w:val="22"/>
          <w:szCs w:val="22"/>
        </w:rPr>
        <w:t xml:space="preserve"> </w:t>
      </w:r>
      <w:r w:rsidRPr="0097297B">
        <w:rPr>
          <w:rFonts w:ascii="Arial" w:hAnsi="Arial" w:cs="Arial"/>
          <w:bCs/>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w:t>
      </w:r>
      <w:proofErr w:type="gramStart"/>
      <w:r w:rsidRPr="0097297B">
        <w:rPr>
          <w:rFonts w:ascii="Arial" w:hAnsi="Arial" w:cs="Arial"/>
          <w:bCs/>
          <w:sz w:val="22"/>
          <w:szCs w:val="22"/>
        </w:rPr>
        <w:t>Secretaria General</w:t>
      </w:r>
      <w:proofErr w:type="gramEnd"/>
      <w:r w:rsidRPr="0097297B">
        <w:rPr>
          <w:rFonts w:ascii="Arial" w:hAnsi="Arial" w:cs="Arial"/>
          <w:bCs/>
          <w:sz w:val="22"/>
          <w:szCs w:val="22"/>
        </w:rPr>
        <w:t xml:space="preserve"> de Acuerdos quién autoriza y da fe, en la Ciudad de Oaxaca a los veintisiete días del mes de abril del año dos mil veintitrés. </w:t>
      </w:r>
      <w:proofErr w:type="gramStart"/>
      <w:r w:rsidRPr="0097297B">
        <w:rPr>
          <w:rFonts w:ascii="Arial" w:hAnsi="Arial" w:cs="Arial"/>
          <w:bCs/>
          <w:sz w:val="22"/>
          <w:szCs w:val="22"/>
        </w:rPr>
        <w:t>CONSTE.</w:t>
      </w:r>
      <w:r w:rsidR="000F3285" w:rsidRPr="0097297B">
        <w:rPr>
          <w:rFonts w:ascii="Arial" w:hAnsi="Arial" w:cs="Arial"/>
          <w:bCs/>
          <w:sz w:val="22"/>
          <w:szCs w:val="22"/>
        </w:rPr>
        <w:t>-</w:t>
      </w:r>
      <w:proofErr w:type="gramEnd"/>
      <w:r w:rsidR="000F3285" w:rsidRPr="003E2467">
        <w:rPr>
          <w:rFonts w:ascii="Arial" w:hAnsi="Arial" w:cs="Arial"/>
          <w:bCs/>
          <w:sz w:val="22"/>
          <w:szCs w:val="22"/>
        </w:rPr>
        <w:t xml:space="preserve"> -</w:t>
      </w:r>
      <w:r w:rsidR="000F3285">
        <w:rPr>
          <w:rFonts w:ascii="Arial" w:hAnsi="Arial" w:cs="Arial"/>
          <w:sz w:val="22"/>
          <w:szCs w:val="22"/>
        </w:rPr>
        <w:t xml:space="preserve"> - - - - - - - - - - - - - - - - - - - - - - </w:t>
      </w:r>
      <w:r w:rsidR="00C13A41">
        <w:rPr>
          <w:rFonts w:ascii="Arial" w:hAnsi="Arial" w:cs="Arial"/>
          <w:sz w:val="22"/>
          <w:szCs w:val="22"/>
        </w:rPr>
        <w:t xml:space="preserve">- - </w:t>
      </w:r>
    </w:p>
    <w:p w14:paraId="52079E6E" w14:textId="0850AA95" w:rsidR="000F3285" w:rsidRDefault="000F3285" w:rsidP="00643B99">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3E2467">
        <w:rPr>
          <w:rFonts w:ascii="Arial" w:hAnsi="Arial" w:cs="Arial"/>
          <w:b/>
          <w:sz w:val="22"/>
          <w:szCs w:val="22"/>
        </w:rPr>
        <w:t>OGAIPO/CG/0</w:t>
      </w:r>
      <w:r w:rsidR="009102C1">
        <w:rPr>
          <w:rFonts w:ascii="Arial" w:hAnsi="Arial" w:cs="Arial"/>
          <w:b/>
          <w:sz w:val="22"/>
          <w:szCs w:val="22"/>
        </w:rPr>
        <w:t>40</w:t>
      </w:r>
      <w:r w:rsidRPr="003E2467">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0CA87048" w14:textId="54ED8B0F" w:rsidR="00596A68" w:rsidRDefault="0032497D"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8</w:t>
      </w:r>
      <w:r w:rsidRPr="00A44850">
        <w:rPr>
          <w:rFonts w:ascii="Arial" w:hAnsi="Arial" w:cs="Arial"/>
          <w:b/>
          <w:sz w:val="22"/>
          <w:szCs w:val="22"/>
        </w:rPr>
        <w:t xml:space="preserve"> (</w:t>
      </w:r>
      <w:r>
        <w:rPr>
          <w:rFonts w:ascii="Arial" w:hAnsi="Arial" w:cs="Arial"/>
          <w:b/>
          <w:sz w:val="22"/>
          <w:szCs w:val="22"/>
        </w:rPr>
        <w:t>ocho</w:t>
      </w:r>
      <w:r w:rsidRPr="00A44850">
        <w:rPr>
          <w:rFonts w:ascii="Arial" w:hAnsi="Arial" w:cs="Arial"/>
          <w:b/>
          <w:sz w:val="22"/>
          <w:szCs w:val="22"/>
        </w:rPr>
        <w:t>) del orden del día</w:t>
      </w:r>
      <w:r w:rsidRPr="00A44850">
        <w:rPr>
          <w:rFonts w:ascii="Arial" w:hAnsi="Arial" w:cs="Arial"/>
          <w:sz w:val="22"/>
          <w:szCs w:val="22"/>
        </w:rPr>
        <w:t xml:space="preserve"> </w:t>
      </w:r>
      <w:r w:rsidR="00596A68" w:rsidRPr="00A44850">
        <w:rPr>
          <w:rFonts w:ascii="Arial" w:hAnsi="Arial" w:cs="Arial"/>
          <w:sz w:val="22"/>
          <w:szCs w:val="22"/>
        </w:rPr>
        <w:t xml:space="preserve">y recabar los votos </w:t>
      </w:r>
      <w:proofErr w:type="gramStart"/>
      <w:r w:rsidR="00596A68" w:rsidRPr="00A44850">
        <w:rPr>
          <w:rFonts w:ascii="Arial" w:hAnsi="Arial" w:cs="Arial"/>
          <w:sz w:val="22"/>
          <w:szCs w:val="22"/>
        </w:rPr>
        <w:t>respectivos.-</w:t>
      </w:r>
      <w:proofErr w:type="gramEnd"/>
      <w:r w:rsidR="00596A68" w:rsidRPr="00A44850">
        <w:rPr>
          <w:rFonts w:ascii="Arial" w:hAnsi="Arial" w:cs="Arial"/>
          <w:sz w:val="22"/>
          <w:szCs w:val="22"/>
        </w:rPr>
        <w:t xml:space="preserve"> - </w:t>
      </w:r>
      <w:r w:rsidR="009102C1">
        <w:rPr>
          <w:rFonts w:ascii="Arial" w:hAnsi="Arial" w:cs="Arial"/>
          <w:sz w:val="22"/>
          <w:szCs w:val="22"/>
        </w:rPr>
        <w:t xml:space="preserve">- </w:t>
      </w:r>
    </w:p>
    <w:p w14:paraId="27D6688E" w14:textId="32DE24EF" w:rsidR="009102C1" w:rsidRPr="00E90239" w:rsidRDefault="00036D2B" w:rsidP="009102C1">
      <w:pPr>
        <w:spacing w:line="360" w:lineRule="auto"/>
        <w:jc w:val="both"/>
        <w:rPr>
          <w:rFonts w:ascii="Arial" w:hAnsi="Arial" w:cs="Arial"/>
          <w:b/>
          <w:sz w:val="22"/>
          <w:szCs w:val="22"/>
        </w:rPr>
      </w:pPr>
      <w:r w:rsidRPr="00BF1715">
        <w:rPr>
          <w:rFonts w:ascii="Arial" w:hAnsi="Arial" w:cs="Arial"/>
          <w:sz w:val="22"/>
          <w:szCs w:val="22"/>
        </w:rPr>
        <w:t xml:space="preserve">Para continuar con la sesión, el </w:t>
      </w:r>
      <w:proofErr w:type="gramStart"/>
      <w:r w:rsidRPr="00BF1715">
        <w:rPr>
          <w:rFonts w:ascii="Arial" w:hAnsi="Arial" w:cs="Arial"/>
          <w:sz w:val="22"/>
          <w:szCs w:val="22"/>
        </w:rPr>
        <w:t>Secretario General</w:t>
      </w:r>
      <w:proofErr w:type="gramEnd"/>
      <w:r w:rsidRPr="00BF1715">
        <w:rPr>
          <w:rFonts w:ascii="Arial" w:hAnsi="Arial" w:cs="Arial"/>
          <w:sz w:val="22"/>
          <w:szCs w:val="22"/>
        </w:rPr>
        <w:t xml:space="preserve"> de Acuerdos</w:t>
      </w:r>
      <w:r>
        <w:rPr>
          <w:rFonts w:ascii="Arial" w:hAnsi="Arial" w:cs="Arial"/>
          <w:sz w:val="22"/>
          <w:szCs w:val="22"/>
        </w:rPr>
        <w:t xml:space="preserve"> </w:t>
      </w:r>
      <w:r w:rsidRPr="00A44850">
        <w:rPr>
          <w:rFonts w:ascii="Arial" w:hAnsi="Arial" w:cs="Arial"/>
          <w:sz w:val="22"/>
          <w:szCs w:val="22"/>
        </w:rPr>
        <w:t xml:space="preserve">dio cuenta con el sentido en el que se resolvieron los recursos de revisión presentados por la Ponencia del </w:t>
      </w:r>
      <w:r w:rsidRPr="00A44850">
        <w:rPr>
          <w:rFonts w:ascii="Arial" w:hAnsi="Arial" w:cs="Arial"/>
          <w:b/>
          <w:sz w:val="22"/>
          <w:szCs w:val="22"/>
        </w:rPr>
        <w:t xml:space="preserve">Comisionado C. </w:t>
      </w:r>
      <w:r>
        <w:rPr>
          <w:rFonts w:ascii="Arial" w:hAnsi="Arial" w:cs="Arial"/>
          <w:b/>
          <w:sz w:val="22"/>
          <w:szCs w:val="22"/>
        </w:rPr>
        <w:t>José Luis Echeverría Morales</w:t>
      </w:r>
      <w:r w:rsidRPr="00A44850">
        <w:rPr>
          <w:rFonts w:ascii="Arial" w:hAnsi="Arial" w:cs="Arial"/>
          <w:sz w:val="22"/>
          <w:szCs w:val="22"/>
        </w:rPr>
        <w:t>, mismos que versan en lo siguiente:</w:t>
      </w:r>
      <w:r w:rsidR="00C11189">
        <w:rPr>
          <w:rFonts w:ascii="Arial" w:hAnsi="Arial" w:cs="Arial"/>
          <w:sz w:val="22"/>
          <w:szCs w:val="22"/>
        </w:rPr>
        <w:t xml:space="preserve"> </w:t>
      </w:r>
      <w:r w:rsidR="009102C1" w:rsidRPr="00E90239">
        <w:rPr>
          <w:rFonts w:ascii="Arial" w:hAnsi="Arial" w:cs="Arial"/>
          <w:b/>
          <w:sz w:val="22"/>
          <w:szCs w:val="22"/>
        </w:rPr>
        <w:t>R.R.A.I. 1041/2022/SICOM</w:t>
      </w:r>
      <w:r w:rsidR="009102C1" w:rsidRPr="00E90239">
        <w:rPr>
          <w:rFonts w:ascii="Arial" w:hAnsi="Arial" w:cs="Arial"/>
          <w:bCs/>
          <w:sz w:val="22"/>
          <w:szCs w:val="22"/>
        </w:rPr>
        <w:t>,</w:t>
      </w:r>
      <w:r w:rsidR="009102C1" w:rsidRPr="00E90239">
        <w:rPr>
          <w:rFonts w:ascii="Arial" w:hAnsi="Arial" w:cs="Arial"/>
          <w:b/>
          <w:sz w:val="22"/>
          <w:szCs w:val="22"/>
        </w:rPr>
        <w:t xml:space="preserve"> </w:t>
      </w:r>
      <w:r w:rsidR="009102C1" w:rsidRPr="00E90239">
        <w:rPr>
          <w:rFonts w:ascii="Arial" w:hAnsi="Arial" w:cs="Arial"/>
          <w:bCs/>
          <w:sz w:val="22"/>
          <w:szCs w:val="22"/>
        </w:rPr>
        <w:t xml:space="preserve">Secretaría de Pueblos Indígenas y </w:t>
      </w:r>
      <w:proofErr w:type="spellStart"/>
      <w:r w:rsidR="009102C1" w:rsidRPr="00E90239">
        <w:rPr>
          <w:rFonts w:ascii="Arial" w:hAnsi="Arial" w:cs="Arial"/>
          <w:bCs/>
          <w:sz w:val="22"/>
          <w:szCs w:val="22"/>
        </w:rPr>
        <w:t>Afromexicano</w:t>
      </w:r>
      <w:proofErr w:type="spellEnd"/>
      <w:r w:rsidR="009102C1" w:rsidRPr="00E90239">
        <w:rPr>
          <w:rFonts w:ascii="Arial" w:hAnsi="Arial" w:cs="Arial"/>
          <w:bCs/>
          <w:sz w:val="22"/>
          <w:szCs w:val="22"/>
        </w:rPr>
        <w:t xml:space="preserve">, ahora, </w:t>
      </w:r>
      <w:r w:rsidR="009102C1" w:rsidRPr="00E90239">
        <w:rPr>
          <w:rFonts w:ascii="Arial" w:hAnsi="Arial" w:cs="Arial"/>
          <w:bCs/>
          <w:sz w:val="22"/>
          <w:szCs w:val="22"/>
        </w:rPr>
        <w:lastRenderedPageBreak/>
        <w:t xml:space="preserve">Secretaría de Interculturalidad, Pueblos y Comunidades Indígenas y </w:t>
      </w:r>
      <w:proofErr w:type="spellStart"/>
      <w:r w:rsidR="009102C1" w:rsidRPr="00E90239">
        <w:rPr>
          <w:rFonts w:ascii="Arial" w:hAnsi="Arial" w:cs="Arial"/>
          <w:bCs/>
          <w:sz w:val="22"/>
          <w:szCs w:val="22"/>
        </w:rPr>
        <w:t>Afromexicanas</w:t>
      </w:r>
      <w:proofErr w:type="spellEnd"/>
      <w:r w:rsidR="009102C1" w:rsidRPr="00E90239">
        <w:rPr>
          <w:rFonts w:ascii="Arial" w:hAnsi="Arial" w:cs="Arial"/>
          <w:bCs/>
          <w:sz w:val="22"/>
          <w:szCs w:val="22"/>
        </w:rPr>
        <w:t xml:space="preserve">, </w:t>
      </w:r>
      <w:r w:rsidR="009102C1" w:rsidRPr="00E90239">
        <w:rPr>
          <w:rFonts w:ascii="Arial" w:hAnsi="Arial" w:cs="Arial"/>
          <w:sz w:val="22"/>
          <w:szCs w:val="22"/>
        </w:rPr>
        <w:t xml:space="preserve">se ordena al sujeto obligado a </w:t>
      </w:r>
      <w:r w:rsidR="009102C1" w:rsidRPr="00E90239">
        <w:rPr>
          <w:rFonts w:ascii="Arial" w:hAnsi="Arial" w:cs="Arial"/>
          <w:b/>
          <w:bCs/>
          <w:sz w:val="22"/>
          <w:szCs w:val="22"/>
        </w:rPr>
        <w:t>modificar</w:t>
      </w:r>
      <w:r w:rsidR="009102C1" w:rsidRPr="00E90239">
        <w:rPr>
          <w:rFonts w:ascii="Arial" w:hAnsi="Arial" w:cs="Arial"/>
          <w:sz w:val="22"/>
          <w:szCs w:val="22"/>
        </w:rPr>
        <w:t xml:space="preserve"> su respuesta. </w:t>
      </w:r>
      <w:r w:rsidR="009102C1" w:rsidRPr="00E90239">
        <w:rPr>
          <w:rFonts w:ascii="Arial" w:hAnsi="Arial" w:cs="Arial"/>
          <w:b/>
          <w:sz w:val="22"/>
          <w:szCs w:val="22"/>
        </w:rPr>
        <w:t>R.R.A.I. 0006/2023/SICOM</w:t>
      </w:r>
      <w:r w:rsidR="009102C1" w:rsidRPr="00E90239">
        <w:rPr>
          <w:rFonts w:ascii="Arial" w:hAnsi="Arial" w:cs="Arial"/>
          <w:bCs/>
          <w:sz w:val="22"/>
          <w:szCs w:val="22"/>
        </w:rPr>
        <w:t>,</w:t>
      </w:r>
      <w:r w:rsidR="009102C1" w:rsidRPr="00E90239">
        <w:rPr>
          <w:rFonts w:ascii="Arial" w:hAnsi="Arial" w:cs="Arial"/>
          <w:b/>
          <w:sz w:val="22"/>
          <w:szCs w:val="22"/>
        </w:rPr>
        <w:t xml:space="preserve"> </w:t>
      </w:r>
      <w:proofErr w:type="gramStart"/>
      <w:r w:rsidR="009102C1" w:rsidRPr="00E90239">
        <w:rPr>
          <w:rFonts w:ascii="Arial" w:hAnsi="Arial" w:cs="Arial"/>
          <w:bCs/>
          <w:sz w:val="22"/>
          <w:szCs w:val="22"/>
        </w:rPr>
        <w:t>Fiscalía General</w:t>
      </w:r>
      <w:proofErr w:type="gramEnd"/>
      <w:r w:rsidR="009102C1" w:rsidRPr="00E90239">
        <w:rPr>
          <w:rFonts w:ascii="Arial" w:hAnsi="Arial" w:cs="Arial"/>
          <w:bCs/>
          <w:sz w:val="22"/>
          <w:szCs w:val="22"/>
        </w:rPr>
        <w:t xml:space="preserve"> del Estado de Oaxaca, </w:t>
      </w:r>
      <w:r w:rsidR="009102C1" w:rsidRPr="00E90239">
        <w:rPr>
          <w:rFonts w:ascii="Arial" w:eastAsia="Times New Roman" w:hAnsi="Arial" w:cs="Arial"/>
          <w:sz w:val="22"/>
          <w:szCs w:val="22"/>
          <w:lang w:eastAsia="es-ES"/>
        </w:rPr>
        <w:t xml:space="preserve">se </w:t>
      </w:r>
      <w:r w:rsidR="009102C1" w:rsidRPr="00E90239">
        <w:rPr>
          <w:rFonts w:ascii="Arial" w:eastAsia="Times New Roman" w:hAnsi="Arial" w:cs="Arial"/>
          <w:b/>
          <w:bCs/>
          <w:sz w:val="22"/>
          <w:szCs w:val="22"/>
          <w:lang w:eastAsia="es-ES"/>
        </w:rPr>
        <w:t>sobresee</w:t>
      </w:r>
      <w:r w:rsidR="009102C1" w:rsidRPr="00E90239">
        <w:rPr>
          <w:rFonts w:ascii="Arial" w:eastAsia="Times New Roman" w:hAnsi="Arial" w:cs="Arial"/>
          <w:sz w:val="22"/>
          <w:szCs w:val="22"/>
          <w:lang w:eastAsia="es-ES"/>
        </w:rPr>
        <w:t xml:space="preserve">. </w:t>
      </w:r>
      <w:r w:rsidR="009102C1" w:rsidRPr="00E90239">
        <w:rPr>
          <w:rFonts w:ascii="Arial" w:hAnsi="Arial" w:cs="Arial"/>
          <w:b/>
          <w:sz w:val="22"/>
          <w:szCs w:val="22"/>
        </w:rPr>
        <w:t>R.R.A.I. 0011/2023/SICOM</w:t>
      </w:r>
      <w:r w:rsidR="009102C1" w:rsidRPr="00E90239">
        <w:rPr>
          <w:rFonts w:ascii="Arial" w:hAnsi="Arial" w:cs="Arial"/>
          <w:bCs/>
          <w:sz w:val="22"/>
          <w:szCs w:val="22"/>
        </w:rPr>
        <w:t xml:space="preserve">, H. Ayuntamiento de Santa Cruz Xoxocotlán, </w:t>
      </w:r>
      <w:r w:rsidR="009102C1" w:rsidRPr="00E90239">
        <w:rPr>
          <w:rFonts w:ascii="Arial" w:eastAsia="Times New Roman" w:hAnsi="Arial" w:cs="Arial"/>
          <w:sz w:val="22"/>
          <w:szCs w:val="22"/>
          <w:lang w:eastAsia="es-ES"/>
        </w:rPr>
        <w:t xml:space="preserve">se </w:t>
      </w:r>
      <w:r w:rsidR="009102C1" w:rsidRPr="00E90239">
        <w:rPr>
          <w:rFonts w:ascii="Arial" w:eastAsia="Times New Roman" w:hAnsi="Arial" w:cs="Arial"/>
          <w:b/>
          <w:bCs/>
          <w:sz w:val="22"/>
          <w:szCs w:val="22"/>
          <w:lang w:eastAsia="es-ES"/>
        </w:rPr>
        <w:t>sobresee</w:t>
      </w:r>
      <w:r w:rsidR="009102C1" w:rsidRPr="00E90239">
        <w:rPr>
          <w:rFonts w:ascii="Arial" w:eastAsia="Times New Roman" w:hAnsi="Arial" w:cs="Arial"/>
          <w:sz w:val="22"/>
          <w:szCs w:val="22"/>
          <w:lang w:eastAsia="es-ES"/>
        </w:rPr>
        <w:t>.</w:t>
      </w:r>
      <w:r w:rsidR="009102C1">
        <w:rPr>
          <w:rFonts w:ascii="Arial" w:eastAsia="Times New Roman" w:hAnsi="Arial" w:cs="Arial"/>
          <w:sz w:val="22"/>
          <w:szCs w:val="22"/>
          <w:lang w:eastAsia="es-ES"/>
        </w:rPr>
        <w:t xml:space="preserve"> </w:t>
      </w:r>
      <w:r w:rsidR="009102C1" w:rsidRPr="00E90239">
        <w:rPr>
          <w:rFonts w:ascii="Arial" w:hAnsi="Arial" w:cs="Arial"/>
          <w:b/>
          <w:sz w:val="22"/>
          <w:szCs w:val="22"/>
        </w:rPr>
        <w:t>R.R.A.I. 0041/2023/SICOM</w:t>
      </w:r>
      <w:r w:rsidR="009102C1" w:rsidRPr="00E90239">
        <w:rPr>
          <w:rFonts w:ascii="Arial" w:hAnsi="Arial" w:cs="Arial"/>
          <w:bCs/>
          <w:sz w:val="22"/>
          <w:szCs w:val="22"/>
        </w:rPr>
        <w:t xml:space="preserve">, Instituto Estatal de Educación Pública de Oaxaca, </w:t>
      </w:r>
      <w:r w:rsidR="009102C1" w:rsidRPr="00E90239">
        <w:rPr>
          <w:rFonts w:ascii="Arial" w:eastAsia="Times New Roman" w:hAnsi="Arial" w:cs="Arial"/>
          <w:sz w:val="22"/>
          <w:szCs w:val="22"/>
          <w:lang w:eastAsia="es-ES"/>
        </w:rPr>
        <w:t xml:space="preserve">se </w:t>
      </w:r>
      <w:r w:rsidR="009102C1" w:rsidRPr="00E90239">
        <w:rPr>
          <w:rFonts w:ascii="Arial" w:eastAsia="Times New Roman" w:hAnsi="Arial" w:cs="Arial"/>
          <w:b/>
          <w:bCs/>
          <w:sz w:val="22"/>
          <w:szCs w:val="22"/>
          <w:lang w:eastAsia="es-ES"/>
        </w:rPr>
        <w:t>sobresee</w:t>
      </w:r>
      <w:r w:rsidR="009102C1" w:rsidRPr="00E90239">
        <w:rPr>
          <w:rFonts w:ascii="Arial" w:eastAsia="Times New Roman" w:hAnsi="Arial" w:cs="Arial"/>
          <w:sz w:val="22"/>
          <w:szCs w:val="22"/>
          <w:lang w:eastAsia="es-ES"/>
        </w:rPr>
        <w:t>.</w:t>
      </w:r>
      <w:r w:rsidR="009102C1">
        <w:rPr>
          <w:rFonts w:ascii="Arial" w:eastAsia="Times New Roman" w:hAnsi="Arial" w:cs="Arial"/>
          <w:sz w:val="22"/>
          <w:szCs w:val="22"/>
          <w:lang w:eastAsia="es-ES"/>
        </w:rPr>
        <w:t xml:space="preserve"> </w:t>
      </w:r>
      <w:r w:rsidR="009102C1" w:rsidRPr="00E90239">
        <w:rPr>
          <w:rFonts w:ascii="Arial" w:hAnsi="Arial" w:cs="Arial"/>
          <w:b/>
          <w:sz w:val="22"/>
          <w:szCs w:val="22"/>
        </w:rPr>
        <w:t>R.R.A.I. 0046/2023/SICOM</w:t>
      </w:r>
      <w:r w:rsidR="009102C1" w:rsidRPr="00E90239">
        <w:rPr>
          <w:rFonts w:ascii="Arial" w:hAnsi="Arial" w:cs="Arial"/>
          <w:bCs/>
          <w:sz w:val="22"/>
          <w:szCs w:val="22"/>
        </w:rPr>
        <w:t xml:space="preserve">, H. Ayuntamiento de San Agustín de las Juntas, </w:t>
      </w:r>
      <w:r w:rsidR="009102C1" w:rsidRPr="00E90239">
        <w:rPr>
          <w:rFonts w:ascii="Arial" w:hAnsi="Arial" w:cs="Arial"/>
          <w:b/>
          <w:bCs/>
          <w:sz w:val="22"/>
          <w:szCs w:val="22"/>
        </w:rPr>
        <w:t>se</w:t>
      </w:r>
      <w:r w:rsidR="009102C1" w:rsidRPr="00E90239">
        <w:rPr>
          <w:rFonts w:ascii="Arial" w:hAnsi="Arial" w:cs="Arial"/>
          <w:sz w:val="22"/>
          <w:szCs w:val="22"/>
        </w:rPr>
        <w:t xml:space="preserve"> </w:t>
      </w:r>
      <w:r w:rsidR="009102C1" w:rsidRPr="00E90239">
        <w:rPr>
          <w:rFonts w:ascii="Arial" w:hAnsi="Arial" w:cs="Arial"/>
          <w:b/>
          <w:bCs/>
          <w:sz w:val="22"/>
          <w:szCs w:val="22"/>
        </w:rPr>
        <w:t xml:space="preserve">ordena </w:t>
      </w:r>
      <w:bookmarkStart w:id="4" w:name="_Hlk92445254"/>
      <w:r w:rsidR="009102C1" w:rsidRPr="00E90239">
        <w:rPr>
          <w:rFonts w:ascii="Arial" w:hAnsi="Arial" w:cs="Arial"/>
          <w:sz w:val="22"/>
          <w:szCs w:val="22"/>
        </w:rPr>
        <w:t>al sujeto obligado a que otorgue la información solicitada</w:t>
      </w:r>
      <w:bookmarkEnd w:id="4"/>
      <w:r w:rsidR="009102C1" w:rsidRPr="00E90239">
        <w:rPr>
          <w:rFonts w:ascii="Arial" w:hAnsi="Arial" w:cs="Arial"/>
          <w:sz w:val="22"/>
          <w:szCs w:val="22"/>
        </w:rPr>
        <w:t>.</w:t>
      </w:r>
      <w:r w:rsidR="009102C1">
        <w:rPr>
          <w:rFonts w:ascii="Arial" w:hAnsi="Arial" w:cs="Arial"/>
          <w:sz w:val="22"/>
          <w:szCs w:val="22"/>
        </w:rPr>
        <w:t xml:space="preserve"> </w:t>
      </w:r>
      <w:r w:rsidR="009102C1" w:rsidRPr="00E90239">
        <w:rPr>
          <w:rFonts w:ascii="Arial" w:hAnsi="Arial" w:cs="Arial"/>
          <w:b/>
          <w:sz w:val="22"/>
          <w:szCs w:val="22"/>
        </w:rPr>
        <w:t>R.R.A.I. 0071/2023/SICOM</w:t>
      </w:r>
      <w:r w:rsidR="009102C1" w:rsidRPr="00E90239">
        <w:rPr>
          <w:rFonts w:ascii="Arial" w:hAnsi="Arial" w:cs="Arial"/>
          <w:bCs/>
          <w:sz w:val="22"/>
          <w:szCs w:val="22"/>
        </w:rPr>
        <w:t>,</w:t>
      </w:r>
      <w:r w:rsidR="009102C1" w:rsidRPr="00E90239">
        <w:rPr>
          <w:rFonts w:ascii="Arial" w:hAnsi="Arial" w:cs="Arial"/>
          <w:b/>
          <w:sz w:val="22"/>
          <w:szCs w:val="22"/>
        </w:rPr>
        <w:t xml:space="preserve"> </w:t>
      </w:r>
      <w:r w:rsidR="009102C1" w:rsidRPr="00E90239">
        <w:rPr>
          <w:rFonts w:ascii="Arial" w:hAnsi="Arial" w:cs="Arial"/>
          <w:bCs/>
          <w:sz w:val="22"/>
          <w:szCs w:val="22"/>
        </w:rPr>
        <w:t xml:space="preserve">Instituto Estatal de Educación Pública de Oaxaca, </w:t>
      </w:r>
      <w:r w:rsidR="009102C1" w:rsidRPr="00E90239">
        <w:rPr>
          <w:rFonts w:ascii="Arial" w:eastAsia="Times New Roman" w:hAnsi="Arial" w:cs="Arial"/>
          <w:sz w:val="22"/>
          <w:szCs w:val="22"/>
          <w:lang w:eastAsia="es-ES"/>
        </w:rPr>
        <w:t xml:space="preserve">se </w:t>
      </w:r>
      <w:r w:rsidR="009102C1" w:rsidRPr="00E90239">
        <w:rPr>
          <w:rFonts w:ascii="Arial" w:eastAsia="Times New Roman" w:hAnsi="Arial" w:cs="Arial"/>
          <w:b/>
          <w:bCs/>
          <w:sz w:val="22"/>
          <w:szCs w:val="22"/>
          <w:lang w:eastAsia="es-ES"/>
        </w:rPr>
        <w:t>sobresee</w:t>
      </w:r>
      <w:r w:rsidR="009102C1" w:rsidRPr="00E90239">
        <w:rPr>
          <w:rFonts w:ascii="Arial" w:eastAsia="Times New Roman" w:hAnsi="Arial" w:cs="Arial"/>
          <w:sz w:val="22"/>
          <w:szCs w:val="22"/>
          <w:lang w:eastAsia="es-ES"/>
        </w:rPr>
        <w:t>.</w:t>
      </w:r>
      <w:r w:rsidR="009102C1">
        <w:rPr>
          <w:rFonts w:ascii="Arial" w:eastAsia="Times New Roman" w:hAnsi="Arial" w:cs="Arial"/>
          <w:sz w:val="22"/>
          <w:szCs w:val="22"/>
          <w:lang w:eastAsia="es-ES"/>
        </w:rPr>
        <w:t xml:space="preserve"> </w:t>
      </w:r>
      <w:r w:rsidR="009102C1" w:rsidRPr="00E90239">
        <w:rPr>
          <w:rFonts w:ascii="Arial" w:hAnsi="Arial" w:cs="Arial"/>
          <w:b/>
          <w:sz w:val="22"/>
          <w:szCs w:val="22"/>
        </w:rPr>
        <w:t>R.R.A.I. 0316/2023/SICOM</w:t>
      </w:r>
      <w:r w:rsidR="009102C1" w:rsidRPr="00E90239">
        <w:rPr>
          <w:rFonts w:ascii="Arial" w:hAnsi="Arial" w:cs="Arial"/>
          <w:bCs/>
          <w:sz w:val="22"/>
          <w:szCs w:val="22"/>
        </w:rPr>
        <w:t xml:space="preserve">, Dirección del Registro Civil, </w:t>
      </w:r>
      <w:r w:rsidR="009102C1" w:rsidRPr="00E90239">
        <w:rPr>
          <w:rFonts w:ascii="Arial" w:hAnsi="Arial" w:cs="Arial"/>
          <w:b/>
          <w:bCs/>
          <w:sz w:val="22"/>
          <w:szCs w:val="22"/>
        </w:rPr>
        <w:t>se ordena</w:t>
      </w:r>
      <w:r w:rsidR="009102C1" w:rsidRPr="00E90239">
        <w:rPr>
          <w:rFonts w:ascii="Arial" w:hAnsi="Arial" w:cs="Arial"/>
          <w:sz w:val="22"/>
          <w:szCs w:val="22"/>
        </w:rPr>
        <w:t xml:space="preserve"> </w:t>
      </w:r>
      <w:bookmarkStart w:id="5" w:name="_Hlk92444388"/>
      <w:r w:rsidR="009102C1" w:rsidRPr="00E90239">
        <w:rPr>
          <w:rFonts w:ascii="Arial" w:hAnsi="Arial" w:cs="Arial"/>
          <w:sz w:val="22"/>
          <w:szCs w:val="22"/>
        </w:rPr>
        <w:t xml:space="preserve">al Sujeto Obligado a </w:t>
      </w:r>
      <w:bookmarkEnd w:id="5"/>
      <w:r w:rsidR="009102C1" w:rsidRPr="00E90239">
        <w:rPr>
          <w:rFonts w:ascii="Arial" w:hAnsi="Arial" w:cs="Arial"/>
          <w:sz w:val="22"/>
          <w:szCs w:val="22"/>
        </w:rPr>
        <w:t xml:space="preserve">que atienda la solicitud de información. </w:t>
      </w:r>
      <w:proofErr w:type="spellStart"/>
      <w:r w:rsidR="009102C1" w:rsidRPr="00E90239">
        <w:rPr>
          <w:rFonts w:ascii="Arial" w:hAnsi="Arial" w:cs="Arial"/>
          <w:b/>
          <w:sz w:val="22"/>
          <w:szCs w:val="22"/>
        </w:rPr>
        <w:t>D</w:t>
      </w:r>
      <w:r w:rsidR="009102C1">
        <w:rPr>
          <w:rFonts w:ascii="Arial" w:hAnsi="Arial" w:cs="Arial"/>
          <w:b/>
          <w:sz w:val="22"/>
          <w:szCs w:val="22"/>
        </w:rPr>
        <w:t>esechamientos</w:t>
      </w:r>
      <w:proofErr w:type="spellEnd"/>
      <w:r w:rsidR="009102C1" w:rsidRPr="00E90239">
        <w:rPr>
          <w:rFonts w:ascii="Arial" w:hAnsi="Arial" w:cs="Arial"/>
          <w:b/>
          <w:sz w:val="22"/>
          <w:szCs w:val="22"/>
        </w:rPr>
        <w:t>:</w:t>
      </w:r>
      <w:r w:rsidR="009102C1">
        <w:rPr>
          <w:rFonts w:ascii="Arial" w:hAnsi="Arial" w:cs="Arial"/>
          <w:b/>
          <w:sz w:val="22"/>
          <w:szCs w:val="22"/>
        </w:rPr>
        <w:t xml:space="preserve"> </w:t>
      </w:r>
      <w:r w:rsidR="009102C1" w:rsidRPr="00E90239">
        <w:rPr>
          <w:rFonts w:ascii="Arial" w:hAnsi="Arial" w:cs="Arial"/>
          <w:b/>
          <w:sz w:val="22"/>
          <w:szCs w:val="22"/>
        </w:rPr>
        <w:t>R.R.A.I. 0361/2023/SICOM</w:t>
      </w:r>
      <w:r w:rsidR="009102C1" w:rsidRPr="00E90239">
        <w:rPr>
          <w:rFonts w:ascii="Arial" w:hAnsi="Arial" w:cs="Arial"/>
          <w:bCs/>
          <w:sz w:val="22"/>
          <w:szCs w:val="22"/>
        </w:rPr>
        <w:t xml:space="preserve">, Coordinación General de Comunicación Social y Vocería del Gobierno del Estado, ahora, Coordinación de Comunicación Social, </w:t>
      </w:r>
      <w:r w:rsidR="009102C1" w:rsidRPr="00E90239">
        <w:rPr>
          <w:rFonts w:ascii="Arial" w:hAnsi="Arial" w:cs="Arial"/>
          <w:b/>
          <w:bCs/>
          <w:sz w:val="22"/>
          <w:szCs w:val="22"/>
        </w:rPr>
        <w:t>se desecha por extemporáneo.</w:t>
      </w:r>
    </w:p>
    <w:p w14:paraId="00141EA8" w14:textId="0F3BBE4B" w:rsidR="003676EF" w:rsidRDefault="009102C1" w:rsidP="009102C1">
      <w:pPr>
        <w:spacing w:line="360" w:lineRule="auto"/>
        <w:jc w:val="both"/>
        <w:rPr>
          <w:rFonts w:ascii="Arial" w:hAnsi="Arial" w:cs="Arial"/>
          <w:sz w:val="22"/>
          <w:szCs w:val="22"/>
        </w:rPr>
      </w:pPr>
      <w:r w:rsidRPr="00E90239">
        <w:rPr>
          <w:rFonts w:ascii="Arial" w:hAnsi="Arial" w:cs="Arial"/>
          <w:b/>
          <w:sz w:val="22"/>
          <w:szCs w:val="22"/>
        </w:rPr>
        <w:t>R.R.A.I. 0366/2023/SICOM</w:t>
      </w:r>
      <w:r w:rsidRPr="00E90239">
        <w:rPr>
          <w:rFonts w:ascii="Arial" w:hAnsi="Arial" w:cs="Arial"/>
          <w:bCs/>
          <w:sz w:val="22"/>
          <w:szCs w:val="22"/>
        </w:rPr>
        <w:t>, Fiscalía General del Estado de Oaxaca</w:t>
      </w:r>
      <w:r w:rsidRPr="00E90239">
        <w:rPr>
          <w:rFonts w:ascii="Arial" w:hAnsi="Arial" w:cs="Arial"/>
          <w:sz w:val="22"/>
          <w:szCs w:val="22"/>
        </w:rPr>
        <w:t xml:space="preserve">, </w:t>
      </w:r>
      <w:r w:rsidRPr="00E90239">
        <w:rPr>
          <w:rFonts w:ascii="Arial" w:hAnsi="Arial" w:cs="Arial"/>
          <w:b/>
          <w:bCs/>
          <w:sz w:val="22"/>
          <w:szCs w:val="22"/>
        </w:rPr>
        <w:t xml:space="preserve">se desecha por </w:t>
      </w:r>
      <w:proofErr w:type="gramStart"/>
      <w:r w:rsidRPr="00E90239">
        <w:rPr>
          <w:rFonts w:ascii="Arial" w:hAnsi="Arial" w:cs="Arial"/>
          <w:b/>
          <w:bCs/>
          <w:sz w:val="22"/>
          <w:szCs w:val="22"/>
        </w:rPr>
        <w:t>extemporáneo.</w:t>
      </w:r>
      <w:r w:rsidR="003676EF">
        <w:rPr>
          <w:rFonts w:ascii="Arial" w:hAnsi="Arial" w:cs="Arial"/>
          <w:sz w:val="22"/>
          <w:szCs w:val="22"/>
        </w:rPr>
        <w:t>-</w:t>
      </w:r>
      <w:proofErr w:type="gramEnd"/>
      <w:r w:rsidR="003676EF">
        <w:rPr>
          <w:rFonts w:ascii="Arial" w:hAnsi="Arial" w:cs="Arial"/>
          <w:sz w:val="22"/>
          <w:szCs w:val="22"/>
        </w:rPr>
        <w:t xml:space="preserve"> - - - - - - - - - - - - - - - - - - - - - - - - - - </w:t>
      </w:r>
      <w:r w:rsidR="003218E0">
        <w:rPr>
          <w:rFonts w:ascii="Arial" w:hAnsi="Arial" w:cs="Arial"/>
          <w:sz w:val="22"/>
          <w:szCs w:val="22"/>
        </w:rPr>
        <w:t xml:space="preserve">- - - - - - - - - - - - - - - - - - - - - - - - - - - </w:t>
      </w:r>
    </w:p>
    <w:p w14:paraId="15E314FD" w14:textId="45BE095A" w:rsidR="009102C1" w:rsidRPr="00DD7BBC" w:rsidRDefault="009102C1" w:rsidP="009102C1">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w:t>
      </w:r>
      <w:r>
        <w:rPr>
          <w:rFonts w:ascii="Arial" w:hAnsi="Arial" w:cs="Arial"/>
          <w:sz w:val="22"/>
          <w:szCs w:val="22"/>
        </w:rPr>
        <w:t>0</w:t>
      </w:r>
      <w:r>
        <w:rPr>
          <w:rFonts w:ascii="Arial" w:hAnsi="Arial" w:cs="Arial"/>
          <w:sz w:val="22"/>
          <w:szCs w:val="22"/>
        </w:rPr>
        <w:t>1</w:t>
      </w:r>
      <w:r w:rsidRPr="0077315E">
        <w:rPr>
          <w:rFonts w:ascii="Arial" w:hAnsi="Arial" w:cs="Arial"/>
          <w:sz w:val="22"/>
          <w:szCs w:val="22"/>
        </w:rPr>
        <w:t xml:space="preserve"> al </w:t>
      </w:r>
      <w:r>
        <w:rPr>
          <w:rFonts w:ascii="Arial" w:hAnsi="Arial" w:cs="Arial"/>
          <w:sz w:val="22"/>
          <w:szCs w:val="22"/>
        </w:rPr>
        <w:t>09</w:t>
      </w:r>
      <w:proofErr w:type="gramStart"/>
      <w:r w:rsidRPr="00A44850">
        <w:rPr>
          <w:rFonts w:ascii="Arial" w:hAnsi="Arial" w:cs="Arial"/>
          <w:sz w:val="22"/>
          <w:szCs w:val="22"/>
        </w:rPr>
        <w:t>).-</w:t>
      </w:r>
      <w:proofErr w:type="gramEnd"/>
      <w:r w:rsidRPr="00A44850">
        <w:rPr>
          <w:rFonts w:ascii="Arial" w:hAnsi="Arial" w:cs="Arial"/>
          <w:sz w:val="22"/>
          <w:szCs w:val="22"/>
        </w:rPr>
        <w:t xml:space="preserve"> - - - - - - - - - - - - - - - - - - - - - - </w:t>
      </w:r>
    </w:p>
    <w:p w14:paraId="2955E87C" w14:textId="0828F236" w:rsidR="00036D2B"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w:t>
      </w:r>
      <w:r w:rsidR="009102C1">
        <w:rPr>
          <w:rFonts w:ascii="Arial" w:hAnsi="Arial" w:cs="Arial"/>
          <w:b/>
          <w:sz w:val="22"/>
          <w:szCs w:val="22"/>
        </w:rPr>
        <w:t xml:space="preserve"> 9</w:t>
      </w:r>
      <w:r w:rsidR="00C11189">
        <w:rPr>
          <w:rFonts w:ascii="Arial" w:hAnsi="Arial" w:cs="Arial"/>
          <w:b/>
          <w:sz w:val="22"/>
          <w:szCs w:val="22"/>
        </w:rPr>
        <w:t xml:space="preserve"> </w:t>
      </w:r>
      <w:r w:rsidRPr="00A44850">
        <w:rPr>
          <w:rFonts w:ascii="Arial" w:hAnsi="Arial" w:cs="Arial"/>
          <w:b/>
          <w:sz w:val="22"/>
          <w:szCs w:val="22"/>
        </w:rPr>
        <w:t>(</w:t>
      </w:r>
      <w:r w:rsidR="009102C1">
        <w:rPr>
          <w:rFonts w:ascii="Arial" w:hAnsi="Arial" w:cs="Arial"/>
          <w:b/>
          <w:sz w:val="22"/>
          <w:szCs w:val="22"/>
        </w:rPr>
        <w:t>nueve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 En ese sentido, el Secretario General de Acuerdos, dio cuenta con el sentido en el que se resolvieron los recursos de revisión presentados por la Ponencia de </w:t>
      </w:r>
      <w:r w:rsidRPr="00A44850">
        <w:rPr>
          <w:rFonts w:ascii="Arial" w:hAnsi="Arial" w:cs="Arial"/>
          <w:b/>
          <w:sz w:val="22"/>
          <w:szCs w:val="22"/>
        </w:rPr>
        <w:t>Comisionada C. María Tanivet Ramos Reyes</w:t>
      </w:r>
      <w:r w:rsidRPr="00A44850">
        <w:rPr>
          <w:rFonts w:ascii="Arial" w:hAnsi="Arial" w:cs="Arial"/>
          <w:sz w:val="22"/>
          <w:szCs w:val="22"/>
        </w:rPr>
        <w:t>, mismos que versan en lo siguiente:</w:t>
      </w:r>
      <w:r>
        <w:rPr>
          <w:rFonts w:ascii="Arial" w:hAnsi="Arial" w:cs="Arial"/>
          <w:sz w:val="22"/>
          <w:szCs w:val="22"/>
        </w:rPr>
        <w:t xml:space="preserve"> </w:t>
      </w:r>
      <w:r w:rsidR="009102C1" w:rsidRPr="00EA080B">
        <w:rPr>
          <w:rFonts w:ascii="Arial" w:hAnsi="Arial" w:cs="Arial"/>
          <w:b/>
          <w:bCs/>
          <w:sz w:val="22"/>
          <w:szCs w:val="22"/>
        </w:rPr>
        <w:t>.R.A.I./0188/2023/SICOM</w:t>
      </w:r>
      <w:r w:rsidR="009102C1" w:rsidRPr="00EA080B">
        <w:rPr>
          <w:rFonts w:ascii="Arial" w:hAnsi="Arial" w:cs="Arial"/>
          <w:sz w:val="22"/>
          <w:szCs w:val="22"/>
        </w:rPr>
        <w:t>, Gubernatura</w:t>
      </w:r>
      <w:r w:rsidR="009102C1" w:rsidRPr="00EA080B">
        <w:rPr>
          <w:rFonts w:ascii="Arial" w:hAnsi="Arial" w:cs="Arial"/>
          <w:bCs/>
          <w:sz w:val="22"/>
          <w:szCs w:val="22"/>
        </w:rPr>
        <w:t xml:space="preserve">, </w:t>
      </w:r>
      <w:r w:rsidR="009102C1" w:rsidRPr="00EA080B">
        <w:rPr>
          <w:rFonts w:ascii="Arial" w:eastAsia="Times New Roman" w:hAnsi="Arial" w:cs="Arial"/>
          <w:sz w:val="22"/>
          <w:szCs w:val="22"/>
          <w:lang w:eastAsia="es-ES"/>
        </w:rPr>
        <w:t xml:space="preserve">se </w:t>
      </w:r>
      <w:r w:rsidR="009102C1" w:rsidRPr="00EA080B">
        <w:rPr>
          <w:rFonts w:ascii="Arial" w:eastAsia="Times New Roman" w:hAnsi="Arial" w:cs="Arial"/>
          <w:b/>
          <w:bCs/>
          <w:sz w:val="22"/>
          <w:szCs w:val="22"/>
          <w:lang w:eastAsia="es-ES"/>
        </w:rPr>
        <w:t>sobresee</w:t>
      </w:r>
      <w:r w:rsidR="009102C1" w:rsidRPr="00EA080B">
        <w:rPr>
          <w:rFonts w:ascii="Arial" w:eastAsia="Times New Roman" w:hAnsi="Arial" w:cs="Arial"/>
          <w:sz w:val="22"/>
          <w:szCs w:val="22"/>
          <w:lang w:eastAsia="es-ES"/>
        </w:rPr>
        <w:t>.</w:t>
      </w:r>
      <w:r w:rsidR="009102C1">
        <w:rPr>
          <w:rFonts w:ascii="Arial" w:eastAsia="Times New Roman" w:hAnsi="Arial" w:cs="Arial"/>
          <w:sz w:val="22"/>
          <w:szCs w:val="22"/>
          <w:lang w:eastAsia="es-ES"/>
        </w:rPr>
        <w:t xml:space="preserve"> </w:t>
      </w:r>
      <w:r w:rsidR="009102C1" w:rsidRPr="00EA080B">
        <w:rPr>
          <w:rFonts w:ascii="Arial" w:hAnsi="Arial" w:cs="Arial"/>
          <w:b/>
          <w:bCs/>
          <w:sz w:val="22"/>
          <w:szCs w:val="22"/>
        </w:rPr>
        <w:t>R.R.A.I./0218/2023/SICOM</w:t>
      </w:r>
      <w:r w:rsidR="009102C1" w:rsidRPr="00EA080B">
        <w:rPr>
          <w:rFonts w:ascii="Arial" w:hAnsi="Arial" w:cs="Arial"/>
          <w:sz w:val="22"/>
          <w:szCs w:val="22"/>
        </w:rPr>
        <w:t xml:space="preserve">, Dirección General de Notarías y Archivo General de Notarías, </w:t>
      </w:r>
      <w:r w:rsidR="009102C1" w:rsidRPr="00EA080B">
        <w:rPr>
          <w:rFonts w:ascii="Arial" w:hAnsi="Arial" w:cs="Arial"/>
          <w:spacing w:val="-10"/>
          <w:sz w:val="22"/>
          <w:szCs w:val="22"/>
        </w:rPr>
        <w:t xml:space="preserve">se ordena al sujeto obligado a </w:t>
      </w:r>
      <w:r w:rsidR="009102C1" w:rsidRPr="00EA080B">
        <w:rPr>
          <w:rFonts w:ascii="Arial" w:hAnsi="Arial" w:cs="Arial"/>
          <w:b/>
          <w:bCs/>
          <w:spacing w:val="-10"/>
          <w:sz w:val="22"/>
          <w:szCs w:val="22"/>
        </w:rPr>
        <w:t>modificar</w:t>
      </w:r>
      <w:r w:rsidR="009102C1" w:rsidRPr="00EA080B">
        <w:rPr>
          <w:rFonts w:ascii="Arial" w:hAnsi="Arial" w:cs="Arial"/>
          <w:spacing w:val="-10"/>
          <w:sz w:val="22"/>
          <w:szCs w:val="22"/>
        </w:rPr>
        <w:t xml:space="preserve"> su respuesta.</w:t>
      </w:r>
      <w:r w:rsidR="009102C1">
        <w:rPr>
          <w:rFonts w:ascii="Arial" w:hAnsi="Arial" w:cs="Arial"/>
          <w:spacing w:val="-10"/>
          <w:sz w:val="22"/>
          <w:szCs w:val="22"/>
        </w:rPr>
        <w:t xml:space="preserve"> </w:t>
      </w:r>
      <w:r w:rsidR="009102C1" w:rsidRPr="00EA080B">
        <w:rPr>
          <w:rFonts w:ascii="Arial" w:hAnsi="Arial" w:cs="Arial"/>
          <w:b/>
          <w:bCs/>
          <w:sz w:val="22"/>
          <w:szCs w:val="22"/>
        </w:rPr>
        <w:t>R.R.A.I./0223/2023/SICOM</w:t>
      </w:r>
      <w:r w:rsidR="009102C1" w:rsidRPr="00EA080B">
        <w:rPr>
          <w:rFonts w:ascii="Arial" w:hAnsi="Arial" w:cs="Arial"/>
          <w:sz w:val="22"/>
          <w:szCs w:val="22"/>
        </w:rPr>
        <w:t>, Instituto Estatal Electoral y de Participación Ciudadana de Oaxaca</w:t>
      </w:r>
      <w:r w:rsidR="009102C1" w:rsidRPr="00EA080B">
        <w:rPr>
          <w:rFonts w:ascii="Arial" w:hAnsi="Arial" w:cs="Arial"/>
          <w:bCs/>
          <w:sz w:val="22"/>
          <w:szCs w:val="22"/>
        </w:rPr>
        <w:t xml:space="preserve">, </w:t>
      </w:r>
      <w:r w:rsidR="009102C1" w:rsidRPr="00EA080B">
        <w:rPr>
          <w:rFonts w:ascii="Arial" w:eastAsia="Times New Roman" w:hAnsi="Arial" w:cs="Arial"/>
          <w:sz w:val="22"/>
          <w:szCs w:val="22"/>
          <w:lang w:eastAsia="es-ES"/>
        </w:rPr>
        <w:t xml:space="preserve">se </w:t>
      </w:r>
      <w:r w:rsidR="009102C1" w:rsidRPr="00EA080B">
        <w:rPr>
          <w:rFonts w:ascii="Arial" w:eastAsia="Times New Roman" w:hAnsi="Arial" w:cs="Arial"/>
          <w:b/>
          <w:bCs/>
          <w:sz w:val="22"/>
          <w:szCs w:val="22"/>
          <w:lang w:eastAsia="es-ES"/>
        </w:rPr>
        <w:t>sobresee</w:t>
      </w:r>
      <w:r w:rsidR="009102C1" w:rsidRPr="00EA080B">
        <w:rPr>
          <w:rFonts w:ascii="Arial" w:eastAsia="Times New Roman" w:hAnsi="Arial" w:cs="Arial"/>
          <w:sz w:val="22"/>
          <w:szCs w:val="22"/>
          <w:lang w:eastAsia="es-ES"/>
        </w:rPr>
        <w:t>.</w:t>
      </w:r>
      <w:r w:rsidR="009102C1">
        <w:rPr>
          <w:rFonts w:ascii="Arial" w:eastAsia="Times New Roman" w:hAnsi="Arial" w:cs="Arial"/>
          <w:sz w:val="22"/>
          <w:szCs w:val="22"/>
          <w:lang w:eastAsia="es-ES"/>
        </w:rPr>
        <w:t xml:space="preserve"> </w:t>
      </w:r>
      <w:r w:rsidR="009102C1" w:rsidRPr="00EA080B">
        <w:rPr>
          <w:rFonts w:ascii="Arial" w:hAnsi="Arial" w:cs="Arial"/>
          <w:b/>
          <w:bCs/>
          <w:sz w:val="22"/>
          <w:szCs w:val="22"/>
        </w:rPr>
        <w:t>R.R.A.I./0228/2023/SICOM</w:t>
      </w:r>
      <w:r w:rsidR="009102C1" w:rsidRPr="00EA080B">
        <w:rPr>
          <w:rFonts w:ascii="Arial" w:hAnsi="Arial" w:cs="Arial"/>
          <w:sz w:val="22"/>
          <w:szCs w:val="22"/>
        </w:rPr>
        <w:t xml:space="preserve">, Defensoría Pública del Estado de Oaxaca, </w:t>
      </w:r>
      <w:r w:rsidR="009102C1" w:rsidRPr="00EA080B">
        <w:rPr>
          <w:rFonts w:ascii="Arial" w:hAnsi="Arial" w:cs="Arial"/>
          <w:spacing w:val="-10"/>
          <w:sz w:val="22"/>
          <w:szCs w:val="22"/>
        </w:rPr>
        <w:t xml:space="preserve">se ordena al sujeto obligado a </w:t>
      </w:r>
      <w:r w:rsidR="009102C1" w:rsidRPr="00EA080B">
        <w:rPr>
          <w:rFonts w:ascii="Arial" w:hAnsi="Arial" w:cs="Arial"/>
          <w:b/>
          <w:bCs/>
          <w:spacing w:val="-10"/>
          <w:sz w:val="22"/>
          <w:szCs w:val="22"/>
        </w:rPr>
        <w:t>modificar</w:t>
      </w:r>
      <w:r w:rsidR="009102C1" w:rsidRPr="00EA080B">
        <w:rPr>
          <w:rFonts w:ascii="Arial" w:hAnsi="Arial" w:cs="Arial"/>
          <w:spacing w:val="-10"/>
          <w:sz w:val="22"/>
          <w:szCs w:val="22"/>
        </w:rPr>
        <w:t xml:space="preserve"> su respuesta. </w:t>
      </w:r>
      <w:r w:rsidR="009102C1" w:rsidRPr="00EA080B">
        <w:rPr>
          <w:rFonts w:ascii="Arial" w:hAnsi="Arial" w:cs="Arial"/>
          <w:b/>
          <w:bCs/>
          <w:sz w:val="22"/>
          <w:szCs w:val="22"/>
        </w:rPr>
        <w:t>R.R.A.I./0238/2023/SICOM</w:t>
      </w:r>
      <w:r w:rsidR="009102C1" w:rsidRPr="00EA080B">
        <w:rPr>
          <w:rFonts w:ascii="Arial" w:hAnsi="Arial" w:cs="Arial"/>
          <w:sz w:val="22"/>
          <w:szCs w:val="22"/>
        </w:rPr>
        <w:t xml:space="preserve">, H. Ayuntamiento de Oaxaca de Juárez, </w:t>
      </w:r>
      <w:r w:rsidR="009102C1" w:rsidRPr="00EA080B">
        <w:rPr>
          <w:rFonts w:ascii="Arial" w:hAnsi="Arial" w:cs="Arial"/>
          <w:spacing w:val="-10"/>
          <w:sz w:val="22"/>
          <w:szCs w:val="22"/>
        </w:rPr>
        <w:t xml:space="preserve">se ordena al sujeto obligado a </w:t>
      </w:r>
      <w:r w:rsidR="009102C1" w:rsidRPr="00EA080B">
        <w:rPr>
          <w:rFonts w:ascii="Arial" w:hAnsi="Arial" w:cs="Arial"/>
          <w:b/>
          <w:bCs/>
          <w:spacing w:val="-10"/>
          <w:sz w:val="22"/>
          <w:szCs w:val="22"/>
        </w:rPr>
        <w:t>modificar su respuesta</w:t>
      </w:r>
      <w:r w:rsidR="009102C1">
        <w:rPr>
          <w:rFonts w:ascii="Arial" w:hAnsi="Arial" w:cs="Arial"/>
          <w:b/>
          <w:bCs/>
          <w:spacing w:val="-10"/>
          <w:sz w:val="22"/>
          <w:szCs w:val="22"/>
        </w:rPr>
        <w:t xml:space="preserve">. </w:t>
      </w:r>
      <w:r w:rsidR="009102C1" w:rsidRPr="00EA080B">
        <w:rPr>
          <w:rFonts w:ascii="Arial" w:hAnsi="Arial" w:cs="Arial"/>
          <w:b/>
          <w:bCs/>
          <w:sz w:val="22"/>
          <w:szCs w:val="22"/>
        </w:rPr>
        <w:t>R.R.A.I./0243/2023/SICOM</w:t>
      </w:r>
      <w:r w:rsidR="009102C1" w:rsidRPr="00EA080B">
        <w:rPr>
          <w:rFonts w:ascii="Arial" w:hAnsi="Arial" w:cs="Arial"/>
          <w:sz w:val="22"/>
          <w:szCs w:val="22"/>
        </w:rPr>
        <w:t xml:space="preserve">, </w:t>
      </w:r>
      <w:proofErr w:type="gramStart"/>
      <w:r w:rsidR="009102C1" w:rsidRPr="00EA080B">
        <w:rPr>
          <w:rFonts w:ascii="Arial" w:hAnsi="Arial" w:cs="Arial"/>
          <w:sz w:val="22"/>
          <w:szCs w:val="22"/>
        </w:rPr>
        <w:t>Fiscalía General</w:t>
      </w:r>
      <w:proofErr w:type="gramEnd"/>
      <w:r w:rsidR="009102C1" w:rsidRPr="00EA080B">
        <w:rPr>
          <w:rFonts w:ascii="Arial" w:hAnsi="Arial" w:cs="Arial"/>
          <w:sz w:val="22"/>
          <w:szCs w:val="22"/>
        </w:rPr>
        <w:t xml:space="preserve"> del Estado de Oaxaca, s</w:t>
      </w:r>
      <w:r w:rsidR="009102C1" w:rsidRPr="00EA080B">
        <w:rPr>
          <w:rFonts w:ascii="Arial" w:hAnsi="Arial" w:cs="Arial"/>
          <w:spacing w:val="-10"/>
          <w:sz w:val="22"/>
          <w:szCs w:val="22"/>
        </w:rPr>
        <w:t xml:space="preserve">e ordena al sujeto obligado a </w:t>
      </w:r>
      <w:r w:rsidR="009102C1" w:rsidRPr="00EA080B">
        <w:rPr>
          <w:rFonts w:ascii="Arial" w:hAnsi="Arial" w:cs="Arial"/>
          <w:b/>
          <w:bCs/>
          <w:spacing w:val="-10"/>
          <w:sz w:val="22"/>
          <w:szCs w:val="22"/>
        </w:rPr>
        <w:t>modificar</w:t>
      </w:r>
      <w:r w:rsidR="009102C1" w:rsidRPr="00EA080B">
        <w:rPr>
          <w:rFonts w:ascii="Arial" w:hAnsi="Arial" w:cs="Arial"/>
          <w:spacing w:val="-10"/>
          <w:sz w:val="22"/>
          <w:szCs w:val="22"/>
        </w:rPr>
        <w:t xml:space="preserve"> su respuesta.</w:t>
      </w:r>
      <w:r w:rsidR="009102C1">
        <w:rPr>
          <w:rFonts w:ascii="Arial" w:hAnsi="Arial" w:cs="Arial"/>
          <w:spacing w:val="-10"/>
          <w:sz w:val="22"/>
          <w:szCs w:val="22"/>
        </w:rPr>
        <w:t xml:space="preserve"> </w:t>
      </w:r>
      <w:r w:rsidR="009102C1" w:rsidRPr="00EA080B">
        <w:rPr>
          <w:rFonts w:ascii="Arial" w:hAnsi="Arial" w:cs="Arial"/>
          <w:b/>
          <w:bCs/>
          <w:sz w:val="22"/>
          <w:szCs w:val="22"/>
        </w:rPr>
        <w:t>R.R.A.I./0253/2023/SICOM</w:t>
      </w:r>
      <w:r w:rsidR="009102C1" w:rsidRPr="00EA080B">
        <w:rPr>
          <w:rFonts w:ascii="Arial" w:hAnsi="Arial" w:cs="Arial"/>
          <w:sz w:val="22"/>
          <w:szCs w:val="22"/>
        </w:rPr>
        <w:t xml:space="preserve">, Secretaría de Administración, </w:t>
      </w:r>
      <w:r w:rsidR="009102C1" w:rsidRPr="00EA080B">
        <w:rPr>
          <w:rFonts w:ascii="Arial" w:eastAsia="Times New Roman" w:hAnsi="Arial" w:cs="Arial"/>
          <w:spacing w:val="-10"/>
          <w:sz w:val="22"/>
          <w:szCs w:val="22"/>
          <w:shd w:val="clear" w:color="auto" w:fill="FFFFFF"/>
        </w:rPr>
        <w:t xml:space="preserve">se </w:t>
      </w:r>
      <w:r w:rsidR="009102C1" w:rsidRPr="00EA080B">
        <w:rPr>
          <w:rFonts w:ascii="Arial" w:eastAsia="Times New Roman" w:hAnsi="Arial" w:cs="Arial"/>
          <w:b/>
          <w:bCs/>
          <w:spacing w:val="-10"/>
          <w:sz w:val="22"/>
          <w:szCs w:val="22"/>
          <w:shd w:val="clear" w:color="auto" w:fill="FFFFFF"/>
        </w:rPr>
        <w:t>confirma</w:t>
      </w:r>
      <w:r w:rsidR="009102C1" w:rsidRPr="00EA080B">
        <w:rPr>
          <w:rFonts w:ascii="Arial" w:eastAsia="Times New Roman" w:hAnsi="Arial" w:cs="Arial"/>
          <w:spacing w:val="-10"/>
          <w:sz w:val="22"/>
          <w:szCs w:val="22"/>
          <w:shd w:val="clear" w:color="auto" w:fill="FFFFFF"/>
        </w:rPr>
        <w:t xml:space="preserve"> la respuesta del sujeto obligado</w:t>
      </w:r>
      <w:r w:rsidR="009102C1" w:rsidRPr="00EA080B">
        <w:rPr>
          <w:rFonts w:ascii="Arial" w:hAnsi="Arial" w:cs="Arial"/>
          <w:spacing w:val="-10"/>
          <w:sz w:val="22"/>
          <w:szCs w:val="22"/>
        </w:rPr>
        <w:t>.</w:t>
      </w:r>
      <w:r w:rsidR="009102C1">
        <w:rPr>
          <w:rFonts w:ascii="Arial" w:hAnsi="Arial" w:cs="Arial"/>
          <w:spacing w:val="-10"/>
          <w:sz w:val="22"/>
          <w:szCs w:val="22"/>
        </w:rPr>
        <w:t xml:space="preserve"> </w:t>
      </w:r>
      <w:r w:rsidR="009102C1" w:rsidRPr="00EA080B">
        <w:rPr>
          <w:rFonts w:ascii="Arial" w:hAnsi="Arial" w:cs="Arial"/>
          <w:b/>
          <w:bCs/>
          <w:sz w:val="22"/>
          <w:szCs w:val="22"/>
        </w:rPr>
        <w:t>R.R.A.I./0268/2023/SICOM</w:t>
      </w:r>
      <w:r w:rsidR="009102C1" w:rsidRPr="00EA080B">
        <w:rPr>
          <w:rFonts w:ascii="Arial" w:hAnsi="Arial" w:cs="Arial"/>
          <w:sz w:val="22"/>
          <w:szCs w:val="22"/>
        </w:rPr>
        <w:t xml:space="preserve">, Fideicomiso de Fomento para el Estado de Oaxaca, </w:t>
      </w:r>
      <w:r w:rsidR="009102C1" w:rsidRPr="00EA080B">
        <w:rPr>
          <w:rFonts w:ascii="Arial" w:eastAsia="Times New Roman" w:hAnsi="Arial" w:cs="Arial"/>
          <w:spacing w:val="-10"/>
          <w:sz w:val="22"/>
          <w:szCs w:val="22"/>
          <w:lang w:eastAsia="es-ES"/>
        </w:rPr>
        <w:t xml:space="preserve">se </w:t>
      </w:r>
      <w:proofErr w:type="gramStart"/>
      <w:r w:rsidR="009102C1" w:rsidRPr="00EA080B">
        <w:rPr>
          <w:rFonts w:ascii="Arial" w:eastAsia="Times New Roman" w:hAnsi="Arial" w:cs="Arial"/>
          <w:b/>
          <w:spacing w:val="-10"/>
          <w:sz w:val="22"/>
          <w:szCs w:val="22"/>
          <w:lang w:eastAsia="es-ES"/>
        </w:rPr>
        <w:t>Sobresee</w:t>
      </w:r>
      <w:r w:rsidR="009102C1">
        <w:rPr>
          <w:rFonts w:ascii="Arial" w:eastAsia="Times New Roman" w:hAnsi="Arial" w:cs="Arial"/>
          <w:b/>
          <w:spacing w:val="-10"/>
          <w:sz w:val="22"/>
          <w:szCs w:val="22"/>
          <w:lang w:eastAsia="es-ES"/>
        </w:rPr>
        <w:t>.</w:t>
      </w:r>
      <w:r w:rsidRPr="00A44850">
        <w:rPr>
          <w:rFonts w:ascii="Arial" w:hAnsi="Arial" w:cs="Arial"/>
          <w:sz w:val="22"/>
          <w:szCs w:val="22"/>
        </w:rPr>
        <w:t>-</w:t>
      </w:r>
      <w:proofErr w:type="gramEnd"/>
      <w:r w:rsidRPr="00A44850">
        <w:rPr>
          <w:rFonts w:ascii="Arial" w:hAnsi="Arial" w:cs="Arial"/>
          <w:sz w:val="22"/>
          <w:szCs w:val="22"/>
        </w:rPr>
        <w:t xml:space="preserve"> - - - - - </w:t>
      </w:r>
      <w:r w:rsidR="00DD7BBC">
        <w:rPr>
          <w:rFonts w:ascii="Arial" w:hAnsi="Arial" w:cs="Arial"/>
          <w:sz w:val="22"/>
          <w:szCs w:val="22"/>
        </w:rPr>
        <w:t xml:space="preserve">- - - </w:t>
      </w:r>
      <w:r w:rsidR="009102C1">
        <w:rPr>
          <w:rFonts w:ascii="Arial" w:hAnsi="Arial" w:cs="Arial"/>
          <w:sz w:val="22"/>
          <w:szCs w:val="22"/>
        </w:rPr>
        <w:t xml:space="preserve">- - - - - - - - - - - - - - - - - - - - - - - - - - - - - - - - - - - - - - - - - - - - - - - - - - </w:t>
      </w:r>
    </w:p>
    <w:p w14:paraId="5FC4AB7F" w14:textId="2CD2EFFC" w:rsidR="00036D2B" w:rsidRPr="00DD7BBC"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w:t>
      </w:r>
      <w:r w:rsidR="009F35AD">
        <w:rPr>
          <w:rFonts w:ascii="Arial" w:hAnsi="Arial" w:cs="Arial"/>
          <w:sz w:val="22"/>
          <w:szCs w:val="22"/>
        </w:rPr>
        <w:t>1</w:t>
      </w:r>
      <w:r w:rsidR="009102C1">
        <w:rPr>
          <w:rFonts w:ascii="Arial" w:hAnsi="Arial" w:cs="Arial"/>
          <w:sz w:val="22"/>
          <w:szCs w:val="22"/>
        </w:rPr>
        <w:t>0</w:t>
      </w:r>
      <w:r w:rsidRPr="0077315E">
        <w:rPr>
          <w:rFonts w:ascii="Arial" w:hAnsi="Arial" w:cs="Arial"/>
          <w:sz w:val="22"/>
          <w:szCs w:val="22"/>
        </w:rPr>
        <w:t xml:space="preserve"> al </w:t>
      </w:r>
      <w:r w:rsidR="0077315E">
        <w:rPr>
          <w:rFonts w:ascii="Arial" w:hAnsi="Arial" w:cs="Arial"/>
          <w:sz w:val="22"/>
          <w:szCs w:val="22"/>
        </w:rPr>
        <w:t>1</w:t>
      </w:r>
      <w:r w:rsidR="009102C1">
        <w:rPr>
          <w:rFonts w:ascii="Arial" w:hAnsi="Arial" w:cs="Arial"/>
          <w:sz w:val="22"/>
          <w:szCs w:val="22"/>
        </w:rPr>
        <w:t>7</w:t>
      </w:r>
      <w:proofErr w:type="gramStart"/>
      <w:r w:rsidRPr="00A44850">
        <w:rPr>
          <w:rFonts w:ascii="Arial" w:hAnsi="Arial" w:cs="Arial"/>
          <w:sz w:val="22"/>
          <w:szCs w:val="22"/>
        </w:rPr>
        <w:t>).-</w:t>
      </w:r>
      <w:proofErr w:type="gramEnd"/>
      <w:r w:rsidRPr="00A44850">
        <w:rPr>
          <w:rFonts w:ascii="Arial" w:hAnsi="Arial" w:cs="Arial"/>
          <w:sz w:val="22"/>
          <w:szCs w:val="22"/>
        </w:rPr>
        <w:t xml:space="preserve"> - - - - - - - - - - - - - - - - - - - - - - </w:t>
      </w:r>
    </w:p>
    <w:p w14:paraId="16F407CC" w14:textId="7317310A" w:rsidR="00036D2B" w:rsidRPr="00A44850" w:rsidRDefault="00036D2B" w:rsidP="00643B9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1</w:t>
      </w:r>
      <w:r w:rsidR="009102C1">
        <w:rPr>
          <w:rFonts w:ascii="Arial" w:hAnsi="Arial" w:cs="Arial"/>
          <w:b/>
          <w:sz w:val="22"/>
          <w:szCs w:val="22"/>
        </w:rPr>
        <w:t>0</w:t>
      </w:r>
      <w:r w:rsidR="00C11189">
        <w:rPr>
          <w:rFonts w:ascii="Arial" w:hAnsi="Arial" w:cs="Arial"/>
          <w:b/>
          <w:sz w:val="22"/>
          <w:szCs w:val="22"/>
        </w:rPr>
        <w:t xml:space="preserve"> </w:t>
      </w:r>
      <w:r w:rsidRPr="00A44850">
        <w:rPr>
          <w:rFonts w:ascii="Arial" w:hAnsi="Arial" w:cs="Arial"/>
          <w:b/>
          <w:sz w:val="22"/>
          <w:szCs w:val="22"/>
        </w:rPr>
        <w:t>(</w:t>
      </w:r>
      <w:r w:rsidR="009102C1">
        <w:rPr>
          <w:rFonts w:ascii="Arial" w:hAnsi="Arial" w:cs="Arial"/>
          <w:b/>
          <w:sz w:val="22"/>
          <w:szCs w:val="22"/>
        </w:rPr>
        <w:t>diez</w:t>
      </w:r>
      <w:r w:rsidRPr="00A44850">
        <w:rPr>
          <w:rFonts w:ascii="Arial" w:hAnsi="Arial" w:cs="Arial"/>
          <w:b/>
          <w:sz w:val="22"/>
          <w:szCs w:val="22"/>
        </w:rPr>
        <w:t>) del orden del día</w:t>
      </w:r>
      <w:r w:rsidRPr="00A44850">
        <w:rPr>
          <w:rFonts w:ascii="Arial" w:hAnsi="Arial" w:cs="Arial"/>
          <w:sz w:val="22"/>
          <w:szCs w:val="22"/>
        </w:rPr>
        <w:t xml:space="preserve"> y recabar los votos </w:t>
      </w:r>
      <w:proofErr w:type="gramStart"/>
      <w:r w:rsidRPr="00A44850">
        <w:rPr>
          <w:rFonts w:ascii="Arial" w:hAnsi="Arial" w:cs="Arial"/>
          <w:sz w:val="22"/>
          <w:szCs w:val="22"/>
        </w:rPr>
        <w:t>respectivos.-</w:t>
      </w:r>
      <w:proofErr w:type="gramEnd"/>
      <w:r w:rsidRPr="00A44850">
        <w:rPr>
          <w:rFonts w:ascii="Arial" w:hAnsi="Arial" w:cs="Arial"/>
          <w:sz w:val="22"/>
          <w:szCs w:val="22"/>
        </w:rPr>
        <w:t xml:space="preserve"> - </w:t>
      </w:r>
    </w:p>
    <w:p w14:paraId="725847A0" w14:textId="77777777" w:rsidR="00024B3F" w:rsidRDefault="00036D2B" w:rsidP="009868DB">
      <w:pPr>
        <w:spacing w:line="360" w:lineRule="auto"/>
        <w:jc w:val="both"/>
        <w:rPr>
          <w:rFonts w:ascii="Arial" w:hAnsi="Arial" w:cs="Arial"/>
          <w:sz w:val="22"/>
          <w:szCs w:val="22"/>
        </w:rPr>
      </w:pPr>
      <w:r w:rsidRPr="00147BE2">
        <w:rPr>
          <w:rFonts w:ascii="Arial" w:hAnsi="Arial" w:cs="Arial"/>
          <w:sz w:val="22"/>
          <w:szCs w:val="22"/>
        </w:rPr>
        <w:t xml:space="preserve">En ese sentido, el </w:t>
      </w:r>
      <w:proofErr w:type="gramStart"/>
      <w:r w:rsidRPr="00147BE2">
        <w:rPr>
          <w:rFonts w:ascii="Arial" w:hAnsi="Arial" w:cs="Arial"/>
          <w:sz w:val="22"/>
          <w:szCs w:val="22"/>
        </w:rPr>
        <w:t>Secretario General</w:t>
      </w:r>
      <w:proofErr w:type="gramEnd"/>
      <w:r w:rsidRPr="00147BE2">
        <w:rPr>
          <w:rFonts w:ascii="Arial" w:hAnsi="Arial" w:cs="Arial"/>
          <w:sz w:val="22"/>
          <w:szCs w:val="22"/>
        </w:rPr>
        <w:t xml:space="preserve"> de Acuerdos, dio cuenta con el sentido en el que se resolvieron los recursos de revisión presentados por la Ponencia del </w:t>
      </w:r>
      <w:r w:rsidRPr="00147BE2">
        <w:rPr>
          <w:rFonts w:ascii="Arial" w:hAnsi="Arial" w:cs="Arial"/>
          <w:b/>
          <w:sz w:val="22"/>
          <w:szCs w:val="22"/>
        </w:rPr>
        <w:t xml:space="preserve">Comisionado Presidente C. </w:t>
      </w:r>
      <w:r>
        <w:rPr>
          <w:rFonts w:ascii="Arial" w:hAnsi="Arial" w:cs="Arial"/>
          <w:b/>
          <w:sz w:val="22"/>
          <w:szCs w:val="22"/>
        </w:rPr>
        <w:t>Josué Solana Salmorán</w:t>
      </w:r>
      <w:r w:rsidRPr="00147BE2">
        <w:rPr>
          <w:rFonts w:ascii="Arial" w:hAnsi="Arial" w:cs="Arial"/>
          <w:sz w:val="22"/>
          <w:szCs w:val="22"/>
        </w:rPr>
        <w:t xml:space="preserve">, mismos que versan en lo siguiente: </w:t>
      </w:r>
      <w:bookmarkStart w:id="6" w:name="_Hlk133504718"/>
      <w:r w:rsidR="009102C1" w:rsidRPr="00EA080B">
        <w:rPr>
          <w:rFonts w:ascii="Arial" w:hAnsi="Arial" w:cs="Arial"/>
          <w:b/>
          <w:sz w:val="22"/>
          <w:szCs w:val="22"/>
        </w:rPr>
        <w:t>R.R.A.I 1069/2022//SICOM</w:t>
      </w:r>
      <w:r w:rsidR="009102C1" w:rsidRPr="00EA080B">
        <w:rPr>
          <w:rFonts w:ascii="Arial" w:hAnsi="Arial" w:cs="Arial"/>
          <w:bCs/>
          <w:sz w:val="22"/>
          <w:szCs w:val="22"/>
        </w:rPr>
        <w:t>, Colegio de Estudios Científicos y Tecnológicos del Estado de Oaxaca,</w:t>
      </w:r>
      <w:r w:rsidR="009102C1" w:rsidRPr="00EA080B">
        <w:rPr>
          <w:rFonts w:ascii="Arial" w:eastAsia="Times New Roman" w:hAnsi="Arial" w:cs="Arial"/>
          <w:spacing w:val="-10"/>
          <w:sz w:val="22"/>
          <w:szCs w:val="22"/>
          <w:lang w:eastAsia="es-ES"/>
        </w:rPr>
        <w:t xml:space="preserve"> se </w:t>
      </w:r>
      <w:r w:rsidR="009102C1" w:rsidRPr="00EA080B">
        <w:rPr>
          <w:rFonts w:ascii="Arial" w:eastAsia="Times New Roman" w:hAnsi="Arial" w:cs="Arial"/>
          <w:b/>
          <w:spacing w:val="-10"/>
          <w:sz w:val="22"/>
          <w:szCs w:val="22"/>
          <w:lang w:eastAsia="es-ES"/>
        </w:rPr>
        <w:t xml:space="preserve">sobresee. </w:t>
      </w:r>
      <w:r w:rsidR="009102C1" w:rsidRPr="00EA080B">
        <w:rPr>
          <w:rFonts w:ascii="Arial" w:hAnsi="Arial" w:cs="Arial"/>
          <w:b/>
          <w:sz w:val="22"/>
          <w:szCs w:val="22"/>
        </w:rPr>
        <w:t>R.R.A.I.0039/2023/SICOM</w:t>
      </w:r>
      <w:r w:rsidR="009102C1" w:rsidRPr="00EA080B">
        <w:rPr>
          <w:rFonts w:ascii="Arial" w:hAnsi="Arial" w:cs="Arial"/>
          <w:bCs/>
          <w:sz w:val="22"/>
          <w:szCs w:val="22"/>
        </w:rPr>
        <w:t xml:space="preserve">, H. Congreso del Estado Libre y Soberano de Oaxaca, </w:t>
      </w:r>
      <w:r w:rsidR="009102C1" w:rsidRPr="00EA080B">
        <w:rPr>
          <w:rFonts w:ascii="Arial" w:hAnsi="Arial" w:cs="Arial"/>
          <w:b/>
          <w:bCs/>
          <w:sz w:val="22"/>
          <w:szCs w:val="22"/>
        </w:rPr>
        <w:t>se confirma la respuesta del Sujeto Obligado</w:t>
      </w:r>
      <w:r w:rsidR="009102C1">
        <w:rPr>
          <w:rFonts w:ascii="Arial" w:hAnsi="Arial" w:cs="Arial"/>
          <w:b/>
          <w:bCs/>
          <w:sz w:val="22"/>
          <w:szCs w:val="22"/>
        </w:rPr>
        <w:t xml:space="preserve">. </w:t>
      </w:r>
      <w:r w:rsidR="009102C1" w:rsidRPr="00EA080B">
        <w:rPr>
          <w:rFonts w:ascii="Arial" w:hAnsi="Arial" w:cs="Arial"/>
          <w:b/>
          <w:sz w:val="22"/>
          <w:szCs w:val="22"/>
        </w:rPr>
        <w:t>R.R.A.I 0189/2023/SICOM</w:t>
      </w:r>
      <w:r w:rsidR="009102C1" w:rsidRPr="00EA080B">
        <w:rPr>
          <w:rFonts w:ascii="Arial" w:hAnsi="Arial" w:cs="Arial"/>
          <w:bCs/>
          <w:sz w:val="22"/>
          <w:szCs w:val="22"/>
        </w:rPr>
        <w:t xml:space="preserve">, Instituto Estatal de Educación Pública de Oaxaca, </w:t>
      </w:r>
      <w:r w:rsidR="009102C1" w:rsidRPr="00EA080B">
        <w:rPr>
          <w:rFonts w:ascii="Arial" w:hAnsi="Arial" w:cs="Arial"/>
          <w:b/>
          <w:bCs/>
          <w:sz w:val="22"/>
          <w:szCs w:val="22"/>
        </w:rPr>
        <w:t>se revoca la respuesta del Sujeto Obligado y se ordena entregar la información solicitada.</w:t>
      </w:r>
      <w:r w:rsidR="009102C1">
        <w:rPr>
          <w:rFonts w:ascii="Arial" w:hAnsi="Arial" w:cs="Arial"/>
          <w:b/>
          <w:bCs/>
          <w:sz w:val="22"/>
          <w:szCs w:val="22"/>
        </w:rPr>
        <w:t xml:space="preserve"> </w:t>
      </w:r>
      <w:r w:rsidR="009102C1" w:rsidRPr="00EA080B">
        <w:rPr>
          <w:rFonts w:ascii="Arial" w:hAnsi="Arial" w:cs="Arial"/>
          <w:b/>
          <w:sz w:val="22"/>
          <w:szCs w:val="22"/>
        </w:rPr>
        <w:t>R.R.A.I.0154/2023/SICOM</w:t>
      </w:r>
      <w:r w:rsidR="009102C1" w:rsidRPr="00EA080B">
        <w:rPr>
          <w:rFonts w:ascii="Arial" w:hAnsi="Arial" w:cs="Arial"/>
          <w:bCs/>
          <w:sz w:val="22"/>
          <w:szCs w:val="22"/>
        </w:rPr>
        <w:t xml:space="preserve">, Sistema de Transporte Colectivo Metropolitano </w:t>
      </w:r>
      <w:proofErr w:type="spellStart"/>
      <w:r w:rsidR="009102C1" w:rsidRPr="00EA080B">
        <w:rPr>
          <w:rFonts w:ascii="Arial" w:hAnsi="Arial" w:cs="Arial"/>
          <w:bCs/>
          <w:sz w:val="22"/>
          <w:szCs w:val="22"/>
        </w:rPr>
        <w:t>Citybus</w:t>
      </w:r>
      <w:proofErr w:type="spellEnd"/>
      <w:r w:rsidR="009102C1" w:rsidRPr="00EA080B">
        <w:rPr>
          <w:rFonts w:ascii="Arial" w:hAnsi="Arial" w:cs="Arial"/>
          <w:bCs/>
          <w:sz w:val="22"/>
          <w:szCs w:val="22"/>
        </w:rPr>
        <w:t xml:space="preserve"> Oaxaca, </w:t>
      </w:r>
      <w:r w:rsidR="009102C1" w:rsidRPr="00EA080B">
        <w:rPr>
          <w:rFonts w:ascii="Arial" w:hAnsi="Arial" w:cs="Arial"/>
          <w:b/>
          <w:bCs/>
          <w:sz w:val="22"/>
          <w:szCs w:val="22"/>
        </w:rPr>
        <w:t xml:space="preserve">se ordena al Sujeto Obligado a entregar la entregar información </w:t>
      </w:r>
      <w:proofErr w:type="gramStart"/>
      <w:r w:rsidR="009102C1" w:rsidRPr="00EA080B">
        <w:rPr>
          <w:rFonts w:ascii="Arial" w:hAnsi="Arial" w:cs="Arial"/>
          <w:b/>
          <w:bCs/>
          <w:sz w:val="22"/>
          <w:szCs w:val="22"/>
        </w:rPr>
        <w:t>solicitada</w:t>
      </w:r>
      <w:bookmarkEnd w:id="6"/>
      <w:r w:rsidR="009F35AD" w:rsidRPr="007C6BD8">
        <w:rPr>
          <w:rFonts w:ascii="Arial" w:hAnsi="Arial" w:cs="Arial"/>
          <w:sz w:val="22"/>
          <w:szCs w:val="22"/>
        </w:rPr>
        <w:t>.</w:t>
      </w:r>
      <w:r w:rsidR="003676EF">
        <w:rPr>
          <w:rFonts w:ascii="Arial" w:hAnsi="Arial" w:cs="Arial"/>
          <w:sz w:val="22"/>
          <w:szCs w:val="22"/>
        </w:rPr>
        <w:t>-</w:t>
      </w:r>
      <w:proofErr w:type="gramEnd"/>
      <w:r w:rsidR="003676EF">
        <w:rPr>
          <w:rFonts w:ascii="Arial" w:hAnsi="Arial" w:cs="Arial"/>
          <w:sz w:val="22"/>
          <w:szCs w:val="22"/>
        </w:rPr>
        <w:t xml:space="preserve"> - - - - - - </w:t>
      </w:r>
      <w:r w:rsidR="009868DB">
        <w:rPr>
          <w:rFonts w:ascii="Arial" w:hAnsi="Arial" w:cs="Arial"/>
          <w:sz w:val="22"/>
          <w:szCs w:val="22"/>
        </w:rPr>
        <w:t xml:space="preserve">- - - - - - - - - - - - - - - - </w:t>
      </w:r>
    </w:p>
    <w:p w14:paraId="7410D109" w14:textId="188229A0" w:rsidR="00024B3F" w:rsidRDefault="00024B3F" w:rsidP="00024B3F">
      <w:pPr>
        <w:spacing w:line="360" w:lineRule="auto"/>
        <w:jc w:val="both"/>
        <w:rPr>
          <w:rFonts w:ascii="Arial" w:hAnsi="Arial" w:cs="Arial"/>
          <w:sz w:val="20"/>
          <w:szCs w:val="20"/>
        </w:rPr>
      </w:pPr>
      <w:r>
        <w:rPr>
          <w:rFonts w:ascii="Arial" w:eastAsia="Arial" w:hAnsi="Arial" w:cs="Arial"/>
          <w:sz w:val="22"/>
          <w:szCs w:val="22"/>
        </w:rPr>
        <w:lastRenderedPageBreak/>
        <w:t xml:space="preserve">Fue aprobado por unanimidad de votos a excepción del Recurso de Revisión </w:t>
      </w:r>
      <w:r w:rsidRPr="00024B3F">
        <w:rPr>
          <w:rFonts w:ascii="Arial" w:hAnsi="Arial" w:cs="Arial"/>
          <w:b/>
          <w:sz w:val="22"/>
          <w:szCs w:val="22"/>
        </w:rPr>
        <w:t>R.R.A.I./0039/2023/SICOM</w:t>
      </w:r>
      <w:r>
        <w:rPr>
          <w:rFonts w:ascii="Arial" w:hAnsi="Arial" w:cs="Arial"/>
          <w:sz w:val="22"/>
          <w:szCs w:val="22"/>
        </w:rPr>
        <w:t xml:space="preserve">, que se interpuso en contra del Sujeto Obligado </w:t>
      </w:r>
      <w:r w:rsidRPr="00024B3F">
        <w:rPr>
          <w:rFonts w:ascii="Arial" w:hAnsi="Arial" w:cs="Arial"/>
          <w:sz w:val="22"/>
          <w:szCs w:val="22"/>
        </w:rPr>
        <w:t>H. Congreso del Estado Libre y Soberano de Oaxaca</w:t>
      </w:r>
      <w:r>
        <w:rPr>
          <w:rFonts w:ascii="Arial" w:eastAsia="Arial" w:hAnsi="Arial" w:cs="Arial"/>
          <w:sz w:val="22"/>
          <w:szCs w:val="22"/>
        </w:rPr>
        <w:t xml:space="preserve">, el cual tuvo un voto en contra por parte de la </w:t>
      </w:r>
      <w:r>
        <w:rPr>
          <w:rFonts w:ascii="Arial" w:eastAsia="Arial" w:hAnsi="Arial" w:cs="Arial"/>
          <w:b/>
          <w:sz w:val="22"/>
          <w:szCs w:val="22"/>
        </w:rPr>
        <w:t>Comisionada María Tanivet Ramos Reyes</w:t>
      </w:r>
      <w:r>
        <w:rPr>
          <w:rFonts w:ascii="Arial" w:eastAsia="Arial" w:hAnsi="Arial" w:cs="Arial"/>
          <w:sz w:val="22"/>
          <w:szCs w:val="22"/>
        </w:rPr>
        <w:t xml:space="preserve">, mismo que versa de la siguiente forma: (Anexos </w:t>
      </w:r>
      <w:r>
        <w:rPr>
          <w:rFonts w:ascii="Arial" w:eastAsia="Arial" w:hAnsi="Arial" w:cs="Arial"/>
          <w:sz w:val="22"/>
          <w:szCs w:val="22"/>
        </w:rPr>
        <w:t>18</w:t>
      </w:r>
      <w:r>
        <w:rPr>
          <w:rFonts w:ascii="Arial" w:eastAsia="Arial" w:hAnsi="Arial" w:cs="Arial"/>
          <w:sz w:val="22"/>
          <w:szCs w:val="22"/>
        </w:rPr>
        <w:t>-</w:t>
      </w:r>
      <w:r>
        <w:rPr>
          <w:rFonts w:ascii="Arial" w:eastAsia="Arial" w:hAnsi="Arial" w:cs="Arial"/>
          <w:sz w:val="22"/>
          <w:szCs w:val="22"/>
        </w:rPr>
        <w:t>21</w:t>
      </w:r>
      <w:proofErr w:type="gramStart"/>
      <w:r>
        <w:rPr>
          <w:rFonts w:ascii="Arial" w:eastAsia="Arial" w:hAnsi="Arial" w:cs="Arial"/>
          <w:sz w:val="22"/>
          <w:szCs w:val="22"/>
        </w:rPr>
        <w:t>).</w:t>
      </w:r>
      <w:r w:rsidRPr="00024B3F">
        <w:rPr>
          <w:rFonts w:ascii="Arial" w:eastAsia="Arial" w:hAnsi="Arial" w:cs="Arial"/>
          <w:sz w:val="22"/>
          <w:szCs w:val="22"/>
        </w:rPr>
        <w:t>-</w:t>
      </w:r>
      <w:proofErr w:type="gramEnd"/>
      <w:r w:rsidRPr="00024B3F">
        <w:rPr>
          <w:rFonts w:ascii="Arial" w:eastAsia="Arial" w:hAnsi="Arial" w:cs="Arial"/>
          <w:sz w:val="22"/>
          <w:szCs w:val="22"/>
        </w:rPr>
        <w:t xml:space="preserve"> - - - - - - - - - - - - - - - - - - -</w:t>
      </w:r>
      <w:r w:rsidRPr="00024B3F">
        <w:rPr>
          <w:rFonts w:ascii="Arial" w:hAnsi="Arial" w:cs="Arial"/>
          <w:sz w:val="20"/>
          <w:szCs w:val="20"/>
        </w:rPr>
        <w:t xml:space="preserve"> </w:t>
      </w:r>
      <w:r w:rsidRPr="00024B3F">
        <w:rPr>
          <w:rFonts w:ascii="Arial" w:hAnsi="Arial" w:cs="Arial"/>
          <w:sz w:val="20"/>
          <w:szCs w:val="20"/>
        </w:rPr>
        <w:t xml:space="preserve">- - - - - - - - - - - - - - - - - - - - - - - - - - - - - - - - - - - - - </w:t>
      </w:r>
    </w:p>
    <w:p w14:paraId="3287CFCA" w14:textId="1305D631" w:rsidR="00024B3F" w:rsidRPr="00024B3F" w:rsidRDefault="00024B3F" w:rsidP="00024B3F">
      <w:pPr>
        <w:spacing w:line="360" w:lineRule="auto"/>
        <w:jc w:val="both"/>
        <w:rPr>
          <w:rFonts w:ascii="Arial" w:hAnsi="Arial" w:cs="Arial"/>
          <w:sz w:val="20"/>
          <w:szCs w:val="20"/>
        </w:rPr>
      </w:pPr>
      <w:r w:rsidRPr="00024B3F">
        <w:rPr>
          <w:rFonts w:ascii="Arial" w:hAnsi="Arial" w:cs="Arial"/>
          <w:b/>
          <w:bCs/>
          <w:sz w:val="20"/>
          <w:szCs w:val="20"/>
        </w:rPr>
        <w:t>VOTO PARTICULAR en contra de la Comisionada María Tanivet Ramos Reyes, respecto de la resolución del recurso de revisión número R.R.A.I./0039/2023/SICOM interpuesto en contra del Honorable Congreso del Estado Libre y Soberano de Oaxaca</w:t>
      </w:r>
      <w:r>
        <w:rPr>
          <w:rFonts w:ascii="Arial" w:hAnsi="Arial" w:cs="Arial"/>
          <w:b/>
          <w:bCs/>
          <w:sz w:val="20"/>
          <w:szCs w:val="20"/>
        </w:rPr>
        <w:t xml:space="preserve">. </w:t>
      </w:r>
      <w:r w:rsidRPr="00024B3F">
        <w:rPr>
          <w:rFonts w:ascii="Arial" w:hAnsi="Arial" w:cs="Arial"/>
          <w:sz w:val="20"/>
          <w:szCs w:val="20"/>
        </w:rPr>
        <w:t xml:space="preserve">Con fundamento en los artículos 93, fracción IV, inciso d) y 97, fracción I de la Ley de Transparencia, Acceso a la Información Pública y Buen Gobierno del Estado de </w:t>
      </w:r>
      <w:r w:rsidRPr="00024B3F">
        <w:rPr>
          <w:rFonts w:ascii="Arial" w:hAnsi="Arial" w:cs="Arial"/>
          <w:i/>
          <w:iCs/>
          <w:sz w:val="20"/>
          <w:szCs w:val="20"/>
        </w:rPr>
        <w:t>Oaxaca artículos 8, fracción II 26 del Reglamento Interno del Órgano Garante de Acceso a la Información Pública, Transparencia, Protección de Datos Personales y Buen Gobierno del estado de Oaxaca; así como los artículos 55 y 60 del Reglamento del Recurso de Revisión del Órgano Garante de Acceso a la Información Pública, Protección de Datos Personales y Buen Gobierno del estado de Oaxaca</w:t>
      </w:r>
      <w:r w:rsidRPr="00024B3F">
        <w:rPr>
          <w:rFonts w:ascii="Arial" w:hAnsi="Arial" w:cs="Arial"/>
          <w:sz w:val="20"/>
          <w:szCs w:val="20"/>
        </w:rPr>
        <w:t xml:space="preserve"> se emite voto en contra.</w:t>
      </w:r>
      <w:r>
        <w:rPr>
          <w:rFonts w:ascii="Arial" w:hAnsi="Arial" w:cs="Arial"/>
          <w:sz w:val="20"/>
          <w:szCs w:val="20"/>
        </w:rPr>
        <w:t xml:space="preserve"> </w:t>
      </w:r>
      <w:r w:rsidRPr="00024B3F">
        <w:rPr>
          <w:rFonts w:ascii="Arial" w:hAnsi="Arial" w:cs="Arial"/>
          <w:b/>
          <w:bCs/>
          <w:sz w:val="20"/>
          <w:szCs w:val="20"/>
        </w:rPr>
        <w:t>Información relativa a la solicitud de acceso y el recurso de revisión</w:t>
      </w:r>
      <w:r>
        <w:rPr>
          <w:rFonts w:ascii="Arial" w:hAnsi="Arial" w:cs="Arial"/>
          <w:sz w:val="20"/>
          <w:szCs w:val="20"/>
        </w:rPr>
        <w:t xml:space="preserve">. </w:t>
      </w:r>
      <w:r w:rsidRPr="00024B3F">
        <w:rPr>
          <w:rFonts w:ascii="Arial" w:hAnsi="Arial" w:cs="Arial"/>
          <w:sz w:val="20"/>
          <w:szCs w:val="20"/>
        </w:rPr>
        <w:t>La parte recurrente requirió cuatro puntos de información relativas a actuaciones realizadas por la Junta de Coordinación Política y el Órgano Interno de Control para el nombramiento del secretario de Servicios Parlamentarios.</w:t>
      </w:r>
      <w:r>
        <w:rPr>
          <w:rFonts w:ascii="Arial" w:hAnsi="Arial" w:cs="Arial"/>
          <w:sz w:val="20"/>
          <w:szCs w:val="20"/>
        </w:rPr>
        <w:t xml:space="preserve"> </w:t>
      </w:r>
      <w:r w:rsidRPr="00024B3F">
        <w:rPr>
          <w:rFonts w:ascii="Arial" w:hAnsi="Arial" w:cs="Arial"/>
          <w:sz w:val="20"/>
          <w:szCs w:val="20"/>
        </w:rPr>
        <w:t>En respuesta, el sujeto obligado informó que turnó la solicitud al presidente de la Junta de Coordinación Política quien atendió a cada uno de los puntos de información. Ante lo cual, la persona solicitante interpuso recurso de revisión refiriendo que la respuesta había sido parcial, incompleta y no correspondía con lo solicitado, lo anterior en atención a lo establecido en los artículos 137, fracciones IV, V y XII de la LTAIPBG. Considera además que no agotó los procedimientos internos ni dio vista al Órgano Interno de Control.</w:t>
      </w:r>
      <w:r>
        <w:rPr>
          <w:rFonts w:ascii="Arial" w:hAnsi="Arial" w:cs="Arial"/>
          <w:sz w:val="20"/>
          <w:szCs w:val="20"/>
        </w:rPr>
        <w:t xml:space="preserve"> </w:t>
      </w:r>
      <w:r w:rsidRPr="00024B3F">
        <w:rPr>
          <w:rFonts w:ascii="Arial" w:hAnsi="Arial" w:cs="Arial"/>
          <w:sz w:val="20"/>
          <w:szCs w:val="20"/>
        </w:rPr>
        <w:t>La ponencia actuante admitió el recurso de revisión bajo el supuesto previsto en el artículo 137, fracción XII de la LTAPBG por la falta, deficiencia o insuficiencia de la fundamentación y/o motivación en la respuesta. En vía de alegatos el sujeto obligado reiteró su respuesta inicial indicando que la misma había estado fundad y motivada y había sido atendida punto por punto.</w:t>
      </w:r>
      <w:r>
        <w:rPr>
          <w:rFonts w:ascii="Arial" w:hAnsi="Arial" w:cs="Arial"/>
          <w:sz w:val="20"/>
          <w:szCs w:val="20"/>
        </w:rPr>
        <w:t xml:space="preserve"> </w:t>
      </w:r>
      <w:r w:rsidRPr="00024B3F">
        <w:rPr>
          <w:rFonts w:ascii="Arial" w:hAnsi="Arial" w:cs="Arial"/>
          <w:b/>
          <w:bCs/>
          <w:sz w:val="20"/>
          <w:szCs w:val="20"/>
        </w:rPr>
        <w:t>Sentido y análisis de la resolución</w:t>
      </w:r>
      <w:r>
        <w:rPr>
          <w:rFonts w:ascii="Arial" w:hAnsi="Arial" w:cs="Arial"/>
          <w:b/>
          <w:bCs/>
          <w:sz w:val="20"/>
          <w:szCs w:val="20"/>
        </w:rPr>
        <w:t xml:space="preserve">. </w:t>
      </w:r>
      <w:r w:rsidRPr="00024B3F">
        <w:rPr>
          <w:rFonts w:ascii="Arial" w:hAnsi="Arial" w:cs="Arial"/>
          <w:sz w:val="20"/>
          <w:szCs w:val="20"/>
        </w:rPr>
        <w:t xml:space="preserve">En atención a las constancias que obran en el expediente, la Ponencia instructora admitió el recurso de revisión bajo la inconformidad prevista en el artículo 137, fracción XII de la LTAPBG por la falta, deficiencia o insuficiencia de la fundamentación y/o motivación en la respuesta. En este sentido, el proyecto de resolución, expone los argumentos del sujeto obligado presentados en vía de alegatos, en el sentido de que la respuesta inicial brindada estuvo debidamente fundada y motivada. Posteriormente, el proyecto analiza la función de los alegatos y si estos deben ser analizados por el juzgador junto con las causales de improcedencia que ahí se exponen. Una vez expuesto lo anterior, la Ponencia actuante afirma: </w:t>
      </w:r>
    </w:p>
    <w:p w14:paraId="78F10313" w14:textId="59BBB601" w:rsidR="00024B3F" w:rsidRPr="00024B3F" w:rsidRDefault="00024B3F" w:rsidP="00024B3F">
      <w:pPr>
        <w:spacing w:line="360" w:lineRule="auto"/>
        <w:jc w:val="both"/>
        <w:rPr>
          <w:rFonts w:ascii="Arial" w:hAnsi="Arial" w:cs="Arial"/>
          <w:sz w:val="20"/>
          <w:szCs w:val="20"/>
        </w:rPr>
      </w:pPr>
      <w:r w:rsidRPr="00024B3F">
        <w:rPr>
          <w:rFonts w:ascii="Arial" w:hAnsi="Arial" w:cs="Arial"/>
          <w:sz w:val="20"/>
          <w:szCs w:val="20"/>
        </w:rPr>
        <w:t>En consecuencia es evidente que en el presente caso el acto de autoridad consistente en dar contestación a la solicitud de información se cumplió en términos de ley […]</w:t>
      </w:r>
      <w:r>
        <w:rPr>
          <w:rFonts w:ascii="Arial" w:hAnsi="Arial" w:cs="Arial"/>
          <w:sz w:val="20"/>
          <w:szCs w:val="20"/>
        </w:rPr>
        <w:t xml:space="preserve"> </w:t>
      </w:r>
      <w:r w:rsidRPr="00024B3F">
        <w:rPr>
          <w:rFonts w:ascii="Arial" w:hAnsi="Arial" w:cs="Arial"/>
          <w:sz w:val="20"/>
          <w:szCs w:val="20"/>
        </w:rPr>
        <w:t>Seguida de dicha afirmación, se procedió a analizar la inconformidad relativa a que la respuesta no había sido completa, afirmando que esta situación no era así, porque dentro de su marco normativo se encuentra facultado para conocer del requerimiento de información, toda vez que dentro de sus facultades y obligaciones está la de elegir para presidir sus órganos internos a quienes considere candidato para ello de manera libre y autónoma. De esta forma, concluye:</w:t>
      </w:r>
      <w:r>
        <w:rPr>
          <w:rFonts w:ascii="Arial" w:hAnsi="Arial" w:cs="Arial"/>
          <w:sz w:val="20"/>
          <w:szCs w:val="20"/>
        </w:rPr>
        <w:t xml:space="preserve"> </w:t>
      </w:r>
      <w:r w:rsidRPr="00024B3F">
        <w:rPr>
          <w:rFonts w:ascii="Arial" w:hAnsi="Arial" w:cs="Arial"/>
          <w:sz w:val="20"/>
          <w:szCs w:val="20"/>
        </w:rPr>
        <w:t xml:space="preserve">Por lo que una vez definido esta circunstancia, resulta evidente que el motivo expuesto por el recurrente como razón de su agravio es infundado, toda vez que la repuesta otorgada por el Obligado aunado a la presentación de los alegatos correspondientes cumple con los requisitos de fundamentación y motivación aplicable al caso, por lo que resulta procedente CONFIRMAR la respuesta del Sujeto Obligado. </w:t>
      </w:r>
      <w:r w:rsidRPr="00024B3F">
        <w:rPr>
          <w:rFonts w:ascii="Arial" w:hAnsi="Arial" w:cs="Arial"/>
          <w:b/>
          <w:bCs/>
          <w:sz w:val="20"/>
          <w:szCs w:val="20"/>
        </w:rPr>
        <w:t>Motivo de la emisión del voto</w:t>
      </w:r>
      <w:r>
        <w:rPr>
          <w:rFonts w:ascii="Arial" w:hAnsi="Arial" w:cs="Arial"/>
          <w:b/>
          <w:bCs/>
          <w:sz w:val="20"/>
          <w:szCs w:val="20"/>
        </w:rPr>
        <w:t xml:space="preserve">. </w:t>
      </w:r>
      <w:r w:rsidRPr="00024B3F">
        <w:rPr>
          <w:rFonts w:ascii="Arial" w:hAnsi="Arial" w:cs="Arial"/>
          <w:sz w:val="20"/>
          <w:szCs w:val="20"/>
        </w:rPr>
        <w:t xml:space="preserve">Se emite el presente voto, toda vez que no se comparte </w:t>
      </w:r>
      <w:r w:rsidRPr="00024B3F">
        <w:rPr>
          <w:rFonts w:ascii="Arial" w:hAnsi="Arial" w:cs="Arial"/>
          <w:sz w:val="20"/>
          <w:szCs w:val="20"/>
        </w:rPr>
        <w:lastRenderedPageBreak/>
        <w:t>el sentido de la resolución bajo las siguientes consideraciones:</w:t>
      </w:r>
      <w:r>
        <w:rPr>
          <w:rFonts w:ascii="Arial" w:hAnsi="Arial" w:cs="Arial"/>
          <w:sz w:val="20"/>
          <w:szCs w:val="20"/>
        </w:rPr>
        <w:t xml:space="preserve"> </w:t>
      </w:r>
      <w:r w:rsidRPr="00024B3F">
        <w:rPr>
          <w:rFonts w:ascii="Arial" w:hAnsi="Arial" w:cs="Arial"/>
          <w:sz w:val="20"/>
          <w:szCs w:val="20"/>
        </w:rPr>
        <w:t>1.</w:t>
      </w:r>
      <w:r w:rsidR="00444044">
        <w:rPr>
          <w:rFonts w:ascii="Arial" w:hAnsi="Arial" w:cs="Arial"/>
          <w:sz w:val="20"/>
          <w:szCs w:val="20"/>
        </w:rPr>
        <w:t xml:space="preserve"> </w:t>
      </w:r>
      <w:r w:rsidRPr="00024B3F">
        <w:rPr>
          <w:rFonts w:ascii="Arial" w:hAnsi="Arial" w:cs="Arial"/>
          <w:sz w:val="20"/>
          <w:szCs w:val="20"/>
        </w:rPr>
        <w:t xml:space="preserve">No se consideraron de forma exhaustiva las tres causales por las cuales el particular interpuso recurso de revisión que fueron: </w:t>
      </w:r>
    </w:p>
    <w:p w14:paraId="2ADBDCBA" w14:textId="684CABA7" w:rsidR="00036D2B" w:rsidRDefault="00024B3F" w:rsidP="009868DB">
      <w:pPr>
        <w:spacing w:line="360" w:lineRule="auto"/>
        <w:jc w:val="both"/>
        <w:rPr>
          <w:rFonts w:ascii="Arial" w:hAnsi="Arial" w:cs="Arial"/>
          <w:sz w:val="22"/>
          <w:szCs w:val="22"/>
        </w:rPr>
      </w:pPr>
      <w:r w:rsidRPr="00024B3F">
        <w:rPr>
          <w:rFonts w:ascii="Arial" w:hAnsi="Arial" w:cs="Arial"/>
          <w:b/>
          <w:bCs/>
          <w:sz w:val="20"/>
          <w:szCs w:val="20"/>
        </w:rPr>
        <w:t>Artículo 137</w:t>
      </w:r>
      <w:r w:rsidRPr="00024B3F">
        <w:rPr>
          <w:rFonts w:ascii="Arial" w:hAnsi="Arial" w:cs="Arial"/>
          <w:sz w:val="20"/>
          <w:szCs w:val="20"/>
        </w:rPr>
        <w:t>. El Recurso de Revisión procede, por cualquiera de las siguientes causas:</w:t>
      </w:r>
      <w:r>
        <w:rPr>
          <w:rFonts w:ascii="Arial" w:hAnsi="Arial" w:cs="Arial"/>
          <w:sz w:val="20"/>
          <w:szCs w:val="20"/>
        </w:rPr>
        <w:t xml:space="preserve"> </w:t>
      </w:r>
      <w:r w:rsidRPr="00024B3F">
        <w:rPr>
          <w:rFonts w:ascii="Arial" w:hAnsi="Arial" w:cs="Arial"/>
          <w:sz w:val="20"/>
          <w:szCs w:val="20"/>
        </w:rPr>
        <w:t>[…]</w:t>
      </w:r>
      <w:r>
        <w:rPr>
          <w:rFonts w:ascii="Arial" w:hAnsi="Arial" w:cs="Arial"/>
          <w:sz w:val="20"/>
          <w:szCs w:val="20"/>
        </w:rPr>
        <w:t xml:space="preserve"> </w:t>
      </w:r>
      <w:r w:rsidRPr="00024B3F">
        <w:rPr>
          <w:rFonts w:ascii="Arial" w:hAnsi="Arial" w:cs="Arial"/>
          <w:sz w:val="20"/>
          <w:szCs w:val="20"/>
        </w:rPr>
        <w:t>IV. La entrega de información incompleta;</w:t>
      </w:r>
      <w:r>
        <w:rPr>
          <w:rFonts w:ascii="Arial" w:hAnsi="Arial" w:cs="Arial"/>
          <w:sz w:val="20"/>
          <w:szCs w:val="20"/>
        </w:rPr>
        <w:t xml:space="preserve"> </w:t>
      </w:r>
      <w:r w:rsidRPr="00024B3F">
        <w:rPr>
          <w:rFonts w:ascii="Arial" w:hAnsi="Arial" w:cs="Arial"/>
          <w:sz w:val="20"/>
          <w:szCs w:val="20"/>
        </w:rPr>
        <w:t>V. La entrega de información que no corresponda con lo solicitado; […]</w:t>
      </w:r>
      <w:r>
        <w:rPr>
          <w:rFonts w:ascii="Arial" w:hAnsi="Arial" w:cs="Arial"/>
          <w:sz w:val="20"/>
          <w:szCs w:val="20"/>
        </w:rPr>
        <w:t xml:space="preserve"> </w:t>
      </w:r>
      <w:r w:rsidRPr="00024B3F">
        <w:rPr>
          <w:rFonts w:ascii="Arial" w:hAnsi="Arial" w:cs="Arial"/>
          <w:sz w:val="20"/>
          <w:szCs w:val="20"/>
        </w:rPr>
        <w:t>XII. La falta, deficiencia o insuficiencia de la fundamentación y/o motivación en la respuesta; y […]</w:t>
      </w:r>
      <w:r>
        <w:rPr>
          <w:rFonts w:ascii="Arial" w:hAnsi="Arial" w:cs="Arial"/>
          <w:sz w:val="20"/>
          <w:szCs w:val="20"/>
        </w:rPr>
        <w:t xml:space="preserve"> </w:t>
      </w:r>
      <w:r w:rsidRPr="00024B3F">
        <w:rPr>
          <w:rFonts w:ascii="Arial" w:hAnsi="Arial" w:cs="Arial"/>
          <w:sz w:val="20"/>
          <w:szCs w:val="20"/>
        </w:rPr>
        <w:t>2.</w:t>
      </w:r>
      <w:r>
        <w:rPr>
          <w:rFonts w:ascii="Arial" w:hAnsi="Arial" w:cs="Arial"/>
          <w:sz w:val="20"/>
          <w:szCs w:val="20"/>
        </w:rPr>
        <w:t xml:space="preserve"> </w:t>
      </w:r>
      <w:r w:rsidRPr="00024B3F">
        <w:rPr>
          <w:rFonts w:ascii="Arial" w:hAnsi="Arial" w:cs="Arial"/>
          <w:sz w:val="20"/>
          <w:szCs w:val="20"/>
        </w:rPr>
        <w:t>En el análisis de la respuesta, no se realizó una verificación punto por punto de lo solicitado y atendido por el sujeto obligado. 3.</w:t>
      </w:r>
      <w:r>
        <w:rPr>
          <w:rFonts w:ascii="Arial" w:hAnsi="Arial" w:cs="Arial"/>
          <w:sz w:val="20"/>
          <w:szCs w:val="20"/>
        </w:rPr>
        <w:t xml:space="preserve"> </w:t>
      </w:r>
      <w:r w:rsidRPr="00024B3F">
        <w:rPr>
          <w:rFonts w:ascii="Arial" w:hAnsi="Arial" w:cs="Arial"/>
          <w:sz w:val="20"/>
          <w:szCs w:val="20"/>
        </w:rPr>
        <w:t>No se analizó si cada uno de los puntos fue atendido de forma congruente y exhaustiva, correspondiendo con lo solicitado y realizándose una búsqueda en los términos de la LTAIPBG, es decir turnando a todas las áreas competentes. Lo anterior bajo la consideración que la parte recurrente refirió en su recurso de revisión que el sujeto obligado no había atendido todos los procedimientos internos. 4.</w:t>
      </w:r>
      <w:r>
        <w:rPr>
          <w:rFonts w:ascii="Arial" w:hAnsi="Arial" w:cs="Arial"/>
          <w:sz w:val="20"/>
          <w:szCs w:val="20"/>
        </w:rPr>
        <w:t xml:space="preserve"> </w:t>
      </w:r>
      <w:r w:rsidRPr="00024B3F">
        <w:rPr>
          <w:rFonts w:ascii="Arial" w:hAnsi="Arial" w:cs="Arial"/>
          <w:sz w:val="20"/>
          <w:szCs w:val="20"/>
        </w:rPr>
        <w:t>De igual forma, no se analizó si era necesario dar vista al Órgano Interno de Control en materia de responsabilidad. Por lo anterior, se emite el presente voto particular en contra.</w:t>
      </w:r>
      <w:r>
        <w:rPr>
          <w:rFonts w:ascii="Arial" w:hAnsi="Arial" w:cs="Arial"/>
          <w:sz w:val="20"/>
          <w:szCs w:val="20"/>
        </w:rPr>
        <w:t xml:space="preserve"> </w:t>
      </w:r>
      <w:r w:rsidRPr="00024B3F">
        <w:rPr>
          <w:rFonts w:ascii="Arial" w:hAnsi="Arial" w:cs="Arial"/>
          <w:b/>
          <w:bCs/>
          <w:sz w:val="20"/>
          <w:szCs w:val="20"/>
        </w:rPr>
        <w:t>Licda. María Tanivet Ramos Reyes</w:t>
      </w:r>
      <w:r w:rsidRPr="00024B3F">
        <w:rPr>
          <w:rFonts w:ascii="Arial" w:hAnsi="Arial" w:cs="Arial"/>
          <w:b/>
          <w:bCs/>
          <w:sz w:val="20"/>
          <w:szCs w:val="20"/>
        </w:rPr>
        <w:t xml:space="preserve">. </w:t>
      </w:r>
      <w:proofErr w:type="gramStart"/>
      <w:r w:rsidRPr="00024B3F">
        <w:rPr>
          <w:rFonts w:ascii="Arial" w:hAnsi="Arial" w:cs="Arial"/>
          <w:b/>
          <w:bCs/>
          <w:sz w:val="20"/>
          <w:szCs w:val="20"/>
        </w:rPr>
        <w:t>Comisionada</w:t>
      </w:r>
      <w:r>
        <w:rPr>
          <w:rFonts w:ascii="Arial" w:hAnsi="Arial" w:cs="Arial"/>
          <w:sz w:val="20"/>
          <w:szCs w:val="20"/>
        </w:rPr>
        <w:t>.</w:t>
      </w:r>
      <w:r w:rsidR="009868DB">
        <w:rPr>
          <w:rFonts w:ascii="Arial" w:hAnsi="Arial" w:cs="Arial"/>
          <w:sz w:val="22"/>
          <w:szCs w:val="22"/>
        </w:rPr>
        <w:t>-</w:t>
      </w:r>
      <w:proofErr w:type="gramEnd"/>
      <w:r w:rsidR="009868DB">
        <w:rPr>
          <w:rFonts w:ascii="Arial" w:hAnsi="Arial" w:cs="Arial"/>
          <w:sz w:val="22"/>
          <w:szCs w:val="22"/>
        </w:rPr>
        <w:t xml:space="preserve"> - - - - - - - </w:t>
      </w:r>
    </w:p>
    <w:p w14:paraId="4D057CDD" w14:textId="71EBB3A3" w:rsidR="00C11189" w:rsidRDefault="00036D2B" w:rsidP="00024B3F">
      <w:pPr>
        <w:spacing w:line="360" w:lineRule="auto"/>
        <w:jc w:val="both"/>
        <w:rPr>
          <w:rFonts w:ascii="Arial" w:eastAsia="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1</w:t>
      </w:r>
      <w:r w:rsidR="00024B3F">
        <w:rPr>
          <w:rFonts w:ascii="Arial" w:hAnsi="Arial" w:cs="Arial"/>
          <w:b/>
          <w:sz w:val="22"/>
          <w:szCs w:val="22"/>
        </w:rPr>
        <w:t>1</w:t>
      </w:r>
      <w:r w:rsidRPr="00A44850">
        <w:rPr>
          <w:rFonts w:ascii="Arial" w:hAnsi="Arial" w:cs="Arial"/>
          <w:b/>
          <w:sz w:val="22"/>
          <w:szCs w:val="22"/>
        </w:rPr>
        <w:t xml:space="preserve"> (</w:t>
      </w:r>
      <w:r w:rsidR="00BE5569">
        <w:rPr>
          <w:rFonts w:ascii="Arial" w:hAnsi="Arial" w:cs="Arial"/>
          <w:b/>
          <w:sz w:val="22"/>
          <w:szCs w:val="22"/>
        </w:rPr>
        <w:t>o</w:t>
      </w:r>
      <w:r w:rsidR="00024B3F">
        <w:rPr>
          <w:rFonts w:ascii="Arial" w:hAnsi="Arial" w:cs="Arial"/>
          <w:b/>
          <w:sz w:val="22"/>
          <w:szCs w:val="22"/>
        </w:rPr>
        <w:t>n</w:t>
      </w:r>
      <w:r w:rsidR="0032497D">
        <w:rPr>
          <w:rFonts w:ascii="Arial" w:hAnsi="Arial" w:cs="Arial"/>
          <w:b/>
          <w:sz w:val="22"/>
          <w:szCs w:val="22"/>
        </w:rPr>
        <w:t>ce</w:t>
      </w:r>
      <w:r w:rsidRPr="00A44850">
        <w:rPr>
          <w:rFonts w:ascii="Arial" w:hAnsi="Arial" w:cs="Arial"/>
          <w:b/>
          <w:sz w:val="22"/>
          <w:szCs w:val="22"/>
        </w:rPr>
        <w:t>)</w:t>
      </w:r>
      <w:r w:rsidRPr="00A44850">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Pr="00A44850">
        <w:rPr>
          <w:rFonts w:ascii="Arial" w:hAnsi="Arial" w:cs="Arial"/>
          <w:b/>
          <w:sz w:val="22"/>
          <w:szCs w:val="22"/>
        </w:rPr>
        <w:t>Comisionada C. Xóchitl Elizabeth Méndez Sánchez</w:t>
      </w:r>
      <w:r w:rsidRPr="00A44850">
        <w:rPr>
          <w:rFonts w:ascii="Arial" w:hAnsi="Arial" w:cs="Arial"/>
          <w:sz w:val="22"/>
          <w:szCs w:val="22"/>
        </w:rPr>
        <w:t>, mismos que versan en lo siguiente:</w:t>
      </w:r>
      <w:r w:rsidR="003676EF">
        <w:rPr>
          <w:rFonts w:ascii="Arial" w:hAnsi="Arial" w:cs="Arial"/>
          <w:sz w:val="22"/>
          <w:szCs w:val="22"/>
        </w:rPr>
        <w:t xml:space="preserve"> </w:t>
      </w:r>
      <w:bookmarkStart w:id="7" w:name="_Hlk133506678"/>
      <w:r w:rsidR="00024B3F" w:rsidRPr="00EA080B">
        <w:rPr>
          <w:rFonts w:ascii="Arial" w:hAnsi="Arial" w:cs="Arial"/>
          <w:b/>
          <w:sz w:val="22"/>
          <w:szCs w:val="22"/>
        </w:rPr>
        <w:t>R.R.A.I./0042/2023/SICOM</w:t>
      </w:r>
      <w:r w:rsidR="00024B3F" w:rsidRPr="00EA080B">
        <w:rPr>
          <w:rFonts w:ascii="Arial" w:hAnsi="Arial" w:cs="Arial"/>
          <w:bCs/>
          <w:sz w:val="22"/>
          <w:szCs w:val="22"/>
        </w:rPr>
        <w:t xml:space="preserve">, H. Ayuntamiento de Santa Lucia del Camino, </w:t>
      </w:r>
      <w:r w:rsidR="00024B3F" w:rsidRPr="00EA080B">
        <w:rPr>
          <w:rFonts w:ascii="Arial" w:hAnsi="Arial" w:cs="Arial"/>
          <w:sz w:val="22"/>
          <w:szCs w:val="22"/>
        </w:rPr>
        <w:t>se ordena al sujeto obligado proporcione la información solicitada.</w:t>
      </w:r>
      <w:r w:rsidR="00024B3F">
        <w:rPr>
          <w:rFonts w:ascii="Arial" w:hAnsi="Arial" w:cs="Arial"/>
          <w:bCs/>
          <w:sz w:val="22"/>
          <w:szCs w:val="22"/>
        </w:rPr>
        <w:t xml:space="preserve"> </w:t>
      </w:r>
      <w:r w:rsidR="00024B3F" w:rsidRPr="00EA080B">
        <w:rPr>
          <w:rFonts w:ascii="Arial" w:hAnsi="Arial" w:cs="Arial"/>
          <w:b/>
          <w:sz w:val="22"/>
          <w:szCs w:val="22"/>
        </w:rPr>
        <w:t>R.R.A.I./0047/2023/SICOM</w:t>
      </w:r>
      <w:r w:rsidR="00024B3F" w:rsidRPr="00EA080B">
        <w:rPr>
          <w:rFonts w:ascii="Arial" w:hAnsi="Arial" w:cs="Arial"/>
          <w:bCs/>
          <w:sz w:val="22"/>
          <w:szCs w:val="22"/>
        </w:rPr>
        <w:t xml:space="preserve">, H. Ayuntamiento de la Heroica Ciudad de Huajuapan de León, </w:t>
      </w:r>
      <w:r w:rsidR="00024B3F" w:rsidRPr="00EA080B">
        <w:rPr>
          <w:rFonts w:ascii="Arial" w:hAnsi="Arial" w:cs="Arial"/>
          <w:sz w:val="22"/>
          <w:szCs w:val="22"/>
        </w:rPr>
        <w:t>se ordena al sujeto obligado a modificar su respuesta en términos de la resolución</w:t>
      </w:r>
      <w:r w:rsidR="00024B3F" w:rsidRPr="00024B3F">
        <w:rPr>
          <w:rFonts w:ascii="Arial" w:hAnsi="Arial" w:cs="Arial"/>
          <w:bCs/>
          <w:sz w:val="22"/>
          <w:szCs w:val="22"/>
        </w:rPr>
        <w:t>.</w:t>
      </w:r>
      <w:r w:rsidR="00024B3F" w:rsidRPr="00024B3F">
        <w:rPr>
          <w:rFonts w:ascii="Arial" w:hAnsi="Arial" w:cs="Arial"/>
          <w:bCs/>
          <w:sz w:val="22"/>
          <w:szCs w:val="22"/>
        </w:rPr>
        <w:t xml:space="preserve"> </w:t>
      </w:r>
      <w:r w:rsidR="00024B3F" w:rsidRPr="00EA080B">
        <w:rPr>
          <w:rFonts w:ascii="Arial" w:hAnsi="Arial" w:cs="Arial"/>
          <w:b/>
          <w:sz w:val="22"/>
          <w:szCs w:val="22"/>
        </w:rPr>
        <w:t>R.R.A.I./0072/2023/SICOM</w:t>
      </w:r>
      <w:r w:rsidR="00024B3F" w:rsidRPr="00EA080B">
        <w:rPr>
          <w:rFonts w:ascii="Arial" w:hAnsi="Arial" w:cs="Arial"/>
          <w:bCs/>
          <w:sz w:val="22"/>
          <w:szCs w:val="22"/>
        </w:rPr>
        <w:t xml:space="preserve">, Gubernatura, </w:t>
      </w:r>
      <w:r w:rsidR="00024B3F" w:rsidRPr="00EA080B">
        <w:rPr>
          <w:rFonts w:ascii="Arial" w:hAnsi="Arial" w:cs="Arial"/>
          <w:b/>
          <w:bCs/>
          <w:sz w:val="22"/>
          <w:szCs w:val="22"/>
        </w:rPr>
        <w:t>se sobresee</w:t>
      </w:r>
      <w:r w:rsidR="00024B3F">
        <w:rPr>
          <w:rFonts w:ascii="Arial" w:hAnsi="Arial" w:cs="Arial"/>
          <w:b/>
          <w:bCs/>
          <w:sz w:val="22"/>
          <w:szCs w:val="22"/>
        </w:rPr>
        <w:t xml:space="preserve">. </w:t>
      </w:r>
      <w:r w:rsidR="00024B3F" w:rsidRPr="00EA080B">
        <w:rPr>
          <w:rFonts w:ascii="Arial" w:hAnsi="Arial" w:cs="Arial"/>
          <w:b/>
          <w:sz w:val="22"/>
          <w:szCs w:val="22"/>
        </w:rPr>
        <w:t>R.R.A.I./0117/2023/SICOM</w:t>
      </w:r>
      <w:r w:rsidR="00024B3F" w:rsidRPr="00EA080B">
        <w:rPr>
          <w:rFonts w:ascii="Arial" w:hAnsi="Arial" w:cs="Arial"/>
          <w:bCs/>
          <w:sz w:val="22"/>
          <w:szCs w:val="22"/>
        </w:rPr>
        <w:t xml:space="preserve">, Universidad Autónoma “Benito Juárez” de Oaxaca, </w:t>
      </w:r>
      <w:r w:rsidR="00024B3F" w:rsidRPr="00EA080B">
        <w:rPr>
          <w:rFonts w:ascii="Arial" w:eastAsia="Times New Roman" w:hAnsi="Arial" w:cs="Arial"/>
          <w:sz w:val="22"/>
          <w:szCs w:val="22"/>
          <w:shd w:val="clear" w:color="auto" w:fill="FFFFFF"/>
        </w:rPr>
        <w:t>se ordena al sujeto obligado c</w:t>
      </w:r>
      <w:r w:rsidR="00024B3F" w:rsidRPr="00EA080B">
        <w:rPr>
          <w:rFonts w:ascii="Arial" w:hAnsi="Arial" w:cs="Arial"/>
          <w:sz w:val="22"/>
          <w:szCs w:val="22"/>
        </w:rPr>
        <w:t>onfirme a través de su Comité de Transparencia, las declaratorias de inexistencia.</w:t>
      </w:r>
      <w:r w:rsidR="00024B3F">
        <w:rPr>
          <w:rFonts w:ascii="Arial" w:hAnsi="Arial" w:cs="Arial"/>
          <w:sz w:val="22"/>
          <w:szCs w:val="22"/>
        </w:rPr>
        <w:t xml:space="preserve"> </w:t>
      </w:r>
      <w:r w:rsidR="00024B3F" w:rsidRPr="00EA080B">
        <w:rPr>
          <w:rFonts w:ascii="Arial" w:hAnsi="Arial" w:cs="Arial"/>
          <w:b/>
          <w:sz w:val="22"/>
          <w:szCs w:val="22"/>
        </w:rPr>
        <w:t>R.R.A.I./0137/2023/SICOM</w:t>
      </w:r>
      <w:r w:rsidR="00024B3F" w:rsidRPr="00EA080B">
        <w:rPr>
          <w:rFonts w:ascii="Arial" w:hAnsi="Arial" w:cs="Arial"/>
          <w:bCs/>
          <w:sz w:val="22"/>
          <w:szCs w:val="22"/>
        </w:rPr>
        <w:t xml:space="preserve">, Secretaría de las Mujeres de Oaxaca, </w:t>
      </w:r>
      <w:r w:rsidR="00024B3F" w:rsidRPr="00EA080B">
        <w:rPr>
          <w:rFonts w:ascii="Arial" w:eastAsia="Times New Roman" w:hAnsi="Arial" w:cs="Arial"/>
          <w:sz w:val="22"/>
          <w:szCs w:val="22"/>
          <w:shd w:val="clear" w:color="auto" w:fill="FFFFFF"/>
        </w:rPr>
        <w:t>se confirma la respuesta del Sujeto Obligado.</w:t>
      </w:r>
      <w:r w:rsidR="00024B3F">
        <w:rPr>
          <w:rFonts w:ascii="Arial" w:eastAsia="Times New Roman" w:hAnsi="Arial" w:cs="Arial"/>
          <w:sz w:val="22"/>
          <w:szCs w:val="22"/>
          <w:shd w:val="clear" w:color="auto" w:fill="FFFFFF"/>
        </w:rPr>
        <w:t xml:space="preserve"> </w:t>
      </w:r>
      <w:r w:rsidR="00024B3F" w:rsidRPr="00EA080B">
        <w:rPr>
          <w:rFonts w:ascii="Arial" w:hAnsi="Arial" w:cs="Arial"/>
          <w:b/>
          <w:sz w:val="22"/>
          <w:szCs w:val="22"/>
        </w:rPr>
        <w:t xml:space="preserve"> R.R.A.I./0222/2023/SICOM</w:t>
      </w:r>
      <w:r w:rsidR="00024B3F" w:rsidRPr="00EA080B">
        <w:rPr>
          <w:rFonts w:ascii="Arial" w:hAnsi="Arial" w:cs="Arial"/>
          <w:bCs/>
          <w:sz w:val="22"/>
          <w:szCs w:val="22"/>
        </w:rPr>
        <w:t xml:space="preserve">, Casa de la Cultura Oaxaqueña, </w:t>
      </w:r>
      <w:r w:rsidR="00024B3F" w:rsidRPr="00EA080B">
        <w:rPr>
          <w:rFonts w:ascii="Arial" w:eastAsia="Times New Roman" w:hAnsi="Arial" w:cs="Arial"/>
          <w:sz w:val="22"/>
          <w:szCs w:val="22"/>
          <w:shd w:val="clear" w:color="auto" w:fill="FFFFFF"/>
        </w:rPr>
        <w:t xml:space="preserve">se </w:t>
      </w:r>
      <w:r w:rsidR="00024B3F" w:rsidRPr="00EA080B">
        <w:rPr>
          <w:rFonts w:ascii="Arial" w:eastAsia="Times New Roman" w:hAnsi="Arial" w:cs="Arial"/>
          <w:b/>
          <w:sz w:val="22"/>
          <w:szCs w:val="22"/>
          <w:shd w:val="clear" w:color="auto" w:fill="FFFFFF"/>
        </w:rPr>
        <w:t xml:space="preserve">confirma </w:t>
      </w:r>
      <w:r w:rsidR="00024B3F" w:rsidRPr="00EA080B">
        <w:rPr>
          <w:rFonts w:ascii="Arial" w:eastAsia="Times New Roman" w:hAnsi="Arial" w:cs="Arial"/>
          <w:sz w:val="22"/>
          <w:szCs w:val="22"/>
          <w:shd w:val="clear" w:color="auto" w:fill="FFFFFF"/>
        </w:rPr>
        <w:t xml:space="preserve">la respuesta del Sujeto Obligado. </w:t>
      </w:r>
      <w:proofErr w:type="spellStart"/>
      <w:r w:rsidR="00024B3F" w:rsidRPr="00EA080B">
        <w:rPr>
          <w:rFonts w:ascii="Arial" w:hAnsi="Arial" w:cs="Arial"/>
          <w:b/>
          <w:sz w:val="22"/>
          <w:szCs w:val="22"/>
        </w:rPr>
        <w:t>Desechamientos</w:t>
      </w:r>
      <w:proofErr w:type="spellEnd"/>
      <w:r w:rsidR="00024B3F">
        <w:rPr>
          <w:rFonts w:ascii="Arial" w:hAnsi="Arial" w:cs="Arial"/>
          <w:b/>
          <w:sz w:val="22"/>
          <w:szCs w:val="22"/>
        </w:rPr>
        <w:t xml:space="preserve">: </w:t>
      </w:r>
      <w:r w:rsidR="00024B3F" w:rsidRPr="00EA080B">
        <w:rPr>
          <w:rFonts w:ascii="Arial" w:hAnsi="Arial" w:cs="Arial"/>
          <w:b/>
          <w:sz w:val="22"/>
          <w:szCs w:val="22"/>
        </w:rPr>
        <w:t>R.R.A.I./0282/2023/SICOM</w:t>
      </w:r>
      <w:r w:rsidR="00024B3F" w:rsidRPr="00EA080B">
        <w:rPr>
          <w:rFonts w:ascii="Arial" w:hAnsi="Arial" w:cs="Arial"/>
          <w:bCs/>
          <w:sz w:val="22"/>
          <w:szCs w:val="22"/>
        </w:rPr>
        <w:t>,</w:t>
      </w:r>
      <w:r w:rsidR="00024B3F" w:rsidRPr="00EA080B">
        <w:rPr>
          <w:rFonts w:ascii="Arial" w:hAnsi="Arial" w:cs="Arial"/>
          <w:bCs/>
          <w:sz w:val="22"/>
          <w:szCs w:val="22"/>
        </w:rPr>
        <w:tab/>
        <w:t>H. Ayuntamiento de San Pedro Mixtepec (Región Costa-Juquila), s</w:t>
      </w:r>
      <w:r w:rsidR="00024B3F" w:rsidRPr="00EA080B">
        <w:rPr>
          <w:rFonts w:ascii="Arial" w:eastAsia="Times New Roman" w:hAnsi="Arial" w:cs="Arial"/>
          <w:sz w:val="22"/>
          <w:szCs w:val="22"/>
          <w:shd w:val="clear" w:color="auto" w:fill="FFFFFF"/>
        </w:rPr>
        <w:t xml:space="preserve">e desecha por no atender </w:t>
      </w:r>
      <w:proofErr w:type="gramStart"/>
      <w:r w:rsidR="00024B3F" w:rsidRPr="00EA080B">
        <w:rPr>
          <w:rFonts w:ascii="Arial" w:eastAsia="Times New Roman" w:hAnsi="Arial" w:cs="Arial"/>
          <w:sz w:val="22"/>
          <w:szCs w:val="22"/>
          <w:shd w:val="clear" w:color="auto" w:fill="FFFFFF"/>
        </w:rPr>
        <w:t>prevención.</w:t>
      </w:r>
      <w:bookmarkEnd w:id="7"/>
      <w:r w:rsidRPr="00A44850">
        <w:rPr>
          <w:rFonts w:ascii="Arial" w:eastAsia="Arial" w:hAnsi="Arial" w:cs="Arial"/>
          <w:sz w:val="22"/>
          <w:szCs w:val="22"/>
        </w:rPr>
        <w:t>-</w:t>
      </w:r>
      <w:proofErr w:type="gramEnd"/>
      <w:r w:rsidRPr="00A44850">
        <w:rPr>
          <w:rFonts w:ascii="Arial" w:eastAsia="Arial" w:hAnsi="Arial" w:cs="Arial"/>
          <w:sz w:val="22"/>
          <w:szCs w:val="22"/>
        </w:rPr>
        <w:t xml:space="preserve"> </w:t>
      </w:r>
      <w:r w:rsidR="00024B3F">
        <w:rPr>
          <w:rFonts w:ascii="Arial" w:eastAsia="Arial" w:hAnsi="Arial" w:cs="Arial"/>
          <w:sz w:val="22"/>
          <w:szCs w:val="22"/>
        </w:rPr>
        <w:t xml:space="preserve">- - - - - - - </w:t>
      </w:r>
    </w:p>
    <w:p w14:paraId="3DAA8C54" w14:textId="30DC082B" w:rsidR="00C11189" w:rsidRDefault="008A73B2" w:rsidP="009868DB">
      <w:pPr>
        <w:spacing w:line="360" w:lineRule="auto"/>
        <w:jc w:val="both"/>
        <w:rPr>
          <w:rFonts w:ascii="Arial" w:hAnsi="Arial" w:cs="Arial"/>
          <w:sz w:val="22"/>
          <w:szCs w:val="22"/>
        </w:rPr>
      </w:pPr>
      <w:r>
        <w:rPr>
          <w:rFonts w:ascii="Arial" w:eastAsia="Arial" w:hAnsi="Arial" w:cs="Arial"/>
          <w:sz w:val="22"/>
          <w:szCs w:val="22"/>
        </w:rPr>
        <w:t xml:space="preserve">Fue aprobado por unanimidad de </w:t>
      </w:r>
      <w:proofErr w:type="gramStart"/>
      <w:r>
        <w:rPr>
          <w:rFonts w:ascii="Arial" w:eastAsia="Arial" w:hAnsi="Arial" w:cs="Arial"/>
          <w:sz w:val="22"/>
          <w:szCs w:val="22"/>
        </w:rPr>
        <w:t>votos</w:t>
      </w:r>
      <w:r w:rsidR="00733986">
        <w:rPr>
          <w:rFonts w:ascii="Arial" w:eastAsia="Arial" w:hAnsi="Arial" w:cs="Arial"/>
          <w:sz w:val="22"/>
          <w:szCs w:val="22"/>
        </w:rPr>
        <w:t>.</w:t>
      </w:r>
      <w:r w:rsidR="00E32B17">
        <w:rPr>
          <w:rFonts w:ascii="Arial" w:eastAsia="Arial" w:hAnsi="Arial" w:cs="Arial"/>
          <w:sz w:val="22"/>
          <w:szCs w:val="22"/>
        </w:rPr>
        <w:t>(</w:t>
      </w:r>
      <w:proofErr w:type="gramEnd"/>
      <w:r w:rsidR="00E32B17" w:rsidRPr="006A5E95">
        <w:rPr>
          <w:rFonts w:ascii="Arial" w:eastAsia="Arial" w:hAnsi="Arial" w:cs="Arial"/>
          <w:sz w:val="22"/>
          <w:szCs w:val="22"/>
        </w:rPr>
        <w:t xml:space="preserve">Anexos </w:t>
      </w:r>
      <w:r w:rsidR="00BE5569">
        <w:rPr>
          <w:rFonts w:ascii="Arial" w:eastAsia="Arial" w:hAnsi="Arial" w:cs="Arial"/>
          <w:sz w:val="22"/>
          <w:szCs w:val="22"/>
        </w:rPr>
        <w:t>2</w:t>
      </w:r>
      <w:r w:rsidR="006A5E95">
        <w:rPr>
          <w:rFonts w:ascii="Arial" w:eastAsia="Arial" w:hAnsi="Arial" w:cs="Arial"/>
          <w:sz w:val="22"/>
          <w:szCs w:val="22"/>
        </w:rPr>
        <w:t>2</w:t>
      </w:r>
      <w:r w:rsidR="00E32B17" w:rsidRPr="006A5E95">
        <w:rPr>
          <w:rFonts w:ascii="Arial" w:eastAsia="Arial" w:hAnsi="Arial" w:cs="Arial"/>
          <w:sz w:val="22"/>
          <w:szCs w:val="22"/>
        </w:rPr>
        <w:t>-</w:t>
      </w:r>
      <w:r w:rsidR="00444044">
        <w:rPr>
          <w:rFonts w:ascii="Arial" w:eastAsia="Arial" w:hAnsi="Arial" w:cs="Arial"/>
          <w:sz w:val="22"/>
          <w:szCs w:val="22"/>
        </w:rPr>
        <w:t>29</w:t>
      </w:r>
      <w:r w:rsidR="00036D2B" w:rsidRPr="0057173F">
        <w:rPr>
          <w:rFonts w:ascii="Arial" w:eastAsia="Arial" w:hAnsi="Arial" w:cs="Arial"/>
          <w:sz w:val="22"/>
          <w:szCs w:val="22"/>
        </w:rPr>
        <w:t>).</w:t>
      </w:r>
      <w:r w:rsidR="00036D2B" w:rsidRPr="00F62C6D">
        <w:rPr>
          <w:rFonts w:ascii="Arial" w:hAnsi="Arial" w:cs="Arial"/>
        </w:rPr>
        <w:t xml:space="preserve">- - - - - - - - - - - - - - - </w:t>
      </w:r>
      <w:r w:rsidR="00B15333" w:rsidRPr="00F62C6D">
        <w:rPr>
          <w:rFonts w:ascii="Arial" w:hAnsi="Arial" w:cs="Arial"/>
        </w:rPr>
        <w:t>- - - - -</w:t>
      </w:r>
      <w:r w:rsidR="003676EF" w:rsidRPr="00F62C6D">
        <w:rPr>
          <w:rFonts w:ascii="Arial" w:hAnsi="Arial" w:cs="Arial"/>
        </w:rPr>
        <w:t xml:space="preserve"> </w:t>
      </w:r>
      <w:r w:rsidR="00733986" w:rsidRPr="00F62C6D">
        <w:rPr>
          <w:rFonts w:ascii="Arial" w:hAnsi="Arial" w:cs="Arial"/>
        </w:rPr>
        <w:t xml:space="preserve">- - - </w:t>
      </w:r>
    </w:p>
    <w:p w14:paraId="781E45FF" w14:textId="5FE24D44" w:rsidR="00C11189" w:rsidRDefault="00036D2B" w:rsidP="00444044">
      <w:pPr>
        <w:spacing w:line="360" w:lineRule="auto"/>
        <w:jc w:val="both"/>
        <w:rPr>
          <w:rFonts w:ascii="Arial" w:hAnsi="Arial" w:cs="Arial"/>
          <w:b/>
          <w:sz w:val="22"/>
          <w:szCs w:val="22"/>
        </w:rPr>
      </w:pPr>
      <w:r w:rsidRPr="00AA7F92">
        <w:rPr>
          <w:rFonts w:ascii="Arial" w:hAnsi="Arial" w:cs="Arial"/>
          <w:sz w:val="22"/>
          <w:szCs w:val="22"/>
        </w:rPr>
        <w:t xml:space="preserve">Acto seguido, el Comisionado Presidente instruyó al Secretario General de Acuerdos, dar cuenta del </w:t>
      </w:r>
      <w:r w:rsidR="00932243">
        <w:rPr>
          <w:rFonts w:ascii="Arial" w:hAnsi="Arial" w:cs="Arial"/>
          <w:b/>
          <w:sz w:val="22"/>
          <w:szCs w:val="22"/>
        </w:rPr>
        <w:t xml:space="preserve">punto número </w:t>
      </w:r>
      <w:r w:rsidR="00444044">
        <w:rPr>
          <w:rFonts w:ascii="Arial" w:hAnsi="Arial" w:cs="Arial"/>
          <w:b/>
          <w:sz w:val="22"/>
          <w:szCs w:val="22"/>
        </w:rPr>
        <w:t>12</w:t>
      </w:r>
      <w:r w:rsidRPr="00AA7F92">
        <w:rPr>
          <w:rFonts w:ascii="Arial" w:hAnsi="Arial" w:cs="Arial"/>
          <w:b/>
          <w:sz w:val="22"/>
          <w:szCs w:val="22"/>
        </w:rPr>
        <w:t xml:space="preserve"> (</w:t>
      </w:r>
      <w:r w:rsidR="00444044">
        <w:rPr>
          <w:rFonts w:ascii="Arial" w:hAnsi="Arial" w:cs="Arial"/>
          <w:b/>
          <w:sz w:val="22"/>
          <w:szCs w:val="22"/>
        </w:rPr>
        <w:t>do</w:t>
      </w:r>
      <w:r w:rsidR="0032497D">
        <w:rPr>
          <w:rFonts w:ascii="Arial" w:hAnsi="Arial" w:cs="Arial"/>
          <w:b/>
          <w:sz w:val="22"/>
          <w:szCs w:val="22"/>
        </w:rPr>
        <w:t>ce</w:t>
      </w:r>
      <w:r w:rsidRPr="00AA7F92">
        <w:rPr>
          <w:rFonts w:ascii="Arial" w:hAnsi="Arial" w:cs="Arial"/>
          <w:b/>
          <w:sz w:val="22"/>
          <w:szCs w:val="22"/>
        </w:rPr>
        <w:t>) del orden del día</w:t>
      </w:r>
      <w:r w:rsidRPr="00AA7F92">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Pr="00AA7F92">
        <w:rPr>
          <w:rFonts w:ascii="Arial" w:hAnsi="Arial" w:cs="Arial"/>
          <w:b/>
          <w:sz w:val="22"/>
          <w:szCs w:val="22"/>
        </w:rPr>
        <w:t>Comisionada C. Claudia Ivette Soto Pineda</w:t>
      </w:r>
      <w:r w:rsidRPr="00AA7F92">
        <w:rPr>
          <w:rFonts w:ascii="Arial" w:hAnsi="Arial" w:cs="Arial"/>
          <w:sz w:val="22"/>
          <w:szCs w:val="22"/>
        </w:rPr>
        <w:t>, mismos que versan en lo siguiente:</w:t>
      </w:r>
      <w:r w:rsidRPr="006B305C">
        <w:rPr>
          <w:rFonts w:ascii="Arial" w:hAnsi="Arial" w:cs="Arial"/>
          <w:b/>
          <w:sz w:val="22"/>
          <w:szCs w:val="22"/>
        </w:rPr>
        <w:t xml:space="preserve"> </w:t>
      </w:r>
      <w:bookmarkStart w:id="8" w:name="_Hlk133507021"/>
      <w:r w:rsidR="00444044" w:rsidRPr="00EA080B">
        <w:rPr>
          <w:rFonts w:ascii="Arial" w:hAnsi="Arial" w:cs="Arial"/>
          <w:b/>
          <w:bCs/>
          <w:sz w:val="22"/>
          <w:szCs w:val="22"/>
        </w:rPr>
        <w:t>R.R.A.I. 0920/2022/SICOM</w:t>
      </w:r>
      <w:r w:rsidR="00444044" w:rsidRPr="00EA080B">
        <w:rPr>
          <w:rFonts w:ascii="Arial" w:hAnsi="Arial" w:cs="Arial"/>
          <w:sz w:val="22"/>
          <w:szCs w:val="22"/>
        </w:rPr>
        <w:t xml:space="preserve">, Universidad Tecnológica de los Valles Centrales de Oaxaca, </w:t>
      </w:r>
      <w:r w:rsidR="00444044" w:rsidRPr="00EA080B">
        <w:rPr>
          <w:rFonts w:ascii="Arial" w:hAnsi="Arial" w:cs="Arial"/>
          <w:b/>
          <w:bCs/>
          <w:sz w:val="22"/>
          <w:szCs w:val="22"/>
        </w:rPr>
        <w:t>se confirma</w:t>
      </w:r>
      <w:r w:rsidR="00444044" w:rsidRPr="00EA080B">
        <w:rPr>
          <w:rFonts w:ascii="Arial" w:hAnsi="Arial" w:cs="Arial"/>
          <w:sz w:val="22"/>
          <w:szCs w:val="22"/>
        </w:rPr>
        <w:t xml:space="preserve"> la respuesta del Sujeto Obligado</w:t>
      </w:r>
      <w:r w:rsidR="00444044">
        <w:rPr>
          <w:rFonts w:ascii="Arial" w:hAnsi="Arial" w:cs="Arial"/>
          <w:sz w:val="22"/>
          <w:szCs w:val="22"/>
        </w:rPr>
        <w:t xml:space="preserve">. </w:t>
      </w:r>
      <w:r w:rsidR="00444044" w:rsidRPr="00EA080B">
        <w:rPr>
          <w:rFonts w:ascii="Arial" w:hAnsi="Arial" w:cs="Arial"/>
          <w:b/>
          <w:bCs/>
          <w:sz w:val="22"/>
          <w:szCs w:val="22"/>
        </w:rPr>
        <w:t>R.R.A.I. 0015/2023/SICOM</w:t>
      </w:r>
      <w:r w:rsidR="00444044" w:rsidRPr="00EA080B">
        <w:rPr>
          <w:rFonts w:ascii="Arial" w:hAnsi="Arial" w:cs="Arial"/>
          <w:sz w:val="22"/>
          <w:szCs w:val="22"/>
        </w:rPr>
        <w:t xml:space="preserve">, </w:t>
      </w:r>
      <w:proofErr w:type="gramStart"/>
      <w:r w:rsidR="00444044" w:rsidRPr="00EA080B">
        <w:rPr>
          <w:rFonts w:ascii="Arial" w:hAnsi="Arial" w:cs="Arial"/>
          <w:sz w:val="22"/>
          <w:szCs w:val="22"/>
        </w:rPr>
        <w:t>Fiscalía General</w:t>
      </w:r>
      <w:proofErr w:type="gramEnd"/>
      <w:r w:rsidR="00444044" w:rsidRPr="00EA080B">
        <w:rPr>
          <w:rFonts w:ascii="Arial" w:hAnsi="Arial" w:cs="Arial"/>
          <w:sz w:val="22"/>
          <w:szCs w:val="22"/>
        </w:rPr>
        <w:t xml:space="preserve"> del Estado de Oaxaca, </w:t>
      </w:r>
      <w:r w:rsidR="00444044" w:rsidRPr="00EA080B">
        <w:rPr>
          <w:rFonts w:ascii="Arial" w:hAnsi="Arial" w:cs="Arial"/>
          <w:b/>
          <w:bCs/>
          <w:sz w:val="22"/>
          <w:szCs w:val="22"/>
        </w:rPr>
        <w:t>se sobresee.</w:t>
      </w:r>
      <w:r w:rsidR="00444044">
        <w:rPr>
          <w:rFonts w:ascii="Arial" w:hAnsi="Arial" w:cs="Arial"/>
          <w:b/>
          <w:bCs/>
          <w:sz w:val="22"/>
          <w:szCs w:val="22"/>
        </w:rPr>
        <w:t xml:space="preserve"> </w:t>
      </w:r>
      <w:r w:rsidR="00444044" w:rsidRPr="00EA080B">
        <w:rPr>
          <w:rFonts w:ascii="Arial" w:hAnsi="Arial" w:cs="Arial"/>
          <w:b/>
          <w:bCs/>
          <w:sz w:val="22"/>
          <w:szCs w:val="22"/>
        </w:rPr>
        <w:t>R.R.A.I. 0020/2023/SICOM</w:t>
      </w:r>
      <w:r w:rsidR="00444044" w:rsidRPr="00EA080B">
        <w:rPr>
          <w:rFonts w:ascii="Arial" w:hAnsi="Arial" w:cs="Arial"/>
          <w:sz w:val="22"/>
          <w:szCs w:val="22"/>
        </w:rPr>
        <w:t xml:space="preserve">, H. Ayuntamiento de Oaxaca de Juárez, </w:t>
      </w:r>
      <w:r w:rsidR="00444044" w:rsidRPr="00EA080B">
        <w:rPr>
          <w:rFonts w:ascii="Arial" w:hAnsi="Arial" w:cs="Arial"/>
          <w:b/>
          <w:bCs/>
          <w:sz w:val="22"/>
          <w:szCs w:val="22"/>
        </w:rPr>
        <w:t>se sobresee.</w:t>
      </w:r>
      <w:r w:rsidR="00444044">
        <w:rPr>
          <w:rFonts w:ascii="Arial" w:hAnsi="Arial" w:cs="Arial"/>
          <w:b/>
          <w:bCs/>
          <w:sz w:val="22"/>
          <w:szCs w:val="22"/>
        </w:rPr>
        <w:t xml:space="preserve"> </w:t>
      </w:r>
      <w:r w:rsidR="00444044" w:rsidRPr="00EA080B">
        <w:rPr>
          <w:rFonts w:ascii="Arial" w:hAnsi="Arial" w:cs="Arial"/>
          <w:b/>
          <w:bCs/>
          <w:sz w:val="22"/>
          <w:szCs w:val="22"/>
        </w:rPr>
        <w:t>R.R.A.I. 0030/2023/SICOM</w:t>
      </w:r>
      <w:r w:rsidR="00444044" w:rsidRPr="00EA080B">
        <w:rPr>
          <w:rFonts w:ascii="Arial" w:hAnsi="Arial" w:cs="Arial"/>
          <w:sz w:val="22"/>
          <w:szCs w:val="22"/>
        </w:rPr>
        <w:t xml:space="preserve">, H. Ayuntamiento de Ciudad Ixtepec, </w:t>
      </w:r>
      <w:r w:rsidR="00444044" w:rsidRPr="00EA080B">
        <w:rPr>
          <w:rFonts w:ascii="Arial" w:hAnsi="Arial" w:cs="Arial"/>
          <w:b/>
          <w:bCs/>
          <w:sz w:val="22"/>
          <w:szCs w:val="22"/>
        </w:rPr>
        <w:t>se ordena</w:t>
      </w:r>
      <w:r w:rsidR="00444044" w:rsidRPr="00EA080B">
        <w:rPr>
          <w:rFonts w:ascii="Arial" w:hAnsi="Arial" w:cs="Arial"/>
          <w:sz w:val="22"/>
          <w:szCs w:val="22"/>
        </w:rPr>
        <w:t xml:space="preserve"> al Sujeto Obligado para que, modifique su respuesta y entregue la información requerida.</w:t>
      </w:r>
      <w:r w:rsidR="00444044">
        <w:rPr>
          <w:rFonts w:ascii="Arial" w:hAnsi="Arial" w:cs="Arial"/>
          <w:sz w:val="22"/>
          <w:szCs w:val="22"/>
        </w:rPr>
        <w:t xml:space="preserve"> </w:t>
      </w:r>
      <w:r w:rsidR="00444044" w:rsidRPr="00EA080B">
        <w:rPr>
          <w:rFonts w:ascii="Arial" w:hAnsi="Arial" w:cs="Arial"/>
          <w:b/>
          <w:bCs/>
          <w:sz w:val="22"/>
          <w:szCs w:val="22"/>
        </w:rPr>
        <w:t>R.R.A.I. 0040/2023/SICOM</w:t>
      </w:r>
      <w:r w:rsidR="00444044" w:rsidRPr="00EA080B">
        <w:rPr>
          <w:rFonts w:ascii="Arial" w:hAnsi="Arial" w:cs="Arial"/>
          <w:sz w:val="22"/>
          <w:szCs w:val="22"/>
        </w:rPr>
        <w:t xml:space="preserve">, Consejería Jurídica del Gobierno del Estado, </w:t>
      </w:r>
      <w:r w:rsidR="00444044" w:rsidRPr="00EA080B">
        <w:rPr>
          <w:rFonts w:ascii="Arial" w:hAnsi="Arial" w:cs="Arial"/>
          <w:b/>
          <w:bCs/>
          <w:sz w:val="22"/>
          <w:szCs w:val="22"/>
        </w:rPr>
        <w:t>se confirma</w:t>
      </w:r>
      <w:r w:rsidR="00444044" w:rsidRPr="00EA080B">
        <w:rPr>
          <w:rFonts w:ascii="Arial" w:hAnsi="Arial" w:cs="Arial"/>
          <w:sz w:val="22"/>
          <w:szCs w:val="22"/>
        </w:rPr>
        <w:t xml:space="preserve"> la respuesta del Sujeto Obligado.</w:t>
      </w:r>
      <w:r w:rsidR="00444044">
        <w:rPr>
          <w:rFonts w:ascii="Arial" w:hAnsi="Arial" w:cs="Arial"/>
          <w:sz w:val="22"/>
          <w:szCs w:val="22"/>
        </w:rPr>
        <w:t xml:space="preserve"> </w:t>
      </w:r>
      <w:r w:rsidR="00444044" w:rsidRPr="00EA080B">
        <w:rPr>
          <w:rFonts w:ascii="Arial" w:hAnsi="Arial" w:cs="Arial"/>
          <w:b/>
          <w:bCs/>
          <w:sz w:val="22"/>
          <w:szCs w:val="22"/>
        </w:rPr>
        <w:t>R.R.A.I. 0045/2023/SICOM</w:t>
      </w:r>
      <w:r w:rsidR="00444044" w:rsidRPr="00EA080B">
        <w:rPr>
          <w:rFonts w:ascii="Arial" w:hAnsi="Arial" w:cs="Arial"/>
          <w:sz w:val="22"/>
          <w:szCs w:val="22"/>
        </w:rPr>
        <w:t xml:space="preserve">, H. Ayuntamiento de San Agustín de las Juntas, </w:t>
      </w:r>
      <w:r w:rsidR="00444044" w:rsidRPr="00EA080B">
        <w:rPr>
          <w:rFonts w:ascii="Arial" w:hAnsi="Arial" w:cs="Arial"/>
          <w:b/>
          <w:bCs/>
          <w:sz w:val="22"/>
          <w:szCs w:val="22"/>
        </w:rPr>
        <w:t>se ordena</w:t>
      </w:r>
      <w:r w:rsidR="00444044" w:rsidRPr="00EA080B">
        <w:rPr>
          <w:rFonts w:ascii="Arial" w:hAnsi="Arial" w:cs="Arial"/>
          <w:sz w:val="22"/>
          <w:szCs w:val="22"/>
        </w:rPr>
        <w:t xml:space="preserve"> al Sujeto Obligado a que otorgue la información solicitada.</w:t>
      </w:r>
      <w:r w:rsidR="00444044">
        <w:rPr>
          <w:rFonts w:ascii="Arial" w:hAnsi="Arial" w:cs="Arial"/>
          <w:sz w:val="22"/>
          <w:szCs w:val="22"/>
        </w:rPr>
        <w:t xml:space="preserve"> </w:t>
      </w:r>
      <w:r w:rsidR="00444044" w:rsidRPr="00EA080B">
        <w:rPr>
          <w:rFonts w:ascii="Arial" w:hAnsi="Arial" w:cs="Arial"/>
          <w:b/>
          <w:bCs/>
          <w:sz w:val="22"/>
          <w:szCs w:val="22"/>
        </w:rPr>
        <w:t>R.R.A.I. 0050/2023/SICOM</w:t>
      </w:r>
      <w:r w:rsidR="00444044" w:rsidRPr="00EA080B">
        <w:rPr>
          <w:rFonts w:ascii="Arial" w:hAnsi="Arial" w:cs="Arial"/>
          <w:sz w:val="22"/>
          <w:szCs w:val="22"/>
        </w:rPr>
        <w:t xml:space="preserve">, H. Ayuntamiento de Villa de Etla, </w:t>
      </w:r>
      <w:r w:rsidR="00444044" w:rsidRPr="00EA080B">
        <w:rPr>
          <w:rFonts w:ascii="Arial" w:hAnsi="Arial" w:cs="Arial"/>
          <w:b/>
          <w:bCs/>
          <w:sz w:val="22"/>
          <w:szCs w:val="22"/>
        </w:rPr>
        <w:t xml:space="preserve">se </w:t>
      </w:r>
      <w:r w:rsidR="00444044" w:rsidRPr="00EA080B">
        <w:rPr>
          <w:rFonts w:ascii="Arial" w:hAnsi="Arial" w:cs="Arial"/>
          <w:b/>
          <w:bCs/>
          <w:sz w:val="22"/>
          <w:szCs w:val="22"/>
        </w:rPr>
        <w:lastRenderedPageBreak/>
        <w:t>ordena</w:t>
      </w:r>
      <w:r w:rsidR="00444044" w:rsidRPr="00EA080B">
        <w:rPr>
          <w:rFonts w:ascii="Arial" w:hAnsi="Arial" w:cs="Arial"/>
          <w:sz w:val="22"/>
          <w:szCs w:val="22"/>
        </w:rPr>
        <w:t xml:space="preserve"> al Sujeto Obligado para que, modifique su respuesta.</w:t>
      </w:r>
      <w:r w:rsidR="00444044">
        <w:rPr>
          <w:rFonts w:ascii="Arial" w:hAnsi="Arial" w:cs="Arial"/>
          <w:sz w:val="22"/>
          <w:szCs w:val="22"/>
        </w:rPr>
        <w:t xml:space="preserve"> </w:t>
      </w:r>
      <w:r w:rsidR="00444044" w:rsidRPr="00EA080B">
        <w:rPr>
          <w:rFonts w:ascii="Arial" w:hAnsi="Arial" w:cs="Arial"/>
          <w:b/>
          <w:bCs/>
          <w:sz w:val="22"/>
          <w:szCs w:val="22"/>
        </w:rPr>
        <w:t>R.R.A.I. 0055/2023/SICOM</w:t>
      </w:r>
      <w:r w:rsidR="00444044" w:rsidRPr="00EA080B">
        <w:rPr>
          <w:rFonts w:ascii="Arial" w:hAnsi="Arial" w:cs="Arial"/>
          <w:sz w:val="22"/>
          <w:szCs w:val="22"/>
        </w:rPr>
        <w:t xml:space="preserve">, H. Ayuntamiento de San Agustín Etla, </w:t>
      </w:r>
      <w:r w:rsidR="00444044" w:rsidRPr="00EA080B">
        <w:rPr>
          <w:rFonts w:ascii="Arial" w:hAnsi="Arial" w:cs="Arial"/>
          <w:b/>
          <w:bCs/>
          <w:sz w:val="22"/>
          <w:szCs w:val="22"/>
        </w:rPr>
        <w:t>se ordena</w:t>
      </w:r>
      <w:r w:rsidR="00444044" w:rsidRPr="00EA080B">
        <w:rPr>
          <w:rFonts w:ascii="Arial" w:hAnsi="Arial" w:cs="Arial"/>
          <w:sz w:val="22"/>
          <w:szCs w:val="22"/>
        </w:rPr>
        <w:t xml:space="preserve"> al Sujeto Obligado a que otorgue la información solicitada.</w:t>
      </w:r>
      <w:r w:rsidR="00444044">
        <w:rPr>
          <w:rFonts w:ascii="Arial" w:hAnsi="Arial" w:cs="Arial"/>
          <w:sz w:val="22"/>
          <w:szCs w:val="22"/>
        </w:rPr>
        <w:t xml:space="preserve"> </w:t>
      </w:r>
      <w:bookmarkStart w:id="9" w:name="_Hlk133318228"/>
      <w:r w:rsidR="00444044" w:rsidRPr="00EA080B">
        <w:rPr>
          <w:rFonts w:ascii="Arial" w:hAnsi="Arial" w:cs="Arial"/>
          <w:b/>
          <w:bCs/>
          <w:sz w:val="22"/>
          <w:szCs w:val="22"/>
        </w:rPr>
        <w:t>R.R.A.I. 0210/2023/SICOM</w:t>
      </w:r>
      <w:r w:rsidR="00444044" w:rsidRPr="00EA080B">
        <w:rPr>
          <w:rFonts w:ascii="Arial" w:hAnsi="Arial" w:cs="Arial"/>
          <w:sz w:val="22"/>
          <w:szCs w:val="22"/>
        </w:rPr>
        <w:t>, Secretaría de las Mujeres de Oaxaca</w:t>
      </w:r>
      <w:bookmarkEnd w:id="9"/>
      <w:r w:rsidR="00444044" w:rsidRPr="00EA080B">
        <w:rPr>
          <w:rFonts w:ascii="Arial" w:hAnsi="Arial" w:cs="Arial"/>
          <w:sz w:val="22"/>
          <w:szCs w:val="22"/>
        </w:rPr>
        <w:t xml:space="preserve">, </w:t>
      </w:r>
      <w:r w:rsidR="00444044" w:rsidRPr="00EA080B">
        <w:rPr>
          <w:rFonts w:ascii="Arial" w:hAnsi="Arial" w:cs="Arial"/>
          <w:b/>
          <w:bCs/>
          <w:sz w:val="22"/>
          <w:szCs w:val="22"/>
        </w:rPr>
        <w:t xml:space="preserve">se </w:t>
      </w:r>
      <w:proofErr w:type="gramStart"/>
      <w:r w:rsidR="00444044" w:rsidRPr="00EA080B">
        <w:rPr>
          <w:rFonts w:ascii="Arial" w:hAnsi="Arial" w:cs="Arial"/>
          <w:b/>
          <w:bCs/>
          <w:sz w:val="22"/>
          <w:szCs w:val="22"/>
        </w:rPr>
        <w:t>sobresee.</w:t>
      </w:r>
      <w:bookmarkEnd w:id="8"/>
      <w:r w:rsidR="003676EF">
        <w:rPr>
          <w:rFonts w:ascii="Arial" w:hAnsi="Arial" w:cs="Arial"/>
          <w:sz w:val="22"/>
          <w:szCs w:val="22"/>
        </w:rPr>
        <w:t>-</w:t>
      </w:r>
      <w:proofErr w:type="gramEnd"/>
      <w:r w:rsidR="003676EF">
        <w:rPr>
          <w:rFonts w:ascii="Arial" w:hAnsi="Arial" w:cs="Arial"/>
          <w:sz w:val="22"/>
          <w:szCs w:val="22"/>
        </w:rPr>
        <w:t xml:space="preserve"> - - - - - - - - - - - - - - - - - - - </w:t>
      </w:r>
      <w:r w:rsidR="003B4B46">
        <w:rPr>
          <w:rFonts w:ascii="Arial" w:hAnsi="Arial" w:cs="Arial"/>
          <w:sz w:val="22"/>
          <w:szCs w:val="22"/>
        </w:rPr>
        <w:t xml:space="preserve">- - - - - - - - - - - - - </w:t>
      </w:r>
      <w:r w:rsidR="00F62C6D">
        <w:rPr>
          <w:rFonts w:ascii="Arial" w:hAnsi="Arial" w:cs="Arial"/>
          <w:sz w:val="22"/>
          <w:szCs w:val="22"/>
        </w:rPr>
        <w:t xml:space="preserve">- - - - - - - - - - - - - - - - - - - - - </w:t>
      </w:r>
      <w:r w:rsidR="00444044">
        <w:rPr>
          <w:rFonts w:ascii="Arial" w:hAnsi="Arial" w:cs="Arial"/>
          <w:sz w:val="22"/>
          <w:szCs w:val="22"/>
        </w:rPr>
        <w:t xml:space="preserve">- - </w:t>
      </w:r>
    </w:p>
    <w:p w14:paraId="0AF5FCAE" w14:textId="569C32CE" w:rsidR="00C11189" w:rsidRDefault="00B15333" w:rsidP="009868DB">
      <w:pPr>
        <w:spacing w:line="360" w:lineRule="auto"/>
        <w:jc w:val="both"/>
        <w:rPr>
          <w:rFonts w:ascii="Arial" w:eastAsia="Arial" w:hAnsi="Arial" w:cs="Arial"/>
          <w:sz w:val="22"/>
          <w:szCs w:val="22"/>
        </w:rPr>
      </w:pPr>
      <w:r w:rsidRPr="00B15333">
        <w:rPr>
          <w:rFonts w:ascii="Arial" w:eastAsia="Arial" w:hAnsi="Arial" w:cs="Arial"/>
          <w:sz w:val="22"/>
          <w:szCs w:val="22"/>
        </w:rPr>
        <w:t xml:space="preserve">Fue aprobado por unanimidad de votos </w:t>
      </w:r>
      <w:r w:rsidR="00036D2B" w:rsidRPr="00A44850">
        <w:rPr>
          <w:rFonts w:ascii="Arial" w:hAnsi="Arial" w:cs="Arial"/>
          <w:sz w:val="22"/>
          <w:szCs w:val="22"/>
        </w:rPr>
        <w:t>(</w:t>
      </w:r>
      <w:r w:rsidR="00036D2B" w:rsidRPr="006A5E95">
        <w:rPr>
          <w:rFonts w:ascii="Arial" w:hAnsi="Arial" w:cs="Arial"/>
          <w:sz w:val="22"/>
          <w:szCs w:val="22"/>
        </w:rPr>
        <w:t xml:space="preserve">anexos </w:t>
      </w:r>
      <w:r w:rsidR="00BE5569">
        <w:rPr>
          <w:rFonts w:ascii="Arial" w:hAnsi="Arial" w:cs="Arial"/>
          <w:sz w:val="22"/>
          <w:szCs w:val="22"/>
        </w:rPr>
        <w:t>3</w:t>
      </w:r>
      <w:r w:rsidR="00444044">
        <w:rPr>
          <w:rFonts w:ascii="Arial" w:hAnsi="Arial" w:cs="Arial"/>
          <w:sz w:val="22"/>
          <w:szCs w:val="22"/>
        </w:rPr>
        <w:t>0</w:t>
      </w:r>
      <w:r w:rsidR="00E32B17" w:rsidRPr="006A5E95">
        <w:rPr>
          <w:rFonts w:ascii="Arial" w:hAnsi="Arial" w:cs="Arial"/>
          <w:sz w:val="22"/>
          <w:szCs w:val="22"/>
        </w:rPr>
        <w:t>-</w:t>
      </w:r>
      <w:r w:rsidR="00444044">
        <w:rPr>
          <w:rFonts w:ascii="Arial" w:hAnsi="Arial" w:cs="Arial"/>
          <w:sz w:val="22"/>
          <w:szCs w:val="22"/>
        </w:rPr>
        <w:t>38</w:t>
      </w:r>
      <w:proofErr w:type="gramStart"/>
      <w:r w:rsidR="00036D2B" w:rsidRPr="00A44850">
        <w:rPr>
          <w:rFonts w:ascii="Arial" w:hAnsi="Arial" w:cs="Arial"/>
          <w:sz w:val="22"/>
          <w:szCs w:val="22"/>
        </w:rPr>
        <w:t>).-</w:t>
      </w:r>
      <w:proofErr w:type="gramEnd"/>
      <w:r w:rsidR="00036D2B" w:rsidRPr="00A44850">
        <w:rPr>
          <w:rFonts w:ascii="Arial" w:hAnsi="Arial" w:cs="Arial"/>
          <w:sz w:val="22"/>
          <w:szCs w:val="22"/>
        </w:rPr>
        <w:t xml:space="preserve"> - </w:t>
      </w:r>
      <w:r w:rsidR="00036D2B">
        <w:rPr>
          <w:rFonts w:ascii="Arial" w:hAnsi="Arial" w:cs="Arial"/>
          <w:sz w:val="22"/>
          <w:szCs w:val="22"/>
        </w:rPr>
        <w:t xml:space="preserve">- - - - - - </w:t>
      </w:r>
      <w:r w:rsidR="008B1833">
        <w:rPr>
          <w:rFonts w:ascii="Arial" w:eastAsia="Arial" w:hAnsi="Arial" w:cs="Arial"/>
          <w:sz w:val="22"/>
          <w:szCs w:val="22"/>
        </w:rPr>
        <w:t xml:space="preserve">- - - - - - - - - - - - - - - - - </w:t>
      </w:r>
    </w:p>
    <w:p w14:paraId="3808C5F2" w14:textId="77777777" w:rsidR="00444044" w:rsidRDefault="00444044" w:rsidP="00444044">
      <w:pPr>
        <w:spacing w:line="360" w:lineRule="auto"/>
        <w:jc w:val="both"/>
        <w:rPr>
          <w:rFonts w:ascii="Arial" w:eastAsia="Arial" w:hAnsi="Arial" w:cs="Arial"/>
          <w:sz w:val="22"/>
          <w:szCs w:val="22"/>
        </w:rPr>
      </w:pPr>
      <w:r>
        <w:rPr>
          <w:rFonts w:ascii="Arial" w:eastAsia="Arial" w:hAnsi="Arial" w:cs="Arial"/>
          <w:sz w:val="22"/>
          <w:szCs w:val="22"/>
        </w:rPr>
        <w:t xml:space="preserve">Fue aprobado por unanimidad de votos a excepción del Recurso de Revisión </w:t>
      </w:r>
      <w:r w:rsidRPr="00444044">
        <w:rPr>
          <w:rFonts w:ascii="Arial" w:hAnsi="Arial" w:cs="Arial"/>
          <w:b/>
          <w:sz w:val="22"/>
          <w:szCs w:val="22"/>
        </w:rPr>
        <w:t>R.R.A.I./0050/2023/SICOM</w:t>
      </w:r>
      <w:r>
        <w:rPr>
          <w:rFonts w:ascii="Arial" w:hAnsi="Arial" w:cs="Arial"/>
          <w:sz w:val="22"/>
          <w:szCs w:val="22"/>
        </w:rPr>
        <w:t xml:space="preserve">, que se interpuso en contra del Sujeto Obligado </w:t>
      </w:r>
      <w:r w:rsidRPr="00444044">
        <w:rPr>
          <w:rFonts w:ascii="Arial" w:hAnsi="Arial" w:cs="Arial"/>
          <w:sz w:val="22"/>
          <w:szCs w:val="22"/>
        </w:rPr>
        <w:t>H. Ayuntamiento de Villa de Etla</w:t>
      </w:r>
      <w:r>
        <w:rPr>
          <w:rFonts w:ascii="Arial" w:eastAsia="Arial" w:hAnsi="Arial" w:cs="Arial"/>
          <w:sz w:val="22"/>
          <w:szCs w:val="22"/>
        </w:rPr>
        <w:t xml:space="preserve">, el cual tuvo un voto en contra por parte de la </w:t>
      </w:r>
      <w:r>
        <w:rPr>
          <w:rFonts w:ascii="Arial" w:eastAsia="Arial" w:hAnsi="Arial" w:cs="Arial"/>
          <w:b/>
          <w:sz w:val="22"/>
          <w:szCs w:val="22"/>
        </w:rPr>
        <w:t>Comisionada María Tanivet Ramos Reyes</w:t>
      </w:r>
      <w:r>
        <w:rPr>
          <w:rFonts w:ascii="Arial" w:eastAsia="Arial" w:hAnsi="Arial" w:cs="Arial"/>
          <w:sz w:val="22"/>
          <w:szCs w:val="22"/>
        </w:rPr>
        <w:t>, mismo que versa de la siguiente forma: (Anexos 18-21</w:t>
      </w:r>
      <w:proofErr w:type="gramStart"/>
      <w:r>
        <w:rPr>
          <w:rFonts w:ascii="Arial" w:eastAsia="Arial" w:hAnsi="Arial" w:cs="Arial"/>
          <w:sz w:val="22"/>
          <w:szCs w:val="22"/>
        </w:rPr>
        <w:t>).</w:t>
      </w:r>
      <w:r w:rsidRPr="00024B3F">
        <w:rPr>
          <w:rFonts w:ascii="Arial" w:eastAsia="Arial" w:hAnsi="Arial" w:cs="Arial"/>
          <w:sz w:val="22"/>
          <w:szCs w:val="22"/>
        </w:rPr>
        <w:t>-</w:t>
      </w:r>
      <w:proofErr w:type="gramEnd"/>
      <w:r w:rsidRPr="00024B3F">
        <w:rPr>
          <w:rFonts w:ascii="Arial" w:eastAsia="Arial" w:hAnsi="Arial" w:cs="Arial"/>
          <w:sz w:val="22"/>
          <w:szCs w:val="22"/>
        </w:rPr>
        <w:t xml:space="preserve"> - </w:t>
      </w:r>
    </w:p>
    <w:p w14:paraId="2C34C709" w14:textId="7F50C47C" w:rsidR="00444044" w:rsidRDefault="00444044" w:rsidP="00444044">
      <w:pPr>
        <w:shd w:val="clear" w:color="auto" w:fill="FFFFFF"/>
        <w:spacing w:after="225" w:line="360" w:lineRule="auto"/>
        <w:jc w:val="both"/>
        <w:rPr>
          <w:rFonts w:ascii="Arial" w:hAnsi="Arial" w:cs="Arial"/>
          <w:sz w:val="20"/>
          <w:szCs w:val="20"/>
        </w:rPr>
      </w:pPr>
      <w:r w:rsidRPr="00B75605">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R.R.A.I./0050/2023/SICOM interpuesto en contra del H. Ayuntamiento de Villa de Etla</w:t>
      </w:r>
      <w:r>
        <w:rPr>
          <w:rFonts w:ascii="Arial" w:eastAsia="Times New Roman" w:hAnsi="Arial" w:cs="Arial"/>
          <w:b/>
          <w:bCs/>
          <w:color w:val="000000"/>
          <w:sz w:val="22"/>
          <w:szCs w:val="22"/>
          <w:lang w:val="es-ES" w:eastAsia="es-MX"/>
        </w:rPr>
        <w:t xml:space="preserve">. </w:t>
      </w:r>
      <w:r w:rsidRPr="00B75605">
        <w:rPr>
          <w:rFonts w:ascii="Arial" w:eastAsia="Times New Roman" w:hAnsi="Arial" w:cs="Arial"/>
          <w:color w:val="000000"/>
          <w:sz w:val="22"/>
          <w:szCs w:val="22"/>
          <w:lang w:val="es-ES" w:eastAsia="es-MX"/>
        </w:rPr>
        <w:t xml:space="preserve">Con fundamento en los artículos 93, fracción IV, inciso d) y 97, fracción I de la </w:t>
      </w:r>
      <w:r w:rsidRPr="00B75605">
        <w:rPr>
          <w:rFonts w:ascii="Arial" w:eastAsia="Times New Roman" w:hAnsi="Arial" w:cs="Arial"/>
          <w:i/>
          <w:iCs/>
          <w:color w:val="000000"/>
          <w:sz w:val="22"/>
          <w:szCs w:val="22"/>
          <w:lang w:val="es-ES" w:eastAsia="es-MX"/>
        </w:rPr>
        <w:t>Ley de Transparencia, Acceso a la Información Pública y Buen Gobierno del Estado de Oaxaca</w:t>
      </w:r>
      <w:r w:rsidRPr="00B75605">
        <w:rPr>
          <w:rFonts w:ascii="Arial" w:eastAsia="Times New Roman" w:hAnsi="Arial" w:cs="Arial"/>
          <w:color w:val="000000"/>
          <w:sz w:val="22"/>
          <w:szCs w:val="22"/>
          <w:lang w:val="es-ES" w:eastAsia="es-MX"/>
        </w:rPr>
        <w:t xml:space="preserve"> artículos 8, fracción II y </w:t>
      </w:r>
      <w:r w:rsidRPr="00B75605">
        <w:rPr>
          <w:rFonts w:ascii="Arial" w:eastAsia="Times New Roman" w:hAnsi="Arial" w:cs="Arial"/>
          <w:i/>
          <w:iCs/>
          <w:color w:val="000000"/>
          <w:sz w:val="22"/>
          <w:szCs w:val="22"/>
          <w:lang w:val="es-ES" w:eastAsia="es-MX"/>
        </w:rPr>
        <w:t>Transparencia, Protección de Datos Personales y Buen Gobierno del estado de Oaxaca</w:t>
      </w:r>
      <w:r w:rsidRPr="00B75605">
        <w:rPr>
          <w:rFonts w:ascii="Arial" w:eastAsia="Times New Roman" w:hAnsi="Arial" w:cs="Arial"/>
          <w:color w:val="000000"/>
          <w:sz w:val="22"/>
          <w:szCs w:val="22"/>
          <w:lang w:eastAsia="es-MX"/>
        </w:rPr>
        <w:t xml:space="preserve">; así como los artículos 55 y 60 del </w:t>
      </w:r>
      <w:r w:rsidRPr="00B75605">
        <w:rPr>
          <w:rFonts w:ascii="Arial" w:eastAsia="Times New Roman" w:hAnsi="Arial" w:cs="Arial"/>
          <w:i/>
          <w:iCs/>
          <w:color w:val="000000"/>
          <w:sz w:val="22"/>
          <w:szCs w:val="22"/>
          <w:lang w:eastAsia="es-MX"/>
        </w:rPr>
        <w:t>Reglamento del Recurso de Revisión del Órgano Garante de Acceso a la Información Pública, Protección de Datos Personales y Buen Gobierno del estado de Oaxaca</w:t>
      </w:r>
      <w:r w:rsidRPr="00B75605">
        <w:rPr>
          <w:rFonts w:ascii="Arial" w:eastAsia="Times New Roman" w:hAnsi="Arial" w:cs="Arial"/>
          <w:color w:val="000000"/>
          <w:sz w:val="22"/>
          <w:szCs w:val="22"/>
          <w:lang w:eastAsia="es-MX"/>
        </w:rPr>
        <w:t xml:space="preserve"> </w:t>
      </w:r>
      <w:r w:rsidRPr="00B75605">
        <w:rPr>
          <w:rFonts w:ascii="Arial" w:eastAsia="Times New Roman" w:hAnsi="Arial" w:cs="Arial"/>
          <w:color w:val="000000"/>
          <w:sz w:val="22"/>
          <w:szCs w:val="22"/>
          <w:lang w:val="es-ES" w:eastAsia="es-MX"/>
        </w:rPr>
        <w:t>se emite voto en contra.</w:t>
      </w:r>
      <w:r>
        <w:rPr>
          <w:rFonts w:ascii="Arial" w:eastAsia="Times New Roman" w:hAnsi="Arial" w:cs="Arial"/>
          <w:color w:val="000000"/>
          <w:sz w:val="22"/>
          <w:szCs w:val="22"/>
          <w:lang w:val="es-ES" w:eastAsia="es-MX"/>
        </w:rPr>
        <w:t xml:space="preserve"> </w:t>
      </w:r>
      <w:r w:rsidRPr="00B75605">
        <w:rPr>
          <w:rFonts w:ascii="Arial" w:eastAsia="Times New Roman" w:hAnsi="Arial" w:cs="Arial"/>
          <w:b/>
          <w:bCs/>
          <w:color w:val="000000"/>
          <w:sz w:val="22"/>
          <w:szCs w:val="22"/>
          <w:lang w:val="es-ES" w:eastAsia="es-MX"/>
        </w:rPr>
        <w:t>Información relativa a la solicitud de acceso y el recurso de revisión</w:t>
      </w:r>
      <w:r>
        <w:rPr>
          <w:rFonts w:ascii="Arial" w:eastAsia="Times New Roman" w:hAnsi="Arial" w:cs="Arial"/>
          <w:b/>
          <w:bCs/>
          <w:color w:val="000000"/>
          <w:sz w:val="22"/>
          <w:szCs w:val="22"/>
          <w:lang w:val="es-ES" w:eastAsia="es-MX"/>
        </w:rPr>
        <w:t xml:space="preserve">. </w:t>
      </w:r>
      <w:r w:rsidRPr="00B75605">
        <w:rPr>
          <w:rFonts w:ascii="Arial" w:eastAsia="Times New Roman" w:hAnsi="Arial" w:cs="Arial"/>
          <w:color w:val="000000"/>
          <w:sz w:val="22"/>
          <w:szCs w:val="22"/>
          <w:lang w:val="es-ES" w:eastAsia="es-MX"/>
        </w:rPr>
        <w:t>La parte recurrente requirió diversa información relacionada con la Regiduría de Obras y Desarrollo Urbano del municipio, específicamente en el punto 6, requirió “</w:t>
      </w:r>
      <w:r w:rsidRPr="00B75605">
        <w:rPr>
          <w:rFonts w:ascii="Arial" w:hAnsi="Arial" w:cs="Arial"/>
          <w:i/>
          <w:iCs/>
          <w:sz w:val="22"/>
          <w:szCs w:val="22"/>
        </w:rPr>
        <w:t>me informe si ya rindió su declaración de Situación Patrimonial y de Intereses de ser positiva su respuesta solcito se remita una copia simple al correo electrónico que se proporciona”.</w:t>
      </w:r>
      <w:r>
        <w:rPr>
          <w:rFonts w:ascii="Arial" w:hAnsi="Arial" w:cs="Arial"/>
          <w:i/>
          <w:iCs/>
          <w:sz w:val="22"/>
          <w:szCs w:val="22"/>
        </w:rPr>
        <w:t xml:space="preserve"> </w:t>
      </w:r>
      <w:r w:rsidRPr="00B75605">
        <w:rPr>
          <w:rFonts w:ascii="Arial" w:eastAsia="Times New Roman" w:hAnsi="Arial" w:cs="Arial"/>
          <w:color w:val="000000"/>
          <w:sz w:val="22"/>
          <w:szCs w:val="22"/>
          <w:lang w:val="es-ES" w:eastAsia="es-MX"/>
        </w:rPr>
        <w:t xml:space="preserve">Ante la falta de respuesta del sujeto obligado, la persona solicitante interpuso recurso de revisión, por lo que el mismo fue admitido bajo la causal de procedencia prevista en el artículo 137, fracción VI de la LTAIPBG. En vía de alegatos el sujeto obligado brindó respuesta a la solicitud de acceso a la información, respecto al punto 6 refirió: Respecto al punto número 6, se informa al solicitante que el </w:t>
      </w:r>
      <w:proofErr w:type="spellStart"/>
      <w:r w:rsidRPr="00B75605">
        <w:rPr>
          <w:rFonts w:ascii="Arial" w:eastAsia="Times New Roman" w:hAnsi="Arial" w:cs="Arial"/>
          <w:color w:val="000000"/>
          <w:sz w:val="22"/>
          <w:szCs w:val="22"/>
          <w:lang w:val="es-ES" w:eastAsia="es-MX"/>
        </w:rPr>
        <w:t>tramite</w:t>
      </w:r>
      <w:proofErr w:type="spellEnd"/>
      <w:r w:rsidRPr="00B75605">
        <w:rPr>
          <w:rFonts w:ascii="Arial" w:eastAsia="Times New Roman" w:hAnsi="Arial" w:cs="Arial"/>
          <w:color w:val="000000"/>
          <w:sz w:val="22"/>
          <w:szCs w:val="22"/>
          <w:lang w:val="es-ES" w:eastAsia="es-MX"/>
        </w:rPr>
        <w:t xml:space="preserve"> en comento se encuentra con estatus de Incompleto, debido a algunos errores de los campos solicitados que no permiten en avance del registro de la información, situación que se </w:t>
      </w:r>
      <w:proofErr w:type="spellStart"/>
      <w:r w:rsidRPr="00B75605">
        <w:rPr>
          <w:rFonts w:ascii="Arial" w:eastAsia="Times New Roman" w:hAnsi="Arial" w:cs="Arial"/>
          <w:color w:val="000000"/>
          <w:sz w:val="22"/>
          <w:szCs w:val="22"/>
          <w:lang w:val="es-ES" w:eastAsia="es-MX"/>
        </w:rPr>
        <w:t>esta</w:t>
      </w:r>
      <w:proofErr w:type="spellEnd"/>
      <w:r w:rsidRPr="00B75605">
        <w:rPr>
          <w:rFonts w:ascii="Arial" w:eastAsia="Times New Roman" w:hAnsi="Arial" w:cs="Arial"/>
          <w:color w:val="000000"/>
          <w:sz w:val="22"/>
          <w:szCs w:val="22"/>
          <w:lang w:val="es-ES" w:eastAsia="es-MX"/>
        </w:rPr>
        <w:t xml:space="preserve"> verificando pero que se encuentra restringida por el momento debido al cambio en el sistema informático del Gobierno del Estado. </w:t>
      </w:r>
      <w:r w:rsidRPr="00B75605">
        <w:rPr>
          <w:rFonts w:ascii="Arial" w:eastAsia="Times New Roman" w:hAnsi="Arial" w:cs="Arial"/>
          <w:b/>
          <w:bCs/>
          <w:color w:val="000000"/>
          <w:sz w:val="22"/>
          <w:szCs w:val="22"/>
          <w:lang w:val="es-ES" w:eastAsia="es-MX"/>
        </w:rPr>
        <w:t>Sentido y análisis de la resolución</w:t>
      </w:r>
      <w:r>
        <w:rPr>
          <w:rFonts w:ascii="Arial" w:eastAsia="Times New Roman" w:hAnsi="Arial" w:cs="Arial"/>
          <w:b/>
          <w:bCs/>
          <w:color w:val="000000"/>
          <w:sz w:val="22"/>
          <w:szCs w:val="22"/>
          <w:lang w:val="es-ES" w:eastAsia="es-MX"/>
        </w:rPr>
        <w:t xml:space="preserve">. </w:t>
      </w:r>
      <w:r w:rsidRPr="00B75605">
        <w:rPr>
          <w:rFonts w:ascii="Arial" w:eastAsia="Times New Roman" w:hAnsi="Arial" w:cs="Arial"/>
          <w:color w:val="000000"/>
          <w:sz w:val="22"/>
          <w:szCs w:val="22"/>
          <w:lang w:val="es-ES" w:eastAsia="es-MX"/>
        </w:rPr>
        <w:t>En atención a las constancias que obran en el expediente, el proyecto de resolución analiza para cada uno de los seis puntos de información requeridos si con la información remitida en vía de alegatos el sujeto obligado modifica o revoca el acto reclamado.</w:t>
      </w:r>
      <w:r>
        <w:rPr>
          <w:rFonts w:ascii="Arial" w:eastAsia="Times New Roman" w:hAnsi="Arial" w:cs="Arial"/>
          <w:color w:val="000000"/>
          <w:sz w:val="22"/>
          <w:szCs w:val="22"/>
          <w:lang w:val="es-ES" w:eastAsia="es-MX"/>
        </w:rPr>
        <w:t xml:space="preserve"> </w:t>
      </w:r>
      <w:r w:rsidRPr="00B75605">
        <w:rPr>
          <w:rFonts w:ascii="Arial" w:eastAsia="Times New Roman" w:hAnsi="Arial" w:cs="Arial"/>
          <w:color w:val="000000"/>
          <w:sz w:val="22"/>
          <w:szCs w:val="22"/>
          <w:lang w:val="es-ES" w:eastAsia="es-MX"/>
        </w:rPr>
        <w:t xml:space="preserve">En este sentido, el proyecto de resolución determina que el sujeto obligado atendió los puntos 2, 3, 4, 5 y 6 en vía de alegatos, no así el punto 1 en el que se solicitó el plan de trabajo anual correspondiente al periodo 2022 y 2023. Respecto al punto 6, consideró que se atendió la pregunta marcada al considerar que: Si bien, es cierto que el cuestionamiento marcado con el numeral 6, va encaminado a obtener una respuesta afirmativa o negativa, y solo en caso de ser afirmativa el particular requirió una copia de la misma, también lo es, que de una interpretación literal lógica de la respuesta emitida por el Sujeto Obligado, se tiene que la afirmación es en sentido negativo, es decir, que no ha rendido su declaración de Situación Patrimonial y de Intereses, en virtud de las manifestaciones que realizó el ente recurrido debido esencialmente por el cambio </w:t>
      </w:r>
      <w:r w:rsidRPr="00B75605">
        <w:rPr>
          <w:rFonts w:ascii="Arial" w:eastAsia="Times New Roman" w:hAnsi="Arial" w:cs="Arial"/>
          <w:color w:val="000000"/>
          <w:sz w:val="22"/>
          <w:szCs w:val="22"/>
          <w:lang w:val="es-ES" w:eastAsia="es-MX"/>
        </w:rPr>
        <w:lastRenderedPageBreak/>
        <w:t xml:space="preserve">del sistema informático del Gobierno del Estado, por lo tanto, no es procedente la entrega de la misma, dado que materialmente no ha rendido su declaración patrimonial y de intereses la citada Regidora de Obras y Desarrollo Municipal. Por lo anterior, la Ponencia instructora propuso </w:t>
      </w:r>
      <w:r w:rsidRPr="00B75605">
        <w:rPr>
          <w:rFonts w:ascii="Arial" w:eastAsia="Times New Roman" w:hAnsi="Arial" w:cs="Arial"/>
          <w:b/>
          <w:bCs/>
          <w:color w:val="000000"/>
          <w:sz w:val="22"/>
          <w:szCs w:val="22"/>
          <w:lang w:val="es-ES" w:eastAsia="es-MX"/>
        </w:rPr>
        <w:t>sobreseer parcialmente</w:t>
      </w:r>
      <w:r w:rsidRPr="00B75605">
        <w:rPr>
          <w:rFonts w:ascii="Arial" w:eastAsia="Times New Roman" w:hAnsi="Arial" w:cs="Arial"/>
          <w:color w:val="000000"/>
          <w:sz w:val="22"/>
          <w:szCs w:val="22"/>
          <w:lang w:val="es-ES" w:eastAsia="es-MX"/>
        </w:rPr>
        <w:t xml:space="preserve"> el Recurso de Revisión, en la parte relativa a las </w:t>
      </w:r>
      <w:r w:rsidRPr="00B75605">
        <w:rPr>
          <w:rFonts w:ascii="Arial" w:eastAsia="Times New Roman" w:hAnsi="Arial" w:cs="Arial"/>
          <w:b/>
          <w:bCs/>
          <w:color w:val="000000"/>
          <w:sz w:val="22"/>
          <w:szCs w:val="22"/>
          <w:lang w:val="es-ES" w:eastAsia="es-MX"/>
        </w:rPr>
        <w:t>preguntas 2, 3, 4, 5 y 6</w:t>
      </w:r>
      <w:r w:rsidRPr="00B75605">
        <w:rPr>
          <w:rFonts w:ascii="Arial" w:eastAsia="Times New Roman" w:hAnsi="Arial" w:cs="Arial"/>
          <w:color w:val="000000"/>
          <w:sz w:val="22"/>
          <w:szCs w:val="22"/>
          <w:lang w:val="es-ES" w:eastAsia="es-MX"/>
        </w:rPr>
        <w:t xml:space="preserve"> de la solicitud de información y </w:t>
      </w:r>
      <w:r w:rsidRPr="00B75605">
        <w:rPr>
          <w:rFonts w:ascii="Arial" w:eastAsia="Times New Roman" w:hAnsi="Arial" w:cs="Arial"/>
          <w:b/>
          <w:bCs/>
          <w:color w:val="000000"/>
          <w:sz w:val="22"/>
          <w:szCs w:val="22"/>
          <w:lang w:val="es-ES" w:eastAsia="es-MX"/>
        </w:rPr>
        <w:t>ordenó modificar</w:t>
      </w:r>
      <w:r w:rsidRPr="00B75605">
        <w:rPr>
          <w:rFonts w:ascii="Arial" w:eastAsia="Times New Roman" w:hAnsi="Arial" w:cs="Arial"/>
          <w:color w:val="000000"/>
          <w:sz w:val="22"/>
          <w:szCs w:val="22"/>
          <w:lang w:val="es-ES" w:eastAsia="es-MX"/>
        </w:rPr>
        <w:t xml:space="preserve"> la respuesta otorgada, a efectos de que el Sujeto Obligado realice la Declaratoria de Inexistencia confirmada por su Comité de Transparencia respecto al </w:t>
      </w:r>
      <w:r w:rsidRPr="00B75605">
        <w:rPr>
          <w:rFonts w:ascii="Arial" w:eastAsia="Times New Roman" w:hAnsi="Arial" w:cs="Arial"/>
          <w:b/>
          <w:bCs/>
          <w:color w:val="000000"/>
          <w:sz w:val="22"/>
          <w:szCs w:val="22"/>
          <w:lang w:val="es-ES" w:eastAsia="es-MX"/>
        </w:rPr>
        <w:t>punto 1</w:t>
      </w:r>
      <w:r w:rsidRPr="00B75605">
        <w:rPr>
          <w:rFonts w:ascii="Arial" w:eastAsia="Times New Roman" w:hAnsi="Arial" w:cs="Arial"/>
          <w:color w:val="000000"/>
          <w:sz w:val="22"/>
          <w:szCs w:val="22"/>
          <w:lang w:val="es-ES" w:eastAsia="es-MX"/>
        </w:rPr>
        <w:t xml:space="preserve"> de la solicitud de información. </w:t>
      </w:r>
      <w:r w:rsidRPr="00B75605">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B75605">
        <w:rPr>
          <w:rFonts w:ascii="Arial" w:eastAsia="Times New Roman" w:hAnsi="Arial" w:cs="Arial"/>
          <w:color w:val="000000"/>
          <w:sz w:val="22"/>
          <w:szCs w:val="22"/>
          <w:lang w:val="es-ES" w:eastAsia="es-MX"/>
        </w:rPr>
        <w:t xml:space="preserve">Se emite el presente </w:t>
      </w:r>
      <w:r w:rsidRPr="00B75605">
        <w:rPr>
          <w:rFonts w:ascii="Arial" w:eastAsia="Times New Roman" w:hAnsi="Arial" w:cs="Arial"/>
          <w:b/>
          <w:bCs/>
          <w:color w:val="000000"/>
          <w:sz w:val="22"/>
          <w:szCs w:val="22"/>
          <w:lang w:val="es-ES" w:eastAsia="es-MX"/>
        </w:rPr>
        <w:t>voto en contra</w:t>
      </w:r>
      <w:r w:rsidRPr="00B75605">
        <w:rPr>
          <w:rFonts w:ascii="Arial" w:eastAsia="Times New Roman" w:hAnsi="Arial" w:cs="Arial"/>
          <w:color w:val="000000"/>
          <w:sz w:val="22"/>
          <w:szCs w:val="22"/>
          <w:lang w:val="es-ES" w:eastAsia="es-MX"/>
        </w:rPr>
        <w:t xml:space="preserve">, toda vez que se estima que con la información brindada en alegatos el sujeto obligado solo atiende los puntos 2, 3, 4 y 5, no así los puntos 1 y 6. Mientras que el proyecto de resolución considera que la información atiende los puntos 2, 3, 4, 5 y 6. En este sentido, </w:t>
      </w:r>
      <w:r w:rsidRPr="00B75605">
        <w:rPr>
          <w:rFonts w:ascii="Arial" w:eastAsia="Times New Roman" w:hAnsi="Arial" w:cs="Arial"/>
          <w:b/>
          <w:bCs/>
          <w:color w:val="000000"/>
          <w:sz w:val="22"/>
          <w:szCs w:val="22"/>
          <w:lang w:val="es-ES" w:eastAsia="es-MX"/>
        </w:rPr>
        <w:t>se discrepa del análisis realizado sobre el punto 6</w:t>
      </w:r>
      <w:r w:rsidRPr="00B75605">
        <w:rPr>
          <w:rFonts w:ascii="Arial" w:eastAsia="Times New Roman" w:hAnsi="Arial" w:cs="Arial"/>
          <w:color w:val="000000"/>
          <w:sz w:val="22"/>
          <w:szCs w:val="22"/>
          <w:lang w:val="es-ES" w:eastAsia="es-MX"/>
        </w:rPr>
        <w:t xml:space="preserve"> de la solicitud relativa a conocer si la Regidora de Obras y Desarrollo Urbano del municipio ya presentó su declaración patrimonial y si fuera afirmativa la respuesta que se le proporcionara una copia de la misma. En alegatos, el sujeto obligado informó que “</w:t>
      </w:r>
      <w:r w:rsidRPr="00B75605">
        <w:rPr>
          <w:rFonts w:ascii="Arial" w:eastAsia="Times New Roman" w:hAnsi="Arial" w:cs="Arial"/>
          <w:i/>
          <w:iCs/>
          <w:color w:val="000000"/>
          <w:sz w:val="22"/>
          <w:szCs w:val="22"/>
          <w:lang w:val="es-ES" w:eastAsia="es-MX"/>
        </w:rPr>
        <w:t xml:space="preserve">el </w:t>
      </w:r>
      <w:proofErr w:type="spellStart"/>
      <w:r w:rsidRPr="00B75605">
        <w:rPr>
          <w:rFonts w:ascii="Arial" w:eastAsia="Times New Roman" w:hAnsi="Arial" w:cs="Arial"/>
          <w:i/>
          <w:iCs/>
          <w:color w:val="000000"/>
          <w:sz w:val="22"/>
          <w:szCs w:val="22"/>
          <w:lang w:val="es-ES" w:eastAsia="es-MX"/>
        </w:rPr>
        <w:t>tramite</w:t>
      </w:r>
      <w:proofErr w:type="spellEnd"/>
      <w:r w:rsidRPr="00B75605">
        <w:rPr>
          <w:rFonts w:ascii="Arial" w:eastAsia="Times New Roman" w:hAnsi="Arial" w:cs="Arial"/>
          <w:i/>
          <w:iCs/>
          <w:color w:val="000000"/>
          <w:sz w:val="22"/>
          <w:szCs w:val="22"/>
          <w:lang w:val="es-ES" w:eastAsia="es-MX"/>
        </w:rPr>
        <w:t xml:space="preserve"> en comento se encuentra con estatus de Incompleto, debido a algunos errores de los campos solicitados que no permiten en avance del registro de la información, situación que se </w:t>
      </w:r>
      <w:proofErr w:type="spellStart"/>
      <w:r w:rsidRPr="00B75605">
        <w:rPr>
          <w:rFonts w:ascii="Arial" w:eastAsia="Times New Roman" w:hAnsi="Arial" w:cs="Arial"/>
          <w:i/>
          <w:iCs/>
          <w:color w:val="000000"/>
          <w:sz w:val="22"/>
          <w:szCs w:val="22"/>
          <w:lang w:val="es-ES" w:eastAsia="es-MX"/>
        </w:rPr>
        <w:t>esta</w:t>
      </w:r>
      <w:proofErr w:type="spellEnd"/>
      <w:r w:rsidRPr="00B75605">
        <w:rPr>
          <w:rFonts w:ascii="Arial" w:eastAsia="Times New Roman" w:hAnsi="Arial" w:cs="Arial"/>
          <w:i/>
          <w:iCs/>
          <w:color w:val="000000"/>
          <w:sz w:val="22"/>
          <w:szCs w:val="22"/>
          <w:lang w:val="es-ES" w:eastAsia="es-MX"/>
        </w:rPr>
        <w:t xml:space="preserve"> verificando pero que se encuentra restringida por el momento debido al cambio en el sistema informático del Gobierno del Estado.</w:t>
      </w:r>
      <w:r w:rsidRPr="00B75605">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B75605">
        <w:rPr>
          <w:rFonts w:ascii="Arial" w:eastAsia="Times New Roman" w:hAnsi="Arial" w:cs="Arial"/>
          <w:color w:val="000000"/>
          <w:sz w:val="22"/>
          <w:szCs w:val="22"/>
          <w:lang w:val="es-ES" w:eastAsia="es-MX"/>
        </w:rPr>
        <w:t xml:space="preserve">En este sentido se advierte que la información brindada por el sujeto obligado en vía de alegatos no es clara ni congruente con la solicitud, ya que: </w:t>
      </w:r>
      <w:r>
        <w:rPr>
          <w:rFonts w:ascii="Arial" w:eastAsia="Times New Roman" w:hAnsi="Arial" w:cs="Arial"/>
          <w:color w:val="000000"/>
          <w:sz w:val="22"/>
          <w:szCs w:val="22"/>
          <w:lang w:val="es-ES" w:eastAsia="es-MX"/>
        </w:rPr>
        <w:t xml:space="preserve">* </w:t>
      </w:r>
      <w:r w:rsidRPr="00B75605">
        <w:rPr>
          <w:rFonts w:ascii="Arial" w:eastAsia="Times New Roman" w:hAnsi="Arial" w:cs="Arial"/>
          <w:color w:val="000000"/>
          <w:sz w:val="22"/>
          <w:szCs w:val="22"/>
          <w:lang w:val="es-ES" w:eastAsia="es-MX"/>
        </w:rPr>
        <w:t xml:space="preserve">No afirma o niega si ya se presentó la declaración patrimonial de la Regidora de Obras y Desarrollo Urbano que inició en su cargo en enero de 2022. </w:t>
      </w:r>
      <w:r>
        <w:rPr>
          <w:rFonts w:ascii="Arial" w:eastAsia="Times New Roman" w:hAnsi="Arial" w:cs="Arial"/>
          <w:color w:val="000000"/>
          <w:sz w:val="22"/>
          <w:szCs w:val="22"/>
          <w:lang w:val="es-ES" w:eastAsia="es-MX"/>
        </w:rPr>
        <w:t xml:space="preserve">* </w:t>
      </w:r>
      <w:r w:rsidRPr="00B75605">
        <w:rPr>
          <w:rFonts w:ascii="Arial" w:eastAsia="Times New Roman" w:hAnsi="Arial" w:cs="Arial"/>
          <w:color w:val="000000"/>
          <w:sz w:val="22"/>
          <w:szCs w:val="22"/>
          <w:lang w:val="es-ES" w:eastAsia="es-MX"/>
        </w:rPr>
        <w:t xml:space="preserve">Hace referencia a un trámite, cuando lo que se solicita no es un trámite si no es conocer si ya se presentó una documental de la que se acusa de recibo. En este sentido, si ya se presentó la declaración, pero existe un trámite para el registro de la información, la respuesta del sujeto obligado sería afirmativa y por tanto se debió referir de esta forma en la respuesta. En este sentido, el cambio en el sistema informático del Gobierno del Estado, tiene en todo caso efectos en el registro electrónico de una declaración patrimonial, pero no exime que exista dicha declaración en un formato físico. </w:t>
      </w:r>
      <w:r>
        <w:rPr>
          <w:rFonts w:ascii="Arial" w:eastAsia="Times New Roman" w:hAnsi="Arial" w:cs="Arial"/>
          <w:color w:val="000000"/>
          <w:sz w:val="22"/>
          <w:szCs w:val="22"/>
          <w:lang w:val="es-ES" w:eastAsia="es-MX"/>
        </w:rPr>
        <w:t xml:space="preserve">* </w:t>
      </w:r>
      <w:r w:rsidRPr="00B75605">
        <w:rPr>
          <w:rFonts w:ascii="Arial" w:eastAsia="Times New Roman" w:hAnsi="Arial" w:cs="Arial"/>
          <w:color w:val="000000"/>
          <w:sz w:val="22"/>
          <w:szCs w:val="22"/>
          <w:lang w:val="es-ES" w:eastAsia="es-MX"/>
        </w:rPr>
        <w:t xml:space="preserve">La información requerida no solo es una responsabilidad con la que cuenta toda servidora o servidor público, sino también una obligación de transparencia, pues el artículo 70, fracción XII establece que los sujetos obligados deben poner a disposición del público la información en versión pública de las </w:t>
      </w:r>
      <w:r w:rsidRPr="00B75605">
        <w:rPr>
          <w:rFonts w:ascii="Arial" w:eastAsia="Times New Roman" w:hAnsi="Arial" w:cs="Arial"/>
          <w:b/>
          <w:bCs/>
          <w:color w:val="000000"/>
          <w:sz w:val="22"/>
          <w:szCs w:val="22"/>
          <w:lang w:val="es-ES" w:eastAsia="es-MX"/>
        </w:rPr>
        <w:t>declaraciones patrimoniales</w:t>
      </w:r>
      <w:r w:rsidRPr="00B75605">
        <w:rPr>
          <w:rFonts w:ascii="Arial" w:eastAsia="Times New Roman" w:hAnsi="Arial" w:cs="Arial"/>
          <w:color w:val="000000"/>
          <w:sz w:val="22"/>
          <w:szCs w:val="22"/>
          <w:lang w:val="es-ES" w:eastAsia="es-MX"/>
        </w:rPr>
        <w:t xml:space="preserve"> de las y los servidores públicos que así lo determinen, en los sistemas habilitados para ello, de acuerdo a la normatividad aplicable.</w:t>
      </w:r>
      <w:r>
        <w:rPr>
          <w:rFonts w:ascii="Arial" w:eastAsia="Times New Roman" w:hAnsi="Arial" w:cs="Arial"/>
          <w:color w:val="000000"/>
          <w:sz w:val="22"/>
          <w:szCs w:val="22"/>
          <w:lang w:val="es-ES" w:eastAsia="es-MX"/>
        </w:rPr>
        <w:t xml:space="preserve"> </w:t>
      </w:r>
      <w:r w:rsidRPr="00B75605">
        <w:rPr>
          <w:rFonts w:ascii="Arial" w:eastAsia="Times New Roman" w:hAnsi="Arial" w:cs="Arial"/>
          <w:color w:val="000000"/>
          <w:sz w:val="22"/>
          <w:szCs w:val="22"/>
          <w:lang w:val="es-ES" w:eastAsia="es-MX"/>
        </w:rPr>
        <w:t xml:space="preserve">Sin embargo, el sujeto obligado en 2022 no publicó en el Portal de Obligaciones de Transparencia dicha información para ninguno de sus servidores públicos, como se aprecia en la siguiente captura de </w:t>
      </w:r>
      <w:proofErr w:type="gramStart"/>
      <w:r w:rsidRPr="00B75605">
        <w:rPr>
          <w:rFonts w:ascii="Arial" w:eastAsia="Times New Roman" w:hAnsi="Arial" w:cs="Arial"/>
          <w:color w:val="000000"/>
          <w:sz w:val="22"/>
          <w:szCs w:val="22"/>
          <w:lang w:val="es-ES" w:eastAsia="es-MX"/>
        </w:rPr>
        <w:t>pantalla:</w:t>
      </w:r>
      <w:r w:rsidRPr="00024B3F">
        <w:rPr>
          <w:rFonts w:ascii="Arial" w:eastAsia="Arial" w:hAnsi="Arial" w:cs="Arial"/>
          <w:sz w:val="22"/>
          <w:szCs w:val="22"/>
        </w:rPr>
        <w:t>-</w:t>
      </w:r>
      <w:proofErr w:type="gramEnd"/>
      <w:r w:rsidRPr="00024B3F">
        <w:rPr>
          <w:rFonts w:ascii="Arial" w:eastAsia="Arial" w:hAnsi="Arial" w:cs="Arial"/>
          <w:sz w:val="22"/>
          <w:szCs w:val="22"/>
        </w:rPr>
        <w:t xml:space="preserve"> - - - - - - - - - - - - - - - - -</w:t>
      </w:r>
      <w:r w:rsidRPr="00024B3F">
        <w:rPr>
          <w:rFonts w:ascii="Arial" w:hAnsi="Arial" w:cs="Arial"/>
          <w:sz w:val="20"/>
          <w:szCs w:val="20"/>
        </w:rPr>
        <w:t xml:space="preserve"> - - - - - - - - - - - </w:t>
      </w:r>
    </w:p>
    <w:p w14:paraId="588ED05E" w14:textId="79DC81C8" w:rsidR="00444044" w:rsidRDefault="00444044" w:rsidP="00444044">
      <w:pPr>
        <w:shd w:val="clear" w:color="auto" w:fill="FFFFFF"/>
        <w:spacing w:after="225" w:line="360" w:lineRule="auto"/>
        <w:jc w:val="both"/>
        <w:rPr>
          <w:rFonts w:ascii="Arial" w:hAnsi="Arial" w:cs="Arial"/>
          <w:sz w:val="20"/>
          <w:szCs w:val="20"/>
        </w:rPr>
      </w:pPr>
      <w:r w:rsidRPr="00FD5325">
        <w:rPr>
          <w:rFonts w:ascii="Open Sans Light" w:eastAsia="Times New Roman" w:hAnsi="Open Sans Light" w:cs="Open Sans Light"/>
          <w:noProof/>
          <w:color w:val="000000"/>
          <w:sz w:val="21"/>
          <w:szCs w:val="21"/>
          <w:lang w:val="es-ES" w:eastAsia="es-MX"/>
        </w:rPr>
        <w:lastRenderedPageBreak/>
        <w:drawing>
          <wp:inline distT="0" distB="0" distL="0" distR="0" wp14:anchorId="1B6BDB7B" wp14:editId="7E88C624">
            <wp:extent cx="5581015" cy="4322045"/>
            <wp:effectExtent l="0" t="0" r="63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581015" cy="4322045"/>
                    </a:xfrm>
                    <a:prstGeom prst="rect">
                      <a:avLst/>
                    </a:prstGeom>
                  </pic:spPr>
                </pic:pic>
              </a:graphicData>
            </a:graphic>
          </wp:inline>
        </w:drawing>
      </w:r>
    </w:p>
    <w:p w14:paraId="1142392E" w14:textId="60B7BDD1" w:rsidR="00444044" w:rsidRDefault="00444044" w:rsidP="00444044">
      <w:pPr>
        <w:autoSpaceDE w:val="0"/>
        <w:autoSpaceDN w:val="0"/>
        <w:adjustRightInd w:val="0"/>
        <w:spacing w:line="360" w:lineRule="auto"/>
        <w:ind w:right="49"/>
        <w:jc w:val="both"/>
        <w:rPr>
          <w:rFonts w:ascii="Arial" w:hAnsi="Arial" w:cs="Arial"/>
          <w:sz w:val="20"/>
          <w:szCs w:val="20"/>
        </w:rPr>
      </w:pPr>
      <w:bookmarkStart w:id="10" w:name="_Hlk133483939"/>
      <w:r w:rsidRPr="00444044">
        <w:rPr>
          <w:rFonts w:ascii="Arial" w:eastAsia="Times New Roman" w:hAnsi="Arial" w:cs="Arial"/>
          <w:color w:val="000000"/>
          <w:sz w:val="22"/>
          <w:szCs w:val="22"/>
          <w:lang w:val="es-ES" w:eastAsia="es-MX"/>
        </w:rPr>
        <w:t xml:space="preserve">En la nota referida para los tres trimestres que se reportaron, se localizó la siguiente leyenda: </w:t>
      </w:r>
      <w:r w:rsidRPr="00B75605">
        <w:rPr>
          <w:rFonts w:ascii="Arial" w:hAnsi="Arial" w:cs="Arial"/>
          <w:color w:val="333333"/>
          <w:sz w:val="22"/>
          <w:szCs w:val="22"/>
          <w:shd w:val="clear" w:color="auto" w:fill="FFFFFF"/>
        </w:rPr>
        <w:t xml:space="preserve">El H. Ayuntamiento de Villa de Etla, informa que durante esta periodo 01/07/2022 - 30/09/2022 no se cuenta con la información, es por ello que se declara inexistencia de información, se adjunta link </w:t>
      </w:r>
      <w:hyperlink r:id="rId9" w:history="1">
        <w:r w:rsidRPr="00D614A3">
          <w:rPr>
            <w:rStyle w:val="Hipervnculo"/>
            <w:rFonts w:ascii="Arial" w:hAnsi="Arial" w:cs="Arial"/>
            <w:sz w:val="22"/>
            <w:szCs w:val="22"/>
            <w:shd w:val="clear" w:color="auto" w:fill="FFFFFF"/>
          </w:rPr>
          <w:t>https://villadeetla.gob.mx/wp-content/uploads/2022/12/acta-sesion-comite-transparencia.pdf</w:t>
        </w:r>
      </w:hyperlink>
      <w:r>
        <w:rPr>
          <w:rFonts w:ascii="Arial" w:hAnsi="Arial" w:cs="Arial"/>
          <w:color w:val="333333"/>
          <w:sz w:val="22"/>
          <w:szCs w:val="22"/>
          <w:shd w:val="clear" w:color="auto" w:fill="FFFFFF"/>
        </w:rPr>
        <w:t xml:space="preserve">. </w:t>
      </w:r>
      <w:r w:rsidRPr="00B75605">
        <w:rPr>
          <w:rFonts w:ascii="Arial" w:eastAsia="Times New Roman" w:hAnsi="Arial" w:cs="Arial"/>
          <w:color w:val="000000"/>
          <w:sz w:val="22"/>
          <w:szCs w:val="22"/>
          <w:lang w:val="es-ES" w:eastAsia="es-MX"/>
        </w:rPr>
        <w:t xml:space="preserve">Al consultar el vínculo electrónico se accedió a un acta de sesión del Comité de Transparencia celebrada el 8 de diciembre de 2022, en la cual se pudo observar el motivo por el cual se declaró inexistente la información: </w:t>
      </w:r>
      <w:bookmarkEnd w:id="10"/>
      <w:r w:rsidRPr="00B75605">
        <w:rPr>
          <w:rFonts w:ascii="Arial" w:hAnsi="Arial" w:cs="Arial"/>
          <w:color w:val="333333"/>
          <w:sz w:val="22"/>
          <w:szCs w:val="22"/>
          <w:shd w:val="clear" w:color="auto" w:fill="FFFFFF"/>
        </w:rPr>
        <w:t>[…] el punto a tratar en la presente sesión extraordinaria es analizar la solicitud planeada por el titular de la unidad de transparencia en uso a las atribuciones […] en el que solicita la declaración de inexistencia de la información de los archivos físicos y digitales relativos a las obligaciones de transparencia de este sujeto obligado y que corresponden al 2020-2021 y tercer trimestre 2022, lo anterior en virtud de que como es de dominio público y un hecho notorio que el H. Ayuntamiento de Villa de Etla, no cuenta con información física y/o digital del año 2020 2021; así como del tercer trimestre 2022</w:t>
      </w:r>
      <w:r>
        <w:rPr>
          <w:rFonts w:ascii="Arial" w:hAnsi="Arial" w:cs="Arial"/>
          <w:color w:val="333333"/>
          <w:sz w:val="22"/>
          <w:szCs w:val="22"/>
          <w:shd w:val="clear" w:color="auto" w:fill="FFFFFF"/>
        </w:rPr>
        <w:t xml:space="preserve">. </w:t>
      </w:r>
      <w:r w:rsidRPr="00B75605">
        <w:rPr>
          <w:rFonts w:ascii="Arial" w:hAnsi="Arial" w:cs="Arial"/>
          <w:color w:val="333333"/>
          <w:sz w:val="22"/>
          <w:szCs w:val="22"/>
          <w:shd w:val="clear" w:color="auto" w:fill="FFFFFF"/>
        </w:rPr>
        <w:t>Tomando en consideración lo anterior, el presidente del comité concede el uso de la voz a todos los integrantes del comité de transparencia, por lo que después de una amplia exposición de puntos de vista, y a solicitud del presidente del comité, se somete a votación económica la confirmación de la declaración de inexistencia de información de los archivos físicos y digitales relativos a las obligaciones de transparencia de este sujeto obligado y que corresponden al ejercicio 2020-2021 y tercer trimestre 2022 por lo que por unanimidad de votos de los presentes se aprueba el siguiente punto de acuerdo. […]</w:t>
      </w:r>
      <w:r>
        <w:rPr>
          <w:rFonts w:ascii="Arial" w:hAnsi="Arial" w:cs="Arial"/>
          <w:color w:val="333333"/>
          <w:sz w:val="22"/>
          <w:szCs w:val="22"/>
          <w:shd w:val="clear" w:color="auto" w:fill="FFFFFF"/>
        </w:rPr>
        <w:t xml:space="preserve"> </w:t>
      </w:r>
      <w:r w:rsidRPr="00B75605">
        <w:rPr>
          <w:rFonts w:ascii="Arial" w:eastAsia="Times New Roman" w:hAnsi="Arial" w:cs="Arial"/>
          <w:color w:val="000000"/>
          <w:sz w:val="22"/>
          <w:szCs w:val="22"/>
          <w:lang w:val="es-ES" w:eastAsia="es-MX"/>
        </w:rPr>
        <w:t xml:space="preserve">Como </w:t>
      </w:r>
      <w:bookmarkStart w:id="11" w:name="_Hlk133483984"/>
      <w:r w:rsidRPr="00B75605">
        <w:rPr>
          <w:rFonts w:ascii="Arial" w:eastAsia="Times New Roman" w:hAnsi="Arial" w:cs="Arial"/>
          <w:color w:val="000000"/>
          <w:sz w:val="22"/>
          <w:szCs w:val="22"/>
          <w:lang w:val="es-ES" w:eastAsia="es-MX"/>
        </w:rPr>
        <w:t xml:space="preserve">se puede advertir dicha declaratoria de inexistencia no establece las circunstancias de tiempo, modo y lugar que permitirían determinar la inexistencia de las declaraciones patrimoniales. En el mismo sentido, y como se estableció líneas arriba, la respuesta brindada por el sujeto obligado en el presente </w:t>
      </w:r>
      <w:r w:rsidRPr="00B75605">
        <w:rPr>
          <w:rFonts w:ascii="Arial" w:eastAsia="Times New Roman" w:hAnsi="Arial" w:cs="Arial"/>
          <w:color w:val="000000"/>
          <w:sz w:val="22"/>
          <w:szCs w:val="22"/>
          <w:lang w:val="es-ES" w:eastAsia="es-MX"/>
        </w:rPr>
        <w:lastRenderedPageBreak/>
        <w:t>caso en vía de alegatos, tampoco refiere a la existencia o inexistencia de la declaración patrimonial, sino solo de su registro en el sistema. Por lo que no queda claro si existe en formato físico. Lo anterior, considerando que, conforme al artículo 30 de la Ley General de Responsabilidades Administrativas, dicha declaración debió presentarse a los 60 días naturales de asumido el cargo, lo que aconteció hace más de un año; asimismo se debió presentar nuevamente durante el mes de mayo de 2022.</w:t>
      </w:r>
      <w:r>
        <w:rPr>
          <w:rFonts w:ascii="Arial" w:eastAsia="Times New Roman" w:hAnsi="Arial" w:cs="Arial"/>
          <w:color w:val="000000"/>
          <w:sz w:val="22"/>
          <w:szCs w:val="22"/>
          <w:lang w:val="es-ES" w:eastAsia="es-MX"/>
        </w:rPr>
        <w:t xml:space="preserve"> </w:t>
      </w:r>
      <w:r w:rsidRPr="00B75605">
        <w:rPr>
          <w:rFonts w:ascii="Arial" w:eastAsia="Times New Roman" w:hAnsi="Arial" w:cs="Arial"/>
          <w:color w:val="000000"/>
          <w:sz w:val="22"/>
          <w:szCs w:val="22"/>
          <w:lang w:val="es-ES" w:eastAsia="es-MX"/>
        </w:rPr>
        <w:t>En este caso, se considera que la respuesta del sujeto obligado no atendió lo solicitado en el punto 6, indicando claramente si contaba o no con la declaración patrimonial y en caso afirmativo proporcionarla. Situación que resulta de especial relevancia considerando que el derecho de acceso a la información es un derecho llave que permite el ejercicio de otros derechos y el escrutinio del ejercicio del poder público.</w:t>
      </w:r>
      <w:r>
        <w:rPr>
          <w:rFonts w:ascii="Arial" w:eastAsia="Times New Roman" w:hAnsi="Arial" w:cs="Arial"/>
          <w:color w:val="000000"/>
          <w:sz w:val="22"/>
          <w:szCs w:val="22"/>
          <w:lang w:val="es-ES" w:eastAsia="es-MX"/>
        </w:rPr>
        <w:t xml:space="preserve"> </w:t>
      </w:r>
      <w:r w:rsidRPr="00B75605">
        <w:rPr>
          <w:rFonts w:ascii="Arial" w:eastAsia="Times New Roman" w:hAnsi="Arial" w:cs="Arial"/>
          <w:color w:val="000000"/>
          <w:sz w:val="22"/>
          <w:szCs w:val="22"/>
          <w:lang w:val="es-ES" w:eastAsia="es-MX"/>
        </w:rPr>
        <w:t>Por lo anterior, emite el presente voto en contra.</w:t>
      </w:r>
      <w:r>
        <w:rPr>
          <w:rFonts w:ascii="Arial" w:eastAsia="Times New Roman" w:hAnsi="Arial" w:cs="Arial"/>
          <w:color w:val="000000"/>
          <w:sz w:val="22"/>
          <w:szCs w:val="22"/>
          <w:lang w:val="es-ES" w:eastAsia="es-MX"/>
        </w:rPr>
        <w:t xml:space="preserve"> </w:t>
      </w:r>
      <w:bookmarkEnd w:id="11"/>
      <w:r w:rsidRPr="00B75605">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proofErr w:type="gramStart"/>
      <w:r w:rsidRPr="00B75605">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Pr="00024B3F">
        <w:rPr>
          <w:rFonts w:ascii="Arial" w:hAnsi="Arial" w:cs="Arial"/>
          <w:sz w:val="20"/>
          <w:szCs w:val="20"/>
        </w:rPr>
        <w:t>-</w:t>
      </w:r>
      <w:proofErr w:type="gramEnd"/>
      <w:r w:rsidRPr="00024B3F">
        <w:rPr>
          <w:rFonts w:ascii="Arial" w:hAnsi="Arial" w:cs="Arial"/>
          <w:sz w:val="20"/>
          <w:szCs w:val="20"/>
        </w:rPr>
        <w:t xml:space="preserve"> - - - - - - - - - - - - - - - - - - - - - - - - - </w:t>
      </w:r>
      <w:r>
        <w:rPr>
          <w:rFonts w:ascii="Arial" w:hAnsi="Arial" w:cs="Arial"/>
          <w:sz w:val="20"/>
          <w:szCs w:val="20"/>
        </w:rPr>
        <w:t xml:space="preserve">- - - - - - - - - - </w:t>
      </w:r>
    </w:p>
    <w:p w14:paraId="2E3E3CF0" w14:textId="4D9EA021" w:rsidR="00036D2B" w:rsidRPr="00775CDC" w:rsidRDefault="00036D2B" w:rsidP="009868DB">
      <w:pPr>
        <w:spacing w:line="360" w:lineRule="auto"/>
        <w:jc w:val="both"/>
        <w:rPr>
          <w:rFonts w:ascii="Arial" w:eastAsia="Arial" w:hAnsi="Arial" w:cs="Arial"/>
          <w:sz w:val="22"/>
          <w:szCs w:val="22"/>
        </w:rPr>
      </w:pPr>
      <w:r w:rsidRPr="00A44850">
        <w:rPr>
          <w:rFonts w:ascii="Arial" w:hAnsi="Arial" w:cs="Arial"/>
          <w:sz w:val="22"/>
          <w:szCs w:val="22"/>
        </w:rPr>
        <w:t xml:space="preserve">Acto seguido, el Comisionado Presidente dio cuenta del </w:t>
      </w:r>
      <w:r w:rsidRPr="00A44850">
        <w:rPr>
          <w:rFonts w:ascii="Arial" w:hAnsi="Arial" w:cs="Arial"/>
          <w:b/>
          <w:sz w:val="22"/>
          <w:szCs w:val="22"/>
        </w:rPr>
        <w:t>punto número 1</w:t>
      </w:r>
      <w:r w:rsidR="00B540E3">
        <w:rPr>
          <w:rFonts w:ascii="Arial" w:hAnsi="Arial" w:cs="Arial"/>
          <w:b/>
          <w:sz w:val="22"/>
          <w:szCs w:val="22"/>
        </w:rPr>
        <w:t>3</w:t>
      </w:r>
      <w:r>
        <w:rPr>
          <w:rFonts w:ascii="Arial" w:hAnsi="Arial" w:cs="Arial"/>
          <w:b/>
          <w:sz w:val="22"/>
          <w:szCs w:val="22"/>
        </w:rPr>
        <w:t xml:space="preserve"> </w:t>
      </w:r>
      <w:r w:rsidRPr="00A44850">
        <w:rPr>
          <w:rFonts w:ascii="Arial" w:hAnsi="Arial" w:cs="Arial"/>
          <w:b/>
          <w:sz w:val="22"/>
          <w:szCs w:val="22"/>
        </w:rPr>
        <w:t>(</w:t>
      </w:r>
      <w:r w:rsidR="00B540E3">
        <w:rPr>
          <w:rFonts w:ascii="Arial" w:hAnsi="Arial" w:cs="Arial"/>
          <w:b/>
          <w:sz w:val="22"/>
          <w:szCs w:val="22"/>
        </w:rPr>
        <w:t>tre</w:t>
      </w:r>
      <w:r w:rsidR="00BE5569">
        <w:rPr>
          <w:rFonts w:ascii="Arial" w:hAnsi="Arial" w:cs="Arial"/>
          <w:b/>
          <w:sz w:val="22"/>
          <w:szCs w:val="22"/>
        </w:rPr>
        <w:t>ce</w:t>
      </w:r>
      <w:r w:rsidRPr="00A44850">
        <w:rPr>
          <w:rFonts w:ascii="Arial" w:hAnsi="Arial" w:cs="Arial"/>
          <w:b/>
          <w:sz w:val="22"/>
          <w:szCs w:val="22"/>
        </w:rPr>
        <w:t>) del orden del día</w:t>
      </w:r>
      <w:r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que ninguna de las Comisionadas y los Comisionados presentes hicieron uso de la voz.- - - - - - - - - - - - - - - - - - - - - - - - - - - - -</w:t>
      </w:r>
      <w:r w:rsidR="00A4121D">
        <w:rPr>
          <w:rFonts w:ascii="Arial" w:eastAsia="Arial" w:hAnsi="Arial" w:cs="Arial"/>
          <w:sz w:val="22"/>
          <w:szCs w:val="22"/>
        </w:rPr>
        <w:t xml:space="preserve"> - - </w:t>
      </w:r>
      <w:r w:rsidRPr="00A44850">
        <w:rPr>
          <w:rFonts w:ascii="Arial" w:hAnsi="Arial" w:cs="Arial"/>
          <w:sz w:val="22"/>
          <w:szCs w:val="22"/>
        </w:rPr>
        <w:t xml:space="preserve">Acto seguido, el </w:t>
      </w:r>
      <w:r w:rsidRPr="00A44850">
        <w:rPr>
          <w:rFonts w:ascii="Arial" w:hAnsi="Arial" w:cs="Arial"/>
          <w:b/>
          <w:sz w:val="22"/>
          <w:szCs w:val="22"/>
        </w:rPr>
        <w:t>Comisionado Presidente</w:t>
      </w:r>
      <w:r w:rsidRPr="00A44850">
        <w:rPr>
          <w:rFonts w:ascii="Arial" w:hAnsi="Arial" w:cs="Arial"/>
          <w:sz w:val="22"/>
          <w:szCs w:val="22"/>
        </w:rPr>
        <w:t xml:space="preserve"> dio cuenta del </w:t>
      </w:r>
      <w:r w:rsidRPr="00A44850">
        <w:rPr>
          <w:rFonts w:ascii="Arial" w:hAnsi="Arial" w:cs="Arial"/>
          <w:b/>
          <w:sz w:val="22"/>
          <w:szCs w:val="22"/>
        </w:rPr>
        <w:t>punto número 1</w:t>
      </w:r>
      <w:r w:rsidR="00B540E3">
        <w:rPr>
          <w:rFonts w:ascii="Arial" w:hAnsi="Arial" w:cs="Arial"/>
          <w:b/>
          <w:sz w:val="22"/>
          <w:szCs w:val="22"/>
        </w:rPr>
        <w:t>4</w:t>
      </w:r>
      <w:r w:rsidR="0032497D">
        <w:rPr>
          <w:rFonts w:ascii="Arial" w:hAnsi="Arial" w:cs="Arial"/>
          <w:b/>
          <w:sz w:val="22"/>
          <w:szCs w:val="22"/>
        </w:rPr>
        <w:t xml:space="preserve"> </w:t>
      </w:r>
      <w:r w:rsidRPr="00A44850">
        <w:rPr>
          <w:rFonts w:ascii="Arial" w:hAnsi="Arial" w:cs="Arial"/>
          <w:b/>
          <w:sz w:val="22"/>
          <w:szCs w:val="22"/>
        </w:rPr>
        <w:t>(</w:t>
      </w:r>
      <w:r w:rsidR="00B540E3">
        <w:rPr>
          <w:rFonts w:ascii="Arial" w:hAnsi="Arial" w:cs="Arial"/>
          <w:b/>
          <w:sz w:val="22"/>
          <w:szCs w:val="22"/>
        </w:rPr>
        <w:t>cator</w:t>
      </w:r>
      <w:r w:rsidR="00BE5569">
        <w:rPr>
          <w:rFonts w:ascii="Arial" w:hAnsi="Arial" w:cs="Arial"/>
          <w:b/>
          <w:sz w:val="22"/>
          <w:szCs w:val="22"/>
        </w:rPr>
        <w:t>c</w:t>
      </w:r>
      <w:r w:rsidR="0032497D">
        <w:rPr>
          <w:rFonts w:ascii="Arial" w:hAnsi="Arial" w:cs="Arial"/>
          <w:b/>
          <w:sz w:val="22"/>
          <w:szCs w:val="22"/>
        </w:rPr>
        <w:t>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consistente en la clausura de la Sesión, </w:t>
      </w:r>
      <w:r w:rsidR="00733986">
        <w:rPr>
          <w:rFonts w:ascii="Arial" w:hAnsi="Arial" w:cs="Arial"/>
          <w:sz w:val="22"/>
          <w:szCs w:val="22"/>
        </w:rPr>
        <w:t>“</w:t>
      </w:r>
      <w:r w:rsidR="00B540E3" w:rsidRPr="00B540E3">
        <w:rPr>
          <w:rFonts w:ascii="Arial" w:hAnsi="Arial" w:cs="Arial"/>
          <w:i/>
          <w:iCs/>
          <w:sz w:val="22"/>
          <w:szCs w:val="22"/>
        </w:rPr>
        <w:t xml:space="preserve">siendo las 12 horas con 47 minutos, del día 27 de abril 2023, declaro clausurada la </w:t>
      </w:r>
      <w:r w:rsidR="00B540E3" w:rsidRPr="00B540E3">
        <w:rPr>
          <w:rFonts w:ascii="Arial" w:hAnsi="Arial" w:cs="Arial"/>
          <w:b/>
          <w:bCs/>
          <w:i/>
          <w:iCs/>
          <w:sz w:val="22"/>
          <w:szCs w:val="22"/>
        </w:rPr>
        <w:t>OCTAVA SESIÓN ORDINARIA 2023</w:t>
      </w:r>
      <w:r w:rsidR="00B540E3" w:rsidRPr="00B540E3">
        <w:rPr>
          <w:rFonts w:ascii="Arial" w:hAnsi="Arial" w:cs="Arial"/>
          <w:i/>
          <w:iCs/>
          <w:sz w:val="22"/>
          <w:szCs w:val="22"/>
        </w:rPr>
        <w:t>, del Órgano Garante y válidos todos los acuerdos y resoluciones que en esta fueron aprobados. Se levanta la sesión.</w:t>
      </w:r>
      <w:r w:rsidR="00733986">
        <w:rPr>
          <w:rFonts w:ascii="Arial" w:hAnsi="Arial" w:cs="Arial"/>
          <w:sz w:val="22"/>
          <w:szCs w:val="22"/>
        </w:rPr>
        <w:t>”</w:t>
      </w:r>
      <w:r w:rsidR="00B540E3">
        <w:rPr>
          <w:rFonts w:ascii="Arial" w:hAnsi="Arial" w:cs="Arial"/>
          <w:sz w:val="22"/>
          <w:szCs w:val="22"/>
        </w:rPr>
        <w:t xml:space="preserve"> </w:t>
      </w:r>
      <w:r w:rsidRPr="00A44850">
        <w:rPr>
          <w:rFonts w:ascii="Arial" w:hAnsi="Arial" w:cs="Arial"/>
          <w:sz w:val="22"/>
          <w:szCs w:val="22"/>
        </w:rPr>
        <w:t>Así lo acordaron y firman las Ciudadanas y los Ciudadanos</w:t>
      </w:r>
      <w:r>
        <w:rPr>
          <w:rFonts w:ascii="Arial" w:hAnsi="Arial" w:cs="Arial"/>
          <w:sz w:val="22"/>
          <w:szCs w:val="22"/>
        </w:rPr>
        <w:t>, Comisionado Presidente</w:t>
      </w:r>
      <w:r w:rsidRPr="00A44850">
        <w:rPr>
          <w:rFonts w:ascii="Arial" w:hAnsi="Arial" w:cs="Arial"/>
          <w:sz w:val="22"/>
          <w:szCs w:val="22"/>
        </w:rPr>
        <w:t xml:space="preserve"> Josué Solana Salmorán</w:t>
      </w:r>
      <w:r>
        <w:rPr>
          <w:rFonts w:ascii="Arial" w:hAnsi="Arial" w:cs="Arial"/>
          <w:sz w:val="22"/>
          <w:szCs w:val="22"/>
        </w:rPr>
        <w:t>,</w:t>
      </w:r>
      <w:r w:rsidRPr="00A44850">
        <w:rPr>
          <w:rFonts w:ascii="Arial" w:hAnsi="Arial" w:cs="Arial"/>
          <w:sz w:val="22"/>
          <w:szCs w:val="22"/>
        </w:rPr>
        <w:t xml:space="preserve"> Xóchitl Elizabeth Méndez Sánchez, Claudia Ivette Soto Pineda, María Tanivet Ramos Reyes y José Luis Echeverría Morales,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Pr>
          <w:rFonts w:ascii="Arial" w:hAnsi="Arial" w:cs="Arial"/>
          <w:sz w:val="22"/>
          <w:szCs w:val="22"/>
        </w:rPr>
        <w:t xml:space="preserve">- - - - - - - - - - - - - - - - - - - - - - - - </w:t>
      </w:r>
    </w:p>
    <w:p w14:paraId="2E7493BE" w14:textId="716FA338" w:rsidR="00B540E3" w:rsidRDefault="00B540E3" w:rsidP="00B540E3">
      <w:pPr>
        <w:spacing w:line="360" w:lineRule="auto"/>
        <w:jc w:val="both"/>
        <w:rPr>
          <w:rFonts w:ascii="Arial" w:eastAsia="Times New Roman" w:hAnsi="Arial" w:cs="Arial"/>
          <w:b/>
          <w:bCs/>
          <w:lang w:eastAsia="es-ES"/>
        </w:rPr>
      </w:pPr>
      <w:r w:rsidRPr="00B540E3">
        <w:rPr>
          <w:rFonts w:ascii="Arial" w:eastAsia="Times New Roman" w:hAnsi="Arial" w:cs="Arial"/>
          <w:b/>
          <w:bCs/>
          <w:lang w:eastAsia="es-ES"/>
        </w:rPr>
        <w:t>-</w:t>
      </w:r>
      <w:r>
        <w:rPr>
          <w:rFonts w:ascii="Arial" w:eastAsia="Times New Roman" w:hAnsi="Arial" w:cs="Arial"/>
          <w:b/>
          <w:bCs/>
          <w:lang w:eastAsia="es-ES"/>
        </w:rPr>
        <w:t xml:space="preserve"> </w:t>
      </w:r>
      <w:r w:rsidRPr="00B540E3">
        <w:rPr>
          <w:rFonts w:ascii="Arial" w:eastAsia="Times New Roman" w:hAnsi="Arial" w:cs="Arial"/>
          <w:b/>
          <w:bCs/>
          <w:lang w:eastAsia="es-ES"/>
        </w:rPr>
        <w:t xml:space="preserve">- - - </w:t>
      </w:r>
      <w:r>
        <w:rPr>
          <w:rFonts w:ascii="Arial" w:eastAsia="Times New Roman" w:hAnsi="Arial" w:cs="Arial"/>
          <w:b/>
          <w:bCs/>
          <w:lang w:eastAsia="es-ES"/>
        </w:rPr>
        <w:t xml:space="preserve">- - - - - - - - - - - - - - - - - - - - - - - - - - - - - - - - - - - - - - - - - - - - - - - - - - - - - - - - - - - - - - - - - - - - - - - - - - - - - - - - - - - - - - - - - - - - - - - - - - - - - - - - - - - - - - - - - - - - </w:t>
      </w:r>
    </w:p>
    <w:p w14:paraId="62D59ACC" w14:textId="37A05CE6" w:rsidR="00B540E3" w:rsidRDefault="00B540E3" w:rsidP="00B540E3">
      <w:pPr>
        <w:spacing w:line="360" w:lineRule="auto"/>
        <w:jc w:val="both"/>
        <w:rPr>
          <w:rFonts w:ascii="Arial" w:eastAsia="Times New Roman" w:hAnsi="Arial" w:cs="Arial"/>
          <w:b/>
          <w:bCs/>
          <w:lang w:eastAsia="es-ES"/>
        </w:rPr>
      </w:pPr>
    </w:p>
    <w:p w14:paraId="7B9A4E07" w14:textId="77777777" w:rsidR="00B540E3" w:rsidRDefault="00B540E3" w:rsidP="009868DB">
      <w:pPr>
        <w:spacing w:line="360" w:lineRule="auto"/>
        <w:jc w:val="center"/>
        <w:rPr>
          <w:rFonts w:ascii="Arial" w:eastAsia="Times New Roman" w:hAnsi="Arial" w:cs="Arial"/>
          <w:b/>
          <w:bCs/>
          <w:lang w:eastAsia="es-ES"/>
        </w:rPr>
      </w:pPr>
    </w:p>
    <w:p w14:paraId="2CF76016" w14:textId="77777777" w:rsidR="00B540E3" w:rsidRDefault="00B540E3" w:rsidP="009868DB">
      <w:pPr>
        <w:spacing w:line="360" w:lineRule="auto"/>
        <w:jc w:val="center"/>
        <w:rPr>
          <w:rFonts w:ascii="Arial" w:eastAsia="Times New Roman" w:hAnsi="Arial" w:cs="Arial"/>
          <w:b/>
          <w:bCs/>
          <w:lang w:eastAsia="es-ES"/>
        </w:rPr>
      </w:pPr>
    </w:p>
    <w:p w14:paraId="632D0A5F" w14:textId="77777777" w:rsidR="00B540E3" w:rsidRDefault="00B540E3" w:rsidP="009868DB">
      <w:pPr>
        <w:spacing w:line="360" w:lineRule="auto"/>
        <w:jc w:val="center"/>
        <w:rPr>
          <w:rFonts w:ascii="Arial" w:eastAsia="Times New Roman" w:hAnsi="Arial" w:cs="Arial"/>
          <w:b/>
          <w:bCs/>
          <w:lang w:eastAsia="es-ES"/>
        </w:rPr>
      </w:pPr>
    </w:p>
    <w:p w14:paraId="10E8245C" w14:textId="77777777" w:rsidR="00B540E3" w:rsidRDefault="00B540E3" w:rsidP="009868DB">
      <w:pPr>
        <w:spacing w:line="360" w:lineRule="auto"/>
        <w:jc w:val="center"/>
        <w:rPr>
          <w:rFonts w:ascii="Arial" w:eastAsia="Times New Roman" w:hAnsi="Arial" w:cs="Arial"/>
          <w:b/>
          <w:bCs/>
          <w:lang w:eastAsia="es-ES"/>
        </w:rPr>
      </w:pPr>
    </w:p>
    <w:p w14:paraId="658A8AAF" w14:textId="77777777" w:rsidR="00B540E3" w:rsidRDefault="00B540E3" w:rsidP="009868DB">
      <w:pPr>
        <w:spacing w:line="360" w:lineRule="auto"/>
        <w:jc w:val="center"/>
        <w:rPr>
          <w:rFonts w:ascii="Arial" w:eastAsia="Times New Roman" w:hAnsi="Arial" w:cs="Arial"/>
          <w:b/>
          <w:bCs/>
          <w:lang w:eastAsia="es-ES"/>
        </w:rPr>
      </w:pPr>
    </w:p>
    <w:p w14:paraId="3F9A74B8" w14:textId="77777777" w:rsidR="00B540E3" w:rsidRDefault="00B540E3" w:rsidP="009868DB">
      <w:pPr>
        <w:spacing w:line="360" w:lineRule="auto"/>
        <w:jc w:val="center"/>
        <w:rPr>
          <w:rFonts w:ascii="Arial" w:eastAsia="Times New Roman" w:hAnsi="Arial" w:cs="Arial"/>
          <w:b/>
          <w:bCs/>
          <w:lang w:eastAsia="es-ES"/>
        </w:rPr>
      </w:pPr>
    </w:p>
    <w:p w14:paraId="7CECB990" w14:textId="77777777" w:rsidR="00B540E3" w:rsidRDefault="00B540E3" w:rsidP="009868DB">
      <w:pPr>
        <w:spacing w:line="360" w:lineRule="auto"/>
        <w:jc w:val="center"/>
        <w:rPr>
          <w:rFonts w:ascii="Arial" w:eastAsia="Times New Roman" w:hAnsi="Arial" w:cs="Arial"/>
          <w:b/>
          <w:bCs/>
          <w:lang w:eastAsia="es-ES"/>
        </w:rPr>
      </w:pPr>
    </w:p>
    <w:p w14:paraId="77C1D9CD" w14:textId="77777777" w:rsidR="00B540E3" w:rsidRDefault="00B540E3" w:rsidP="009868DB">
      <w:pPr>
        <w:spacing w:line="360" w:lineRule="auto"/>
        <w:jc w:val="center"/>
        <w:rPr>
          <w:rFonts w:ascii="Arial" w:eastAsia="Times New Roman" w:hAnsi="Arial" w:cs="Arial"/>
          <w:b/>
          <w:bCs/>
          <w:lang w:eastAsia="es-ES"/>
        </w:rPr>
      </w:pPr>
    </w:p>
    <w:p w14:paraId="019EA4BC" w14:textId="77777777" w:rsidR="00B540E3" w:rsidRDefault="00B540E3" w:rsidP="009868DB">
      <w:pPr>
        <w:spacing w:line="360" w:lineRule="auto"/>
        <w:jc w:val="center"/>
        <w:rPr>
          <w:rFonts w:ascii="Arial" w:eastAsia="Times New Roman" w:hAnsi="Arial" w:cs="Arial"/>
          <w:b/>
          <w:bCs/>
          <w:lang w:eastAsia="es-ES"/>
        </w:rPr>
      </w:pPr>
    </w:p>
    <w:p w14:paraId="4BE85748" w14:textId="77777777" w:rsidR="00B540E3" w:rsidRDefault="00B540E3" w:rsidP="009868DB">
      <w:pPr>
        <w:spacing w:line="360" w:lineRule="auto"/>
        <w:jc w:val="center"/>
        <w:rPr>
          <w:rFonts w:ascii="Arial" w:eastAsia="Times New Roman" w:hAnsi="Arial" w:cs="Arial"/>
          <w:b/>
          <w:bCs/>
          <w:lang w:eastAsia="es-ES"/>
        </w:rPr>
      </w:pPr>
    </w:p>
    <w:p w14:paraId="00EA3F92" w14:textId="77777777" w:rsidR="00B540E3" w:rsidRDefault="00B540E3" w:rsidP="009868DB">
      <w:pPr>
        <w:spacing w:line="360" w:lineRule="auto"/>
        <w:jc w:val="center"/>
        <w:rPr>
          <w:rFonts w:ascii="Arial" w:eastAsia="Times New Roman" w:hAnsi="Arial" w:cs="Arial"/>
          <w:b/>
          <w:bCs/>
          <w:lang w:eastAsia="es-ES"/>
        </w:rPr>
      </w:pPr>
    </w:p>
    <w:p w14:paraId="36BE8A6B" w14:textId="2B69478A" w:rsidR="00036D2B" w:rsidRPr="001F2797" w:rsidRDefault="00036D2B" w:rsidP="009868DB">
      <w:pPr>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9868DB">
      <w:pPr>
        <w:spacing w:line="360" w:lineRule="auto"/>
        <w:jc w:val="center"/>
        <w:rPr>
          <w:rFonts w:ascii="Arial" w:hAnsi="Arial" w:cs="Arial"/>
          <w:b/>
        </w:rPr>
      </w:pPr>
      <w:r w:rsidRPr="001F2797">
        <w:rPr>
          <w:rFonts w:ascii="Arial" w:eastAsia="Times New Roman" w:hAnsi="Arial" w:cs="Arial"/>
          <w:b/>
          <w:bCs/>
          <w:lang w:eastAsia="es-ES"/>
        </w:rPr>
        <w:t xml:space="preserve">Comisionado </w:t>
      </w:r>
      <w:proofErr w:type="gramStart"/>
      <w:r w:rsidRPr="001F2797">
        <w:rPr>
          <w:rFonts w:ascii="Arial" w:eastAsia="Times New Roman" w:hAnsi="Arial" w:cs="Arial"/>
          <w:b/>
          <w:bCs/>
          <w:lang w:eastAsia="es-ES"/>
        </w:rPr>
        <w:t>Presidente</w:t>
      </w:r>
      <w:proofErr w:type="gramEnd"/>
      <w:r w:rsidRPr="001F2797">
        <w:rPr>
          <w:rFonts w:ascii="Arial" w:eastAsia="Times New Roman" w:hAnsi="Arial" w:cs="Arial"/>
          <w:b/>
          <w:bCs/>
          <w:lang w:eastAsia="es-ES"/>
        </w:rPr>
        <w:t>.</w:t>
      </w:r>
    </w:p>
    <w:p w14:paraId="42CC57A8" w14:textId="77777777" w:rsidR="003E7DB1" w:rsidRDefault="003E7DB1" w:rsidP="00643B99">
      <w:pPr>
        <w:spacing w:line="360" w:lineRule="auto"/>
        <w:jc w:val="both"/>
        <w:rPr>
          <w:rFonts w:ascii="Arial" w:hAnsi="Arial" w:cs="Arial"/>
        </w:rPr>
      </w:pPr>
    </w:p>
    <w:p w14:paraId="2AAC4623" w14:textId="35956DA0" w:rsidR="00036D2B" w:rsidRDefault="00036D2B" w:rsidP="00643B99">
      <w:pPr>
        <w:spacing w:line="360" w:lineRule="auto"/>
        <w:jc w:val="both"/>
        <w:rPr>
          <w:rFonts w:ascii="Arial" w:hAnsi="Arial" w:cs="Arial"/>
        </w:rPr>
      </w:pPr>
    </w:p>
    <w:p w14:paraId="409B65B3" w14:textId="2499496A" w:rsidR="00B540E3" w:rsidRDefault="00B540E3" w:rsidP="00643B99">
      <w:pPr>
        <w:spacing w:line="360" w:lineRule="auto"/>
        <w:jc w:val="both"/>
        <w:rPr>
          <w:rFonts w:ascii="Arial" w:hAnsi="Arial" w:cs="Arial"/>
        </w:rPr>
      </w:pPr>
    </w:p>
    <w:p w14:paraId="27A222A1" w14:textId="12173A08" w:rsidR="00B540E3" w:rsidRDefault="00B540E3" w:rsidP="00643B99">
      <w:pPr>
        <w:spacing w:line="360" w:lineRule="auto"/>
        <w:jc w:val="both"/>
        <w:rPr>
          <w:rFonts w:ascii="Arial" w:hAnsi="Arial" w:cs="Arial"/>
        </w:rPr>
      </w:pPr>
    </w:p>
    <w:p w14:paraId="2019F995" w14:textId="77777777" w:rsidR="00B540E3" w:rsidRDefault="00B540E3" w:rsidP="00643B99">
      <w:pPr>
        <w:spacing w:line="360" w:lineRule="auto"/>
        <w:jc w:val="both"/>
        <w:rPr>
          <w:rFonts w:ascii="Arial" w:hAnsi="Arial" w:cs="Arial"/>
        </w:rPr>
      </w:pPr>
    </w:p>
    <w:p w14:paraId="2E0B7AB7" w14:textId="77777777" w:rsidR="00036D2B" w:rsidRPr="001F2797" w:rsidRDefault="00036D2B" w:rsidP="00643B99">
      <w:pPr>
        <w:spacing w:line="360" w:lineRule="auto"/>
        <w:jc w:val="both"/>
        <w:rPr>
          <w:rFonts w:ascii="Arial" w:hAnsi="Arial" w:cs="Arial"/>
        </w:rPr>
      </w:pPr>
    </w:p>
    <w:p w14:paraId="096F9BB2" w14:textId="77777777" w:rsidR="00036D2B" w:rsidRPr="001F2797" w:rsidRDefault="00036D2B" w:rsidP="00643B99">
      <w:pPr>
        <w:spacing w:line="360" w:lineRule="auto"/>
        <w:ind w:left="1276" w:hanging="1276"/>
        <w:jc w:val="both"/>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5CD1E18B" w14:textId="0196010D" w:rsidR="003E7DB1" w:rsidRDefault="003E7DB1" w:rsidP="00643B99">
      <w:pPr>
        <w:shd w:val="clear" w:color="auto" w:fill="FFFFFF"/>
        <w:spacing w:after="225" w:line="360" w:lineRule="auto"/>
        <w:jc w:val="both"/>
        <w:rPr>
          <w:rFonts w:ascii="Arial" w:hAnsi="Arial" w:cs="Arial"/>
        </w:rPr>
      </w:pPr>
    </w:p>
    <w:p w14:paraId="309524E6" w14:textId="1F889735" w:rsidR="00036D2B" w:rsidRDefault="00036D2B" w:rsidP="00643B99">
      <w:pPr>
        <w:shd w:val="clear" w:color="auto" w:fill="FFFFFF"/>
        <w:tabs>
          <w:tab w:val="left" w:pos="6536"/>
        </w:tabs>
        <w:spacing w:after="225" w:line="360" w:lineRule="auto"/>
        <w:jc w:val="both"/>
        <w:rPr>
          <w:rFonts w:ascii="Arial" w:hAnsi="Arial" w:cs="Arial"/>
        </w:rPr>
      </w:pPr>
    </w:p>
    <w:p w14:paraId="561D8A12" w14:textId="4646A8C2" w:rsidR="00B540E3" w:rsidRDefault="00B540E3" w:rsidP="00643B99">
      <w:pPr>
        <w:shd w:val="clear" w:color="auto" w:fill="FFFFFF"/>
        <w:tabs>
          <w:tab w:val="left" w:pos="6536"/>
        </w:tabs>
        <w:spacing w:after="225" w:line="360" w:lineRule="auto"/>
        <w:jc w:val="both"/>
        <w:rPr>
          <w:rFonts w:ascii="Arial" w:hAnsi="Arial" w:cs="Arial"/>
        </w:rPr>
      </w:pPr>
    </w:p>
    <w:p w14:paraId="1FC4FA9D" w14:textId="62CF0E3C" w:rsidR="00B540E3" w:rsidRDefault="00B540E3" w:rsidP="00643B99">
      <w:pPr>
        <w:shd w:val="clear" w:color="auto" w:fill="FFFFFF"/>
        <w:tabs>
          <w:tab w:val="left" w:pos="6536"/>
        </w:tabs>
        <w:spacing w:after="225" w:line="360" w:lineRule="auto"/>
        <w:jc w:val="both"/>
        <w:rPr>
          <w:rFonts w:ascii="Arial" w:hAnsi="Arial" w:cs="Arial"/>
        </w:rPr>
      </w:pPr>
    </w:p>
    <w:p w14:paraId="3C61EC4A" w14:textId="13B29A38" w:rsidR="00B540E3" w:rsidRDefault="00B540E3" w:rsidP="00643B99">
      <w:pPr>
        <w:shd w:val="clear" w:color="auto" w:fill="FFFFFF"/>
        <w:tabs>
          <w:tab w:val="left" w:pos="6536"/>
        </w:tabs>
        <w:spacing w:after="225" w:line="360" w:lineRule="auto"/>
        <w:jc w:val="both"/>
        <w:rPr>
          <w:rFonts w:ascii="Arial" w:hAnsi="Arial" w:cs="Arial"/>
        </w:rPr>
      </w:pPr>
    </w:p>
    <w:p w14:paraId="45D306D3" w14:textId="77777777" w:rsidR="00B540E3" w:rsidRPr="001F2797" w:rsidRDefault="00B540E3" w:rsidP="00643B99">
      <w:pPr>
        <w:shd w:val="clear" w:color="auto" w:fill="FFFFFF"/>
        <w:tabs>
          <w:tab w:val="left" w:pos="6536"/>
        </w:tabs>
        <w:spacing w:after="225" w:line="360" w:lineRule="auto"/>
        <w:jc w:val="both"/>
        <w:rPr>
          <w:rFonts w:ascii="Arial" w:hAnsi="Arial" w:cs="Arial"/>
        </w:rPr>
      </w:pPr>
    </w:p>
    <w:p w14:paraId="64B5561B" w14:textId="77777777" w:rsidR="00036D2B" w:rsidRPr="001F2797" w:rsidRDefault="00036D2B" w:rsidP="009868DB">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1BB53FC0" w14:textId="77777777" w:rsidR="00036D2B" w:rsidRPr="001F2797" w:rsidRDefault="00036D2B" w:rsidP="009868DB">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6D598F14" w14:textId="77777777" w:rsidR="003E7DB1" w:rsidRPr="001F2797" w:rsidRDefault="003E7DB1" w:rsidP="00643B99">
      <w:pPr>
        <w:shd w:val="clear" w:color="auto" w:fill="FFFFFF"/>
        <w:spacing w:line="360" w:lineRule="auto"/>
        <w:jc w:val="both"/>
        <w:rPr>
          <w:rFonts w:ascii="Arial" w:eastAsia="Times New Roman" w:hAnsi="Arial" w:cs="Arial"/>
          <w:bCs/>
          <w:lang w:eastAsia="es-ES"/>
        </w:rPr>
      </w:pPr>
    </w:p>
    <w:p w14:paraId="6B8CDD39" w14:textId="4BB99422" w:rsidR="00036D2B" w:rsidRDefault="00036D2B" w:rsidP="00643B99">
      <w:pPr>
        <w:shd w:val="clear" w:color="auto" w:fill="FFFFFF"/>
        <w:spacing w:line="360" w:lineRule="auto"/>
        <w:jc w:val="both"/>
        <w:rPr>
          <w:rFonts w:ascii="Arial" w:eastAsia="Times New Roman" w:hAnsi="Arial" w:cs="Arial"/>
          <w:b/>
          <w:bCs/>
          <w:lang w:eastAsia="es-ES"/>
        </w:rPr>
      </w:pPr>
    </w:p>
    <w:p w14:paraId="2974C122" w14:textId="7F21F496" w:rsidR="00B540E3" w:rsidRDefault="00B540E3" w:rsidP="00643B99">
      <w:pPr>
        <w:shd w:val="clear" w:color="auto" w:fill="FFFFFF"/>
        <w:spacing w:line="360" w:lineRule="auto"/>
        <w:jc w:val="both"/>
        <w:rPr>
          <w:rFonts w:ascii="Arial" w:eastAsia="Times New Roman" w:hAnsi="Arial" w:cs="Arial"/>
          <w:b/>
          <w:bCs/>
          <w:lang w:eastAsia="es-ES"/>
        </w:rPr>
      </w:pPr>
    </w:p>
    <w:p w14:paraId="54B12A62" w14:textId="2BB3D03D" w:rsidR="00B540E3" w:rsidRDefault="00B540E3" w:rsidP="00643B99">
      <w:pPr>
        <w:shd w:val="clear" w:color="auto" w:fill="FFFFFF"/>
        <w:spacing w:line="360" w:lineRule="auto"/>
        <w:jc w:val="both"/>
        <w:rPr>
          <w:rFonts w:ascii="Arial" w:eastAsia="Times New Roman" w:hAnsi="Arial" w:cs="Arial"/>
          <w:b/>
          <w:bCs/>
          <w:lang w:eastAsia="es-ES"/>
        </w:rPr>
      </w:pPr>
    </w:p>
    <w:p w14:paraId="2C487773" w14:textId="731B2E99" w:rsidR="00B540E3" w:rsidRDefault="00B540E3" w:rsidP="00643B99">
      <w:pPr>
        <w:shd w:val="clear" w:color="auto" w:fill="FFFFFF"/>
        <w:spacing w:line="360" w:lineRule="auto"/>
        <w:jc w:val="both"/>
        <w:rPr>
          <w:rFonts w:ascii="Arial" w:eastAsia="Times New Roman" w:hAnsi="Arial" w:cs="Arial"/>
          <w:b/>
          <w:bCs/>
          <w:lang w:eastAsia="es-ES"/>
        </w:rPr>
      </w:pPr>
    </w:p>
    <w:p w14:paraId="74D789C8" w14:textId="0BCDB492" w:rsidR="00B540E3" w:rsidRDefault="00B540E3" w:rsidP="00643B99">
      <w:pPr>
        <w:shd w:val="clear" w:color="auto" w:fill="FFFFFF"/>
        <w:spacing w:line="360" w:lineRule="auto"/>
        <w:jc w:val="both"/>
        <w:rPr>
          <w:rFonts w:ascii="Arial" w:eastAsia="Times New Roman" w:hAnsi="Arial" w:cs="Arial"/>
          <w:b/>
          <w:bCs/>
          <w:lang w:eastAsia="es-ES"/>
        </w:rPr>
      </w:pPr>
    </w:p>
    <w:p w14:paraId="6D9502B4" w14:textId="0895A00A" w:rsidR="00B540E3" w:rsidRDefault="00B540E3" w:rsidP="00643B99">
      <w:pPr>
        <w:shd w:val="clear" w:color="auto" w:fill="FFFFFF"/>
        <w:spacing w:line="360" w:lineRule="auto"/>
        <w:jc w:val="both"/>
        <w:rPr>
          <w:rFonts w:ascii="Arial" w:eastAsia="Times New Roman" w:hAnsi="Arial" w:cs="Arial"/>
          <w:b/>
          <w:bCs/>
          <w:lang w:eastAsia="es-ES"/>
        </w:rPr>
      </w:pPr>
    </w:p>
    <w:p w14:paraId="6F2961CB" w14:textId="77777777" w:rsidR="00B540E3" w:rsidRPr="001F2797" w:rsidRDefault="00B540E3" w:rsidP="00643B99">
      <w:pPr>
        <w:shd w:val="clear" w:color="auto" w:fill="FFFFFF"/>
        <w:spacing w:line="360" w:lineRule="auto"/>
        <w:jc w:val="both"/>
        <w:rPr>
          <w:rFonts w:ascii="Arial" w:eastAsia="Times New Roman" w:hAnsi="Arial" w:cs="Arial"/>
          <w:b/>
          <w:bCs/>
          <w:lang w:eastAsia="es-ES"/>
        </w:rPr>
      </w:pPr>
    </w:p>
    <w:p w14:paraId="160FCA52" w14:textId="77777777" w:rsidR="00036D2B" w:rsidRPr="001F2797" w:rsidRDefault="00036D2B" w:rsidP="009868DB">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6E5236FF" w14:textId="2199917F" w:rsidR="003E7DB1" w:rsidRDefault="00036D2B" w:rsidP="009868DB">
      <w:pPr>
        <w:shd w:val="clear" w:color="auto" w:fill="FFFFFF"/>
        <w:spacing w:line="360" w:lineRule="auto"/>
        <w:jc w:val="center"/>
        <w:rPr>
          <w:rFonts w:ascii="Arial" w:eastAsia="Times New Roman" w:hAnsi="Arial" w:cs="Arial"/>
          <w:b/>
          <w:bCs/>
          <w:lang w:eastAsia="es-ES"/>
        </w:rPr>
      </w:pPr>
      <w:r w:rsidRPr="001F2797">
        <w:rPr>
          <w:rFonts w:ascii="Arial" w:eastAsia="Times New Roman" w:hAnsi="Arial" w:cs="Arial"/>
          <w:b/>
          <w:bCs/>
          <w:lang w:eastAsia="es-ES"/>
        </w:rPr>
        <w:t>Secretario General de Acuerdos.</w:t>
      </w:r>
    </w:p>
    <w:p w14:paraId="1B6F8C95" w14:textId="2170E2A2" w:rsidR="00B540E3" w:rsidRDefault="00B540E3" w:rsidP="009868DB">
      <w:pPr>
        <w:shd w:val="clear" w:color="auto" w:fill="FFFFFF"/>
        <w:spacing w:line="360" w:lineRule="auto"/>
        <w:jc w:val="center"/>
        <w:rPr>
          <w:rFonts w:ascii="Arial" w:eastAsia="Times New Roman" w:hAnsi="Arial" w:cs="Arial"/>
          <w:b/>
          <w:bCs/>
          <w:lang w:eastAsia="es-ES"/>
        </w:rPr>
      </w:pPr>
    </w:p>
    <w:p w14:paraId="02B324AA" w14:textId="2D924FFF" w:rsidR="00B540E3" w:rsidRDefault="00B540E3" w:rsidP="009868DB">
      <w:pPr>
        <w:shd w:val="clear" w:color="auto" w:fill="FFFFFF"/>
        <w:spacing w:line="360" w:lineRule="auto"/>
        <w:jc w:val="center"/>
        <w:rPr>
          <w:rFonts w:ascii="Arial" w:eastAsia="Times New Roman" w:hAnsi="Arial" w:cs="Arial"/>
          <w:b/>
          <w:bCs/>
          <w:lang w:eastAsia="es-ES"/>
        </w:rPr>
      </w:pPr>
    </w:p>
    <w:p w14:paraId="33A8145F" w14:textId="77777777" w:rsidR="00B540E3" w:rsidRDefault="00B540E3" w:rsidP="009868DB">
      <w:pPr>
        <w:shd w:val="clear" w:color="auto" w:fill="FFFFFF"/>
        <w:spacing w:line="360" w:lineRule="auto"/>
        <w:jc w:val="center"/>
        <w:rPr>
          <w:rFonts w:ascii="Arial" w:eastAsia="Times New Roman" w:hAnsi="Arial" w:cs="Arial"/>
          <w:bCs/>
          <w:lang w:eastAsia="es-ES"/>
        </w:rPr>
      </w:pPr>
    </w:p>
    <w:p w14:paraId="2E14F8DF" w14:textId="2C4CDE14" w:rsidR="00036D2B" w:rsidRPr="00144026" w:rsidRDefault="00036D2B" w:rsidP="00643B99">
      <w:pPr>
        <w:shd w:val="clear" w:color="auto" w:fill="FFFFFF"/>
        <w:spacing w:line="360" w:lineRule="auto"/>
        <w:jc w:val="both"/>
        <w:rPr>
          <w:rFonts w:ascii="Arial" w:hAnsi="Arial" w:cs="Arial"/>
          <w:sz w:val="12"/>
          <w:szCs w:val="12"/>
        </w:rPr>
      </w:pPr>
      <w:r w:rsidRPr="00144026">
        <w:rPr>
          <w:rFonts w:ascii="Arial" w:hAnsi="Arial" w:cs="Arial"/>
          <w:sz w:val="12"/>
          <w:szCs w:val="12"/>
        </w:rPr>
        <w:t xml:space="preserve">La presente hoja de firmas corresponde al acta de la </w:t>
      </w:r>
      <w:r w:rsidR="00B540E3">
        <w:rPr>
          <w:rFonts w:ascii="Arial" w:hAnsi="Arial" w:cs="Arial"/>
          <w:sz w:val="12"/>
          <w:szCs w:val="12"/>
        </w:rPr>
        <w:t>Octava</w:t>
      </w:r>
      <w:r w:rsidR="008B1833">
        <w:rPr>
          <w:rFonts w:ascii="Arial" w:hAnsi="Arial" w:cs="Arial"/>
          <w:sz w:val="12"/>
          <w:szCs w:val="12"/>
        </w:rPr>
        <w:t xml:space="preserve"> </w:t>
      </w:r>
      <w:r w:rsidRPr="00144026">
        <w:rPr>
          <w:rFonts w:ascii="Arial" w:hAnsi="Arial" w:cs="Arial"/>
          <w:sz w:val="12"/>
          <w:szCs w:val="12"/>
        </w:rPr>
        <w:t>Sesión Ordinaria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322209">
        <w:rPr>
          <w:rFonts w:ascii="Arial" w:hAnsi="Arial" w:cs="Arial"/>
          <w:sz w:val="12"/>
          <w:szCs w:val="12"/>
        </w:rPr>
        <w:t>2</w:t>
      </w:r>
      <w:r w:rsidR="00B540E3">
        <w:rPr>
          <w:rFonts w:ascii="Arial" w:hAnsi="Arial" w:cs="Arial"/>
          <w:sz w:val="12"/>
          <w:szCs w:val="12"/>
        </w:rPr>
        <w:t>7</w:t>
      </w:r>
      <w:r w:rsidR="00322209">
        <w:rPr>
          <w:rFonts w:ascii="Arial" w:hAnsi="Arial" w:cs="Arial"/>
          <w:sz w:val="12"/>
          <w:szCs w:val="12"/>
        </w:rPr>
        <w:t xml:space="preserve"> </w:t>
      </w:r>
      <w:r w:rsidR="00733986">
        <w:rPr>
          <w:rFonts w:ascii="Arial" w:hAnsi="Arial" w:cs="Arial"/>
          <w:sz w:val="12"/>
          <w:szCs w:val="12"/>
        </w:rPr>
        <w:t xml:space="preserve">de </w:t>
      </w:r>
      <w:r w:rsidR="00B540E3">
        <w:rPr>
          <w:rFonts w:ascii="Arial" w:hAnsi="Arial" w:cs="Arial"/>
          <w:sz w:val="12"/>
          <w:szCs w:val="12"/>
        </w:rPr>
        <w:t>abril</w:t>
      </w:r>
      <w:r>
        <w:rPr>
          <w:rFonts w:ascii="Arial" w:hAnsi="Arial" w:cs="Arial"/>
          <w:sz w:val="12"/>
          <w:szCs w:val="12"/>
        </w:rPr>
        <w:t xml:space="preserve"> de 2023</w:t>
      </w:r>
      <w:r w:rsidRPr="00144026">
        <w:rPr>
          <w:rFonts w:ascii="Arial" w:hAnsi="Arial" w:cs="Arial"/>
          <w:sz w:val="12"/>
          <w:szCs w:val="12"/>
        </w:rPr>
        <w:t>.- - - - -</w:t>
      </w:r>
      <w:r>
        <w:rPr>
          <w:rFonts w:ascii="Arial" w:hAnsi="Arial" w:cs="Arial"/>
          <w:sz w:val="12"/>
          <w:szCs w:val="12"/>
        </w:rPr>
        <w:t xml:space="preserve"> - - - - - - - - - - </w:t>
      </w:r>
      <w:r w:rsidR="00C11189">
        <w:rPr>
          <w:rFonts w:ascii="Arial" w:hAnsi="Arial" w:cs="Arial"/>
          <w:sz w:val="12"/>
          <w:szCs w:val="12"/>
        </w:rPr>
        <w:t xml:space="preserve">- - - - - - - - - - - - - - - </w:t>
      </w:r>
    </w:p>
    <w:p w14:paraId="01986961" w14:textId="5C4A9CA8" w:rsidR="00150315" w:rsidRPr="00772DA4" w:rsidRDefault="00036D2B" w:rsidP="00643B99">
      <w:pPr>
        <w:shd w:val="clear" w:color="auto" w:fill="FFFFFF"/>
        <w:spacing w:after="225" w:line="360" w:lineRule="auto"/>
        <w:jc w:val="both"/>
      </w:pPr>
      <w:r w:rsidRPr="00144026">
        <w:rPr>
          <w:rFonts w:ascii="Arial" w:hAnsi="Arial" w:cs="Arial"/>
          <w:sz w:val="12"/>
          <w:szCs w:val="12"/>
        </w:rPr>
        <w:t>*CBR/*</w:t>
      </w:r>
      <w:proofErr w:type="spellStart"/>
      <w:r w:rsidRPr="00144026">
        <w:rPr>
          <w:rFonts w:ascii="Arial" w:hAnsi="Arial" w:cs="Arial"/>
          <w:sz w:val="12"/>
          <w:szCs w:val="12"/>
        </w:rPr>
        <w:t>jcse</w:t>
      </w:r>
      <w:proofErr w:type="spellEnd"/>
    </w:p>
    <w:sectPr w:rsidR="00150315" w:rsidRPr="00772DA4" w:rsidSect="009868DB">
      <w:headerReference w:type="default" r:id="rId10"/>
      <w:footerReference w:type="default" r:id="rId11"/>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0E5C" w14:textId="77777777" w:rsidR="00480C21" w:rsidRDefault="00480C21" w:rsidP="00505074">
      <w:r>
        <w:separator/>
      </w:r>
    </w:p>
  </w:endnote>
  <w:endnote w:type="continuationSeparator" w:id="0">
    <w:p w14:paraId="33EBF709" w14:textId="77777777" w:rsidR="00480C21" w:rsidRDefault="00480C2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Light">
    <w:altName w:val="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752A" w14:textId="77777777" w:rsidR="00480C21" w:rsidRDefault="00480C21" w:rsidP="00505074">
      <w:r>
        <w:separator/>
      </w:r>
    </w:p>
  </w:footnote>
  <w:footnote w:type="continuationSeparator" w:id="0">
    <w:p w14:paraId="35BAB469" w14:textId="77777777" w:rsidR="00480C21" w:rsidRDefault="00480C21"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C9C8F1"/>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15D0"/>
    <w:multiLevelType w:val="hybridMultilevel"/>
    <w:tmpl w:val="8C0AD988"/>
    <w:lvl w:ilvl="0" w:tplc="F1A84DC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924A47"/>
    <w:multiLevelType w:val="hybridMultilevel"/>
    <w:tmpl w:val="8B2CB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4D53B45"/>
    <w:multiLevelType w:val="hybridMultilevel"/>
    <w:tmpl w:val="56A67C10"/>
    <w:lvl w:ilvl="0" w:tplc="1FF68EAE">
      <w:start w:val="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9" w15:restartNumberingAfterBreak="0">
    <w:nsid w:val="302A773E"/>
    <w:multiLevelType w:val="hybridMultilevel"/>
    <w:tmpl w:val="BE1E0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23"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9733717"/>
    <w:multiLevelType w:val="hybridMultilevel"/>
    <w:tmpl w:val="03AEAD38"/>
    <w:lvl w:ilvl="0" w:tplc="F184EE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3D2AC5"/>
    <w:multiLevelType w:val="hybridMultilevel"/>
    <w:tmpl w:val="59A23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5"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9"/>
  </w:num>
  <w:num w:numId="5">
    <w:abstractNumId w:val="22"/>
  </w:num>
  <w:num w:numId="6">
    <w:abstractNumId w:val="20"/>
  </w:num>
  <w:num w:numId="7">
    <w:abstractNumId w:val="12"/>
  </w:num>
  <w:num w:numId="8">
    <w:abstractNumId w:val="32"/>
  </w:num>
  <w:num w:numId="9">
    <w:abstractNumId w:val="17"/>
  </w:num>
  <w:num w:numId="10">
    <w:abstractNumId w:val="21"/>
  </w:num>
  <w:num w:numId="11">
    <w:abstractNumId w:val="7"/>
  </w:num>
  <w:num w:numId="12">
    <w:abstractNumId w:val="11"/>
  </w:num>
  <w:num w:numId="13">
    <w:abstractNumId w:val="33"/>
  </w:num>
  <w:num w:numId="14">
    <w:abstractNumId w:val="35"/>
  </w:num>
  <w:num w:numId="15">
    <w:abstractNumId w:val="30"/>
  </w:num>
  <w:num w:numId="16">
    <w:abstractNumId w:val="31"/>
  </w:num>
  <w:num w:numId="17">
    <w:abstractNumId w:val="29"/>
  </w:num>
  <w:num w:numId="18">
    <w:abstractNumId w:val="8"/>
  </w:num>
  <w:num w:numId="19">
    <w:abstractNumId w:val="27"/>
  </w:num>
  <w:num w:numId="20">
    <w:abstractNumId w:val="15"/>
  </w:num>
  <w:num w:numId="21">
    <w:abstractNumId w:val="6"/>
  </w:num>
  <w:num w:numId="22">
    <w:abstractNumId w:val="36"/>
  </w:num>
  <w:num w:numId="23">
    <w:abstractNumId w:val="25"/>
  </w:num>
  <w:num w:numId="24">
    <w:abstractNumId w:val="28"/>
  </w:num>
  <w:num w:numId="25">
    <w:abstractNumId w:val="5"/>
  </w:num>
  <w:num w:numId="26">
    <w:abstractNumId w:val="13"/>
  </w:num>
  <w:num w:numId="27">
    <w:abstractNumId w:val="14"/>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0"/>
  </w:num>
  <w:num w:numId="32">
    <w:abstractNumId w:val="34"/>
  </w:num>
  <w:num w:numId="33">
    <w:abstractNumId w:val="1"/>
  </w:num>
  <w:num w:numId="34">
    <w:abstractNumId w:val="0"/>
  </w:num>
  <w:num w:numId="35">
    <w:abstractNumId w:val="1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4E3"/>
    <w:rsid w:val="000020C9"/>
    <w:rsid w:val="00011AD1"/>
    <w:rsid w:val="00024B3F"/>
    <w:rsid w:val="00036D2B"/>
    <w:rsid w:val="00075AB7"/>
    <w:rsid w:val="000A2B64"/>
    <w:rsid w:val="000C136A"/>
    <w:rsid w:val="000D10CC"/>
    <w:rsid w:val="000E7FED"/>
    <w:rsid w:val="000F2199"/>
    <w:rsid w:val="000F3285"/>
    <w:rsid w:val="00111510"/>
    <w:rsid w:val="00146D4F"/>
    <w:rsid w:val="00150315"/>
    <w:rsid w:val="0018609F"/>
    <w:rsid w:val="00191709"/>
    <w:rsid w:val="00196B16"/>
    <w:rsid w:val="001C2069"/>
    <w:rsid w:val="001C3A24"/>
    <w:rsid w:val="001C5977"/>
    <w:rsid w:val="001D30EE"/>
    <w:rsid w:val="001E3888"/>
    <w:rsid w:val="001E6F45"/>
    <w:rsid w:val="001F2716"/>
    <w:rsid w:val="002060F1"/>
    <w:rsid w:val="00226E70"/>
    <w:rsid w:val="002710D6"/>
    <w:rsid w:val="002C533A"/>
    <w:rsid w:val="002C54D1"/>
    <w:rsid w:val="002C7B3E"/>
    <w:rsid w:val="002D152B"/>
    <w:rsid w:val="002E66EB"/>
    <w:rsid w:val="00316782"/>
    <w:rsid w:val="00320B59"/>
    <w:rsid w:val="003218E0"/>
    <w:rsid w:val="00322209"/>
    <w:rsid w:val="0032497D"/>
    <w:rsid w:val="00344400"/>
    <w:rsid w:val="003676EF"/>
    <w:rsid w:val="0037163E"/>
    <w:rsid w:val="003941AB"/>
    <w:rsid w:val="003A77AB"/>
    <w:rsid w:val="003B4B46"/>
    <w:rsid w:val="003C2EF2"/>
    <w:rsid w:val="003D3F9C"/>
    <w:rsid w:val="003E2467"/>
    <w:rsid w:val="003E37C4"/>
    <w:rsid w:val="003E7DB1"/>
    <w:rsid w:val="003F7C21"/>
    <w:rsid w:val="00411D9A"/>
    <w:rsid w:val="00414244"/>
    <w:rsid w:val="00444044"/>
    <w:rsid w:val="00455575"/>
    <w:rsid w:val="00480C21"/>
    <w:rsid w:val="0049290F"/>
    <w:rsid w:val="00496B6A"/>
    <w:rsid w:val="004A4449"/>
    <w:rsid w:val="004B7C64"/>
    <w:rsid w:val="005039FF"/>
    <w:rsid w:val="00505074"/>
    <w:rsid w:val="0050539F"/>
    <w:rsid w:val="00524CC7"/>
    <w:rsid w:val="0053152B"/>
    <w:rsid w:val="00533EB6"/>
    <w:rsid w:val="005425DB"/>
    <w:rsid w:val="005517EC"/>
    <w:rsid w:val="00551890"/>
    <w:rsid w:val="0055355D"/>
    <w:rsid w:val="00565207"/>
    <w:rsid w:val="00584C61"/>
    <w:rsid w:val="005911D3"/>
    <w:rsid w:val="00596A68"/>
    <w:rsid w:val="005A176A"/>
    <w:rsid w:val="005B7630"/>
    <w:rsid w:val="005D250C"/>
    <w:rsid w:val="005E18BF"/>
    <w:rsid w:val="005F17D1"/>
    <w:rsid w:val="005F6794"/>
    <w:rsid w:val="0061401C"/>
    <w:rsid w:val="00643B99"/>
    <w:rsid w:val="00646D13"/>
    <w:rsid w:val="006632A1"/>
    <w:rsid w:val="006647D2"/>
    <w:rsid w:val="0066559A"/>
    <w:rsid w:val="0067601F"/>
    <w:rsid w:val="006A5E95"/>
    <w:rsid w:val="006C3D24"/>
    <w:rsid w:val="006D2CB6"/>
    <w:rsid w:val="006D510F"/>
    <w:rsid w:val="006E3982"/>
    <w:rsid w:val="006E48FC"/>
    <w:rsid w:val="00713B4E"/>
    <w:rsid w:val="00733986"/>
    <w:rsid w:val="007379A8"/>
    <w:rsid w:val="0074750E"/>
    <w:rsid w:val="007512D3"/>
    <w:rsid w:val="00772DA4"/>
    <w:rsid w:val="0077315E"/>
    <w:rsid w:val="00775CDC"/>
    <w:rsid w:val="007B3F03"/>
    <w:rsid w:val="007B711A"/>
    <w:rsid w:val="007D4E48"/>
    <w:rsid w:val="007E185B"/>
    <w:rsid w:val="007E3CB5"/>
    <w:rsid w:val="0080127B"/>
    <w:rsid w:val="00801920"/>
    <w:rsid w:val="00802076"/>
    <w:rsid w:val="00836FDA"/>
    <w:rsid w:val="00845922"/>
    <w:rsid w:val="00851685"/>
    <w:rsid w:val="0089492F"/>
    <w:rsid w:val="008A24B2"/>
    <w:rsid w:val="008A73B2"/>
    <w:rsid w:val="008B1833"/>
    <w:rsid w:val="008B2275"/>
    <w:rsid w:val="008C278A"/>
    <w:rsid w:val="008D5BCB"/>
    <w:rsid w:val="008E1DCA"/>
    <w:rsid w:val="008F0191"/>
    <w:rsid w:val="009100C6"/>
    <w:rsid w:val="009102C1"/>
    <w:rsid w:val="00912847"/>
    <w:rsid w:val="00920943"/>
    <w:rsid w:val="00932243"/>
    <w:rsid w:val="00951967"/>
    <w:rsid w:val="00960DEE"/>
    <w:rsid w:val="0097297B"/>
    <w:rsid w:val="0097734F"/>
    <w:rsid w:val="009868DB"/>
    <w:rsid w:val="009907E1"/>
    <w:rsid w:val="00992D9C"/>
    <w:rsid w:val="009C4024"/>
    <w:rsid w:val="009C6C28"/>
    <w:rsid w:val="009E20E2"/>
    <w:rsid w:val="009E7C54"/>
    <w:rsid w:val="009F35AD"/>
    <w:rsid w:val="00A15F46"/>
    <w:rsid w:val="00A31065"/>
    <w:rsid w:val="00A4121D"/>
    <w:rsid w:val="00A51C06"/>
    <w:rsid w:val="00A56332"/>
    <w:rsid w:val="00AA424A"/>
    <w:rsid w:val="00AE15FA"/>
    <w:rsid w:val="00AE4D5B"/>
    <w:rsid w:val="00AF1EAB"/>
    <w:rsid w:val="00AF2C77"/>
    <w:rsid w:val="00AF6433"/>
    <w:rsid w:val="00B15333"/>
    <w:rsid w:val="00B302D8"/>
    <w:rsid w:val="00B426CB"/>
    <w:rsid w:val="00B540E3"/>
    <w:rsid w:val="00B930D2"/>
    <w:rsid w:val="00B93390"/>
    <w:rsid w:val="00BA4BFB"/>
    <w:rsid w:val="00BE5569"/>
    <w:rsid w:val="00BF4CA9"/>
    <w:rsid w:val="00C07082"/>
    <w:rsid w:val="00C1059D"/>
    <w:rsid w:val="00C11189"/>
    <w:rsid w:val="00C13A41"/>
    <w:rsid w:val="00C2188A"/>
    <w:rsid w:val="00C25E29"/>
    <w:rsid w:val="00C32744"/>
    <w:rsid w:val="00C335F7"/>
    <w:rsid w:val="00C37D2A"/>
    <w:rsid w:val="00C434D4"/>
    <w:rsid w:val="00C504F1"/>
    <w:rsid w:val="00C76607"/>
    <w:rsid w:val="00C8305A"/>
    <w:rsid w:val="00CB7833"/>
    <w:rsid w:val="00CB7DE5"/>
    <w:rsid w:val="00CC05E7"/>
    <w:rsid w:val="00CC4DE0"/>
    <w:rsid w:val="00CD57D2"/>
    <w:rsid w:val="00D26266"/>
    <w:rsid w:val="00D3704C"/>
    <w:rsid w:val="00D46912"/>
    <w:rsid w:val="00D623F2"/>
    <w:rsid w:val="00D70425"/>
    <w:rsid w:val="00D96B13"/>
    <w:rsid w:val="00D97DF1"/>
    <w:rsid w:val="00DB0BAF"/>
    <w:rsid w:val="00DB68AE"/>
    <w:rsid w:val="00DC0B0F"/>
    <w:rsid w:val="00DC1402"/>
    <w:rsid w:val="00DC65C4"/>
    <w:rsid w:val="00DD710A"/>
    <w:rsid w:val="00DD7BBC"/>
    <w:rsid w:val="00E062D3"/>
    <w:rsid w:val="00E32B17"/>
    <w:rsid w:val="00E86B96"/>
    <w:rsid w:val="00E92752"/>
    <w:rsid w:val="00ED0936"/>
    <w:rsid w:val="00ED6C7E"/>
    <w:rsid w:val="00EE45CB"/>
    <w:rsid w:val="00EE48C4"/>
    <w:rsid w:val="00EF3977"/>
    <w:rsid w:val="00F023FE"/>
    <w:rsid w:val="00F34D0A"/>
    <w:rsid w:val="00F36284"/>
    <w:rsid w:val="00F5255E"/>
    <w:rsid w:val="00F56F58"/>
    <w:rsid w:val="00F619A1"/>
    <w:rsid w:val="00F62C6D"/>
    <w:rsid w:val="00F6330E"/>
    <w:rsid w:val="00F72C7A"/>
    <w:rsid w:val="00F8520D"/>
    <w:rsid w:val="00F854FE"/>
    <w:rsid w:val="00FC043B"/>
    <w:rsid w:val="00FC111F"/>
    <w:rsid w:val="00FC358C"/>
    <w:rsid w:val="00FE7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lladeetla.gob.mx/wp-content/uploads/2022/12/acta-sesion-comite-transparenci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25</Pages>
  <Words>13425</Words>
  <Characters>73840</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6</cp:revision>
  <cp:lastPrinted>2023-03-02T18:42:00Z</cp:lastPrinted>
  <dcterms:created xsi:type="dcterms:W3CDTF">2023-04-28T16:48:00Z</dcterms:created>
  <dcterms:modified xsi:type="dcterms:W3CDTF">2023-04-28T18:49:00Z</dcterms:modified>
</cp:coreProperties>
</file>