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38B63" w14:textId="328F4A0C" w:rsidR="004D18CE" w:rsidRPr="00372F90" w:rsidRDefault="004D18CE" w:rsidP="004D18CE">
      <w:pPr>
        <w:spacing w:line="360" w:lineRule="auto"/>
        <w:jc w:val="both"/>
        <w:rPr>
          <w:rFonts w:ascii="Arial" w:hAnsi="Arial" w:cs="Arial"/>
          <w:b/>
          <w:sz w:val="22"/>
          <w:szCs w:val="22"/>
        </w:rPr>
      </w:pPr>
      <w:r w:rsidRPr="00372F90">
        <w:rPr>
          <w:rFonts w:ascii="Arial" w:hAnsi="Arial" w:cs="Arial"/>
          <w:b/>
          <w:sz w:val="22"/>
          <w:szCs w:val="22"/>
        </w:rPr>
        <w:t xml:space="preserve">ACTA DE LA </w:t>
      </w:r>
      <w:r w:rsidR="00185FBA">
        <w:rPr>
          <w:rFonts w:ascii="Arial" w:hAnsi="Arial" w:cs="Arial"/>
          <w:b/>
          <w:sz w:val="22"/>
          <w:szCs w:val="22"/>
        </w:rPr>
        <w:t>VIGÉSIMA</w:t>
      </w:r>
      <w:r w:rsidR="002149D3">
        <w:rPr>
          <w:rFonts w:ascii="Arial" w:hAnsi="Arial" w:cs="Arial"/>
          <w:b/>
          <w:sz w:val="22"/>
          <w:szCs w:val="22"/>
        </w:rPr>
        <w:t xml:space="preserve"> </w:t>
      </w:r>
      <w:r w:rsidR="006E7E6D">
        <w:rPr>
          <w:rFonts w:ascii="Arial" w:hAnsi="Arial" w:cs="Arial"/>
          <w:b/>
          <w:sz w:val="22"/>
          <w:szCs w:val="22"/>
        </w:rPr>
        <w:t>SEGUNDA</w:t>
      </w:r>
      <w:r w:rsidR="00B25D21">
        <w:rPr>
          <w:rFonts w:ascii="Arial" w:hAnsi="Arial" w:cs="Arial"/>
          <w:b/>
          <w:sz w:val="22"/>
          <w:szCs w:val="22"/>
        </w:rPr>
        <w:t xml:space="preserve"> </w:t>
      </w:r>
      <w:r w:rsidRPr="00372F90">
        <w:rPr>
          <w:rFonts w:ascii="Arial" w:hAnsi="Arial" w:cs="Arial"/>
          <w:b/>
          <w:sz w:val="22"/>
          <w:szCs w:val="22"/>
        </w:rPr>
        <w:t>SESIÓN ORDINARIA 202</w:t>
      </w:r>
      <w:r>
        <w:rPr>
          <w:rFonts w:ascii="Arial" w:hAnsi="Arial" w:cs="Arial"/>
          <w:b/>
          <w:sz w:val="22"/>
          <w:szCs w:val="22"/>
        </w:rPr>
        <w:t>4</w:t>
      </w:r>
      <w:r w:rsidRPr="00372F90">
        <w:rPr>
          <w:rFonts w:ascii="Arial" w:hAnsi="Arial" w:cs="Arial"/>
          <w:b/>
          <w:sz w:val="22"/>
          <w:szCs w:val="22"/>
        </w:rPr>
        <w:t xml:space="preserve"> DEL CONSEJO GENERAL DEL ÓRGANO GARANTE DE ACCESO A LA INFORMACIÓN PÚBLICA, TRANSPARENCIA, PROTECCIÓN DE DATOS PERSONALES Y BUEN GOBIERNO DEL ESTADO DE OAXACA.</w:t>
      </w:r>
      <w:r>
        <w:rPr>
          <w:rFonts w:ascii="Arial" w:hAnsi="Arial" w:cs="Arial"/>
          <w:b/>
          <w:sz w:val="22"/>
          <w:szCs w:val="22"/>
        </w:rPr>
        <w:t xml:space="preserve"> </w:t>
      </w:r>
      <w:r w:rsidRPr="00372F90">
        <w:rPr>
          <w:rFonts w:ascii="Arial" w:hAnsi="Arial" w:cs="Arial"/>
          <w:b/>
          <w:sz w:val="22"/>
          <w:szCs w:val="22"/>
        </w:rPr>
        <w:t xml:space="preserve">- - - - - - - - - - - - - - - - - - - - - - - - - - - - - - - - - - - - - - - - - - - - </w:t>
      </w:r>
      <w:r>
        <w:rPr>
          <w:rFonts w:ascii="Arial" w:hAnsi="Arial" w:cs="Arial"/>
          <w:b/>
          <w:sz w:val="22"/>
          <w:szCs w:val="22"/>
        </w:rPr>
        <w:t xml:space="preserve">- - - - </w:t>
      </w:r>
    </w:p>
    <w:p w14:paraId="0A973A32" w14:textId="0D6D75DC" w:rsidR="004D18CE" w:rsidRPr="00372F90" w:rsidRDefault="0010064E" w:rsidP="004D18CE">
      <w:pPr>
        <w:spacing w:line="360" w:lineRule="auto"/>
        <w:jc w:val="both"/>
        <w:rPr>
          <w:rFonts w:ascii="Arial" w:hAnsi="Arial" w:cs="Arial"/>
          <w:sz w:val="22"/>
          <w:szCs w:val="22"/>
        </w:rPr>
      </w:pPr>
      <w:r w:rsidRPr="0010064E">
        <w:rPr>
          <w:rFonts w:ascii="Arial" w:hAnsi="Arial" w:cs="Arial"/>
          <w:sz w:val="22"/>
          <w:szCs w:val="22"/>
        </w:rPr>
        <w:t xml:space="preserve">Estando reunidas y reunidos de manera presencial, en la Sala audiovisual del Órgano Garante de Acceso a la Información Pública, Transparencia, Protección de Datos Personales y Buen Gobierno del Estado de Oaxaca, ubicada en la calle Almendros número ciento veintidós, esquina con calle Amapolas, en la Colonia Reforma, de la Ciudad de Oaxaca de Juárez, Oaxaca, siendo las </w:t>
      </w:r>
      <w:r w:rsidR="006E7E6D">
        <w:rPr>
          <w:rFonts w:ascii="Arial" w:hAnsi="Arial" w:cs="Arial"/>
          <w:sz w:val="22"/>
          <w:szCs w:val="22"/>
        </w:rPr>
        <w:t>doce</w:t>
      </w:r>
      <w:r w:rsidR="00185FBA">
        <w:rPr>
          <w:rFonts w:ascii="Arial" w:hAnsi="Arial" w:cs="Arial"/>
          <w:sz w:val="22"/>
          <w:szCs w:val="22"/>
        </w:rPr>
        <w:t xml:space="preserve"> </w:t>
      </w:r>
      <w:r w:rsidRPr="0010064E">
        <w:rPr>
          <w:rFonts w:ascii="Arial" w:hAnsi="Arial" w:cs="Arial"/>
          <w:sz w:val="22"/>
          <w:szCs w:val="22"/>
        </w:rPr>
        <w:t xml:space="preserve">horas con </w:t>
      </w:r>
      <w:r w:rsidR="006E7E6D">
        <w:rPr>
          <w:rFonts w:ascii="Arial" w:hAnsi="Arial" w:cs="Arial"/>
          <w:sz w:val="22"/>
          <w:szCs w:val="22"/>
        </w:rPr>
        <w:t>veinticinco</w:t>
      </w:r>
      <w:r w:rsidRPr="0010064E">
        <w:rPr>
          <w:rFonts w:ascii="Arial" w:hAnsi="Arial" w:cs="Arial"/>
          <w:sz w:val="22"/>
          <w:szCs w:val="22"/>
        </w:rPr>
        <w:t xml:space="preserve"> minutos del </w:t>
      </w:r>
      <w:r w:rsidR="006E7E6D">
        <w:rPr>
          <w:rFonts w:ascii="Arial" w:hAnsi="Arial" w:cs="Arial"/>
          <w:sz w:val="22"/>
          <w:szCs w:val="22"/>
        </w:rPr>
        <w:t>veintinueve</w:t>
      </w:r>
      <w:r w:rsidR="00B25D21">
        <w:rPr>
          <w:rFonts w:ascii="Arial" w:hAnsi="Arial" w:cs="Arial"/>
          <w:sz w:val="22"/>
          <w:szCs w:val="22"/>
        </w:rPr>
        <w:t xml:space="preserve"> de noviembre</w:t>
      </w:r>
      <w:r w:rsidRPr="0010064E">
        <w:rPr>
          <w:rFonts w:ascii="Arial" w:hAnsi="Arial" w:cs="Arial"/>
          <w:sz w:val="22"/>
          <w:szCs w:val="22"/>
        </w:rPr>
        <w:t xml:space="preserve"> del año dos mil veinticuatro,</w:t>
      </w:r>
      <w:r>
        <w:rPr>
          <w:rFonts w:ascii="Arial" w:hAnsi="Arial" w:cs="Arial"/>
          <w:sz w:val="22"/>
          <w:szCs w:val="22"/>
        </w:rPr>
        <w:t xml:space="preserve"> </w:t>
      </w:r>
      <w:r w:rsidR="004D18CE" w:rsidRPr="00372F90">
        <w:rPr>
          <w:rFonts w:ascii="Arial" w:hAnsi="Arial" w:cs="Arial"/>
          <w:sz w:val="22"/>
          <w:szCs w:val="22"/>
        </w:rPr>
        <w:t xml:space="preserve">la ciudadana y </w:t>
      </w:r>
      <w:r w:rsidR="006E7E6D">
        <w:rPr>
          <w:rFonts w:ascii="Arial" w:hAnsi="Arial" w:cs="Arial"/>
          <w:sz w:val="22"/>
          <w:szCs w:val="22"/>
        </w:rPr>
        <w:t>el</w:t>
      </w:r>
      <w:r w:rsidR="004D18CE" w:rsidRPr="00372F90">
        <w:rPr>
          <w:rFonts w:ascii="Arial" w:hAnsi="Arial" w:cs="Arial"/>
          <w:sz w:val="22"/>
          <w:szCs w:val="22"/>
        </w:rPr>
        <w:t xml:space="preserve"> ciudadano Josué Solana Salmorán</w:t>
      </w:r>
      <w:r w:rsidR="00433BE9">
        <w:rPr>
          <w:rFonts w:ascii="Arial" w:hAnsi="Arial" w:cs="Arial"/>
          <w:sz w:val="22"/>
          <w:szCs w:val="22"/>
        </w:rPr>
        <w:t xml:space="preserve"> </w:t>
      </w:r>
      <w:r w:rsidR="00B25D21">
        <w:rPr>
          <w:rFonts w:ascii="Arial" w:hAnsi="Arial" w:cs="Arial"/>
          <w:sz w:val="22"/>
          <w:szCs w:val="22"/>
        </w:rPr>
        <w:t>y</w:t>
      </w:r>
      <w:r w:rsidR="004D18CE">
        <w:rPr>
          <w:rFonts w:ascii="Arial" w:hAnsi="Arial" w:cs="Arial"/>
          <w:sz w:val="22"/>
          <w:szCs w:val="22"/>
        </w:rPr>
        <w:t xml:space="preserve"> </w:t>
      </w:r>
      <w:r w:rsidR="004D18CE" w:rsidRPr="00372F90">
        <w:rPr>
          <w:rFonts w:ascii="Arial" w:hAnsi="Arial" w:cs="Arial"/>
          <w:sz w:val="22"/>
          <w:szCs w:val="22"/>
        </w:rPr>
        <w:t xml:space="preserve">Claudia Ivette Soto Pineda integrantes del Pleno del Consejo General del Órgano Garante de Acceso a la Información Pública, Transparencia, Protección de Datos Personales y Buen Gobierno del Estado de Oaxaca, y el C. </w:t>
      </w:r>
      <w:r w:rsidR="004D18CE">
        <w:rPr>
          <w:rFonts w:ascii="Arial" w:hAnsi="Arial" w:cs="Arial"/>
          <w:sz w:val="22"/>
          <w:szCs w:val="22"/>
        </w:rPr>
        <w:t>Héctor Eduardo Ruiz Serrano</w:t>
      </w:r>
      <w:r w:rsidR="004D18CE" w:rsidRPr="00372F90">
        <w:rPr>
          <w:rFonts w:ascii="Arial" w:hAnsi="Arial" w:cs="Arial"/>
          <w:sz w:val="22"/>
          <w:szCs w:val="22"/>
        </w:rPr>
        <w:t xml:space="preserve">, </w:t>
      </w:r>
      <w:r w:rsidR="00644B66">
        <w:rPr>
          <w:rFonts w:ascii="Arial" w:hAnsi="Arial" w:cs="Arial"/>
          <w:sz w:val="22"/>
          <w:szCs w:val="22"/>
        </w:rPr>
        <w:t xml:space="preserve">Secretario General de </w:t>
      </w:r>
      <w:r w:rsidR="00ED3AE2">
        <w:rPr>
          <w:rFonts w:ascii="Arial" w:hAnsi="Arial" w:cs="Arial"/>
          <w:sz w:val="22"/>
          <w:szCs w:val="22"/>
        </w:rPr>
        <w:t>A</w:t>
      </w:r>
      <w:r w:rsidR="00644B66">
        <w:rPr>
          <w:rFonts w:ascii="Arial" w:hAnsi="Arial" w:cs="Arial"/>
          <w:sz w:val="22"/>
          <w:szCs w:val="22"/>
        </w:rPr>
        <w:t>cuerdos</w:t>
      </w:r>
      <w:r w:rsidR="004D18CE" w:rsidRPr="00372F90">
        <w:rPr>
          <w:rFonts w:ascii="Arial" w:hAnsi="Arial" w:cs="Arial"/>
          <w:sz w:val="22"/>
          <w:szCs w:val="22"/>
        </w:rPr>
        <w:t xml:space="preserve">, con la finalidad de celebrar la </w:t>
      </w:r>
      <w:r w:rsidR="00185FBA">
        <w:rPr>
          <w:rFonts w:ascii="Arial" w:hAnsi="Arial" w:cs="Arial"/>
          <w:b/>
          <w:bCs/>
          <w:sz w:val="22"/>
          <w:szCs w:val="22"/>
        </w:rPr>
        <w:t>Vigésima</w:t>
      </w:r>
      <w:r w:rsidR="00B25D21">
        <w:rPr>
          <w:rFonts w:ascii="Arial" w:hAnsi="Arial" w:cs="Arial"/>
          <w:b/>
          <w:bCs/>
          <w:sz w:val="22"/>
          <w:szCs w:val="22"/>
        </w:rPr>
        <w:t xml:space="preserve"> </w:t>
      </w:r>
      <w:r w:rsidR="006E7E6D">
        <w:rPr>
          <w:rFonts w:ascii="Arial" w:hAnsi="Arial" w:cs="Arial"/>
          <w:b/>
          <w:bCs/>
          <w:sz w:val="22"/>
          <w:szCs w:val="22"/>
        </w:rPr>
        <w:t>Segunda</w:t>
      </w:r>
      <w:r w:rsidR="004D18CE">
        <w:rPr>
          <w:rFonts w:ascii="Arial" w:hAnsi="Arial" w:cs="Arial"/>
          <w:b/>
          <w:bCs/>
          <w:sz w:val="22"/>
          <w:szCs w:val="22"/>
        </w:rPr>
        <w:t xml:space="preserve"> </w:t>
      </w:r>
      <w:r w:rsidR="004D18CE" w:rsidRPr="00372F90">
        <w:rPr>
          <w:rFonts w:ascii="Arial" w:hAnsi="Arial" w:cs="Arial"/>
          <w:b/>
          <w:sz w:val="22"/>
          <w:szCs w:val="22"/>
        </w:rPr>
        <w:t>Sesión Ordinaria 202</w:t>
      </w:r>
      <w:r w:rsidR="004D18CE">
        <w:rPr>
          <w:rFonts w:ascii="Arial" w:hAnsi="Arial" w:cs="Arial"/>
          <w:b/>
          <w:sz w:val="22"/>
          <w:szCs w:val="22"/>
        </w:rPr>
        <w:t>4</w:t>
      </w:r>
      <w:r w:rsidR="004D18CE" w:rsidRPr="00372F90">
        <w:rPr>
          <w:rFonts w:ascii="Arial" w:hAnsi="Arial" w:cs="Arial"/>
          <w:sz w:val="22"/>
          <w:szCs w:val="22"/>
        </w:rPr>
        <w:t xml:space="preserve"> del Consejo General del Órgano Garante de Acceso a la Información Pública, Transparencia, Protección de Datos Personales y Buen Gobierno del Estado de Oaxaca; con fundamento en los artículo 92, 96 fracciones V y XVIII de la Ley de Transparencia, Acceso a la Información Pública y Buen Gobierno del Estado de Oaxaca; 7 fracción XIV, 18, 22, 23, 28, 29 y 32 del Reglamento Interno del OGAIPO y para dar cumplimiento a la convocatoria de número </w:t>
      </w:r>
      <w:r w:rsidR="004D18CE" w:rsidRPr="00372F90">
        <w:rPr>
          <w:rFonts w:ascii="Arial" w:hAnsi="Arial" w:cs="Arial"/>
          <w:b/>
          <w:sz w:val="22"/>
          <w:szCs w:val="22"/>
        </w:rPr>
        <w:t>OGAIPO/ST/</w:t>
      </w:r>
      <w:r w:rsidR="00B25D21">
        <w:rPr>
          <w:rFonts w:ascii="Arial" w:hAnsi="Arial" w:cs="Arial"/>
          <w:b/>
          <w:sz w:val="22"/>
          <w:szCs w:val="22"/>
        </w:rPr>
        <w:t>3</w:t>
      </w:r>
      <w:r w:rsidR="006E7E6D">
        <w:rPr>
          <w:rFonts w:ascii="Arial" w:hAnsi="Arial" w:cs="Arial"/>
          <w:b/>
          <w:sz w:val="22"/>
          <w:szCs w:val="22"/>
        </w:rPr>
        <w:t>24</w:t>
      </w:r>
      <w:r w:rsidR="004D18CE" w:rsidRPr="00372F90">
        <w:rPr>
          <w:rFonts w:ascii="Arial" w:hAnsi="Arial" w:cs="Arial"/>
          <w:b/>
          <w:sz w:val="22"/>
          <w:szCs w:val="22"/>
        </w:rPr>
        <w:t>/202</w:t>
      </w:r>
      <w:r w:rsidR="004D18CE">
        <w:rPr>
          <w:rFonts w:ascii="Arial" w:hAnsi="Arial" w:cs="Arial"/>
          <w:b/>
          <w:sz w:val="22"/>
          <w:szCs w:val="22"/>
        </w:rPr>
        <w:t>4</w:t>
      </w:r>
      <w:r w:rsidR="004D18CE" w:rsidRPr="00372F90">
        <w:rPr>
          <w:rFonts w:ascii="Arial" w:eastAsia="Arial Unicode MS" w:hAnsi="Arial" w:cs="Arial"/>
          <w:b/>
          <w:sz w:val="22"/>
          <w:szCs w:val="22"/>
        </w:rPr>
        <w:t>,</w:t>
      </w:r>
      <w:r w:rsidR="004D18CE" w:rsidRPr="00372F90">
        <w:rPr>
          <w:rFonts w:ascii="Arial" w:hAnsi="Arial" w:cs="Arial"/>
          <w:sz w:val="22"/>
          <w:szCs w:val="22"/>
        </w:rPr>
        <w:t xml:space="preserve"> de fecha </w:t>
      </w:r>
      <w:r w:rsidR="006E7E6D">
        <w:rPr>
          <w:rFonts w:ascii="Arial" w:hAnsi="Arial" w:cs="Arial"/>
          <w:sz w:val="22"/>
          <w:szCs w:val="22"/>
        </w:rPr>
        <w:t>28</w:t>
      </w:r>
      <w:r w:rsidR="002149D3">
        <w:rPr>
          <w:rFonts w:ascii="Arial" w:hAnsi="Arial" w:cs="Arial"/>
          <w:sz w:val="22"/>
          <w:szCs w:val="22"/>
        </w:rPr>
        <w:t xml:space="preserve"> de </w:t>
      </w:r>
      <w:r w:rsidR="00B25D21">
        <w:rPr>
          <w:rFonts w:ascii="Arial" w:hAnsi="Arial" w:cs="Arial"/>
          <w:sz w:val="22"/>
          <w:szCs w:val="22"/>
        </w:rPr>
        <w:t>noviembre</w:t>
      </w:r>
      <w:r w:rsidR="004D18CE" w:rsidRPr="00372F90">
        <w:rPr>
          <w:rFonts w:ascii="Arial" w:hAnsi="Arial" w:cs="Arial"/>
          <w:sz w:val="22"/>
          <w:szCs w:val="22"/>
        </w:rPr>
        <w:t xml:space="preserve"> de dos mil v</w:t>
      </w:r>
      <w:r w:rsidR="004D18CE">
        <w:rPr>
          <w:rFonts w:ascii="Arial" w:hAnsi="Arial" w:cs="Arial"/>
          <w:sz w:val="22"/>
          <w:szCs w:val="22"/>
        </w:rPr>
        <w:t>einticuatro</w:t>
      </w:r>
      <w:r w:rsidR="004D18CE" w:rsidRPr="00372F90">
        <w:rPr>
          <w:rFonts w:ascii="Arial" w:hAnsi="Arial" w:cs="Arial"/>
          <w:sz w:val="22"/>
          <w:szCs w:val="22"/>
        </w:rPr>
        <w:t xml:space="preserve">, emitida por el </w:t>
      </w:r>
      <w:r w:rsidR="00644B66">
        <w:rPr>
          <w:rFonts w:ascii="Arial" w:hAnsi="Arial" w:cs="Arial"/>
          <w:sz w:val="22"/>
          <w:szCs w:val="22"/>
        </w:rPr>
        <w:t>Comisionado</w:t>
      </w:r>
      <w:r w:rsidR="004D18CE" w:rsidRPr="00372F90">
        <w:rPr>
          <w:rFonts w:ascii="Arial" w:hAnsi="Arial" w:cs="Arial"/>
          <w:sz w:val="22"/>
          <w:szCs w:val="22"/>
        </w:rPr>
        <w:t xml:space="preserve"> Presidente, y debidamente notificada a la </w:t>
      </w:r>
      <w:r w:rsidR="00644B66">
        <w:rPr>
          <w:rFonts w:ascii="Arial" w:hAnsi="Arial" w:cs="Arial"/>
          <w:sz w:val="22"/>
          <w:szCs w:val="22"/>
        </w:rPr>
        <w:t>Comisionada</w:t>
      </w:r>
      <w:r w:rsidR="004D18CE" w:rsidRPr="00372F90">
        <w:rPr>
          <w:rFonts w:ascii="Arial" w:hAnsi="Arial" w:cs="Arial"/>
          <w:sz w:val="22"/>
          <w:szCs w:val="22"/>
        </w:rPr>
        <w:t>, Integrante del Consejo General, misma que se sujeta al siguiente:</w:t>
      </w:r>
      <w:r w:rsidR="00DD7F6B">
        <w:rPr>
          <w:rFonts w:ascii="Arial" w:hAnsi="Arial" w:cs="Arial"/>
          <w:sz w:val="22"/>
          <w:szCs w:val="22"/>
        </w:rPr>
        <w:t xml:space="preserve"> - - - - - - </w:t>
      </w:r>
      <w:r w:rsidR="006E7E6D">
        <w:rPr>
          <w:rFonts w:ascii="Arial" w:hAnsi="Arial" w:cs="Arial"/>
          <w:sz w:val="22"/>
          <w:szCs w:val="22"/>
        </w:rPr>
        <w:t xml:space="preserve">- - - - - - - - - - - - - - - - - - - - - - - - - - - - - - - - - - - - - - - - - - - - - - - - - - - - - </w:t>
      </w:r>
      <w:r w:rsidR="00FF2911">
        <w:rPr>
          <w:rFonts w:ascii="Arial" w:hAnsi="Arial" w:cs="Arial"/>
          <w:sz w:val="22"/>
          <w:szCs w:val="22"/>
        </w:rPr>
        <w:t xml:space="preserve"> - - </w:t>
      </w:r>
      <w:r w:rsidR="00FD2A3D">
        <w:rPr>
          <w:rFonts w:ascii="Arial" w:hAnsi="Arial" w:cs="Arial"/>
          <w:sz w:val="22"/>
          <w:szCs w:val="22"/>
        </w:rPr>
        <w:t xml:space="preserve">- - - - - - - - - - - - - - - - - - - - - - - - </w:t>
      </w:r>
      <w:r w:rsidR="004D18CE" w:rsidRPr="00372F90">
        <w:rPr>
          <w:rFonts w:ascii="Arial" w:hAnsi="Arial" w:cs="Arial"/>
          <w:b/>
          <w:sz w:val="22"/>
          <w:szCs w:val="22"/>
        </w:rPr>
        <w:t>ORDEN DEL DÍA</w:t>
      </w:r>
      <w:r w:rsidR="004D18CE">
        <w:rPr>
          <w:rFonts w:ascii="Arial" w:hAnsi="Arial" w:cs="Arial"/>
          <w:b/>
          <w:sz w:val="22"/>
          <w:szCs w:val="22"/>
        </w:rPr>
        <w:t xml:space="preserve"> </w:t>
      </w:r>
      <w:r w:rsidR="004D18CE" w:rsidRPr="00372F90">
        <w:rPr>
          <w:rFonts w:ascii="Arial" w:hAnsi="Arial" w:cs="Arial"/>
          <w:sz w:val="22"/>
          <w:szCs w:val="22"/>
        </w:rPr>
        <w:t>- - - - - - - - - - - - - - - - - - - - - - - - -</w:t>
      </w:r>
      <w:r w:rsidR="004D18CE">
        <w:rPr>
          <w:rFonts w:ascii="Arial" w:hAnsi="Arial" w:cs="Arial"/>
          <w:sz w:val="22"/>
          <w:szCs w:val="22"/>
        </w:rPr>
        <w:t xml:space="preserve"> - - </w:t>
      </w:r>
    </w:p>
    <w:p w14:paraId="284C9D90" w14:textId="77777777" w:rsidR="00624441" w:rsidRPr="00371B3A" w:rsidRDefault="00624441" w:rsidP="006400D5">
      <w:pPr>
        <w:pStyle w:val="Prrafodelista"/>
        <w:numPr>
          <w:ilvl w:val="0"/>
          <w:numId w:val="1"/>
        </w:numPr>
        <w:spacing w:line="360" w:lineRule="auto"/>
        <w:rPr>
          <w:rFonts w:ascii="Arial" w:hAnsi="Arial" w:cs="Arial"/>
          <w:sz w:val="22"/>
          <w:szCs w:val="22"/>
        </w:rPr>
      </w:pPr>
      <w:r w:rsidRPr="00371B3A">
        <w:rPr>
          <w:rFonts w:ascii="Arial" w:hAnsi="Arial" w:cs="Arial"/>
          <w:sz w:val="22"/>
          <w:szCs w:val="22"/>
        </w:rPr>
        <w:t xml:space="preserve">Pase de lista de asistencia y verificación del </w:t>
      </w:r>
      <w:r w:rsidRPr="00371B3A">
        <w:rPr>
          <w:rFonts w:ascii="Arial" w:hAnsi="Arial" w:cs="Arial"/>
          <w:i/>
          <w:iCs/>
          <w:sz w:val="22"/>
          <w:szCs w:val="22"/>
        </w:rPr>
        <w:t xml:space="preserve">quórum </w:t>
      </w:r>
      <w:r w:rsidRPr="00371B3A">
        <w:rPr>
          <w:rFonts w:ascii="Arial" w:hAnsi="Arial" w:cs="Arial"/>
          <w:sz w:val="22"/>
          <w:szCs w:val="22"/>
        </w:rPr>
        <w:t>legal. -------------------------------------</w:t>
      </w:r>
    </w:p>
    <w:p w14:paraId="1E45768E" w14:textId="77777777" w:rsidR="00624441" w:rsidRPr="00371B3A" w:rsidRDefault="00624441" w:rsidP="006400D5">
      <w:pPr>
        <w:pStyle w:val="Prrafodelista"/>
        <w:numPr>
          <w:ilvl w:val="0"/>
          <w:numId w:val="1"/>
        </w:numPr>
        <w:spacing w:line="360" w:lineRule="auto"/>
        <w:rPr>
          <w:rFonts w:ascii="Arial" w:hAnsi="Arial" w:cs="Arial"/>
          <w:sz w:val="22"/>
          <w:szCs w:val="22"/>
        </w:rPr>
      </w:pPr>
      <w:r w:rsidRPr="00371B3A">
        <w:rPr>
          <w:rFonts w:ascii="Arial" w:hAnsi="Arial" w:cs="Arial"/>
          <w:sz w:val="22"/>
          <w:szCs w:val="22"/>
        </w:rPr>
        <w:t>Declaración de instalación de la sesión. --------------------------------------------------------------</w:t>
      </w:r>
    </w:p>
    <w:p w14:paraId="170A6A6C" w14:textId="77777777" w:rsidR="002901F4" w:rsidRDefault="00624441" w:rsidP="002901F4">
      <w:pPr>
        <w:pStyle w:val="Prrafodelista"/>
        <w:numPr>
          <w:ilvl w:val="0"/>
          <w:numId w:val="1"/>
        </w:numPr>
        <w:spacing w:line="360" w:lineRule="auto"/>
        <w:rPr>
          <w:rFonts w:ascii="Arial" w:hAnsi="Arial" w:cs="Arial"/>
          <w:sz w:val="22"/>
          <w:szCs w:val="22"/>
        </w:rPr>
      </w:pPr>
      <w:r w:rsidRPr="00371B3A">
        <w:rPr>
          <w:rFonts w:ascii="Arial" w:hAnsi="Arial" w:cs="Arial"/>
          <w:sz w:val="22"/>
          <w:szCs w:val="22"/>
        </w:rPr>
        <w:t>Aprobación del orden del día. --------------------------------------------------------------</w:t>
      </w:r>
      <w:r w:rsidRPr="00371B3A">
        <w:rPr>
          <w:rFonts w:ascii="Arial" w:hAnsi="Arial" w:cs="Arial"/>
          <w:sz w:val="22"/>
          <w:szCs w:val="22"/>
          <w:lang w:val="es-ES"/>
        </w:rPr>
        <w:t>----------</w:t>
      </w:r>
      <w:r w:rsidRPr="00371B3A">
        <w:rPr>
          <w:rFonts w:ascii="Arial" w:hAnsi="Arial" w:cs="Arial"/>
          <w:sz w:val="22"/>
          <w:szCs w:val="22"/>
        </w:rPr>
        <w:t>---</w:t>
      </w:r>
    </w:p>
    <w:p w14:paraId="514D77B8" w14:textId="77777777" w:rsidR="006E7E6D" w:rsidRDefault="006E7E6D" w:rsidP="006E7E6D">
      <w:pPr>
        <w:pStyle w:val="Prrafodelista"/>
        <w:numPr>
          <w:ilvl w:val="0"/>
          <w:numId w:val="1"/>
        </w:numPr>
        <w:spacing w:line="360" w:lineRule="auto"/>
        <w:jc w:val="both"/>
        <w:rPr>
          <w:rFonts w:ascii="Arial" w:hAnsi="Arial" w:cs="Arial"/>
          <w:sz w:val="22"/>
          <w:szCs w:val="22"/>
        </w:rPr>
      </w:pPr>
      <w:r w:rsidRPr="00C17311">
        <w:rPr>
          <w:rFonts w:ascii="Arial" w:hAnsi="Arial" w:cs="Arial"/>
          <w:sz w:val="22"/>
          <w:szCs w:val="22"/>
        </w:rPr>
        <w:t xml:space="preserve">Aprobación del acta de la </w:t>
      </w:r>
      <w:bookmarkStart w:id="0" w:name="_Hlk183601869"/>
      <w:r w:rsidRPr="00C17311">
        <w:rPr>
          <w:rFonts w:ascii="Arial" w:hAnsi="Arial" w:cs="Arial"/>
          <w:b/>
          <w:bCs/>
          <w:sz w:val="22"/>
          <w:szCs w:val="22"/>
        </w:rPr>
        <w:t xml:space="preserve">Vigésima </w:t>
      </w:r>
      <w:r>
        <w:rPr>
          <w:rFonts w:ascii="Arial" w:hAnsi="Arial" w:cs="Arial"/>
          <w:b/>
          <w:bCs/>
          <w:sz w:val="22"/>
          <w:szCs w:val="22"/>
        </w:rPr>
        <w:t xml:space="preserve">Primera </w:t>
      </w:r>
      <w:r w:rsidRPr="00C17311">
        <w:rPr>
          <w:rFonts w:ascii="Arial" w:hAnsi="Arial" w:cs="Arial"/>
          <w:b/>
          <w:bCs/>
          <w:sz w:val="22"/>
          <w:szCs w:val="22"/>
        </w:rPr>
        <w:t>Sesión Ordinaria 2024</w:t>
      </w:r>
      <w:r>
        <w:rPr>
          <w:rFonts w:ascii="Arial" w:hAnsi="Arial" w:cs="Arial"/>
          <w:b/>
          <w:bCs/>
          <w:sz w:val="22"/>
          <w:szCs w:val="22"/>
        </w:rPr>
        <w:t>, Vigésima</w:t>
      </w:r>
      <w:r w:rsidRPr="00C17311">
        <w:rPr>
          <w:rFonts w:ascii="Arial" w:hAnsi="Arial" w:cs="Arial"/>
          <w:b/>
          <w:bCs/>
          <w:sz w:val="22"/>
          <w:szCs w:val="22"/>
        </w:rPr>
        <w:t xml:space="preserve"> Sesión Extraordinaria 2024</w:t>
      </w:r>
      <w:r>
        <w:rPr>
          <w:rFonts w:ascii="Arial" w:hAnsi="Arial" w:cs="Arial"/>
          <w:sz w:val="22"/>
          <w:szCs w:val="22"/>
        </w:rPr>
        <w:t xml:space="preserve"> y </w:t>
      </w:r>
      <w:r w:rsidRPr="00DB7BB3">
        <w:rPr>
          <w:rFonts w:ascii="Arial" w:hAnsi="Arial" w:cs="Arial"/>
          <w:b/>
          <w:bCs/>
          <w:sz w:val="22"/>
          <w:szCs w:val="22"/>
        </w:rPr>
        <w:t>Vigésima Primera Sesión Extraordinaria</w:t>
      </w:r>
      <w:r>
        <w:rPr>
          <w:rFonts w:ascii="Arial" w:hAnsi="Arial" w:cs="Arial"/>
          <w:b/>
          <w:bCs/>
          <w:sz w:val="22"/>
          <w:szCs w:val="22"/>
        </w:rPr>
        <w:t xml:space="preserve"> 2024</w:t>
      </w:r>
      <w:bookmarkEnd w:id="0"/>
      <w:r>
        <w:rPr>
          <w:rFonts w:ascii="Arial" w:hAnsi="Arial" w:cs="Arial"/>
          <w:sz w:val="22"/>
          <w:szCs w:val="22"/>
        </w:rPr>
        <w:t xml:space="preserve">, </w:t>
      </w:r>
      <w:r w:rsidRPr="00C17311">
        <w:rPr>
          <w:rFonts w:ascii="Arial" w:hAnsi="Arial" w:cs="Arial"/>
          <w:sz w:val="22"/>
          <w:szCs w:val="22"/>
        </w:rPr>
        <w:t>así como de sus versiones estenográficas. ------------------</w:t>
      </w:r>
      <w:r>
        <w:rPr>
          <w:rFonts w:ascii="Arial" w:hAnsi="Arial" w:cs="Arial"/>
          <w:sz w:val="22"/>
          <w:szCs w:val="22"/>
        </w:rPr>
        <w:t>---------------------------------------------------------</w:t>
      </w:r>
    </w:p>
    <w:p w14:paraId="23F6A4B0" w14:textId="77777777" w:rsidR="006E7E6D" w:rsidRPr="00C17311" w:rsidRDefault="006E7E6D" w:rsidP="006E7E6D">
      <w:pPr>
        <w:pStyle w:val="Prrafodelista"/>
        <w:numPr>
          <w:ilvl w:val="0"/>
          <w:numId w:val="1"/>
        </w:numPr>
        <w:spacing w:line="360" w:lineRule="auto"/>
        <w:jc w:val="both"/>
        <w:rPr>
          <w:rFonts w:ascii="Arial" w:hAnsi="Arial" w:cs="Arial"/>
          <w:sz w:val="22"/>
          <w:szCs w:val="22"/>
        </w:rPr>
      </w:pPr>
      <w:bookmarkStart w:id="1" w:name="_Hlk183682252"/>
      <w:r>
        <w:rPr>
          <w:rFonts w:ascii="Arial" w:hAnsi="Arial" w:cs="Arial"/>
          <w:sz w:val="22"/>
          <w:szCs w:val="22"/>
        </w:rPr>
        <w:t>Aprobación del acuerdo</w:t>
      </w:r>
      <w:r w:rsidRPr="00C17311">
        <w:rPr>
          <w:rFonts w:ascii="Arial" w:hAnsi="Arial" w:cs="Arial"/>
          <w:sz w:val="22"/>
          <w:szCs w:val="22"/>
        </w:rPr>
        <w:t xml:space="preserve"> </w:t>
      </w:r>
      <w:r w:rsidRPr="005355EE">
        <w:rPr>
          <w:rFonts w:ascii="Arial" w:hAnsi="Arial" w:cs="Arial"/>
          <w:sz w:val="22"/>
          <w:szCs w:val="22"/>
        </w:rPr>
        <w:t xml:space="preserve">número </w:t>
      </w:r>
      <w:r w:rsidRPr="005355EE">
        <w:rPr>
          <w:rFonts w:ascii="Arial" w:hAnsi="Arial" w:cs="Arial"/>
          <w:b/>
          <w:bCs/>
          <w:sz w:val="22"/>
          <w:szCs w:val="22"/>
        </w:rPr>
        <w:t>OGAIPO/CG/098/2024</w:t>
      </w:r>
      <w:r w:rsidRPr="005355EE">
        <w:rPr>
          <w:rFonts w:ascii="Arial" w:hAnsi="Arial" w:cs="Arial"/>
          <w:sz w:val="22"/>
          <w:szCs w:val="22"/>
        </w:rPr>
        <w:t xml:space="preserve"> </w:t>
      </w:r>
      <w:r>
        <w:rPr>
          <w:rFonts w:ascii="Arial" w:hAnsi="Arial" w:cs="Arial"/>
          <w:sz w:val="22"/>
          <w:szCs w:val="22"/>
        </w:rPr>
        <w:t>del</w:t>
      </w:r>
      <w:r w:rsidRPr="005355EE">
        <w:rPr>
          <w:rFonts w:ascii="Arial" w:hAnsi="Arial" w:cs="Arial"/>
          <w:sz w:val="22"/>
          <w:szCs w:val="22"/>
        </w:rPr>
        <w:t xml:space="preserve"> </w:t>
      </w:r>
      <w:r w:rsidRPr="00C17311">
        <w:rPr>
          <w:rFonts w:ascii="Arial" w:hAnsi="Arial" w:cs="Arial"/>
          <w:sz w:val="22"/>
          <w:szCs w:val="22"/>
        </w:rPr>
        <w:t>Consejo General del Órgano Garante de Acceso a la Información Pública, Transparencia, Protección de Datos Personales y Buen Gobierno del Estado de Oaxaca,</w:t>
      </w:r>
      <w:r w:rsidRPr="00AD7D72">
        <w:rPr>
          <w:rFonts w:ascii="Arial" w:hAnsi="Arial" w:cs="Arial"/>
          <w:sz w:val="22"/>
          <w:szCs w:val="22"/>
        </w:rPr>
        <w:t xml:space="preserve"> </w:t>
      </w:r>
      <w:r w:rsidRPr="005355EE">
        <w:rPr>
          <w:rFonts w:ascii="Arial" w:hAnsi="Arial" w:cs="Arial"/>
          <w:sz w:val="22"/>
          <w:szCs w:val="22"/>
        </w:rPr>
        <w:t>mediante el cual aprueba la caducidad de la instancia de diversos recursos de revisión</w:t>
      </w:r>
      <w:r>
        <w:rPr>
          <w:rFonts w:ascii="Arial" w:hAnsi="Arial" w:cs="Arial"/>
          <w:sz w:val="22"/>
          <w:szCs w:val="22"/>
        </w:rPr>
        <w:t>. ------------------------------------</w:t>
      </w:r>
    </w:p>
    <w:p w14:paraId="4818BB6B" w14:textId="77777777" w:rsidR="006E7E6D" w:rsidRPr="00C17311" w:rsidRDefault="006E7E6D" w:rsidP="006E7E6D">
      <w:pPr>
        <w:pStyle w:val="Prrafodelista"/>
        <w:numPr>
          <w:ilvl w:val="0"/>
          <w:numId w:val="1"/>
        </w:numPr>
        <w:spacing w:line="360" w:lineRule="auto"/>
        <w:jc w:val="both"/>
        <w:rPr>
          <w:rFonts w:ascii="Arial" w:hAnsi="Arial" w:cs="Arial"/>
          <w:sz w:val="22"/>
          <w:szCs w:val="22"/>
        </w:rPr>
      </w:pPr>
      <w:r w:rsidRPr="00C17311">
        <w:rPr>
          <w:rFonts w:ascii="Arial" w:hAnsi="Arial" w:cs="Arial"/>
          <w:sz w:val="22"/>
          <w:szCs w:val="22"/>
        </w:rPr>
        <w:t xml:space="preserve">Aprobación del </w:t>
      </w:r>
      <w:bookmarkStart w:id="2" w:name="_Hlk183601985"/>
      <w:r w:rsidRPr="00AD7D72">
        <w:rPr>
          <w:rFonts w:ascii="Arial" w:hAnsi="Arial" w:cs="Arial"/>
          <w:sz w:val="22"/>
          <w:szCs w:val="22"/>
        </w:rPr>
        <w:t xml:space="preserve">acuerdo </w:t>
      </w:r>
      <w:r w:rsidRPr="00AD7D72">
        <w:rPr>
          <w:rFonts w:ascii="Arial" w:hAnsi="Arial" w:cs="Arial"/>
          <w:b/>
          <w:bCs/>
          <w:sz w:val="22"/>
          <w:szCs w:val="22"/>
        </w:rPr>
        <w:t>OGAIPO/CG/0129/2024</w:t>
      </w:r>
      <w:r w:rsidRPr="00AD7D72">
        <w:rPr>
          <w:rFonts w:ascii="Arial" w:hAnsi="Arial" w:cs="Arial"/>
          <w:sz w:val="22"/>
          <w:szCs w:val="22"/>
        </w:rPr>
        <w:t xml:space="preserve"> que emite el </w:t>
      </w:r>
      <w:r w:rsidRPr="00C17311">
        <w:rPr>
          <w:rFonts w:ascii="Arial" w:hAnsi="Arial" w:cs="Arial"/>
          <w:sz w:val="22"/>
          <w:szCs w:val="22"/>
        </w:rPr>
        <w:t>Consejo General del Órgano Garante de Acceso a la Información Pública, Transparencia, Protección de Datos Personales y Buen Gobierno del Estado de Oaxaca,</w:t>
      </w:r>
      <w:r w:rsidRPr="00AD7D72">
        <w:rPr>
          <w:rFonts w:ascii="Arial" w:hAnsi="Arial" w:cs="Arial"/>
          <w:sz w:val="22"/>
          <w:szCs w:val="22"/>
        </w:rPr>
        <w:t xml:space="preserve"> mediante el cual aprueba dos dictámen</w:t>
      </w:r>
      <w:r>
        <w:rPr>
          <w:rFonts w:ascii="Arial" w:hAnsi="Arial" w:cs="Arial"/>
          <w:sz w:val="22"/>
          <w:szCs w:val="22"/>
        </w:rPr>
        <w:t>es</w:t>
      </w:r>
      <w:r w:rsidRPr="00AD7D72">
        <w:rPr>
          <w:rFonts w:ascii="Arial" w:hAnsi="Arial" w:cs="Arial"/>
          <w:sz w:val="22"/>
          <w:szCs w:val="22"/>
        </w:rPr>
        <w:t xml:space="preserve"> correspondientes a las tablas de aplicabilidad, relativas a las obligaciones comunes y específicas de los sujetos obligados Secretaría </w:t>
      </w:r>
      <w:r>
        <w:rPr>
          <w:rFonts w:ascii="Arial" w:hAnsi="Arial" w:cs="Arial"/>
          <w:sz w:val="22"/>
          <w:szCs w:val="22"/>
        </w:rPr>
        <w:t>d</w:t>
      </w:r>
      <w:r w:rsidRPr="00AD7D72">
        <w:rPr>
          <w:rFonts w:ascii="Arial" w:hAnsi="Arial" w:cs="Arial"/>
          <w:sz w:val="22"/>
          <w:szCs w:val="22"/>
        </w:rPr>
        <w:t xml:space="preserve">el Trabajo </w:t>
      </w:r>
      <w:r>
        <w:rPr>
          <w:rFonts w:ascii="Arial" w:hAnsi="Arial" w:cs="Arial"/>
          <w:sz w:val="22"/>
          <w:szCs w:val="22"/>
        </w:rPr>
        <w:t>y</w:t>
      </w:r>
      <w:r w:rsidRPr="00AD7D72">
        <w:rPr>
          <w:rFonts w:ascii="Arial" w:hAnsi="Arial" w:cs="Arial"/>
          <w:sz w:val="22"/>
          <w:szCs w:val="22"/>
        </w:rPr>
        <w:t xml:space="preserve"> Secretaría </w:t>
      </w:r>
      <w:r>
        <w:rPr>
          <w:rFonts w:ascii="Arial" w:hAnsi="Arial" w:cs="Arial"/>
          <w:sz w:val="22"/>
          <w:szCs w:val="22"/>
        </w:rPr>
        <w:t>d</w:t>
      </w:r>
      <w:r w:rsidRPr="00AD7D72">
        <w:rPr>
          <w:rFonts w:ascii="Arial" w:hAnsi="Arial" w:cs="Arial"/>
          <w:sz w:val="22"/>
          <w:szCs w:val="22"/>
        </w:rPr>
        <w:t xml:space="preserve">e Educación Pública </w:t>
      </w:r>
      <w:r>
        <w:rPr>
          <w:rFonts w:ascii="Arial" w:hAnsi="Arial" w:cs="Arial"/>
          <w:sz w:val="22"/>
          <w:szCs w:val="22"/>
        </w:rPr>
        <w:t>q</w:t>
      </w:r>
      <w:r w:rsidRPr="00AD7D72">
        <w:rPr>
          <w:rFonts w:ascii="Arial" w:hAnsi="Arial" w:cs="Arial"/>
          <w:sz w:val="22"/>
          <w:szCs w:val="22"/>
        </w:rPr>
        <w:t xml:space="preserve">ue </w:t>
      </w:r>
      <w:r>
        <w:rPr>
          <w:rFonts w:ascii="Arial" w:hAnsi="Arial" w:cs="Arial"/>
          <w:sz w:val="22"/>
          <w:szCs w:val="22"/>
        </w:rPr>
        <w:t>e</w:t>
      </w:r>
      <w:r w:rsidRPr="00AD7D72">
        <w:rPr>
          <w:rFonts w:ascii="Arial" w:hAnsi="Arial" w:cs="Arial"/>
          <w:sz w:val="22"/>
          <w:szCs w:val="22"/>
        </w:rPr>
        <w:t xml:space="preserve">mite </w:t>
      </w:r>
      <w:r>
        <w:rPr>
          <w:rFonts w:ascii="Arial" w:hAnsi="Arial" w:cs="Arial"/>
          <w:sz w:val="22"/>
          <w:szCs w:val="22"/>
        </w:rPr>
        <w:t>l</w:t>
      </w:r>
      <w:r w:rsidRPr="00AD7D72">
        <w:rPr>
          <w:rFonts w:ascii="Arial" w:hAnsi="Arial" w:cs="Arial"/>
          <w:sz w:val="22"/>
          <w:szCs w:val="22"/>
        </w:rPr>
        <w:t xml:space="preserve">a Dirección </w:t>
      </w:r>
      <w:r>
        <w:rPr>
          <w:rFonts w:ascii="Arial" w:hAnsi="Arial" w:cs="Arial"/>
          <w:sz w:val="22"/>
          <w:szCs w:val="22"/>
        </w:rPr>
        <w:t>d</w:t>
      </w:r>
      <w:r w:rsidRPr="00AD7D72">
        <w:rPr>
          <w:rFonts w:ascii="Arial" w:hAnsi="Arial" w:cs="Arial"/>
          <w:sz w:val="22"/>
          <w:szCs w:val="22"/>
        </w:rPr>
        <w:t>e Asuntos Jurídicos.</w:t>
      </w:r>
      <w:r>
        <w:rPr>
          <w:rFonts w:ascii="Arial" w:hAnsi="Arial" w:cs="Arial"/>
          <w:sz w:val="22"/>
          <w:szCs w:val="22"/>
        </w:rPr>
        <w:t xml:space="preserve"> </w:t>
      </w:r>
      <w:bookmarkEnd w:id="2"/>
      <w:r w:rsidRPr="00C17311">
        <w:rPr>
          <w:rFonts w:ascii="Arial" w:hAnsi="Arial" w:cs="Arial"/>
          <w:sz w:val="22"/>
          <w:szCs w:val="22"/>
        </w:rPr>
        <w:t>---</w:t>
      </w:r>
      <w:r>
        <w:rPr>
          <w:rFonts w:ascii="Arial" w:hAnsi="Arial" w:cs="Arial"/>
          <w:sz w:val="22"/>
          <w:szCs w:val="22"/>
        </w:rPr>
        <w:t>--------</w:t>
      </w:r>
    </w:p>
    <w:p w14:paraId="77DADCA6" w14:textId="77777777" w:rsidR="006E7E6D" w:rsidRDefault="006E7E6D" w:rsidP="006E7E6D">
      <w:pPr>
        <w:pStyle w:val="Prrafodelista"/>
        <w:numPr>
          <w:ilvl w:val="0"/>
          <w:numId w:val="1"/>
        </w:numPr>
        <w:spacing w:line="360" w:lineRule="auto"/>
        <w:jc w:val="both"/>
        <w:rPr>
          <w:rFonts w:ascii="Arial" w:hAnsi="Arial" w:cs="Arial"/>
          <w:sz w:val="22"/>
          <w:szCs w:val="22"/>
        </w:rPr>
      </w:pPr>
      <w:r w:rsidRPr="00C17311">
        <w:rPr>
          <w:rFonts w:ascii="Arial" w:hAnsi="Arial" w:cs="Arial"/>
          <w:sz w:val="22"/>
          <w:szCs w:val="22"/>
        </w:rPr>
        <w:t xml:space="preserve">Aprobación del </w:t>
      </w:r>
      <w:bookmarkStart w:id="3" w:name="_Hlk183602149"/>
      <w:r w:rsidRPr="00AD7D72">
        <w:rPr>
          <w:rFonts w:ascii="Arial" w:hAnsi="Arial" w:cs="Arial"/>
          <w:sz w:val="22"/>
          <w:szCs w:val="22"/>
        </w:rPr>
        <w:t xml:space="preserve">acuerdo </w:t>
      </w:r>
      <w:r w:rsidRPr="00AD7D72">
        <w:rPr>
          <w:rFonts w:ascii="Arial" w:hAnsi="Arial" w:cs="Arial"/>
          <w:b/>
          <w:bCs/>
          <w:sz w:val="22"/>
          <w:szCs w:val="22"/>
        </w:rPr>
        <w:t>OGAIPO/CG/0130/2024</w:t>
      </w:r>
      <w:r w:rsidRPr="00AD7D72">
        <w:rPr>
          <w:rFonts w:ascii="Arial" w:hAnsi="Arial" w:cs="Arial"/>
          <w:sz w:val="22"/>
          <w:szCs w:val="22"/>
        </w:rPr>
        <w:t xml:space="preserve"> </w:t>
      </w:r>
      <w:r w:rsidRPr="006C69E6">
        <w:rPr>
          <w:rFonts w:ascii="Arial" w:hAnsi="Arial" w:cs="Arial"/>
          <w:sz w:val="22"/>
          <w:szCs w:val="22"/>
        </w:rPr>
        <w:t xml:space="preserve">que emite el Consejo General del Órgano Garante de Acceso a la Información Pública, Transparencia, Protección de Datos Personales y Buen Gobierno del Estado de Oaxaca, </w:t>
      </w:r>
      <w:r w:rsidRPr="00AD7D72">
        <w:rPr>
          <w:rFonts w:ascii="Arial" w:hAnsi="Arial" w:cs="Arial"/>
          <w:sz w:val="22"/>
          <w:szCs w:val="22"/>
        </w:rPr>
        <w:t xml:space="preserve">mediante el cual aprueba </w:t>
      </w:r>
      <w:r w:rsidRPr="00AD7D72">
        <w:rPr>
          <w:rFonts w:ascii="Arial" w:hAnsi="Arial" w:cs="Arial"/>
          <w:sz w:val="22"/>
          <w:szCs w:val="22"/>
        </w:rPr>
        <w:lastRenderedPageBreak/>
        <w:t xml:space="preserve">cuatro dictámenes emitidos por la Dirección </w:t>
      </w:r>
      <w:r>
        <w:rPr>
          <w:rFonts w:ascii="Arial" w:hAnsi="Arial" w:cs="Arial"/>
          <w:sz w:val="22"/>
          <w:szCs w:val="22"/>
        </w:rPr>
        <w:t>d</w:t>
      </w:r>
      <w:r w:rsidRPr="00AD7D72">
        <w:rPr>
          <w:rFonts w:ascii="Arial" w:hAnsi="Arial" w:cs="Arial"/>
          <w:sz w:val="22"/>
          <w:szCs w:val="22"/>
        </w:rPr>
        <w:t>e Asuntos Jurídicos sobre la procedencia de modificación a las tablas de aplicabilidad de diversos sujetos obligados.</w:t>
      </w:r>
      <w:r>
        <w:rPr>
          <w:rFonts w:ascii="Arial" w:hAnsi="Arial" w:cs="Arial"/>
          <w:sz w:val="22"/>
          <w:szCs w:val="22"/>
        </w:rPr>
        <w:t xml:space="preserve"> </w:t>
      </w:r>
      <w:bookmarkEnd w:id="3"/>
      <w:r>
        <w:rPr>
          <w:rFonts w:ascii="Arial" w:hAnsi="Arial" w:cs="Arial"/>
          <w:sz w:val="22"/>
          <w:szCs w:val="22"/>
        </w:rPr>
        <w:t>---------------</w:t>
      </w:r>
    </w:p>
    <w:p w14:paraId="224FB1E9" w14:textId="77777777" w:rsidR="006E7E6D" w:rsidRPr="006C69E6" w:rsidRDefault="006E7E6D" w:rsidP="006E7E6D">
      <w:pPr>
        <w:pStyle w:val="Prrafodelista"/>
        <w:numPr>
          <w:ilvl w:val="0"/>
          <w:numId w:val="1"/>
        </w:numPr>
        <w:autoSpaceDE w:val="0"/>
        <w:autoSpaceDN w:val="0"/>
        <w:adjustRightInd w:val="0"/>
        <w:spacing w:line="360" w:lineRule="auto"/>
        <w:ind w:right="49"/>
        <w:jc w:val="both"/>
        <w:rPr>
          <w:rFonts w:ascii="Arial" w:hAnsi="Arial" w:cs="Arial"/>
          <w:bCs/>
          <w:sz w:val="22"/>
          <w:szCs w:val="22"/>
        </w:rPr>
      </w:pPr>
      <w:r w:rsidRPr="006C69E6">
        <w:rPr>
          <w:rFonts w:ascii="Arial" w:hAnsi="Arial" w:cs="Arial"/>
          <w:sz w:val="22"/>
          <w:szCs w:val="22"/>
        </w:rPr>
        <w:t xml:space="preserve">Aprobación del </w:t>
      </w:r>
      <w:bookmarkStart w:id="4" w:name="_Hlk183602254"/>
      <w:r w:rsidRPr="00AD7D72">
        <w:rPr>
          <w:rFonts w:ascii="Arial" w:hAnsi="Arial" w:cs="Arial"/>
          <w:sz w:val="22"/>
          <w:szCs w:val="22"/>
        </w:rPr>
        <w:t xml:space="preserve">acuerdo número </w:t>
      </w:r>
      <w:r w:rsidRPr="00AD7D72">
        <w:rPr>
          <w:rFonts w:ascii="Arial" w:hAnsi="Arial" w:cs="Arial"/>
          <w:b/>
          <w:bCs/>
          <w:sz w:val="22"/>
          <w:szCs w:val="22"/>
        </w:rPr>
        <w:t>OGAIPO/CG/0131/2024</w:t>
      </w:r>
      <w:r w:rsidRPr="00AD7D72">
        <w:rPr>
          <w:rFonts w:ascii="Arial" w:hAnsi="Arial" w:cs="Arial"/>
          <w:sz w:val="22"/>
          <w:szCs w:val="22"/>
        </w:rPr>
        <w:t xml:space="preserve"> mediante el cual el </w:t>
      </w:r>
      <w:r w:rsidRPr="006C69E6">
        <w:rPr>
          <w:rFonts w:ascii="Arial" w:hAnsi="Arial" w:cs="Arial"/>
          <w:sz w:val="22"/>
          <w:szCs w:val="22"/>
        </w:rPr>
        <w:t>Consejo General del Órgano Garante de Acceso a la Información Pública, Transparencia, Protección de Datos Personales y Buen Gobierno del Estado de Oaxaca,</w:t>
      </w:r>
      <w:r w:rsidRPr="00AD7D72">
        <w:rPr>
          <w:rFonts w:ascii="Arial" w:hAnsi="Arial" w:cs="Arial"/>
          <w:sz w:val="22"/>
          <w:szCs w:val="22"/>
        </w:rPr>
        <w:t xml:space="preserve"> aprueba diecinueve dictámenes de cumplimiento sobre el Procedimiento </w:t>
      </w:r>
      <w:r>
        <w:rPr>
          <w:rFonts w:ascii="Arial" w:hAnsi="Arial" w:cs="Arial"/>
          <w:sz w:val="22"/>
          <w:szCs w:val="22"/>
        </w:rPr>
        <w:t>d</w:t>
      </w:r>
      <w:r w:rsidRPr="00AD7D72">
        <w:rPr>
          <w:rFonts w:ascii="Arial" w:hAnsi="Arial" w:cs="Arial"/>
          <w:sz w:val="22"/>
          <w:szCs w:val="22"/>
        </w:rPr>
        <w:t xml:space="preserve">el Programa Anual </w:t>
      </w:r>
      <w:r>
        <w:rPr>
          <w:rFonts w:ascii="Arial" w:hAnsi="Arial" w:cs="Arial"/>
          <w:sz w:val="22"/>
          <w:szCs w:val="22"/>
        </w:rPr>
        <w:t>d</w:t>
      </w:r>
      <w:r w:rsidRPr="00AD7D72">
        <w:rPr>
          <w:rFonts w:ascii="Arial" w:hAnsi="Arial" w:cs="Arial"/>
          <w:sz w:val="22"/>
          <w:szCs w:val="22"/>
        </w:rPr>
        <w:t xml:space="preserve">e Verificación 2024, </w:t>
      </w:r>
      <w:r>
        <w:rPr>
          <w:rFonts w:ascii="Arial" w:hAnsi="Arial" w:cs="Arial"/>
          <w:sz w:val="22"/>
          <w:szCs w:val="22"/>
        </w:rPr>
        <w:t>a</w:t>
      </w:r>
      <w:r w:rsidRPr="00AD7D72">
        <w:rPr>
          <w:rFonts w:ascii="Arial" w:hAnsi="Arial" w:cs="Arial"/>
          <w:sz w:val="22"/>
          <w:szCs w:val="22"/>
        </w:rPr>
        <w:t xml:space="preserve">l Cumplimiento </w:t>
      </w:r>
      <w:r>
        <w:rPr>
          <w:rFonts w:ascii="Arial" w:hAnsi="Arial" w:cs="Arial"/>
          <w:sz w:val="22"/>
          <w:szCs w:val="22"/>
        </w:rPr>
        <w:t>d</w:t>
      </w:r>
      <w:r w:rsidRPr="00AD7D72">
        <w:rPr>
          <w:rFonts w:ascii="Arial" w:hAnsi="Arial" w:cs="Arial"/>
          <w:sz w:val="22"/>
          <w:szCs w:val="22"/>
        </w:rPr>
        <w:t xml:space="preserve">e </w:t>
      </w:r>
      <w:r>
        <w:rPr>
          <w:rFonts w:ascii="Arial" w:hAnsi="Arial" w:cs="Arial"/>
          <w:sz w:val="22"/>
          <w:szCs w:val="22"/>
        </w:rPr>
        <w:t>l</w:t>
      </w:r>
      <w:r w:rsidRPr="00AD7D72">
        <w:rPr>
          <w:rFonts w:ascii="Arial" w:hAnsi="Arial" w:cs="Arial"/>
          <w:sz w:val="22"/>
          <w:szCs w:val="22"/>
        </w:rPr>
        <w:t xml:space="preserve">as Obligaciones </w:t>
      </w:r>
      <w:r>
        <w:rPr>
          <w:rFonts w:ascii="Arial" w:hAnsi="Arial" w:cs="Arial"/>
          <w:sz w:val="22"/>
          <w:szCs w:val="22"/>
        </w:rPr>
        <w:t>d</w:t>
      </w:r>
      <w:r w:rsidRPr="00AD7D72">
        <w:rPr>
          <w:rFonts w:ascii="Arial" w:hAnsi="Arial" w:cs="Arial"/>
          <w:sz w:val="22"/>
          <w:szCs w:val="22"/>
        </w:rPr>
        <w:t xml:space="preserve">e Transparencia </w:t>
      </w:r>
      <w:r>
        <w:rPr>
          <w:rFonts w:ascii="Arial" w:hAnsi="Arial" w:cs="Arial"/>
          <w:sz w:val="22"/>
          <w:szCs w:val="22"/>
        </w:rPr>
        <w:t>d</w:t>
      </w:r>
      <w:r w:rsidRPr="00AD7D72">
        <w:rPr>
          <w:rFonts w:ascii="Arial" w:hAnsi="Arial" w:cs="Arial"/>
          <w:sz w:val="22"/>
          <w:szCs w:val="22"/>
        </w:rPr>
        <w:t xml:space="preserve">el Ejercicio 2023, </w:t>
      </w:r>
      <w:r>
        <w:rPr>
          <w:rFonts w:ascii="Arial" w:hAnsi="Arial" w:cs="Arial"/>
          <w:sz w:val="22"/>
          <w:szCs w:val="22"/>
        </w:rPr>
        <w:t>q</w:t>
      </w:r>
      <w:r w:rsidRPr="00AD7D72">
        <w:rPr>
          <w:rFonts w:ascii="Arial" w:hAnsi="Arial" w:cs="Arial"/>
          <w:sz w:val="22"/>
          <w:szCs w:val="22"/>
        </w:rPr>
        <w:t xml:space="preserve">ue </w:t>
      </w:r>
      <w:r>
        <w:rPr>
          <w:rFonts w:ascii="Arial" w:hAnsi="Arial" w:cs="Arial"/>
          <w:sz w:val="22"/>
          <w:szCs w:val="22"/>
        </w:rPr>
        <w:t>e</w:t>
      </w:r>
      <w:r w:rsidRPr="00AD7D72">
        <w:rPr>
          <w:rFonts w:ascii="Arial" w:hAnsi="Arial" w:cs="Arial"/>
          <w:sz w:val="22"/>
          <w:szCs w:val="22"/>
        </w:rPr>
        <w:t xml:space="preserve">mite </w:t>
      </w:r>
      <w:r>
        <w:rPr>
          <w:rFonts w:ascii="Arial" w:hAnsi="Arial" w:cs="Arial"/>
          <w:sz w:val="22"/>
          <w:szCs w:val="22"/>
        </w:rPr>
        <w:t>l</w:t>
      </w:r>
      <w:r w:rsidRPr="00AD7D72">
        <w:rPr>
          <w:rFonts w:ascii="Arial" w:hAnsi="Arial" w:cs="Arial"/>
          <w:sz w:val="22"/>
          <w:szCs w:val="22"/>
        </w:rPr>
        <w:t xml:space="preserve">a Dirección </w:t>
      </w:r>
      <w:r>
        <w:rPr>
          <w:rFonts w:ascii="Arial" w:hAnsi="Arial" w:cs="Arial"/>
          <w:sz w:val="22"/>
          <w:szCs w:val="22"/>
        </w:rPr>
        <w:t>d</w:t>
      </w:r>
      <w:r w:rsidRPr="00AD7D72">
        <w:rPr>
          <w:rFonts w:ascii="Arial" w:hAnsi="Arial" w:cs="Arial"/>
          <w:sz w:val="22"/>
          <w:szCs w:val="22"/>
        </w:rPr>
        <w:t xml:space="preserve">e Comunicación, Capacitación, Evaluación, Archivo </w:t>
      </w:r>
      <w:r>
        <w:rPr>
          <w:rFonts w:ascii="Arial" w:hAnsi="Arial" w:cs="Arial"/>
          <w:sz w:val="22"/>
          <w:szCs w:val="22"/>
        </w:rPr>
        <w:t xml:space="preserve">y </w:t>
      </w:r>
      <w:r w:rsidRPr="00AD7D72">
        <w:rPr>
          <w:rFonts w:ascii="Arial" w:hAnsi="Arial" w:cs="Arial"/>
          <w:sz w:val="22"/>
          <w:szCs w:val="22"/>
        </w:rPr>
        <w:t>Datos Personales.</w:t>
      </w:r>
      <w:bookmarkEnd w:id="4"/>
      <w:r>
        <w:rPr>
          <w:rFonts w:ascii="Arial" w:hAnsi="Arial" w:cs="Arial"/>
          <w:sz w:val="22"/>
          <w:szCs w:val="22"/>
        </w:rPr>
        <w:t xml:space="preserve"> </w:t>
      </w:r>
      <w:r w:rsidRPr="006C69E6">
        <w:rPr>
          <w:rFonts w:ascii="Arial" w:hAnsi="Arial" w:cs="Arial"/>
          <w:sz w:val="22"/>
          <w:szCs w:val="22"/>
        </w:rPr>
        <w:t>------------------------------------------------------------------------------------------</w:t>
      </w:r>
    </w:p>
    <w:p w14:paraId="6668F6CF" w14:textId="77777777" w:rsidR="006E7E6D" w:rsidRDefault="006E7E6D" w:rsidP="006E7E6D">
      <w:pPr>
        <w:pStyle w:val="Prrafodelista"/>
        <w:numPr>
          <w:ilvl w:val="0"/>
          <w:numId w:val="1"/>
        </w:numPr>
        <w:autoSpaceDE w:val="0"/>
        <w:autoSpaceDN w:val="0"/>
        <w:adjustRightInd w:val="0"/>
        <w:spacing w:line="360" w:lineRule="auto"/>
        <w:ind w:right="49"/>
        <w:jc w:val="both"/>
        <w:rPr>
          <w:rFonts w:ascii="Arial" w:hAnsi="Arial" w:cs="Arial"/>
          <w:bCs/>
          <w:sz w:val="22"/>
          <w:szCs w:val="22"/>
        </w:rPr>
      </w:pPr>
      <w:r>
        <w:rPr>
          <w:rFonts w:ascii="Arial" w:hAnsi="Arial" w:cs="Arial"/>
          <w:bCs/>
          <w:sz w:val="22"/>
          <w:szCs w:val="22"/>
        </w:rPr>
        <w:t xml:space="preserve">Aprobación del </w:t>
      </w:r>
      <w:bookmarkStart w:id="5" w:name="_Hlk183602493"/>
      <w:r w:rsidRPr="00113CAA">
        <w:rPr>
          <w:rFonts w:ascii="Arial" w:hAnsi="Arial" w:cs="Arial"/>
          <w:bCs/>
          <w:sz w:val="22"/>
          <w:szCs w:val="22"/>
        </w:rPr>
        <w:t xml:space="preserve">acuerdo </w:t>
      </w:r>
      <w:r w:rsidRPr="00113CAA">
        <w:rPr>
          <w:rFonts w:ascii="Arial" w:hAnsi="Arial" w:cs="Arial"/>
          <w:b/>
          <w:sz w:val="22"/>
          <w:szCs w:val="22"/>
        </w:rPr>
        <w:t>OGAIPO/CG/138/2024</w:t>
      </w:r>
      <w:r w:rsidRPr="00113CAA">
        <w:rPr>
          <w:rFonts w:ascii="Arial" w:hAnsi="Arial" w:cs="Arial"/>
          <w:bCs/>
          <w:sz w:val="22"/>
          <w:szCs w:val="22"/>
        </w:rPr>
        <w:t xml:space="preserve"> </w:t>
      </w:r>
      <w:r w:rsidRPr="006C69E6">
        <w:rPr>
          <w:rFonts w:ascii="Arial" w:hAnsi="Arial" w:cs="Arial"/>
          <w:sz w:val="22"/>
          <w:szCs w:val="22"/>
        </w:rPr>
        <w:t xml:space="preserve">que emite el Consejo General del Órgano Garante de Acceso a la Información Pública, Transparencia, Protección de Datos Personales y Buen Gobierno del Estado de Oaxaca, </w:t>
      </w:r>
      <w:r w:rsidRPr="00113CAA">
        <w:rPr>
          <w:rFonts w:ascii="Arial" w:hAnsi="Arial" w:cs="Arial"/>
          <w:bCs/>
          <w:sz w:val="22"/>
          <w:szCs w:val="22"/>
        </w:rPr>
        <w:t>mediante el cual aprueba diecinueve resoluciones derivadas de denuncias por incumplimiento a las obligaciones de transparencia de diversos sujetos obligados.</w:t>
      </w:r>
      <w:bookmarkEnd w:id="5"/>
      <w:r>
        <w:rPr>
          <w:rFonts w:ascii="Arial" w:hAnsi="Arial" w:cs="Arial"/>
          <w:bCs/>
          <w:sz w:val="22"/>
          <w:szCs w:val="22"/>
        </w:rPr>
        <w:t xml:space="preserve"> ---------------------------------------------------</w:t>
      </w:r>
    </w:p>
    <w:p w14:paraId="63D141C2" w14:textId="77777777" w:rsidR="006E7E6D" w:rsidRDefault="006E7E6D" w:rsidP="006E7E6D">
      <w:pPr>
        <w:pStyle w:val="Prrafodelista"/>
        <w:numPr>
          <w:ilvl w:val="0"/>
          <w:numId w:val="1"/>
        </w:numPr>
        <w:autoSpaceDE w:val="0"/>
        <w:autoSpaceDN w:val="0"/>
        <w:adjustRightInd w:val="0"/>
        <w:spacing w:line="360" w:lineRule="auto"/>
        <w:ind w:right="49"/>
        <w:jc w:val="both"/>
        <w:rPr>
          <w:rFonts w:ascii="Arial" w:hAnsi="Arial" w:cs="Arial"/>
          <w:bCs/>
          <w:sz w:val="22"/>
          <w:szCs w:val="22"/>
        </w:rPr>
      </w:pPr>
      <w:r>
        <w:rPr>
          <w:rFonts w:ascii="Arial" w:hAnsi="Arial" w:cs="Arial"/>
          <w:bCs/>
          <w:sz w:val="22"/>
          <w:szCs w:val="22"/>
        </w:rPr>
        <w:t xml:space="preserve">Aprobación del acuerdo </w:t>
      </w:r>
      <w:r w:rsidRPr="005355EE">
        <w:rPr>
          <w:rFonts w:ascii="Arial" w:hAnsi="Arial" w:cs="Arial"/>
          <w:bCs/>
          <w:sz w:val="22"/>
          <w:szCs w:val="22"/>
        </w:rPr>
        <w:t xml:space="preserve">número </w:t>
      </w:r>
      <w:r w:rsidRPr="005355EE">
        <w:rPr>
          <w:rFonts w:ascii="Arial" w:hAnsi="Arial" w:cs="Arial"/>
          <w:b/>
          <w:sz w:val="22"/>
          <w:szCs w:val="22"/>
        </w:rPr>
        <w:t>OGAIPO/CG/139/2024</w:t>
      </w:r>
      <w:r w:rsidRPr="005355EE">
        <w:rPr>
          <w:rFonts w:ascii="Arial" w:hAnsi="Arial" w:cs="Arial"/>
          <w:bCs/>
          <w:sz w:val="22"/>
          <w:szCs w:val="22"/>
        </w:rPr>
        <w:t xml:space="preserve"> </w:t>
      </w:r>
      <w:r>
        <w:rPr>
          <w:rFonts w:ascii="Arial" w:hAnsi="Arial" w:cs="Arial"/>
          <w:bCs/>
          <w:sz w:val="22"/>
          <w:szCs w:val="22"/>
        </w:rPr>
        <w:t xml:space="preserve">del </w:t>
      </w:r>
      <w:r w:rsidRPr="006C69E6">
        <w:rPr>
          <w:rFonts w:ascii="Arial" w:hAnsi="Arial" w:cs="Arial"/>
          <w:sz w:val="22"/>
          <w:szCs w:val="22"/>
        </w:rPr>
        <w:t xml:space="preserve">Consejo General del Órgano Garante de Acceso a la Información Pública, Transparencia, Protección de Datos Personales y Buen Gobierno del Estado de Oaxaca, </w:t>
      </w:r>
      <w:r w:rsidRPr="005355EE">
        <w:rPr>
          <w:rFonts w:ascii="Arial" w:hAnsi="Arial" w:cs="Arial"/>
          <w:bCs/>
          <w:sz w:val="22"/>
          <w:szCs w:val="22"/>
        </w:rPr>
        <w:t xml:space="preserve">mediante el cual aprueba las medidas de apremio que serán impuestas a sujetos obligados </w:t>
      </w:r>
      <w:r>
        <w:rPr>
          <w:rFonts w:ascii="Arial" w:hAnsi="Arial" w:cs="Arial"/>
          <w:bCs/>
          <w:sz w:val="22"/>
          <w:szCs w:val="22"/>
        </w:rPr>
        <w:t>del</w:t>
      </w:r>
      <w:r w:rsidRPr="005355EE">
        <w:rPr>
          <w:rFonts w:ascii="Arial" w:hAnsi="Arial" w:cs="Arial"/>
          <w:bCs/>
          <w:sz w:val="22"/>
          <w:szCs w:val="22"/>
        </w:rPr>
        <w:t xml:space="preserve"> Estado </w:t>
      </w:r>
      <w:r>
        <w:rPr>
          <w:rFonts w:ascii="Arial" w:hAnsi="Arial" w:cs="Arial"/>
          <w:bCs/>
          <w:sz w:val="22"/>
          <w:szCs w:val="22"/>
        </w:rPr>
        <w:t>d</w:t>
      </w:r>
      <w:r w:rsidRPr="005355EE">
        <w:rPr>
          <w:rFonts w:ascii="Arial" w:hAnsi="Arial" w:cs="Arial"/>
          <w:bCs/>
          <w:sz w:val="22"/>
          <w:szCs w:val="22"/>
        </w:rPr>
        <w:t>e Oaxaca, por incumplimiento a las resoluciones aprobadas en diversos recursos de revisión</w:t>
      </w:r>
      <w:r>
        <w:rPr>
          <w:rFonts w:ascii="Arial" w:hAnsi="Arial" w:cs="Arial"/>
          <w:bCs/>
          <w:sz w:val="22"/>
          <w:szCs w:val="22"/>
        </w:rPr>
        <w:t>. -------------------------------------------------------------------------------------------------------</w:t>
      </w:r>
    </w:p>
    <w:p w14:paraId="6DD49228" w14:textId="77777777" w:rsidR="006E7E6D" w:rsidRPr="005355EE" w:rsidRDefault="006E7E6D" w:rsidP="006E7E6D">
      <w:pPr>
        <w:pStyle w:val="Prrafodelista"/>
        <w:numPr>
          <w:ilvl w:val="0"/>
          <w:numId w:val="1"/>
        </w:numPr>
        <w:autoSpaceDE w:val="0"/>
        <w:autoSpaceDN w:val="0"/>
        <w:adjustRightInd w:val="0"/>
        <w:spacing w:line="360" w:lineRule="auto"/>
        <w:ind w:right="49"/>
        <w:jc w:val="both"/>
        <w:rPr>
          <w:rFonts w:ascii="Arial" w:hAnsi="Arial" w:cs="Arial"/>
          <w:bCs/>
          <w:sz w:val="22"/>
          <w:szCs w:val="22"/>
        </w:rPr>
      </w:pPr>
      <w:r>
        <w:rPr>
          <w:rFonts w:ascii="Arial" w:hAnsi="Arial" w:cs="Arial"/>
          <w:bCs/>
          <w:sz w:val="22"/>
          <w:szCs w:val="22"/>
        </w:rPr>
        <w:t xml:space="preserve">Aprobación del </w:t>
      </w:r>
      <w:r w:rsidRPr="005355EE">
        <w:rPr>
          <w:rFonts w:ascii="Arial" w:eastAsia="Arial Unicode MS" w:hAnsi="Arial" w:cs="Arial"/>
          <w:sz w:val="22"/>
          <w:szCs w:val="22"/>
        </w:rPr>
        <w:t xml:space="preserve">acuerdo </w:t>
      </w:r>
      <w:r w:rsidRPr="00A7518F">
        <w:rPr>
          <w:rFonts w:ascii="Arial" w:eastAsia="Arial Unicode MS" w:hAnsi="Arial" w:cs="Arial"/>
          <w:b/>
          <w:bCs/>
          <w:sz w:val="22"/>
          <w:szCs w:val="22"/>
        </w:rPr>
        <w:t xml:space="preserve">OGAIPO/CG/140/2024 </w:t>
      </w:r>
      <w:r w:rsidRPr="006C69E6">
        <w:rPr>
          <w:rFonts w:ascii="Arial" w:hAnsi="Arial" w:cs="Arial"/>
          <w:sz w:val="22"/>
          <w:szCs w:val="22"/>
        </w:rPr>
        <w:t>que emite el Consejo General del Órgano Garante de Acceso a la Información Pública, Transparencia, Protección de Datos Personales y Buen Gobierno del Estado de Oaxaca,</w:t>
      </w:r>
      <w:r>
        <w:rPr>
          <w:rFonts w:ascii="Arial" w:hAnsi="Arial" w:cs="Arial"/>
          <w:sz w:val="22"/>
          <w:szCs w:val="22"/>
        </w:rPr>
        <w:t xml:space="preserve"> </w:t>
      </w:r>
      <w:r w:rsidRPr="00BC23D3">
        <w:rPr>
          <w:rFonts w:ascii="Arial" w:eastAsia="Arial Unicode MS" w:hAnsi="Arial" w:cs="Arial"/>
          <w:sz w:val="22"/>
          <w:szCs w:val="22"/>
        </w:rPr>
        <w:t>mediante el cual, aprueba diversas disposiciones administrativas para el ejercicio fiscal 2024, correspondientes a este Órgano Garante.</w:t>
      </w:r>
      <w:r>
        <w:rPr>
          <w:rFonts w:ascii="Arial" w:eastAsia="Arial Unicode MS" w:hAnsi="Arial" w:cs="Arial"/>
          <w:sz w:val="22"/>
          <w:szCs w:val="22"/>
        </w:rPr>
        <w:t xml:space="preserve"> -------------------------------------------------------------------------------------</w:t>
      </w:r>
    </w:p>
    <w:p w14:paraId="0EF7EAD7" w14:textId="77777777" w:rsidR="006E7E6D" w:rsidRDefault="006E7E6D" w:rsidP="006E7E6D">
      <w:pPr>
        <w:pStyle w:val="Prrafodelista"/>
        <w:numPr>
          <w:ilvl w:val="0"/>
          <w:numId w:val="1"/>
        </w:numPr>
        <w:autoSpaceDE w:val="0"/>
        <w:autoSpaceDN w:val="0"/>
        <w:adjustRightInd w:val="0"/>
        <w:spacing w:line="360" w:lineRule="auto"/>
        <w:ind w:right="49"/>
        <w:jc w:val="both"/>
        <w:rPr>
          <w:rFonts w:ascii="Arial" w:hAnsi="Arial" w:cs="Arial"/>
          <w:bCs/>
          <w:sz w:val="22"/>
          <w:szCs w:val="22"/>
        </w:rPr>
      </w:pPr>
      <w:r>
        <w:rPr>
          <w:rFonts w:ascii="Arial" w:hAnsi="Arial" w:cs="Arial"/>
          <w:bCs/>
          <w:sz w:val="22"/>
          <w:szCs w:val="22"/>
        </w:rPr>
        <w:t xml:space="preserve">Aprobación del acuerdo </w:t>
      </w:r>
      <w:r w:rsidRPr="005355EE">
        <w:rPr>
          <w:rFonts w:ascii="Arial" w:hAnsi="Arial" w:cs="Arial"/>
          <w:bCs/>
          <w:sz w:val="22"/>
          <w:szCs w:val="22"/>
        </w:rPr>
        <w:t xml:space="preserve">número </w:t>
      </w:r>
      <w:r w:rsidRPr="005355EE">
        <w:rPr>
          <w:rFonts w:ascii="Arial" w:hAnsi="Arial" w:cs="Arial"/>
          <w:b/>
          <w:sz w:val="22"/>
          <w:szCs w:val="22"/>
        </w:rPr>
        <w:t>OGAIPO/CG/141/2024</w:t>
      </w:r>
      <w:r w:rsidRPr="005355EE">
        <w:rPr>
          <w:rFonts w:ascii="Arial" w:hAnsi="Arial" w:cs="Arial"/>
          <w:bCs/>
          <w:sz w:val="22"/>
          <w:szCs w:val="22"/>
        </w:rPr>
        <w:t xml:space="preserve"> mediante el cual el </w:t>
      </w:r>
      <w:r w:rsidRPr="006C69E6">
        <w:rPr>
          <w:rFonts w:ascii="Arial" w:hAnsi="Arial" w:cs="Arial"/>
          <w:sz w:val="22"/>
          <w:szCs w:val="22"/>
        </w:rPr>
        <w:t>Consejo General del Órgano Garante de Acceso a la Información Pública, Transparencia, Protección de Datos Personales y Buen Gobierno del Estado de Oaxaca,</w:t>
      </w:r>
      <w:r>
        <w:rPr>
          <w:rFonts w:ascii="Arial" w:hAnsi="Arial" w:cs="Arial"/>
          <w:sz w:val="22"/>
          <w:szCs w:val="22"/>
        </w:rPr>
        <w:t xml:space="preserve"> </w:t>
      </w:r>
      <w:r w:rsidRPr="005355EE">
        <w:rPr>
          <w:rFonts w:ascii="Arial" w:hAnsi="Arial" w:cs="Arial"/>
          <w:bCs/>
          <w:sz w:val="22"/>
          <w:szCs w:val="22"/>
        </w:rPr>
        <w:t>autoriza el calendario oficial para el año dos mil veinticinco</w:t>
      </w:r>
      <w:r>
        <w:rPr>
          <w:rFonts w:ascii="Arial" w:hAnsi="Arial" w:cs="Arial"/>
          <w:bCs/>
          <w:sz w:val="22"/>
          <w:szCs w:val="22"/>
        </w:rPr>
        <w:t>. --------------------------------------------------</w:t>
      </w:r>
    </w:p>
    <w:p w14:paraId="57F8F992" w14:textId="77777777" w:rsidR="006E7E6D" w:rsidRDefault="006E7E6D" w:rsidP="006E7E6D">
      <w:pPr>
        <w:pStyle w:val="Prrafodelista"/>
        <w:numPr>
          <w:ilvl w:val="0"/>
          <w:numId w:val="1"/>
        </w:numPr>
        <w:autoSpaceDE w:val="0"/>
        <w:autoSpaceDN w:val="0"/>
        <w:adjustRightInd w:val="0"/>
        <w:spacing w:line="360" w:lineRule="auto"/>
        <w:ind w:right="49"/>
        <w:jc w:val="both"/>
        <w:rPr>
          <w:rFonts w:ascii="Arial" w:hAnsi="Arial" w:cs="Arial"/>
          <w:bCs/>
          <w:sz w:val="22"/>
          <w:szCs w:val="22"/>
        </w:rPr>
      </w:pPr>
      <w:r>
        <w:rPr>
          <w:rFonts w:ascii="Arial" w:hAnsi="Arial" w:cs="Arial"/>
          <w:bCs/>
          <w:sz w:val="22"/>
          <w:szCs w:val="22"/>
        </w:rPr>
        <w:t xml:space="preserve">Aprobación del acuerdo </w:t>
      </w:r>
      <w:r w:rsidRPr="005355EE">
        <w:rPr>
          <w:rFonts w:ascii="Arial" w:hAnsi="Arial" w:cs="Arial"/>
          <w:bCs/>
          <w:sz w:val="22"/>
          <w:szCs w:val="22"/>
        </w:rPr>
        <w:t xml:space="preserve">número </w:t>
      </w:r>
      <w:r w:rsidRPr="005355EE">
        <w:rPr>
          <w:rFonts w:ascii="Arial" w:hAnsi="Arial" w:cs="Arial"/>
          <w:b/>
          <w:sz w:val="22"/>
          <w:szCs w:val="22"/>
        </w:rPr>
        <w:t>OGAIPO/CG/142/2024</w:t>
      </w:r>
      <w:r w:rsidRPr="005355EE">
        <w:rPr>
          <w:rFonts w:ascii="Arial" w:hAnsi="Arial" w:cs="Arial"/>
          <w:bCs/>
          <w:sz w:val="22"/>
          <w:szCs w:val="22"/>
        </w:rPr>
        <w:t xml:space="preserve"> mediante el cual el </w:t>
      </w:r>
      <w:r w:rsidRPr="006C69E6">
        <w:rPr>
          <w:rFonts w:ascii="Arial" w:hAnsi="Arial" w:cs="Arial"/>
          <w:sz w:val="22"/>
          <w:szCs w:val="22"/>
        </w:rPr>
        <w:t>Consejo General del Órgano Garante de Acceso a la Información Pública, Transparencia, Protección de Datos Personales y Buen Gobierno del Estado de Oaxaca,</w:t>
      </w:r>
      <w:r>
        <w:rPr>
          <w:rFonts w:ascii="Arial" w:hAnsi="Arial" w:cs="Arial"/>
          <w:sz w:val="22"/>
          <w:szCs w:val="22"/>
        </w:rPr>
        <w:t xml:space="preserve"> </w:t>
      </w:r>
      <w:r w:rsidRPr="005355EE">
        <w:rPr>
          <w:rFonts w:ascii="Arial" w:hAnsi="Arial" w:cs="Arial"/>
          <w:bCs/>
          <w:sz w:val="22"/>
          <w:szCs w:val="22"/>
        </w:rPr>
        <w:t>autoriza el calendario de sesiones ordinarias para el año dos mil veinticinco.</w:t>
      </w:r>
      <w:r>
        <w:rPr>
          <w:rFonts w:ascii="Arial" w:hAnsi="Arial" w:cs="Arial"/>
          <w:bCs/>
          <w:sz w:val="22"/>
          <w:szCs w:val="22"/>
        </w:rPr>
        <w:t xml:space="preserve"> ---------------------------</w:t>
      </w:r>
    </w:p>
    <w:bookmarkEnd w:id="1"/>
    <w:p w14:paraId="058B2A1D" w14:textId="77777777" w:rsidR="006E7E6D" w:rsidRPr="008051B1" w:rsidRDefault="006E7E6D" w:rsidP="006E7E6D">
      <w:pPr>
        <w:pStyle w:val="Prrafodelista"/>
        <w:numPr>
          <w:ilvl w:val="0"/>
          <w:numId w:val="1"/>
        </w:numPr>
        <w:autoSpaceDE w:val="0"/>
        <w:autoSpaceDN w:val="0"/>
        <w:adjustRightInd w:val="0"/>
        <w:spacing w:line="360" w:lineRule="auto"/>
        <w:ind w:right="49"/>
        <w:jc w:val="both"/>
        <w:rPr>
          <w:rFonts w:ascii="Arial" w:hAnsi="Arial" w:cs="Arial"/>
          <w:b/>
          <w:sz w:val="22"/>
          <w:szCs w:val="22"/>
        </w:rPr>
      </w:pPr>
      <w:r w:rsidRPr="00EE5AB0">
        <w:rPr>
          <w:rFonts w:ascii="Arial" w:hAnsi="Arial" w:cs="Arial"/>
          <w:sz w:val="22"/>
          <w:szCs w:val="22"/>
          <w:lang w:val="es-ES"/>
        </w:rPr>
        <w:t>Aprobación</w:t>
      </w:r>
      <w:r w:rsidRPr="00EE5AB0">
        <w:rPr>
          <w:rFonts w:ascii="Arial" w:hAnsi="Arial" w:cs="Arial"/>
          <w:bCs/>
          <w:sz w:val="22"/>
          <w:szCs w:val="22"/>
        </w:rPr>
        <w:t xml:space="preserve"> de los proyectos de resolución de los recursos de revisión números: </w:t>
      </w:r>
      <w:r w:rsidRPr="00EE5AB0">
        <w:rPr>
          <w:rFonts w:ascii="Arial" w:hAnsi="Arial" w:cs="Arial"/>
          <w:b/>
          <w:sz w:val="22"/>
          <w:szCs w:val="22"/>
        </w:rPr>
        <w:t>RRD 513/24</w:t>
      </w:r>
      <w:r w:rsidRPr="00EE5AB0">
        <w:rPr>
          <w:rFonts w:ascii="Arial" w:hAnsi="Arial" w:cs="Arial"/>
          <w:bCs/>
          <w:sz w:val="22"/>
          <w:szCs w:val="22"/>
        </w:rPr>
        <w:t xml:space="preserve">, Secretaría del Medio Ambiente, Biodiversidad, Energías y Sostenibilidad; </w:t>
      </w:r>
      <w:r w:rsidRPr="00EE5AB0">
        <w:rPr>
          <w:rFonts w:ascii="Arial" w:hAnsi="Arial" w:cs="Arial"/>
          <w:b/>
          <w:sz w:val="22"/>
          <w:szCs w:val="22"/>
        </w:rPr>
        <w:t>RRA 529/24</w:t>
      </w:r>
      <w:r w:rsidRPr="00EE5AB0">
        <w:rPr>
          <w:rFonts w:ascii="Arial" w:hAnsi="Arial" w:cs="Arial"/>
          <w:bCs/>
          <w:sz w:val="22"/>
          <w:szCs w:val="22"/>
        </w:rPr>
        <w:t xml:space="preserve">, </w:t>
      </w:r>
      <w:r w:rsidRPr="00213B5F">
        <w:rPr>
          <w:rFonts w:ascii="Arial" w:hAnsi="Arial" w:cs="Arial"/>
          <w:b/>
          <w:sz w:val="22"/>
          <w:szCs w:val="22"/>
        </w:rPr>
        <w:t>RRA 720/24</w:t>
      </w:r>
      <w:r>
        <w:rPr>
          <w:rFonts w:ascii="Arial" w:hAnsi="Arial" w:cs="Arial"/>
          <w:bCs/>
          <w:sz w:val="22"/>
          <w:szCs w:val="22"/>
        </w:rPr>
        <w:t xml:space="preserve">, </w:t>
      </w:r>
      <w:r w:rsidRPr="00EE5AB0">
        <w:rPr>
          <w:rFonts w:ascii="Arial" w:hAnsi="Arial" w:cs="Arial"/>
          <w:bCs/>
          <w:sz w:val="22"/>
          <w:szCs w:val="22"/>
        </w:rPr>
        <w:t xml:space="preserve">Universidad Autónoma Benito Juárez de Oaxaca; </w:t>
      </w:r>
      <w:r w:rsidRPr="00EE5AB0">
        <w:rPr>
          <w:rFonts w:ascii="Arial" w:hAnsi="Arial" w:cs="Arial"/>
          <w:b/>
          <w:sz w:val="22"/>
          <w:szCs w:val="22"/>
        </w:rPr>
        <w:t>RRA 545/24</w:t>
      </w:r>
      <w:r w:rsidRPr="00EE5AB0">
        <w:rPr>
          <w:rFonts w:ascii="Arial" w:hAnsi="Arial" w:cs="Arial"/>
          <w:bCs/>
          <w:sz w:val="22"/>
          <w:szCs w:val="22"/>
        </w:rPr>
        <w:t xml:space="preserve">, H. Ayuntamiento de Oaxaca de Juárez; </w:t>
      </w:r>
      <w:r w:rsidRPr="00EE5AB0">
        <w:rPr>
          <w:rFonts w:ascii="Arial" w:hAnsi="Arial" w:cs="Arial"/>
          <w:b/>
          <w:sz w:val="22"/>
          <w:szCs w:val="22"/>
        </w:rPr>
        <w:t>RRA 559/24</w:t>
      </w:r>
      <w:r w:rsidRPr="00EE5AB0">
        <w:rPr>
          <w:rFonts w:ascii="Arial" w:hAnsi="Arial" w:cs="Arial"/>
          <w:bCs/>
          <w:sz w:val="22"/>
          <w:szCs w:val="22"/>
        </w:rPr>
        <w:t xml:space="preserve">, </w:t>
      </w:r>
      <w:r w:rsidRPr="00EE5AB0">
        <w:rPr>
          <w:rFonts w:ascii="Arial" w:hAnsi="Arial" w:cs="Arial"/>
          <w:b/>
          <w:sz w:val="22"/>
          <w:szCs w:val="22"/>
        </w:rPr>
        <w:t>RRA 560/24</w:t>
      </w:r>
      <w:r w:rsidRPr="00EE5AB0">
        <w:rPr>
          <w:rFonts w:ascii="Arial" w:hAnsi="Arial" w:cs="Arial"/>
          <w:bCs/>
          <w:sz w:val="22"/>
          <w:szCs w:val="22"/>
        </w:rPr>
        <w:t xml:space="preserve">, </w:t>
      </w:r>
      <w:r w:rsidRPr="00EE5AB0">
        <w:rPr>
          <w:rFonts w:ascii="Arial" w:hAnsi="Arial" w:cs="Arial"/>
          <w:b/>
          <w:sz w:val="22"/>
          <w:szCs w:val="22"/>
        </w:rPr>
        <w:t>RRA 563/24</w:t>
      </w:r>
      <w:r w:rsidRPr="00EE5AB0">
        <w:rPr>
          <w:rFonts w:ascii="Arial" w:hAnsi="Arial" w:cs="Arial"/>
          <w:bCs/>
          <w:sz w:val="22"/>
          <w:szCs w:val="22"/>
        </w:rPr>
        <w:t xml:space="preserve">, </w:t>
      </w:r>
      <w:r w:rsidRPr="00EE5AB0">
        <w:rPr>
          <w:rFonts w:ascii="Arial" w:hAnsi="Arial" w:cs="Arial"/>
          <w:b/>
          <w:sz w:val="22"/>
          <w:szCs w:val="22"/>
        </w:rPr>
        <w:t>RRA 564/24</w:t>
      </w:r>
      <w:r w:rsidRPr="00EE5AB0">
        <w:rPr>
          <w:rFonts w:ascii="Arial" w:hAnsi="Arial" w:cs="Arial"/>
          <w:bCs/>
          <w:sz w:val="22"/>
          <w:szCs w:val="22"/>
        </w:rPr>
        <w:t xml:space="preserve">, </w:t>
      </w:r>
      <w:r w:rsidRPr="00EE5AB0">
        <w:rPr>
          <w:rFonts w:ascii="Arial" w:hAnsi="Arial" w:cs="Arial"/>
          <w:b/>
          <w:sz w:val="22"/>
          <w:szCs w:val="22"/>
        </w:rPr>
        <w:t>RRA 565/24</w:t>
      </w:r>
      <w:r w:rsidRPr="00EE5AB0">
        <w:rPr>
          <w:rFonts w:ascii="Arial" w:hAnsi="Arial" w:cs="Arial"/>
          <w:bCs/>
          <w:sz w:val="22"/>
          <w:szCs w:val="22"/>
        </w:rPr>
        <w:t xml:space="preserve">, Coordinación Estatal de Protección Civil y Gestión de Riesgos; </w:t>
      </w:r>
      <w:r w:rsidRPr="00EE5AB0">
        <w:rPr>
          <w:rFonts w:ascii="Arial" w:hAnsi="Arial" w:cs="Arial"/>
          <w:b/>
          <w:sz w:val="22"/>
          <w:szCs w:val="22"/>
        </w:rPr>
        <w:t>RRA 570/24</w:t>
      </w:r>
      <w:r w:rsidRPr="00EE5AB0">
        <w:rPr>
          <w:rFonts w:ascii="Arial" w:hAnsi="Arial" w:cs="Arial"/>
          <w:bCs/>
          <w:sz w:val="22"/>
          <w:szCs w:val="22"/>
        </w:rPr>
        <w:t xml:space="preserve">, Secretaría de Turismo; </w:t>
      </w:r>
      <w:r w:rsidRPr="00EE5AB0">
        <w:rPr>
          <w:rFonts w:ascii="Arial" w:hAnsi="Arial" w:cs="Arial"/>
          <w:b/>
          <w:sz w:val="22"/>
          <w:szCs w:val="22"/>
        </w:rPr>
        <w:t>RRA 585/24</w:t>
      </w:r>
      <w:r w:rsidRPr="00EE5AB0">
        <w:rPr>
          <w:rFonts w:ascii="Arial" w:hAnsi="Arial" w:cs="Arial"/>
          <w:bCs/>
          <w:sz w:val="22"/>
          <w:szCs w:val="22"/>
        </w:rPr>
        <w:t xml:space="preserve">, Secretaría de Educación Pública; </w:t>
      </w:r>
      <w:r w:rsidRPr="00EE5AB0">
        <w:rPr>
          <w:rFonts w:ascii="Arial" w:hAnsi="Arial" w:cs="Arial"/>
          <w:b/>
          <w:sz w:val="22"/>
          <w:szCs w:val="22"/>
        </w:rPr>
        <w:t>RRA 590/24</w:t>
      </w:r>
      <w:r w:rsidRPr="00EE5AB0">
        <w:rPr>
          <w:rFonts w:ascii="Arial" w:hAnsi="Arial" w:cs="Arial"/>
          <w:bCs/>
          <w:sz w:val="22"/>
          <w:szCs w:val="22"/>
        </w:rPr>
        <w:t xml:space="preserve">, Secretaría de Finanzas; </w:t>
      </w:r>
      <w:r w:rsidRPr="00EE5AB0">
        <w:rPr>
          <w:rFonts w:ascii="Arial" w:hAnsi="Arial" w:cs="Arial"/>
          <w:b/>
          <w:sz w:val="22"/>
          <w:szCs w:val="22"/>
        </w:rPr>
        <w:t>RRA 595/24</w:t>
      </w:r>
      <w:r w:rsidRPr="00EE5AB0">
        <w:rPr>
          <w:rFonts w:ascii="Arial" w:hAnsi="Arial" w:cs="Arial"/>
          <w:bCs/>
          <w:sz w:val="22"/>
          <w:szCs w:val="22"/>
        </w:rPr>
        <w:t xml:space="preserve">, Órgano Garante de Acceso a la Información Pública, Transparencia, Protección de Datos Personales y Buen Gobierno del Estado de Oaxaca; </w:t>
      </w:r>
      <w:r w:rsidRPr="00EE5AB0">
        <w:rPr>
          <w:rFonts w:ascii="Arial" w:hAnsi="Arial" w:cs="Arial"/>
          <w:b/>
          <w:sz w:val="22"/>
          <w:szCs w:val="22"/>
        </w:rPr>
        <w:t>RRA 599/24</w:t>
      </w:r>
      <w:r w:rsidRPr="00EE5AB0">
        <w:rPr>
          <w:rFonts w:ascii="Arial" w:hAnsi="Arial" w:cs="Arial"/>
          <w:bCs/>
          <w:sz w:val="22"/>
          <w:szCs w:val="22"/>
        </w:rPr>
        <w:t xml:space="preserve">, Hospital de la Niñez Oaxaqueña; </w:t>
      </w:r>
      <w:r w:rsidRPr="00EE5AB0">
        <w:rPr>
          <w:rFonts w:ascii="Arial" w:hAnsi="Arial" w:cs="Arial"/>
          <w:b/>
          <w:sz w:val="22"/>
          <w:szCs w:val="22"/>
        </w:rPr>
        <w:t>RRA 603/24</w:t>
      </w:r>
      <w:r w:rsidRPr="00EE5AB0">
        <w:rPr>
          <w:rFonts w:ascii="Arial" w:hAnsi="Arial" w:cs="Arial"/>
          <w:bCs/>
          <w:sz w:val="22"/>
          <w:szCs w:val="22"/>
        </w:rPr>
        <w:t xml:space="preserve">, Tribunal de Justicia Administrativa y Combate a la Corrupción del Estado de Oaxaca; </w:t>
      </w:r>
      <w:r w:rsidRPr="00EE5AB0">
        <w:rPr>
          <w:rFonts w:ascii="Arial" w:hAnsi="Arial" w:cs="Arial"/>
          <w:b/>
          <w:sz w:val="22"/>
          <w:szCs w:val="22"/>
        </w:rPr>
        <w:lastRenderedPageBreak/>
        <w:t>RRA 605/24</w:t>
      </w:r>
      <w:r w:rsidRPr="00EE5AB0">
        <w:rPr>
          <w:rFonts w:ascii="Arial" w:hAnsi="Arial" w:cs="Arial"/>
          <w:bCs/>
          <w:sz w:val="22"/>
          <w:szCs w:val="22"/>
        </w:rPr>
        <w:t xml:space="preserve">, Universidad del Mar; </w:t>
      </w:r>
      <w:r w:rsidRPr="00EE5AB0">
        <w:rPr>
          <w:rFonts w:ascii="Arial" w:hAnsi="Arial" w:cs="Arial"/>
          <w:b/>
          <w:sz w:val="22"/>
          <w:szCs w:val="22"/>
        </w:rPr>
        <w:t>RRA 625/24</w:t>
      </w:r>
      <w:r w:rsidRPr="00EE5AB0">
        <w:rPr>
          <w:rFonts w:ascii="Arial" w:hAnsi="Arial" w:cs="Arial"/>
          <w:bCs/>
          <w:sz w:val="22"/>
          <w:szCs w:val="22"/>
        </w:rPr>
        <w:t xml:space="preserve">, Honorable Congreso del Estado Libre y Soberano de Oaxaca; </w:t>
      </w:r>
      <w:r w:rsidRPr="00EE5AB0">
        <w:rPr>
          <w:rFonts w:ascii="Arial" w:hAnsi="Arial" w:cs="Arial"/>
          <w:b/>
          <w:sz w:val="22"/>
          <w:szCs w:val="22"/>
        </w:rPr>
        <w:t>RRA 630/24</w:t>
      </w:r>
      <w:r w:rsidRPr="00EE5AB0">
        <w:rPr>
          <w:rFonts w:ascii="Arial" w:hAnsi="Arial" w:cs="Arial"/>
          <w:bCs/>
          <w:sz w:val="22"/>
          <w:szCs w:val="22"/>
        </w:rPr>
        <w:t xml:space="preserve">, Secretaría de Administración; </w:t>
      </w:r>
      <w:r w:rsidRPr="00EE5AB0">
        <w:rPr>
          <w:rFonts w:ascii="Arial" w:hAnsi="Arial" w:cs="Arial"/>
          <w:b/>
          <w:sz w:val="22"/>
          <w:szCs w:val="22"/>
        </w:rPr>
        <w:t>RRA 635/24</w:t>
      </w:r>
      <w:r w:rsidRPr="00EE5AB0">
        <w:rPr>
          <w:rFonts w:ascii="Arial" w:hAnsi="Arial" w:cs="Arial"/>
          <w:bCs/>
          <w:sz w:val="22"/>
          <w:szCs w:val="22"/>
        </w:rPr>
        <w:t>, Secretaría de Seguridad y Protección Ciudadana</w:t>
      </w:r>
      <w:r>
        <w:rPr>
          <w:rFonts w:ascii="Arial" w:hAnsi="Arial" w:cs="Arial"/>
          <w:bCs/>
          <w:sz w:val="22"/>
          <w:szCs w:val="22"/>
        </w:rPr>
        <w:t xml:space="preserve">. </w:t>
      </w:r>
      <w:r w:rsidRPr="00EE5AB0">
        <w:rPr>
          <w:rFonts w:ascii="Arial" w:hAnsi="Arial" w:cs="Arial"/>
          <w:sz w:val="22"/>
          <w:szCs w:val="22"/>
          <w:lang w:val="es-ES"/>
        </w:rPr>
        <w:t xml:space="preserve">Presentado por la Ponencia de la </w:t>
      </w:r>
      <w:r w:rsidRPr="00EE5AB0">
        <w:rPr>
          <w:rFonts w:ascii="Arial" w:hAnsi="Arial" w:cs="Arial"/>
          <w:b/>
          <w:bCs/>
          <w:sz w:val="22"/>
          <w:szCs w:val="22"/>
          <w:lang w:val="es-ES"/>
        </w:rPr>
        <w:t>Comisionada C. Claudia Ivette Soto Pineda</w:t>
      </w:r>
      <w:r w:rsidRPr="00EE5AB0">
        <w:rPr>
          <w:rFonts w:ascii="Arial" w:hAnsi="Arial" w:cs="Arial"/>
          <w:sz w:val="22"/>
          <w:szCs w:val="22"/>
          <w:lang w:val="es-ES"/>
        </w:rPr>
        <w:t>. -------</w:t>
      </w:r>
      <w:r>
        <w:rPr>
          <w:rFonts w:ascii="Arial" w:hAnsi="Arial" w:cs="Arial"/>
          <w:sz w:val="22"/>
          <w:szCs w:val="22"/>
          <w:lang w:val="es-ES"/>
        </w:rPr>
        <w:t>---------------------------------------------</w:t>
      </w:r>
    </w:p>
    <w:p w14:paraId="46DB465E" w14:textId="77777777" w:rsidR="006E7E6D" w:rsidRPr="008051B1" w:rsidRDefault="006E7E6D" w:rsidP="006E7E6D">
      <w:pPr>
        <w:pStyle w:val="Prrafodelista"/>
        <w:numPr>
          <w:ilvl w:val="0"/>
          <w:numId w:val="1"/>
        </w:numPr>
        <w:autoSpaceDE w:val="0"/>
        <w:autoSpaceDN w:val="0"/>
        <w:adjustRightInd w:val="0"/>
        <w:spacing w:line="360" w:lineRule="auto"/>
        <w:ind w:right="49"/>
        <w:jc w:val="both"/>
        <w:rPr>
          <w:rFonts w:ascii="Arial" w:hAnsi="Arial" w:cs="Arial"/>
          <w:bCs/>
          <w:sz w:val="22"/>
          <w:szCs w:val="22"/>
        </w:rPr>
      </w:pPr>
      <w:r w:rsidRPr="008051B1">
        <w:rPr>
          <w:rFonts w:ascii="Arial" w:hAnsi="Arial" w:cs="Arial"/>
          <w:sz w:val="22"/>
          <w:szCs w:val="22"/>
          <w:lang w:val="es-ES"/>
        </w:rPr>
        <w:t>Aprobación</w:t>
      </w:r>
      <w:r w:rsidRPr="008051B1">
        <w:rPr>
          <w:rFonts w:ascii="Arial" w:hAnsi="Arial" w:cs="Arial"/>
          <w:bCs/>
          <w:sz w:val="22"/>
          <w:szCs w:val="22"/>
        </w:rPr>
        <w:t xml:space="preserve"> de los proyectos de resolución de los recursos de revisión números:</w:t>
      </w:r>
      <w:r w:rsidRPr="008051B1">
        <w:rPr>
          <w:rFonts w:ascii="Arial" w:hAnsi="Arial" w:cs="Arial"/>
          <w:b/>
          <w:sz w:val="22"/>
          <w:szCs w:val="22"/>
        </w:rPr>
        <w:t xml:space="preserve"> RRA 636/24</w:t>
      </w:r>
      <w:r w:rsidRPr="008051B1">
        <w:rPr>
          <w:rFonts w:ascii="Arial" w:hAnsi="Arial" w:cs="Arial"/>
          <w:bCs/>
          <w:sz w:val="22"/>
          <w:szCs w:val="22"/>
        </w:rPr>
        <w:t xml:space="preserve">, Tribunal Superior de Justicia del Estado; </w:t>
      </w:r>
      <w:r w:rsidRPr="008051B1">
        <w:rPr>
          <w:rFonts w:ascii="Arial" w:hAnsi="Arial" w:cs="Arial"/>
          <w:b/>
          <w:sz w:val="22"/>
          <w:szCs w:val="22"/>
        </w:rPr>
        <w:t>RRA 628/24</w:t>
      </w:r>
      <w:r w:rsidRPr="008051B1">
        <w:rPr>
          <w:rFonts w:ascii="Arial" w:hAnsi="Arial" w:cs="Arial"/>
          <w:bCs/>
          <w:sz w:val="22"/>
          <w:szCs w:val="22"/>
        </w:rPr>
        <w:t xml:space="preserve">, H. Ayuntamiento de Salina Cruz; </w:t>
      </w:r>
      <w:r w:rsidRPr="008051B1">
        <w:rPr>
          <w:rFonts w:ascii="Arial" w:hAnsi="Arial" w:cs="Arial"/>
          <w:b/>
          <w:sz w:val="22"/>
          <w:szCs w:val="22"/>
        </w:rPr>
        <w:t>RRA 561/24</w:t>
      </w:r>
      <w:r w:rsidRPr="008051B1">
        <w:rPr>
          <w:rFonts w:ascii="Arial" w:hAnsi="Arial" w:cs="Arial"/>
          <w:bCs/>
          <w:sz w:val="22"/>
          <w:szCs w:val="22"/>
        </w:rPr>
        <w:t xml:space="preserve">, Coordinación Estatal de Protección Civil y Gestión de Riesgos; </w:t>
      </w:r>
      <w:r w:rsidRPr="008051B1">
        <w:rPr>
          <w:rFonts w:ascii="Arial" w:hAnsi="Arial" w:cs="Arial"/>
          <w:b/>
          <w:sz w:val="22"/>
          <w:szCs w:val="22"/>
        </w:rPr>
        <w:t>RRA 458/24</w:t>
      </w:r>
      <w:r w:rsidRPr="008051B1">
        <w:rPr>
          <w:rFonts w:ascii="Arial" w:hAnsi="Arial" w:cs="Arial"/>
          <w:bCs/>
          <w:sz w:val="22"/>
          <w:szCs w:val="22"/>
        </w:rPr>
        <w:t xml:space="preserve">, Instituto Estatal Electoral y de Participación Ciudadana de Oaxaca; </w:t>
      </w:r>
      <w:r w:rsidRPr="008051B1">
        <w:rPr>
          <w:rFonts w:ascii="Arial" w:hAnsi="Arial" w:cs="Arial"/>
          <w:b/>
          <w:sz w:val="22"/>
          <w:szCs w:val="22"/>
        </w:rPr>
        <w:t>RRA 388/24</w:t>
      </w:r>
      <w:r w:rsidRPr="008051B1">
        <w:rPr>
          <w:rFonts w:ascii="Arial" w:hAnsi="Arial" w:cs="Arial"/>
          <w:bCs/>
          <w:sz w:val="22"/>
          <w:szCs w:val="22"/>
        </w:rPr>
        <w:t xml:space="preserve">, Secretaría de Administración; </w:t>
      </w:r>
      <w:r w:rsidRPr="008051B1">
        <w:rPr>
          <w:rFonts w:ascii="Arial" w:hAnsi="Arial" w:cs="Arial"/>
          <w:b/>
          <w:sz w:val="22"/>
          <w:szCs w:val="22"/>
        </w:rPr>
        <w:t>RRA 383/24</w:t>
      </w:r>
      <w:r w:rsidRPr="008051B1">
        <w:rPr>
          <w:rFonts w:ascii="Arial" w:hAnsi="Arial" w:cs="Arial"/>
          <w:bCs/>
          <w:sz w:val="22"/>
          <w:szCs w:val="22"/>
        </w:rPr>
        <w:t xml:space="preserve">, </w:t>
      </w:r>
      <w:r w:rsidRPr="008051B1">
        <w:rPr>
          <w:rFonts w:ascii="Arial" w:hAnsi="Arial" w:cs="Arial"/>
          <w:b/>
          <w:sz w:val="22"/>
          <w:szCs w:val="22"/>
        </w:rPr>
        <w:t>RRA 466/24</w:t>
      </w:r>
      <w:r w:rsidRPr="008051B1">
        <w:rPr>
          <w:rFonts w:ascii="Arial" w:hAnsi="Arial" w:cs="Arial"/>
          <w:bCs/>
          <w:sz w:val="22"/>
          <w:szCs w:val="22"/>
        </w:rPr>
        <w:t xml:space="preserve">, Secretaría de Finanzas; </w:t>
      </w:r>
      <w:r w:rsidRPr="008051B1">
        <w:rPr>
          <w:rFonts w:ascii="Arial" w:hAnsi="Arial" w:cs="Arial"/>
          <w:b/>
          <w:sz w:val="22"/>
          <w:szCs w:val="22"/>
        </w:rPr>
        <w:t>RRA 631/24</w:t>
      </w:r>
      <w:r w:rsidRPr="008051B1">
        <w:rPr>
          <w:rFonts w:ascii="Arial" w:hAnsi="Arial" w:cs="Arial"/>
          <w:bCs/>
          <w:sz w:val="22"/>
          <w:szCs w:val="22"/>
        </w:rPr>
        <w:t xml:space="preserve">, Secretaría de Honestidad, Transparencia; </w:t>
      </w:r>
      <w:r w:rsidRPr="008051B1">
        <w:rPr>
          <w:rFonts w:ascii="Arial" w:hAnsi="Arial" w:cs="Arial"/>
          <w:b/>
          <w:sz w:val="22"/>
          <w:szCs w:val="22"/>
        </w:rPr>
        <w:t>RRA 583/24</w:t>
      </w:r>
      <w:r w:rsidRPr="008051B1">
        <w:rPr>
          <w:rFonts w:ascii="Arial" w:hAnsi="Arial" w:cs="Arial"/>
          <w:bCs/>
          <w:sz w:val="22"/>
          <w:szCs w:val="22"/>
        </w:rPr>
        <w:t xml:space="preserve">, </w:t>
      </w:r>
      <w:r w:rsidRPr="008051B1">
        <w:rPr>
          <w:rFonts w:ascii="Arial" w:hAnsi="Arial" w:cs="Arial"/>
          <w:b/>
          <w:sz w:val="22"/>
          <w:szCs w:val="22"/>
        </w:rPr>
        <w:t>RRA 498/24</w:t>
      </w:r>
      <w:r w:rsidRPr="008051B1">
        <w:rPr>
          <w:rFonts w:ascii="Arial" w:hAnsi="Arial" w:cs="Arial"/>
          <w:bCs/>
          <w:sz w:val="22"/>
          <w:szCs w:val="22"/>
        </w:rPr>
        <w:t xml:space="preserve">, </w:t>
      </w:r>
      <w:r w:rsidRPr="008051B1">
        <w:rPr>
          <w:rFonts w:ascii="Arial" w:hAnsi="Arial" w:cs="Arial"/>
          <w:b/>
          <w:sz w:val="22"/>
          <w:szCs w:val="22"/>
        </w:rPr>
        <w:t>RRA 491/24</w:t>
      </w:r>
      <w:r w:rsidRPr="008051B1">
        <w:rPr>
          <w:rFonts w:ascii="Arial" w:hAnsi="Arial" w:cs="Arial"/>
          <w:bCs/>
          <w:sz w:val="22"/>
          <w:szCs w:val="22"/>
        </w:rPr>
        <w:t xml:space="preserve">, </w:t>
      </w:r>
      <w:r w:rsidRPr="008051B1">
        <w:rPr>
          <w:rFonts w:ascii="Arial" w:hAnsi="Arial" w:cs="Arial"/>
          <w:b/>
          <w:sz w:val="22"/>
          <w:szCs w:val="22"/>
        </w:rPr>
        <w:t>RRA 413/24</w:t>
      </w:r>
      <w:r w:rsidRPr="008051B1">
        <w:rPr>
          <w:rFonts w:ascii="Arial" w:hAnsi="Arial" w:cs="Arial"/>
          <w:bCs/>
          <w:sz w:val="22"/>
          <w:szCs w:val="22"/>
        </w:rPr>
        <w:t xml:space="preserve">, Consejería Jurídica y Asistencia Legal; </w:t>
      </w:r>
      <w:r w:rsidRPr="008051B1">
        <w:rPr>
          <w:rFonts w:ascii="Arial" w:hAnsi="Arial" w:cs="Arial"/>
          <w:b/>
          <w:sz w:val="22"/>
          <w:szCs w:val="22"/>
        </w:rPr>
        <w:t>RRA 511/24</w:t>
      </w:r>
      <w:r w:rsidRPr="008051B1">
        <w:rPr>
          <w:rFonts w:ascii="Arial" w:hAnsi="Arial" w:cs="Arial"/>
          <w:bCs/>
          <w:sz w:val="22"/>
          <w:szCs w:val="22"/>
        </w:rPr>
        <w:t xml:space="preserve">, Dirección General de Notarias y Archivo General de Notarias; </w:t>
      </w:r>
      <w:r w:rsidRPr="008051B1">
        <w:rPr>
          <w:rFonts w:ascii="Arial" w:hAnsi="Arial" w:cs="Arial"/>
          <w:b/>
          <w:sz w:val="22"/>
          <w:szCs w:val="22"/>
        </w:rPr>
        <w:t>RRA 757/24</w:t>
      </w:r>
      <w:r w:rsidRPr="008051B1">
        <w:rPr>
          <w:rFonts w:ascii="Arial" w:hAnsi="Arial" w:cs="Arial"/>
          <w:bCs/>
          <w:sz w:val="22"/>
          <w:szCs w:val="22"/>
        </w:rPr>
        <w:t xml:space="preserve">, H. Ayuntamiento de Santa María Jalapa del Marqués; </w:t>
      </w:r>
      <w:r w:rsidRPr="008051B1">
        <w:rPr>
          <w:rFonts w:ascii="Arial" w:hAnsi="Arial" w:cs="Arial"/>
          <w:b/>
          <w:sz w:val="22"/>
          <w:szCs w:val="22"/>
        </w:rPr>
        <w:t>RRA 742/24</w:t>
      </w:r>
      <w:r w:rsidRPr="008051B1">
        <w:rPr>
          <w:rFonts w:ascii="Arial" w:hAnsi="Arial" w:cs="Arial"/>
          <w:bCs/>
          <w:sz w:val="22"/>
          <w:szCs w:val="22"/>
        </w:rPr>
        <w:t xml:space="preserve">, Monte de Piedad; </w:t>
      </w:r>
      <w:r w:rsidRPr="008051B1">
        <w:rPr>
          <w:rFonts w:ascii="Arial" w:hAnsi="Arial" w:cs="Arial"/>
          <w:b/>
          <w:sz w:val="22"/>
          <w:szCs w:val="22"/>
        </w:rPr>
        <w:t>RRA 711/24</w:t>
      </w:r>
      <w:r w:rsidRPr="008051B1">
        <w:rPr>
          <w:rFonts w:ascii="Arial" w:hAnsi="Arial" w:cs="Arial"/>
          <w:bCs/>
          <w:sz w:val="22"/>
          <w:szCs w:val="22"/>
        </w:rPr>
        <w:t xml:space="preserve">, Secretaría de Bienestar, Tequio e Inclusión Social; </w:t>
      </w:r>
      <w:r w:rsidRPr="008051B1">
        <w:rPr>
          <w:rFonts w:ascii="Arial" w:hAnsi="Arial" w:cs="Arial"/>
          <w:b/>
          <w:sz w:val="22"/>
          <w:szCs w:val="22"/>
        </w:rPr>
        <w:t>RRA 629/24</w:t>
      </w:r>
      <w:r w:rsidRPr="008051B1">
        <w:rPr>
          <w:rFonts w:ascii="Arial" w:hAnsi="Arial" w:cs="Arial"/>
          <w:bCs/>
          <w:sz w:val="22"/>
          <w:szCs w:val="22"/>
        </w:rPr>
        <w:t xml:space="preserve">, </w:t>
      </w:r>
      <w:r w:rsidRPr="008051B1">
        <w:rPr>
          <w:rFonts w:ascii="Arial" w:hAnsi="Arial" w:cs="Arial"/>
          <w:b/>
          <w:sz w:val="22"/>
          <w:szCs w:val="22"/>
        </w:rPr>
        <w:t>RRA 589/24</w:t>
      </w:r>
      <w:r w:rsidRPr="008051B1">
        <w:rPr>
          <w:rFonts w:ascii="Arial" w:hAnsi="Arial" w:cs="Arial"/>
          <w:bCs/>
          <w:sz w:val="22"/>
          <w:szCs w:val="22"/>
        </w:rPr>
        <w:t xml:space="preserve">, </w:t>
      </w:r>
      <w:r w:rsidRPr="008051B1">
        <w:rPr>
          <w:rFonts w:ascii="Arial" w:hAnsi="Arial" w:cs="Arial"/>
          <w:b/>
          <w:sz w:val="22"/>
          <w:szCs w:val="22"/>
        </w:rPr>
        <w:t>RRA 581/24</w:t>
      </w:r>
      <w:r w:rsidRPr="008051B1">
        <w:rPr>
          <w:rFonts w:ascii="Arial" w:hAnsi="Arial" w:cs="Arial"/>
          <w:bCs/>
          <w:sz w:val="22"/>
          <w:szCs w:val="22"/>
        </w:rPr>
        <w:t xml:space="preserve">, </w:t>
      </w:r>
      <w:r w:rsidRPr="006C69E6">
        <w:rPr>
          <w:rFonts w:ascii="Arial" w:hAnsi="Arial" w:cs="Arial"/>
          <w:sz w:val="22"/>
          <w:szCs w:val="22"/>
        </w:rPr>
        <w:t>Órgano Garante de Acceso a la Información Pública, Transparencia, Protección de Datos Personales y Buen Gobierno del Estado de Oaxaca</w:t>
      </w:r>
      <w:r w:rsidRPr="008051B1">
        <w:rPr>
          <w:rFonts w:ascii="Arial" w:hAnsi="Arial" w:cs="Arial"/>
          <w:bCs/>
          <w:sz w:val="22"/>
          <w:szCs w:val="22"/>
        </w:rPr>
        <w:t xml:space="preserve">; </w:t>
      </w:r>
      <w:r w:rsidRPr="008051B1">
        <w:rPr>
          <w:rFonts w:ascii="Arial" w:hAnsi="Arial" w:cs="Arial"/>
          <w:b/>
          <w:sz w:val="22"/>
          <w:szCs w:val="22"/>
        </w:rPr>
        <w:t>RRA 624/24</w:t>
      </w:r>
      <w:r w:rsidRPr="008051B1">
        <w:rPr>
          <w:rFonts w:ascii="Arial" w:hAnsi="Arial" w:cs="Arial"/>
          <w:bCs/>
          <w:sz w:val="22"/>
          <w:szCs w:val="22"/>
        </w:rPr>
        <w:t xml:space="preserve">, Caminos Bienestar; </w:t>
      </w:r>
      <w:r w:rsidRPr="008051B1">
        <w:rPr>
          <w:rFonts w:ascii="Arial" w:hAnsi="Arial" w:cs="Arial"/>
          <w:b/>
          <w:sz w:val="22"/>
          <w:szCs w:val="22"/>
        </w:rPr>
        <w:t>RR</w:t>
      </w:r>
      <w:r>
        <w:rPr>
          <w:rFonts w:ascii="Arial" w:hAnsi="Arial" w:cs="Arial"/>
          <w:b/>
          <w:sz w:val="22"/>
          <w:szCs w:val="22"/>
        </w:rPr>
        <w:t>A</w:t>
      </w:r>
      <w:r w:rsidRPr="008051B1">
        <w:rPr>
          <w:rFonts w:ascii="Arial" w:hAnsi="Arial" w:cs="Arial"/>
          <w:b/>
          <w:sz w:val="22"/>
          <w:szCs w:val="22"/>
        </w:rPr>
        <w:t xml:space="preserve"> 574/24</w:t>
      </w:r>
      <w:r w:rsidRPr="008051B1">
        <w:rPr>
          <w:rFonts w:ascii="Arial" w:hAnsi="Arial" w:cs="Arial"/>
          <w:bCs/>
          <w:sz w:val="22"/>
          <w:szCs w:val="22"/>
        </w:rPr>
        <w:t xml:space="preserve">, </w:t>
      </w:r>
      <w:r w:rsidRPr="008051B1">
        <w:rPr>
          <w:rFonts w:ascii="Arial" w:hAnsi="Arial" w:cs="Arial"/>
          <w:b/>
          <w:sz w:val="22"/>
          <w:szCs w:val="22"/>
        </w:rPr>
        <w:t>RRA 536/24</w:t>
      </w:r>
      <w:r>
        <w:rPr>
          <w:rFonts w:ascii="Arial" w:hAnsi="Arial" w:cs="Arial"/>
          <w:b/>
          <w:sz w:val="22"/>
          <w:szCs w:val="22"/>
        </w:rPr>
        <w:t xml:space="preserve">, </w:t>
      </w:r>
      <w:r w:rsidRPr="008051B1">
        <w:rPr>
          <w:rFonts w:ascii="Arial" w:hAnsi="Arial" w:cs="Arial"/>
          <w:bCs/>
          <w:sz w:val="22"/>
          <w:szCs w:val="22"/>
        </w:rPr>
        <w:t xml:space="preserve">H. Congreso del Estado de Oaxaca; </w:t>
      </w:r>
      <w:r w:rsidRPr="008051B1">
        <w:rPr>
          <w:rFonts w:ascii="Arial" w:hAnsi="Arial" w:cs="Arial"/>
          <w:b/>
          <w:sz w:val="22"/>
          <w:szCs w:val="22"/>
        </w:rPr>
        <w:t>RRA 496/24</w:t>
      </w:r>
      <w:r w:rsidRPr="008051B1">
        <w:rPr>
          <w:rFonts w:ascii="Arial" w:hAnsi="Arial" w:cs="Arial"/>
          <w:bCs/>
          <w:sz w:val="22"/>
          <w:szCs w:val="22"/>
        </w:rPr>
        <w:t xml:space="preserve">, H. Ayuntamiento de Santa María Huatulco; </w:t>
      </w:r>
      <w:r w:rsidRPr="008051B1">
        <w:rPr>
          <w:rFonts w:ascii="Arial" w:hAnsi="Arial" w:cs="Arial"/>
          <w:b/>
          <w:sz w:val="22"/>
          <w:szCs w:val="22"/>
        </w:rPr>
        <w:t>RRA 468/24</w:t>
      </w:r>
      <w:r w:rsidRPr="008051B1">
        <w:rPr>
          <w:rFonts w:ascii="Arial" w:hAnsi="Arial" w:cs="Arial"/>
          <w:bCs/>
          <w:sz w:val="22"/>
          <w:szCs w:val="22"/>
        </w:rPr>
        <w:t xml:space="preserve">, Fiscalía General del Estado de Oaxaca; </w:t>
      </w:r>
      <w:r w:rsidRPr="008051B1">
        <w:rPr>
          <w:rFonts w:ascii="Arial" w:hAnsi="Arial" w:cs="Arial"/>
          <w:b/>
          <w:sz w:val="22"/>
          <w:szCs w:val="22"/>
        </w:rPr>
        <w:t>RRA 539/24</w:t>
      </w:r>
      <w:r w:rsidRPr="008051B1">
        <w:rPr>
          <w:rFonts w:ascii="Arial" w:hAnsi="Arial" w:cs="Arial"/>
          <w:bCs/>
          <w:sz w:val="22"/>
          <w:szCs w:val="22"/>
        </w:rPr>
        <w:t xml:space="preserve">, Colegios de Bachilleres del Estado de Oaxaca; </w:t>
      </w:r>
      <w:r w:rsidRPr="008051B1">
        <w:rPr>
          <w:rFonts w:ascii="Arial" w:hAnsi="Arial" w:cs="Arial"/>
          <w:b/>
          <w:sz w:val="22"/>
          <w:szCs w:val="22"/>
        </w:rPr>
        <w:t>RRA 426/24</w:t>
      </w:r>
      <w:r w:rsidRPr="008051B1">
        <w:rPr>
          <w:rFonts w:ascii="Arial" w:hAnsi="Arial" w:cs="Arial"/>
          <w:bCs/>
          <w:sz w:val="22"/>
          <w:szCs w:val="22"/>
        </w:rPr>
        <w:t xml:space="preserve">, Universidad Tecnológica de la Mixteca; </w:t>
      </w:r>
      <w:r w:rsidRPr="008051B1">
        <w:rPr>
          <w:rFonts w:ascii="Arial" w:hAnsi="Arial" w:cs="Arial"/>
          <w:b/>
          <w:sz w:val="22"/>
          <w:szCs w:val="22"/>
        </w:rPr>
        <w:t>RRA 416/24</w:t>
      </w:r>
      <w:r w:rsidRPr="008051B1">
        <w:rPr>
          <w:rFonts w:ascii="Arial" w:hAnsi="Arial" w:cs="Arial"/>
          <w:bCs/>
          <w:sz w:val="22"/>
          <w:szCs w:val="22"/>
        </w:rPr>
        <w:t>, Instituto Estatal de Educación Pública de Oaxaca</w:t>
      </w:r>
      <w:r w:rsidRPr="008051B1">
        <w:rPr>
          <w:rFonts w:ascii="Arial" w:hAnsi="Arial" w:cs="Arial"/>
          <w:sz w:val="22"/>
          <w:szCs w:val="22"/>
        </w:rPr>
        <w:t xml:space="preserve">. Presentados por la Ponencia del </w:t>
      </w:r>
      <w:r w:rsidRPr="008051B1">
        <w:rPr>
          <w:rFonts w:ascii="Arial" w:hAnsi="Arial" w:cs="Arial"/>
          <w:b/>
          <w:bCs/>
          <w:sz w:val="22"/>
          <w:szCs w:val="22"/>
        </w:rPr>
        <w:t>Comisionado Presidente C. Josué Solana Salmorán</w:t>
      </w:r>
      <w:r w:rsidRPr="008051B1">
        <w:rPr>
          <w:rFonts w:ascii="Arial" w:hAnsi="Arial" w:cs="Arial"/>
          <w:sz w:val="22"/>
          <w:szCs w:val="22"/>
        </w:rPr>
        <w:t>. ---------------------</w:t>
      </w:r>
      <w:r>
        <w:rPr>
          <w:rFonts w:ascii="Arial" w:hAnsi="Arial" w:cs="Arial"/>
          <w:sz w:val="22"/>
          <w:szCs w:val="22"/>
        </w:rPr>
        <w:t>--------------</w:t>
      </w:r>
    </w:p>
    <w:p w14:paraId="652767F3" w14:textId="77777777" w:rsidR="006E7E6D" w:rsidRPr="00C17311" w:rsidRDefault="006E7E6D" w:rsidP="006E7E6D">
      <w:pPr>
        <w:pStyle w:val="Prrafodelista"/>
        <w:numPr>
          <w:ilvl w:val="0"/>
          <w:numId w:val="1"/>
        </w:numPr>
        <w:autoSpaceDE w:val="0"/>
        <w:autoSpaceDN w:val="0"/>
        <w:adjustRightInd w:val="0"/>
        <w:spacing w:line="360" w:lineRule="auto"/>
        <w:ind w:right="49"/>
        <w:jc w:val="both"/>
        <w:rPr>
          <w:rFonts w:ascii="Arial" w:hAnsi="Arial" w:cs="Arial"/>
          <w:sz w:val="22"/>
          <w:szCs w:val="22"/>
          <w:lang w:val="es-ES"/>
        </w:rPr>
      </w:pPr>
      <w:r w:rsidRPr="00C17311">
        <w:rPr>
          <w:rFonts w:ascii="Arial" w:hAnsi="Arial" w:cs="Arial"/>
          <w:sz w:val="22"/>
          <w:szCs w:val="22"/>
        </w:rPr>
        <w:t>Asuntos Generales. ----------------------------------------------------------------------------------------</w:t>
      </w:r>
    </w:p>
    <w:p w14:paraId="2427F2C1" w14:textId="7586F0DA" w:rsidR="00185FBA" w:rsidRPr="00371B3A" w:rsidRDefault="00185FBA" w:rsidP="00B25D21">
      <w:pPr>
        <w:pStyle w:val="Prrafodelista"/>
        <w:numPr>
          <w:ilvl w:val="0"/>
          <w:numId w:val="1"/>
        </w:numPr>
        <w:spacing w:line="360" w:lineRule="auto"/>
        <w:jc w:val="both"/>
        <w:rPr>
          <w:rFonts w:ascii="Arial" w:hAnsi="Arial" w:cs="Arial"/>
          <w:sz w:val="22"/>
          <w:szCs w:val="22"/>
          <w:lang w:val="es-ES"/>
        </w:rPr>
      </w:pPr>
      <w:r w:rsidRPr="00371B3A">
        <w:rPr>
          <w:rFonts w:ascii="Arial" w:hAnsi="Arial" w:cs="Arial"/>
          <w:sz w:val="22"/>
          <w:szCs w:val="22"/>
        </w:rPr>
        <w:t>Clausura de la Sesión. -------------------------------------------------------------------------------------</w:t>
      </w:r>
    </w:p>
    <w:p w14:paraId="047D7065" w14:textId="72157DC8" w:rsidR="004D18CE" w:rsidRPr="00372F90" w:rsidRDefault="004D18CE" w:rsidP="004D18CE">
      <w:pPr>
        <w:spacing w:line="360" w:lineRule="auto"/>
        <w:jc w:val="both"/>
        <w:rPr>
          <w:rFonts w:ascii="Arial" w:hAnsi="Arial" w:cs="Arial"/>
          <w:sz w:val="22"/>
          <w:szCs w:val="22"/>
        </w:rPr>
      </w:pPr>
      <w:r w:rsidRPr="00372F90">
        <w:rPr>
          <w:rFonts w:ascii="Arial" w:hAnsi="Arial" w:cs="Arial"/>
          <w:sz w:val="22"/>
          <w:szCs w:val="22"/>
        </w:rPr>
        <w:t xml:space="preserve">El </w:t>
      </w:r>
      <w:r w:rsidR="00644B66">
        <w:rPr>
          <w:rFonts w:ascii="Arial" w:hAnsi="Arial" w:cs="Arial"/>
          <w:sz w:val="22"/>
          <w:szCs w:val="22"/>
        </w:rPr>
        <w:t>Comisionado Presidente</w:t>
      </w:r>
      <w:r w:rsidR="00F727F3">
        <w:rPr>
          <w:rFonts w:ascii="Arial" w:hAnsi="Arial" w:cs="Arial"/>
          <w:sz w:val="22"/>
          <w:szCs w:val="22"/>
        </w:rPr>
        <w:t xml:space="preserve"> </w:t>
      </w:r>
      <w:r w:rsidRPr="00372F90">
        <w:rPr>
          <w:rFonts w:ascii="Arial" w:hAnsi="Arial" w:cs="Arial"/>
          <w:sz w:val="22"/>
          <w:szCs w:val="22"/>
        </w:rPr>
        <w:t xml:space="preserve">procedió al desahogo del </w:t>
      </w:r>
      <w:r w:rsidRPr="00372F90">
        <w:rPr>
          <w:rFonts w:ascii="Arial" w:hAnsi="Arial" w:cs="Arial"/>
          <w:b/>
          <w:sz w:val="22"/>
          <w:szCs w:val="22"/>
        </w:rPr>
        <w:t>punto número 1 (uno) del orden del día</w:t>
      </w:r>
      <w:r w:rsidRPr="00372F90">
        <w:rPr>
          <w:rFonts w:ascii="Arial" w:hAnsi="Arial" w:cs="Arial"/>
          <w:sz w:val="22"/>
          <w:szCs w:val="22"/>
        </w:rPr>
        <w:t xml:space="preserve">, relativo al pase de lista y verificación del </w:t>
      </w:r>
      <w:r w:rsidRPr="00372F90">
        <w:rPr>
          <w:rFonts w:ascii="Arial" w:hAnsi="Arial" w:cs="Arial"/>
          <w:i/>
          <w:sz w:val="22"/>
          <w:szCs w:val="22"/>
        </w:rPr>
        <w:t xml:space="preserve">quórum </w:t>
      </w:r>
      <w:r w:rsidRPr="00372F90">
        <w:rPr>
          <w:rFonts w:ascii="Arial" w:hAnsi="Arial" w:cs="Arial"/>
          <w:sz w:val="22"/>
          <w:szCs w:val="22"/>
        </w:rPr>
        <w:t xml:space="preserve">legal, solicitando al </w:t>
      </w:r>
      <w:r w:rsidR="00644B66">
        <w:rPr>
          <w:rFonts w:ascii="Arial" w:hAnsi="Arial" w:cs="Arial"/>
          <w:sz w:val="22"/>
          <w:szCs w:val="22"/>
        </w:rPr>
        <w:t xml:space="preserve">Secretario General de </w:t>
      </w:r>
      <w:r w:rsidR="00E52AEF">
        <w:rPr>
          <w:rFonts w:ascii="Arial" w:hAnsi="Arial" w:cs="Arial"/>
          <w:sz w:val="22"/>
          <w:szCs w:val="22"/>
        </w:rPr>
        <w:t>A</w:t>
      </w:r>
      <w:r w:rsidR="00644B66">
        <w:rPr>
          <w:rFonts w:ascii="Arial" w:hAnsi="Arial" w:cs="Arial"/>
          <w:sz w:val="22"/>
          <w:szCs w:val="22"/>
        </w:rPr>
        <w:t>cuerdos</w:t>
      </w:r>
      <w:r w:rsidRPr="00372F90">
        <w:rPr>
          <w:rFonts w:ascii="Arial" w:hAnsi="Arial" w:cs="Arial"/>
          <w:sz w:val="22"/>
          <w:szCs w:val="22"/>
        </w:rPr>
        <w:t xml:space="preserve">, realizar el pase de lista de asistencia correspondiente, mismo que es realizado por el </w:t>
      </w:r>
      <w:r w:rsidRPr="00372F90">
        <w:rPr>
          <w:rFonts w:ascii="Arial" w:hAnsi="Arial" w:cs="Arial"/>
          <w:b/>
          <w:sz w:val="22"/>
          <w:szCs w:val="22"/>
        </w:rPr>
        <w:t xml:space="preserve">C. </w:t>
      </w:r>
      <w:r>
        <w:rPr>
          <w:rFonts w:ascii="Arial" w:hAnsi="Arial" w:cs="Arial"/>
          <w:b/>
          <w:sz w:val="22"/>
          <w:szCs w:val="22"/>
        </w:rPr>
        <w:t>Héctor Eduardo Ruiz Serrano</w:t>
      </w:r>
      <w:r w:rsidRPr="00372F90">
        <w:rPr>
          <w:rFonts w:ascii="Arial" w:hAnsi="Arial" w:cs="Arial"/>
          <w:sz w:val="22"/>
          <w:szCs w:val="22"/>
        </w:rPr>
        <w:t xml:space="preserve">, </w:t>
      </w:r>
      <w:r w:rsidR="008372D5">
        <w:rPr>
          <w:rFonts w:ascii="Arial" w:hAnsi="Arial" w:cs="Arial"/>
          <w:sz w:val="22"/>
          <w:szCs w:val="22"/>
        </w:rPr>
        <w:t>manifest</w:t>
      </w:r>
      <w:r w:rsidR="000C0907">
        <w:rPr>
          <w:rFonts w:ascii="Arial" w:hAnsi="Arial" w:cs="Arial"/>
          <w:sz w:val="22"/>
          <w:szCs w:val="22"/>
        </w:rPr>
        <w:t>ando</w:t>
      </w:r>
      <w:r w:rsidRPr="00372F90">
        <w:rPr>
          <w:rFonts w:ascii="Arial" w:hAnsi="Arial" w:cs="Arial"/>
          <w:sz w:val="22"/>
          <w:szCs w:val="22"/>
        </w:rPr>
        <w:t xml:space="preserve"> al </w:t>
      </w:r>
      <w:r w:rsidR="00644B66">
        <w:rPr>
          <w:rFonts w:ascii="Arial" w:hAnsi="Arial" w:cs="Arial"/>
          <w:sz w:val="22"/>
          <w:szCs w:val="22"/>
        </w:rPr>
        <w:t>Comisionado</w:t>
      </w:r>
      <w:r w:rsidRPr="00372F90">
        <w:rPr>
          <w:rFonts w:ascii="Arial" w:hAnsi="Arial" w:cs="Arial"/>
          <w:sz w:val="22"/>
          <w:szCs w:val="22"/>
        </w:rPr>
        <w:t xml:space="preserve"> Presidente, a las </w:t>
      </w:r>
      <w:r w:rsidR="00644B66">
        <w:rPr>
          <w:rFonts w:ascii="Arial" w:hAnsi="Arial" w:cs="Arial"/>
          <w:sz w:val="22"/>
          <w:szCs w:val="22"/>
        </w:rPr>
        <w:t>Comisionada</w:t>
      </w:r>
      <w:r w:rsidRPr="00372F90">
        <w:rPr>
          <w:rFonts w:ascii="Arial" w:hAnsi="Arial" w:cs="Arial"/>
          <w:sz w:val="22"/>
          <w:szCs w:val="22"/>
        </w:rPr>
        <w:t>s y a</w:t>
      </w:r>
      <w:r>
        <w:rPr>
          <w:rFonts w:ascii="Arial" w:hAnsi="Arial" w:cs="Arial"/>
          <w:sz w:val="22"/>
          <w:szCs w:val="22"/>
        </w:rPr>
        <w:t xml:space="preserve">l </w:t>
      </w:r>
      <w:r w:rsidR="00644B66">
        <w:rPr>
          <w:rFonts w:ascii="Arial" w:hAnsi="Arial" w:cs="Arial"/>
          <w:sz w:val="22"/>
          <w:szCs w:val="22"/>
        </w:rPr>
        <w:t>Comisionado</w:t>
      </w:r>
      <w:r w:rsidRPr="00372F90">
        <w:rPr>
          <w:rFonts w:ascii="Arial" w:hAnsi="Arial" w:cs="Arial"/>
          <w:sz w:val="22"/>
          <w:szCs w:val="22"/>
        </w:rPr>
        <w:t xml:space="preserve">, integrantes del Consejo General, que </w:t>
      </w:r>
      <w:r w:rsidRPr="00372F90">
        <w:rPr>
          <w:rFonts w:ascii="Arial" w:eastAsia="Times New Roman" w:hAnsi="Arial" w:cs="Arial"/>
          <w:bCs/>
          <w:sz w:val="22"/>
          <w:szCs w:val="22"/>
          <w:lang w:eastAsia="es-ES"/>
        </w:rPr>
        <w:t xml:space="preserve">con fundamento en el artículo </w:t>
      </w:r>
      <w:r w:rsidRPr="00372F90">
        <w:rPr>
          <w:rFonts w:ascii="Arial" w:hAnsi="Arial" w:cs="Arial"/>
          <w:sz w:val="22"/>
          <w:szCs w:val="22"/>
        </w:rPr>
        <w:t>102 fracción I de la Ley de Transparencia, Acceso a la Información Pública y Buen Gobierno del Estado de Oaxaca</w:t>
      </w:r>
      <w:r w:rsidRPr="00372F90">
        <w:rPr>
          <w:rFonts w:ascii="Arial" w:eastAsia="Times New Roman" w:hAnsi="Arial" w:cs="Arial"/>
          <w:bCs/>
          <w:sz w:val="22"/>
          <w:szCs w:val="22"/>
          <w:lang w:eastAsia="es-ES"/>
        </w:rPr>
        <w:t>, y el numeral 24 del Reglamento Interno de este Órgano Garante</w:t>
      </w:r>
      <w:r w:rsidRPr="00372F90">
        <w:rPr>
          <w:rFonts w:ascii="Arial" w:hAnsi="Arial" w:cs="Arial"/>
          <w:sz w:val="22"/>
          <w:szCs w:val="22"/>
        </w:rPr>
        <w:t xml:space="preserve">, la existencia del </w:t>
      </w:r>
      <w:r w:rsidRPr="00372F90">
        <w:rPr>
          <w:rFonts w:ascii="Arial" w:hAnsi="Arial" w:cs="Arial"/>
          <w:i/>
          <w:sz w:val="22"/>
          <w:szCs w:val="22"/>
        </w:rPr>
        <w:t xml:space="preserve">quórum </w:t>
      </w:r>
      <w:r w:rsidRPr="00372F90">
        <w:rPr>
          <w:rFonts w:ascii="Arial" w:hAnsi="Arial" w:cs="Arial"/>
          <w:sz w:val="22"/>
          <w:szCs w:val="22"/>
        </w:rPr>
        <w:t>legal para sesionar.</w:t>
      </w:r>
      <w:r>
        <w:rPr>
          <w:rFonts w:ascii="Arial" w:hAnsi="Arial" w:cs="Arial"/>
          <w:sz w:val="22"/>
          <w:szCs w:val="22"/>
        </w:rPr>
        <w:t xml:space="preserve"> </w:t>
      </w:r>
    </w:p>
    <w:p w14:paraId="7E127A4D" w14:textId="78A498B8" w:rsidR="003D3A27" w:rsidRDefault="004D18CE" w:rsidP="000C0907">
      <w:pPr>
        <w:spacing w:line="360" w:lineRule="auto"/>
        <w:jc w:val="both"/>
        <w:rPr>
          <w:rFonts w:ascii="Arial" w:hAnsi="Arial" w:cs="Arial"/>
          <w:sz w:val="22"/>
          <w:szCs w:val="22"/>
        </w:rPr>
      </w:pPr>
      <w:r w:rsidRPr="00372F90">
        <w:rPr>
          <w:rFonts w:ascii="Arial" w:hAnsi="Arial" w:cs="Arial"/>
          <w:sz w:val="22"/>
          <w:szCs w:val="22"/>
        </w:rPr>
        <w:t xml:space="preserve">Enseguida, el </w:t>
      </w:r>
      <w:r w:rsidR="00644B66">
        <w:rPr>
          <w:rFonts w:ascii="Arial" w:hAnsi="Arial" w:cs="Arial"/>
          <w:sz w:val="22"/>
          <w:szCs w:val="22"/>
        </w:rPr>
        <w:t>Comisionado Presidente</w:t>
      </w:r>
      <w:r w:rsidR="00F727F3">
        <w:rPr>
          <w:rFonts w:ascii="Arial" w:hAnsi="Arial" w:cs="Arial"/>
          <w:sz w:val="22"/>
          <w:szCs w:val="22"/>
        </w:rPr>
        <w:t xml:space="preserve"> </w:t>
      </w:r>
      <w:r w:rsidRPr="00372F90">
        <w:rPr>
          <w:rFonts w:ascii="Arial" w:hAnsi="Arial" w:cs="Arial"/>
          <w:sz w:val="22"/>
          <w:szCs w:val="22"/>
        </w:rPr>
        <w:t xml:space="preserve">procedió al desahogo del </w:t>
      </w:r>
      <w:r w:rsidRPr="00372F90">
        <w:rPr>
          <w:rFonts w:ascii="Arial" w:hAnsi="Arial" w:cs="Arial"/>
          <w:b/>
          <w:sz w:val="22"/>
          <w:szCs w:val="22"/>
        </w:rPr>
        <w:t>punto número 2 (dos) del orden del día</w:t>
      </w:r>
      <w:r w:rsidRPr="00372F90">
        <w:rPr>
          <w:rFonts w:ascii="Arial" w:hAnsi="Arial" w:cs="Arial"/>
          <w:sz w:val="22"/>
          <w:szCs w:val="22"/>
        </w:rPr>
        <w:t>, relativo a la declaración de instalación legal de la sesión: “</w:t>
      </w:r>
      <w:r w:rsidR="002D5019" w:rsidRPr="002D5019">
        <w:rPr>
          <w:rFonts w:ascii="Arial" w:eastAsia="Times New Roman" w:hAnsi="Arial" w:cs="Arial"/>
          <w:i/>
          <w:iCs/>
          <w:sz w:val="22"/>
          <w:szCs w:val="22"/>
          <w:lang w:eastAsia="es-MX"/>
        </w:rPr>
        <w:t xml:space="preserve">siendo las doce horas con veinticinco minutos del veintinueve de noviembre de dos mil veinticuatro, declaro formalmente instalada la </w:t>
      </w:r>
      <w:r w:rsidR="002D5019" w:rsidRPr="002D5019">
        <w:rPr>
          <w:rFonts w:ascii="Arial" w:eastAsia="Times New Roman" w:hAnsi="Arial" w:cs="Arial"/>
          <w:b/>
          <w:bCs/>
          <w:i/>
          <w:iCs/>
          <w:sz w:val="22"/>
          <w:szCs w:val="22"/>
          <w:lang w:eastAsia="es-MX"/>
        </w:rPr>
        <w:t>Vigésima Segunda Sesión Ordinaria 2024</w:t>
      </w:r>
      <w:r w:rsidR="002D5019" w:rsidRPr="002D5019">
        <w:rPr>
          <w:rFonts w:ascii="Arial" w:eastAsia="Times New Roman" w:hAnsi="Arial" w:cs="Arial"/>
          <w:i/>
          <w:iCs/>
          <w:sz w:val="22"/>
          <w:szCs w:val="22"/>
          <w:lang w:eastAsia="es-MX"/>
        </w:rPr>
        <w:t xml:space="preserve"> de este Órgano Garante, de este Consejo General del órgano Garante de Acceso a la Información Pública, Transparencia, Protección de Datos Personales y Buen Gobierno del Estado de Oaxaca y por lo tanto serán válidos todos los acuerdos que en esta sean tomados</w:t>
      </w:r>
      <w:r>
        <w:rPr>
          <w:rFonts w:ascii="Arial" w:eastAsia="Calibri" w:hAnsi="Arial" w:cs="Arial"/>
          <w:i/>
          <w:sz w:val="22"/>
          <w:szCs w:val="22"/>
        </w:rPr>
        <w:t>”</w:t>
      </w:r>
      <w:r w:rsidR="00A823B7">
        <w:rPr>
          <w:rFonts w:ascii="Arial" w:eastAsia="Calibri" w:hAnsi="Arial" w:cs="Arial"/>
          <w:i/>
          <w:sz w:val="22"/>
          <w:szCs w:val="22"/>
        </w:rPr>
        <w:t xml:space="preserve"> </w:t>
      </w:r>
      <w:r>
        <w:rPr>
          <w:rFonts w:ascii="Arial" w:eastAsia="Calibri" w:hAnsi="Arial" w:cs="Arial"/>
          <w:i/>
          <w:sz w:val="22"/>
          <w:szCs w:val="22"/>
        </w:rPr>
        <w:t>(Sic)</w:t>
      </w:r>
      <w:r w:rsidR="00E52AEF">
        <w:rPr>
          <w:rFonts w:ascii="Arial" w:eastAsia="Calibri" w:hAnsi="Arial" w:cs="Arial"/>
          <w:i/>
          <w:sz w:val="22"/>
          <w:szCs w:val="22"/>
        </w:rPr>
        <w:t>.</w:t>
      </w:r>
      <w:r>
        <w:rPr>
          <w:rFonts w:ascii="Arial" w:eastAsia="Calibri" w:hAnsi="Arial" w:cs="Arial"/>
          <w:i/>
          <w:sz w:val="22"/>
          <w:szCs w:val="22"/>
        </w:rPr>
        <w:t xml:space="preserve"> </w:t>
      </w:r>
      <w:r w:rsidRPr="00372F90">
        <w:rPr>
          <w:rFonts w:ascii="Arial" w:hAnsi="Arial" w:cs="Arial"/>
          <w:iCs/>
          <w:sz w:val="22"/>
          <w:szCs w:val="22"/>
        </w:rPr>
        <w:t xml:space="preserve">- </w:t>
      </w:r>
    </w:p>
    <w:p w14:paraId="293C0297" w14:textId="3B8522AB" w:rsidR="000C0907" w:rsidRDefault="00B25D21" w:rsidP="000C0907">
      <w:pPr>
        <w:spacing w:line="360" w:lineRule="auto"/>
        <w:jc w:val="both"/>
        <w:rPr>
          <w:rFonts w:ascii="Arial" w:hAnsi="Arial" w:cs="Arial"/>
          <w:sz w:val="22"/>
          <w:szCs w:val="22"/>
        </w:rPr>
      </w:pPr>
      <w:r>
        <w:rPr>
          <w:rFonts w:ascii="Arial" w:hAnsi="Arial" w:cs="Arial"/>
          <w:sz w:val="22"/>
          <w:szCs w:val="22"/>
        </w:rPr>
        <w:t>Antes de proceder al tercer punto del orden del día, el Secretario General de Acuerdos hizo uso de la palabra para manifestar lo siguiente: “</w:t>
      </w:r>
      <w:r w:rsidR="002D5019" w:rsidRPr="002D5019">
        <w:rPr>
          <w:rFonts w:ascii="Arial" w:hAnsi="Arial" w:cs="Arial"/>
          <w:i/>
          <w:iCs/>
          <w:sz w:val="22"/>
          <w:szCs w:val="22"/>
        </w:rPr>
        <w:t xml:space="preserve">antes de proceder al desahogo del tercer punto del orden del día hago de su conocimiento el oficio con número OGAIPO/Presidencia/0563/2024, por medio del cual el Comisionado Presidente C. Josué </w:t>
      </w:r>
      <w:r w:rsidR="002D5019" w:rsidRPr="002D5019">
        <w:rPr>
          <w:rFonts w:ascii="Arial" w:hAnsi="Arial" w:cs="Arial"/>
          <w:i/>
          <w:iCs/>
          <w:sz w:val="22"/>
          <w:szCs w:val="22"/>
        </w:rPr>
        <w:lastRenderedPageBreak/>
        <w:t>Solana Salmorán, solicita la desincorporación del punto de acuerdo correspondiente OGAIPO/CG/140/2024 con la finalidad de enriquecer el mismo para su debida procedencia</w:t>
      </w:r>
      <w:r>
        <w:rPr>
          <w:rFonts w:ascii="Arial" w:hAnsi="Arial" w:cs="Arial"/>
          <w:i/>
          <w:iCs/>
          <w:sz w:val="22"/>
          <w:szCs w:val="22"/>
        </w:rPr>
        <w:t xml:space="preserve">”. </w:t>
      </w:r>
      <w:r w:rsidRPr="00B25D21">
        <w:rPr>
          <w:rFonts w:ascii="Arial" w:hAnsi="Arial" w:cs="Arial"/>
          <w:sz w:val="22"/>
          <w:szCs w:val="22"/>
        </w:rPr>
        <w:t xml:space="preserve">Posteriormente </w:t>
      </w:r>
      <w:r>
        <w:rPr>
          <w:rFonts w:ascii="Arial" w:hAnsi="Arial" w:cs="Arial"/>
          <w:sz w:val="22"/>
          <w:szCs w:val="22"/>
        </w:rPr>
        <w:t>s</w:t>
      </w:r>
      <w:r w:rsidR="003D3A27">
        <w:rPr>
          <w:rFonts w:ascii="Arial" w:hAnsi="Arial" w:cs="Arial"/>
          <w:sz w:val="22"/>
          <w:szCs w:val="22"/>
        </w:rPr>
        <w:t>e procedió al</w:t>
      </w:r>
      <w:r w:rsidR="000C0907" w:rsidRPr="009C4024">
        <w:rPr>
          <w:rFonts w:ascii="Arial" w:hAnsi="Arial" w:cs="Arial"/>
          <w:sz w:val="22"/>
          <w:szCs w:val="22"/>
        </w:rPr>
        <w:t xml:space="preserve"> desahogo del </w:t>
      </w:r>
      <w:r w:rsidR="000C0907" w:rsidRPr="00D96E40">
        <w:rPr>
          <w:rFonts w:ascii="Arial" w:hAnsi="Arial" w:cs="Arial"/>
          <w:b/>
          <w:bCs/>
          <w:sz w:val="22"/>
          <w:szCs w:val="22"/>
        </w:rPr>
        <w:t>punto número 3 (tres)</w:t>
      </w:r>
      <w:r w:rsidR="000C0907" w:rsidRPr="009C4024">
        <w:rPr>
          <w:rFonts w:ascii="Arial" w:hAnsi="Arial" w:cs="Arial"/>
          <w:sz w:val="22"/>
          <w:szCs w:val="22"/>
        </w:rPr>
        <w:t xml:space="preserve"> del </w:t>
      </w:r>
      <w:r w:rsidR="000C0907">
        <w:rPr>
          <w:rFonts w:ascii="Arial" w:hAnsi="Arial" w:cs="Arial"/>
          <w:sz w:val="22"/>
          <w:szCs w:val="22"/>
        </w:rPr>
        <w:t>O</w:t>
      </w:r>
      <w:r w:rsidR="000C0907" w:rsidRPr="009C4024">
        <w:rPr>
          <w:rFonts w:ascii="Arial" w:hAnsi="Arial" w:cs="Arial"/>
          <w:sz w:val="22"/>
          <w:szCs w:val="22"/>
        </w:rPr>
        <w:t xml:space="preserve">rden del </w:t>
      </w:r>
      <w:r w:rsidR="000C0907">
        <w:rPr>
          <w:rFonts w:ascii="Arial" w:hAnsi="Arial" w:cs="Arial"/>
          <w:sz w:val="22"/>
          <w:szCs w:val="22"/>
        </w:rPr>
        <w:t>D</w:t>
      </w:r>
      <w:r w:rsidR="000C0907" w:rsidRPr="009C4024">
        <w:rPr>
          <w:rFonts w:ascii="Arial" w:hAnsi="Arial" w:cs="Arial"/>
          <w:sz w:val="22"/>
          <w:szCs w:val="22"/>
        </w:rPr>
        <w:t>ía y en uso de la voz, el Secretario</w:t>
      </w:r>
      <w:r w:rsidR="004A2B66">
        <w:rPr>
          <w:rFonts w:ascii="Arial" w:hAnsi="Arial" w:cs="Arial"/>
          <w:sz w:val="22"/>
          <w:szCs w:val="22"/>
        </w:rPr>
        <w:t xml:space="preserve"> </w:t>
      </w:r>
      <w:r w:rsidR="000C0907" w:rsidRPr="009C4024">
        <w:rPr>
          <w:rFonts w:ascii="Arial" w:hAnsi="Arial" w:cs="Arial"/>
          <w:sz w:val="22"/>
          <w:szCs w:val="22"/>
        </w:rPr>
        <w:t xml:space="preserve">General de Acuerdos, </w:t>
      </w:r>
      <w:r w:rsidR="000C0907" w:rsidRPr="0018609F">
        <w:rPr>
          <w:rFonts w:ascii="Arial" w:hAnsi="Arial" w:cs="Arial"/>
          <w:sz w:val="22"/>
          <w:szCs w:val="22"/>
        </w:rPr>
        <w:t xml:space="preserve">solicitó obviar la lectura de los antecedentes y considerandos de todos y cada uno de los acuerdos, que se tengan que desahogar en los distintos puntos del orden del día de la </w:t>
      </w:r>
      <w:r w:rsidR="00A25914">
        <w:rPr>
          <w:rFonts w:ascii="Arial" w:hAnsi="Arial" w:cs="Arial"/>
          <w:b/>
          <w:sz w:val="22"/>
          <w:szCs w:val="22"/>
        </w:rPr>
        <w:t>Vigésima</w:t>
      </w:r>
      <w:r>
        <w:rPr>
          <w:rFonts w:ascii="Arial" w:hAnsi="Arial" w:cs="Arial"/>
          <w:b/>
          <w:sz w:val="22"/>
          <w:szCs w:val="22"/>
        </w:rPr>
        <w:t xml:space="preserve"> </w:t>
      </w:r>
      <w:r w:rsidR="002D5019">
        <w:rPr>
          <w:rFonts w:ascii="Arial" w:hAnsi="Arial" w:cs="Arial"/>
          <w:b/>
          <w:sz w:val="22"/>
          <w:szCs w:val="22"/>
        </w:rPr>
        <w:t xml:space="preserve">Segunda </w:t>
      </w:r>
      <w:r w:rsidR="000C0907" w:rsidRPr="00054B31">
        <w:rPr>
          <w:rFonts w:ascii="Arial" w:hAnsi="Arial" w:cs="Arial"/>
          <w:b/>
          <w:sz w:val="22"/>
          <w:szCs w:val="22"/>
        </w:rPr>
        <w:t>Sesión Ordinaria 202</w:t>
      </w:r>
      <w:r w:rsidR="000C0907">
        <w:rPr>
          <w:rFonts w:ascii="Arial" w:hAnsi="Arial" w:cs="Arial"/>
          <w:b/>
          <w:sz w:val="22"/>
          <w:szCs w:val="22"/>
        </w:rPr>
        <w:t>4</w:t>
      </w:r>
      <w:r w:rsidR="000C0907" w:rsidRPr="0018609F">
        <w:rPr>
          <w:rFonts w:ascii="Arial" w:hAnsi="Arial" w:cs="Arial"/>
          <w:sz w:val="22"/>
          <w:szCs w:val="22"/>
        </w:rPr>
        <w:t>, excepción expresa, respecto de los proemios, así como de los resolutivos que formen parte de los acuerdo</w:t>
      </w:r>
      <w:r w:rsidR="000C0907">
        <w:rPr>
          <w:rFonts w:ascii="Arial" w:hAnsi="Arial" w:cs="Arial"/>
          <w:sz w:val="22"/>
          <w:szCs w:val="22"/>
        </w:rPr>
        <w:t xml:space="preserve">s respectivos. - - - - - - - - - - - - - - - - - - - </w:t>
      </w:r>
      <w:r w:rsidR="002D5019">
        <w:rPr>
          <w:rFonts w:ascii="Arial" w:hAnsi="Arial" w:cs="Arial"/>
          <w:sz w:val="22"/>
          <w:szCs w:val="22"/>
        </w:rPr>
        <w:t xml:space="preserve">- - - - - </w:t>
      </w:r>
    </w:p>
    <w:p w14:paraId="7E3C1093" w14:textId="093CADD3" w:rsidR="000C0907" w:rsidRDefault="000C0907" w:rsidP="000C0907">
      <w:pPr>
        <w:spacing w:line="360" w:lineRule="auto"/>
        <w:jc w:val="both"/>
        <w:rPr>
          <w:rFonts w:ascii="Arial" w:hAnsi="Arial" w:cs="Arial"/>
          <w:sz w:val="22"/>
          <w:szCs w:val="22"/>
        </w:rPr>
      </w:pPr>
      <w:r w:rsidRPr="009C4024">
        <w:rPr>
          <w:rFonts w:ascii="Arial" w:hAnsi="Arial" w:cs="Arial"/>
          <w:sz w:val="22"/>
          <w:szCs w:val="22"/>
        </w:rPr>
        <w:t>Una vez que recabó los votos del Consejo General hizo del conocimiento que, por unanimidad de votos fue aprobado el orden del día</w:t>
      </w:r>
      <w:r w:rsidR="00B25D21">
        <w:rPr>
          <w:rFonts w:ascii="Arial" w:hAnsi="Arial" w:cs="Arial"/>
          <w:sz w:val="22"/>
          <w:szCs w:val="22"/>
        </w:rPr>
        <w:t xml:space="preserve"> con la modificación solicitada</w:t>
      </w:r>
      <w:r w:rsidRPr="009C4024">
        <w:rPr>
          <w:rFonts w:ascii="Arial" w:hAnsi="Arial" w:cs="Arial"/>
          <w:sz w:val="22"/>
          <w:szCs w:val="22"/>
        </w:rPr>
        <w:t>, así como dispensada la lectura de los antecedentes y considerandos, de todos y cada uno de los acuerdos, actas y demás documentos que se tenga que desahogar en los distintos puntos del Orden del Día de esta sesión</w:t>
      </w:r>
      <w:r w:rsidR="003D3A27">
        <w:rPr>
          <w:rFonts w:ascii="Arial" w:hAnsi="Arial" w:cs="Arial"/>
          <w:sz w:val="22"/>
          <w:szCs w:val="22"/>
        </w:rPr>
        <w:t>.</w:t>
      </w:r>
      <w:r w:rsidR="003D3A27" w:rsidRPr="003D3A27">
        <w:rPr>
          <w:rFonts w:ascii="Arial" w:hAnsi="Arial" w:cs="Arial"/>
          <w:sz w:val="22"/>
          <w:szCs w:val="22"/>
        </w:rPr>
        <w:t xml:space="preserve"> </w:t>
      </w:r>
      <w:r w:rsidR="00A25914">
        <w:rPr>
          <w:rFonts w:ascii="Arial" w:hAnsi="Arial" w:cs="Arial"/>
          <w:sz w:val="22"/>
          <w:szCs w:val="22"/>
        </w:rPr>
        <w:t xml:space="preserve">- - - - - - - - - - - - - - - - - - - - - - - - - - - - - - - - - - - - - - - - - </w:t>
      </w:r>
    </w:p>
    <w:p w14:paraId="03DC16D9" w14:textId="3D5A6EC1" w:rsidR="004D18CE" w:rsidRDefault="004D18CE" w:rsidP="007409B1">
      <w:pPr>
        <w:spacing w:line="360" w:lineRule="auto"/>
        <w:jc w:val="both"/>
        <w:rPr>
          <w:rFonts w:ascii="Arial" w:hAnsi="Arial" w:cs="Arial"/>
          <w:sz w:val="22"/>
          <w:szCs w:val="22"/>
          <w:lang w:eastAsia="es-ES"/>
        </w:rPr>
      </w:pPr>
      <w:r w:rsidRPr="00372F90">
        <w:rPr>
          <w:rFonts w:ascii="Arial" w:hAnsi="Arial" w:cs="Arial"/>
          <w:sz w:val="22"/>
          <w:szCs w:val="22"/>
        </w:rPr>
        <w:t xml:space="preserve">Acto seguido, el </w:t>
      </w:r>
      <w:r w:rsidR="00644B66">
        <w:rPr>
          <w:rFonts w:ascii="Arial" w:hAnsi="Arial" w:cs="Arial"/>
          <w:sz w:val="22"/>
          <w:szCs w:val="22"/>
        </w:rPr>
        <w:t>Comisionado Presidente</w:t>
      </w:r>
      <w:r w:rsidR="00F727F3">
        <w:rPr>
          <w:rFonts w:ascii="Arial" w:hAnsi="Arial" w:cs="Arial"/>
          <w:sz w:val="22"/>
          <w:szCs w:val="22"/>
        </w:rPr>
        <w:t xml:space="preserve"> </w:t>
      </w:r>
      <w:r w:rsidRPr="00372F90">
        <w:rPr>
          <w:rFonts w:ascii="Arial" w:hAnsi="Arial" w:cs="Arial"/>
          <w:sz w:val="22"/>
          <w:szCs w:val="22"/>
        </w:rPr>
        <w:t xml:space="preserve">instruyó al </w:t>
      </w:r>
      <w:r w:rsidR="00644B66">
        <w:rPr>
          <w:rFonts w:ascii="Arial" w:hAnsi="Arial" w:cs="Arial"/>
          <w:sz w:val="22"/>
          <w:szCs w:val="22"/>
        </w:rPr>
        <w:t>Secretario General de acuerdos</w:t>
      </w:r>
      <w:r w:rsidRPr="00372F90">
        <w:rPr>
          <w:rFonts w:ascii="Arial" w:hAnsi="Arial" w:cs="Arial"/>
          <w:sz w:val="22"/>
          <w:szCs w:val="22"/>
        </w:rPr>
        <w:t xml:space="preserve">, dar cuenta del </w:t>
      </w:r>
      <w:r w:rsidRPr="00372F90">
        <w:rPr>
          <w:rFonts w:ascii="Arial" w:hAnsi="Arial" w:cs="Arial"/>
          <w:b/>
          <w:sz w:val="22"/>
          <w:szCs w:val="22"/>
        </w:rPr>
        <w:t xml:space="preserve">punto número </w:t>
      </w:r>
      <w:r>
        <w:rPr>
          <w:rFonts w:ascii="Arial" w:hAnsi="Arial" w:cs="Arial"/>
          <w:b/>
          <w:sz w:val="22"/>
          <w:szCs w:val="22"/>
        </w:rPr>
        <w:t>4</w:t>
      </w:r>
      <w:r w:rsidRPr="00372F90">
        <w:rPr>
          <w:rFonts w:ascii="Arial" w:hAnsi="Arial" w:cs="Arial"/>
          <w:b/>
          <w:sz w:val="22"/>
          <w:szCs w:val="22"/>
        </w:rPr>
        <w:t xml:space="preserve"> (c</w:t>
      </w:r>
      <w:r>
        <w:rPr>
          <w:rFonts w:ascii="Arial" w:hAnsi="Arial" w:cs="Arial"/>
          <w:b/>
          <w:sz w:val="22"/>
          <w:szCs w:val="22"/>
        </w:rPr>
        <w:t>uatro</w:t>
      </w:r>
      <w:r w:rsidRPr="00372F90">
        <w:rPr>
          <w:rFonts w:ascii="Arial" w:hAnsi="Arial" w:cs="Arial"/>
          <w:b/>
          <w:sz w:val="22"/>
          <w:szCs w:val="22"/>
        </w:rPr>
        <w:t xml:space="preserve">) del orden del día </w:t>
      </w:r>
      <w:r w:rsidRPr="00372F90">
        <w:rPr>
          <w:rFonts w:ascii="Arial" w:hAnsi="Arial" w:cs="Arial"/>
          <w:sz w:val="22"/>
          <w:szCs w:val="22"/>
          <w:lang w:eastAsia="es-ES"/>
        </w:rPr>
        <w:t>y recabar los votos respectivos.</w:t>
      </w:r>
      <w:r>
        <w:rPr>
          <w:rFonts w:ascii="Arial" w:hAnsi="Arial" w:cs="Arial"/>
          <w:sz w:val="22"/>
          <w:szCs w:val="22"/>
          <w:lang w:eastAsia="es-ES"/>
        </w:rPr>
        <w:t xml:space="preserve"> </w:t>
      </w:r>
      <w:r w:rsidRPr="00372F90">
        <w:rPr>
          <w:rFonts w:ascii="Arial" w:hAnsi="Arial" w:cs="Arial"/>
          <w:sz w:val="22"/>
          <w:szCs w:val="22"/>
          <w:lang w:eastAsia="es-ES"/>
        </w:rPr>
        <w:t xml:space="preserve">- </w:t>
      </w:r>
      <w:r>
        <w:rPr>
          <w:rFonts w:ascii="Arial" w:hAnsi="Arial" w:cs="Arial"/>
          <w:sz w:val="22"/>
          <w:szCs w:val="22"/>
          <w:lang w:eastAsia="es-ES"/>
        </w:rPr>
        <w:t xml:space="preserve">- </w:t>
      </w:r>
    </w:p>
    <w:p w14:paraId="2D654478" w14:textId="47FDA409" w:rsidR="004D18CE" w:rsidRDefault="00F9025B" w:rsidP="004D18CE">
      <w:pPr>
        <w:spacing w:line="360" w:lineRule="auto"/>
        <w:jc w:val="both"/>
        <w:rPr>
          <w:rFonts w:ascii="Arial" w:hAnsi="Arial" w:cs="Arial"/>
          <w:sz w:val="22"/>
          <w:szCs w:val="22"/>
        </w:rPr>
      </w:pPr>
      <w:r>
        <w:rPr>
          <w:rFonts w:ascii="Arial" w:hAnsi="Arial" w:cs="Arial"/>
          <w:sz w:val="22"/>
          <w:szCs w:val="22"/>
        </w:rPr>
        <w:t>Se</w:t>
      </w:r>
      <w:r w:rsidR="004D18CE">
        <w:rPr>
          <w:rFonts w:ascii="Arial" w:hAnsi="Arial" w:cs="Arial"/>
          <w:sz w:val="22"/>
          <w:szCs w:val="22"/>
        </w:rPr>
        <w:t xml:space="preserve"> </w:t>
      </w:r>
      <w:r w:rsidR="00ED3E81">
        <w:rPr>
          <w:rFonts w:ascii="Arial" w:hAnsi="Arial" w:cs="Arial"/>
          <w:sz w:val="22"/>
          <w:szCs w:val="22"/>
        </w:rPr>
        <w:t xml:space="preserve">sometió a </w:t>
      </w:r>
      <w:r w:rsidR="007409B1">
        <w:rPr>
          <w:rFonts w:ascii="Arial" w:hAnsi="Arial" w:cs="Arial"/>
          <w:sz w:val="22"/>
          <w:szCs w:val="22"/>
        </w:rPr>
        <w:t>a</w:t>
      </w:r>
      <w:r w:rsidR="007409B1" w:rsidRPr="007409B1">
        <w:rPr>
          <w:rFonts w:ascii="Arial" w:hAnsi="Arial" w:cs="Arial"/>
          <w:sz w:val="22"/>
          <w:szCs w:val="22"/>
        </w:rPr>
        <w:t xml:space="preserve">probación del </w:t>
      </w:r>
      <w:r w:rsidR="000A2EED" w:rsidRPr="000A2EED">
        <w:rPr>
          <w:rFonts w:ascii="Arial" w:hAnsi="Arial" w:cs="Arial"/>
          <w:sz w:val="22"/>
          <w:szCs w:val="22"/>
        </w:rPr>
        <w:t xml:space="preserve">acta de </w:t>
      </w:r>
      <w:r w:rsidR="007215CC" w:rsidRPr="00371B3A">
        <w:rPr>
          <w:rFonts w:ascii="Arial" w:hAnsi="Arial" w:cs="Arial"/>
          <w:sz w:val="22"/>
          <w:szCs w:val="22"/>
        </w:rPr>
        <w:t xml:space="preserve">la </w:t>
      </w:r>
      <w:r w:rsidR="002D5019" w:rsidRPr="00C17311">
        <w:rPr>
          <w:rFonts w:ascii="Arial" w:hAnsi="Arial" w:cs="Arial"/>
          <w:b/>
          <w:bCs/>
          <w:sz w:val="22"/>
          <w:szCs w:val="22"/>
        </w:rPr>
        <w:t xml:space="preserve">Vigésima </w:t>
      </w:r>
      <w:r w:rsidR="002D5019">
        <w:rPr>
          <w:rFonts w:ascii="Arial" w:hAnsi="Arial" w:cs="Arial"/>
          <w:b/>
          <w:bCs/>
          <w:sz w:val="22"/>
          <w:szCs w:val="22"/>
        </w:rPr>
        <w:t xml:space="preserve">Primera </w:t>
      </w:r>
      <w:r w:rsidR="002D5019" w:rsidRPr="00C17311">
        <w:rPr>
          <w:rFonts w:ascii="Arial" w:hAnsi="Arial" w:cs="Arial"/>
          <w:b/>
          <w:bCs/>
          <w:sz w:val="22"/>
          <w:szCs w:val="22"/>
        </w:rPr>
        <w:t>Sesión Ordinaria 2024</w:t>
      </w:r>
      <w:r w:rsidR="002D5019">
        <w:rPr>
          <w:rFonts w:ascii="Arial" w:hAnsi="Arial" w:cs="Arial"/>
          <w:b/>
          <w:bCs/>
          <w:sz w:val="22"/>
          <w:szCs w:val="22"/>
        </w:rPr>
        <w:t>, Vigésima</w:t>
      </w:r>
      <w:r w:rsidR="002D5019" w:rsidRPr="00C17311">
        <w:rPr>
          <w:rFonts w:ascii="Arial" w:hAnsi="Arial" w:cs="Arial"/>
          <w:b/>
          <w:bCs/>
          <w:sz w:val="22"/>
          <w:szCs w:val="22"/>
        </w:rPr>
        <w:t xml:space="preserve"> Sesión Extraordinaria 2024</w:t>
      </w:r>
      <w:r w:rsidR="002D5019">
        <w:rPr>
          <w:rFonts w:ascii="Arial" w:hAnsi="Arial" w:cs="Arial"/>
          <w:sz w:val="22"/>
          <w:szCs w:val="22"/>
        </w:rPr>
        <w:t xml:space="preserve"> y </w:t>
      </w:r>
      <w:r w:rsidR="002D5019" w:rsidRPr="00DB7BB3">
        <w:rPr>
          <w:rFonts w:ascii="Arial" w:hAnsi="Arial" w:cs="Arial"/>
          <w:b/>
          <w:bCs/>
          <w:sz w:val="22"/>
          <w:szCs w:val="22"/>
        </w:rPr>
        <w:t>Vigésima Primera Sesión Extraordinaria</w:t>
      </w:r>
      <w:r w:rsidR="002D5019">
        <w:rPr>
          <w:rFonts w:ascii="Arial" w:hAnsi="Arial" w:cs="Arial"/>
          <w:b/>
          <w:bCs/>
          <w:sz w:val="22"/>
          <w:szCs w:val="22"/>
        </w:rPr>
        <w:t xml:space="preserve"> 2024</w:t>
      </w:r>
      <w:r w:rsidR="007215CC">
        <w:rPr>
          <w:rFonts w:ascii="Arial" w:hAnsi="Arial" w:cs="Arial"/>
          <w:sz w:val="22"/>
          <w:szCs w:val="22"/>
        </w:rPr>
        <w:t>,</w:t>
      </w:r>
      <w:r w:rsidR="007215CC" w:rsidRPr="003205FE">
        <w:rPr>
          <w:rFonts w:ascii="Arial" w:hAnsi="Arial" w:cs="Arial"/>
          <w:sz w:val="22"/>
          <w:szCs w:val="22"/>
        </w:rPr>
        <w:t xml:space="preserve"> así como de su</w:t>
      </w:r>
      <w:r w:rsidR="007215CC">
        <w:rPr>
          <w:rFonts w:ascii="Arial" w:hAnsi="Arial" w:cs="Arial"/>
          <w:sz w:val="22"/>
          <w:szCs w:val="22"/>
        </w:rPr>
        <w:t>s</w:t>
      </w:r>
      <w:r w:rsidR="007215CC" w:rsidRPr="003205FE">
        <w:rPr>
          <w:rFonts w:ascii="Arial" w:hAnsi="Arial" w:cs="Arial"/>
          <w:sz w:val="22"/>
          <w:szCs w:val="22"/>
        </w:rPr>
        <w:t xml:space="preserve"> </w:t>
      </w:r>
      <w:r w:rsidR="007215CC">
        <w:rPr>
          <w:rFonts w:ascii="Arial" w:hAnsi="Arial" w:cs="Arial"/>
          <w:sz w:val="22"/>
          <w:szCs w:val="22"/>
        </w:rPr>
        <w:t xml:space="preserve">versiones </w:t>
      </w:r>
      <w:r w:rsidR="007215CC" w:rsidRPr="003205FE">
        <w:rPr>
          <w:rFonts w:ascii="Arial" w:hAnsi="Arial" w:cs="Arial"/>
          <w:sz w:val="22"/>
          <w:szCs w:val="22"/>
        </w:rPr>
        <w:t>estenográfica</w:t>
      </w:r>
      <w:r w:rsidR="007215CC">
        <w:rPr>
          <w:rFonts w:ascii="Arial" w:hAnsi="Arial" w:cs="Arial"/>
          <w:sz w:val="22"/>
          <w:szCs w:val="22"/>
        </w:rPr>
        <w:t>s</w:t>
      </w:r>
      <w:r w:rsidR="007215CC" w:rsidRPr="003205FE">
        <w:rPr>
          <w:rFonts w:ascii="Arial" w:hAnsi="Arial" w:cs="Arial"/>
          <w:sz w:val="22"/>
          <w:szCs w:val="22"/>
        </w:rPr>
        <w:t>.</w:t>
      </w:r>
      <w:r w:rsidR="00897D36">
        <w:rPr>
          <w:rFonts w:ascii="Arial" w:hAnsi="Arial" w:cs="Arial"/>
          <w:sz w:val="22"/>
          <w:szCs w:val="22"/>
        </w:rPr>
        <w:t xml:space="preserve"> </w:t>
      </w:r>
      <w:r w:rsidR="004D18CE">
        <w:rPr>
          <w:rFonts w:ascii="Arial" w:hAnsi="Arial" w:cs="Arial"/>
          <w:sz w:val="22"/>
          <w:szCs w:val="22"/>
        </w:rPr>
        <w:t xml:space="preserve">- - - - - - </w:t>
      </w:r>
      <w:r w:rsidR="00B25D21">
        <w:rPr>
          <w:rFonts w:ascii="Arial" w:hAnsi="Arial" w:cs="Arial"/>
          <w:sz w:val="22"/>
          <w:szCs w:val="22"/>
        </w:rPr>
        <w:t xml:space="preserve">- - - - - - - - - - - - - - - - - - - - - - - - - - - - - </w:t>
      </w:r>
    </w:p>
    <w:p w14:paraId="21008DEE" w14:textId="51C6A71C" w:rsidR="004D18CE" w:rsidRDefault="00ED3E81" w:rsidP="004D18CE">
      <w:pPr>
        <w:spacing w:line="360" w:lineRule="auto"/>
        <w:jc w:val="both"/>
        <w:rPr>
          <w:rFonts w:ascii="Arial" w:hAnsi="Arial" w:cs="Arial"/>
          <w:sz w:val="22"/>
          <w:szCs w:val="22"/>
        </w:rPr>
      </w:pPr>
      <w:r>
        <w:rPr>
          <w:rFonts w:ascii="Arial" w:hAnsi="Arial" w:cs="Arial"/>
          <w:sz w:val="22"/>
          <w:szCs w:val="22"/>
        </w:rPr>
        <w:t>Una vez que recabó los votos, hizo del conocimiento, que fue</w:t>
      </w:r>
      <w:r w:rsidR="004D18CE">
        <w:rPr>
          <w:rFonts w:ascii="Arial" w:hAnsi="Arial" w:cs="Arial"/>
          <w:sz w:val="22"/>
          <w:szCs w:val="22"/>
        </w:rPr>
        <w:t xml:space="preserve"> aprobada por unanimidad </w:t>
      </w:r>
      <w:r w:rsidR="00897D36">
        <w:rPr>
          <w:rFonts w:ascii="Arial" w:hAnsi="Arial" w:cs="Arial"/>
          <w:sz w:val="22"/>
          <w:szCs w:val="22"/>
        </w:rPr>
        <w:t xml:space="preserve">el </w:t>
      </w:r>
      <w:r w:rsidR="00B96039" w:rsidRPr="007409B1">
        <w:rPr>
          <w:rFonts w:ascii="Arial" w:hAnsi="Arial" w:cs="Arial"/>
          <w:sz w:val="22"/>
          <w:szCs w:val="22"/>
        </w:rPr>
        <w:t xml:space="preserve">acta </w:t>
      </w:r>
      <w:r w:rsidR="00D70FE5" w:rsidRPr="000A2EED">
        <w:rPr>
          <w:rFonts w:ascii="Arial" w:hAnsi="Arial" w:cs="Arial"/>
          <w:sz w:val="22"/>
          <w:szCs w:val="22"/>
        </w:rPr>
        <w:t xml:space="preserve">de </w:t>
      </w:r>
      <w:r w:rsidR="007215CC" w:rsidRPr="00371B3A">
        <w:rPr>
          <w:rFonts w:ascii="Arial" w:hAnsi="Arial" w:cs="Arial"/>
          <w:sz w:val="22"/>
          <w:szCs w:val="22"/>
        </w:rPr>
        <w:t xml:space="preserve">la </w:t>
      </w:r>
      <w:r w:rsidR="002D5019" w:rsidRPr="00C17311">
        <w:rPr>
          <w:rFonts w:ascii="Arial" w:hAnsi="Arial" w:cs="Arial"/>
          <w:b/>
          <w:bCs/>
          <w:sz w:val="22"/>
          <w:szCs w:val="22"/>
        </w:rPr>
        <w:t xml:space="preserve">Vigésima </w:t>
      </w:r>
      <w:r w:rsidR="002D5019">
        <w:rPr>
          <w:rFonts w:ascii="Arial" w:hAnsi="Arial" w:cs="Arial"/>
          <w:b/>
          <w:bCs/>
          <w:sz w:val="22"/>
          <w:szCs w:val="22"/>
        </w:rPr>
        <w:t xml:space="preserve">Primera </w:t>
      </w:r>
      <w:r w:rsidR="002D5019" w:rsidRPr="00C17311">
        <w:rPr>
          <w:rFonts w:ascii="Arial" w:hAnsi="Arial" w:cs="Arial"/>
          <w:b/>
          <w:bCs/>
          <w:sz w:val="22"/>
          <w:szCs w:val="22"/>
        </w:rPr>
        <w:t>Sesión Ordinaria 2024</w:t>
      </w:r>
      <w:r w:rsidR="002D5019">
        <w:rPr>
          <w:rFonts w:ascii="Arial" w:hAnsi="Arial" w:cs="Arial"/>
          <w:b/>
          <w:bCs/>
          <w:sz w:val="22"/>
          <w:szCs w:val="22"/>
        </w:rPr>
        <w:t>, Vigésima</w:t>
      </w:r>
      <w:r w:rsidR="002D5019" w:rsidRPr="00C17311">
        <w:rPr>
          <w:rFonts w:ascii="Arial" w:hAnsi="Arial" w:cs="Arial"/>
          <w:b/>
          <w:bCs/>
          <w:sz w:val="22"/>
          <w:szCs w:val="22"/>
        </w:rPr>
        <w:t xml:space="preserve"> Sesión Extraordinaria 2024</w:t>
      </w:r>
      <w:r w:rsidR="002D5019">
        <w:rPr>
          <w:rFonts w:ascii="Arial" w:hAnsi="Arial" w:cs="Arial"/>
          <w:sz w:val="22"/>
          <w:szCs w:val="22"/>
        </w:rPr>
        <w:t xml:space="preserve"> y </w:t>
      </w:r>
      <w:r w:rsidR="002D5019" w:rsidRPr="00DB7BB3">
        <w:rPr>
          <w:rFonts w:ascii="Arial" w:hAnsi="Arial" w:cs="Arial"/>
          <w:b/>
          <w:bCs/>
          <w:sz w:val="22"/>
          <w:szCs w:val="22"/>
        </w:rPr>
        <w:t>Vigésima Primera Sesión Extraordinaria</w:t>
      </w:r>
      <w:r w:rsidR="002D5019">
        <w:rPr>
          <w:rFonts w:ascii="Arial" w:hAnsi="Arial" w:cs="Arial"/>
          <w:b/>
          <w:bCs/>
          <w:sz w:val="22"/>
          <w:szCs w:val="22"/>
        </w:rPr>
        <w:t xml:space="preserve"> 2024</w:t>
      </w:r>
      <w:r w:rsidR="00B25D21">
        <w:rPr>
          <w:rFonts w:ascii="Arial" w:hAnsi="Arial" w:cs="Arial"/>
          <w:sz w:val="22"/>
          <w:szCs w:val="22"/>
        </w:rPr>
        <w:t>,</w:t>
      </w:r>
      <w:r w:rsidR="00B25D21" w:rsidRPr="003205FE">
        <w:rPr>
          <w:rFonts w:ascii="Arial" w:hAnsi="Arial" w:cs="Arial"/>
          <w:sz w:val="22"/>
          <w:szCs w:val="22"/>
        </w:rPr>
        <w:t xml:space="preserve"> así como de su</w:t>
      </w:r>
      <w:r w:rsidR="00B25D21">
        <w:rPr>
          <w:rFonts w:ascii="Arial" w:hAnsi="Arial" w:cs="Arial"/>
          <w:sz w:val="22"/>
          <w:szCs w:val="22"/>
        </w:rPr>
        <w:t>s</w:t>
      </w:r>
      <w:r w:rsidR="00B25D21" w:rsidRPr="003205FE">
        <w:rPr>
          <w:rFonts w:ascii="Arial" w:hAnsi="Arial" w:cs="Arial"/>
          <w:sz w:val="22"/>
          <w:szCs w:val="22"/>
        </w:rPr>
        <w:t xml:space="preserve"> </w:t>
      </w:r>
      <w:r w:rsidR="00B25D21">
        <w:rPr>
          <w:rFonts w:ascii="Arial" w:hAnsi="Arial" w:cs="Arial"/>
          <w:sz w:val="22"/>
          <w:szCs w:val="22"/>
        </w:rPr>
        <w:t xml:space="preserve">versiones </w:t>
      </w:r>
      <w:r w:rsidR="00B25D21" w:rsidRPr="003205FE">
        <w:rPr>
          <w:rFonts w:ascii="Arial" w:hAnsi="Arial" w:cs="Arial"/>
          <w:sz w:val="22"/>
          <w:szCs w:val="22"/>
        </w:rPr>
        <w:t>estenográfica</w:t>
      </w:r>
      <w:r w:rsidR="00B25D21">
        <w:rPr>
          <w:rFonts w:ascii="Arial" w:hAnsi="Arial" w:cs="Arial"/>
          <w:sz w:val="22"/>
          <w:szCs w:val="22"/>
        </w:rPr>
        <w:t>s</w:t>
      </w:r>
      <w:r w:rsidR="00B25D21" w:rsidRPr="003205FE">
        <w:rPr>
          <w:rFonts w:ascii="Arial" w:hAnsi="Arial" w:cs="Arial"/>
          <w:sz w:val="22"/>
          <w:szCs w:val="22"/>
        </w:rPr>
        <w:t>.</w:t>
      </w:r>
      <w:r w:rsidR="007215CC">
        <w:rPr>
          <w:rFonts w:ascii="Arial" w:hAnsi="Arial" w:cs="Arial"/>
          <w:sz w:val="22"/>
          <w:szCs w:val="22"/>
        </w:rPr>
        <w:t>,</w:t>
      </w:r>
      <w:r w:rsidR="007215CC" w:rsidRPr="003205FE">
        <w:rPr>
          <w:rFonts w:ascii="Arial" w:hAnsi="Arial" w:cs="Arial"/>
          <w:sz w:val="22"/>
          <w:szCs w:val="22"/>
        </w:rPr>
        <w:t xml:space="preserve"> así como de su</w:t>
      </w:r>
      <w:r w:rsidR="007215CC">
        <w:rPr>
          <w:rFonts w:ascii="Arial" w:hAnsi="Arial" w:cs="Arial"/>
          <w:sz w:val="22"/>
          <w:szCs w:val="22"/>
        </w:rPr>
        <w:t>s</w:t>
      </w:r>
      <w:r w:rsidR="007215CC" w:rsidRPr="003205FE">
        <w:rPr>
          <w:rFonts w:ascii="Arial" w:hAnsi="Arial" w:cs="Arial"/>
          <w:sz w:val="22"/>
          <w:szCs w:val="22"/>
        </w:rPr>
        <w:t xml:space="preserve"> </w:t>
      </w:r>
      <w:r w:rsidR="007215CC">
        <w:rPr>
          <w:rFonts w:ascii="Arial" w:hAnsi="Arial" w:cs="Arial"/>
          <w:sz w:val="22"/>
          <w:szCs w:val="22"/>
        </w:rPr>
        <w:t xml:space="preserve">versiones </w:t>
      </w:r>
      <w:r w:rsidR="007215CC" w:rsidRPr="003205FE">
        <w:rPr>
          <w:rFonts w:ascii="Arial" w:hAnsi="Arial" w:cs="Arial"/>
          <w:sz w:val="22"/>
          <w:szCs w:val="22"/>
        </w:rPr>
        <w:t>estenográfica</w:t>
      </w:r>
      <w:r w:rsidR="007215CC">
        <w:rPr>
          <w:rFonts w:ascii="Arial" w:hAnsi="Arial" w:cs="Arial"/>
          <w:sz w:val="22"/>
          <w:szCs w:val="22"/>
        </w:rPr>
        <w:t>s</w:t>
      </w:r>
      <w:r w:rsidR="007215CC" w:rsidRPr="003205FE">
        <w:rPr>
          <w:rFonts w:ascii="Arial" w:hAnsi="Arial" w:cs="Arial"/>
          <w:sz w:val="22"/>
          <w:szCs w:val="22"/>
        </w:rPr>
        <w:t>.</w:t>
      </w:r>
      <w:r w:rsidR="00897D36">
        <w:rPr>
          <w:rFonts w:ascii="Arial" w:hAnsi="Arial" w:cs="Arial"/>
          <w:sz w:val="22"/>
          <w:szCs w:val="22"/>
        </w:rPr>
        <w:t xml:space="preserve"> </w:t>
      </w:r>
      <w:r w:rsidR="004D18CE">
        <w:rPr>
          <w:rFonts w:ascii="Arial" w:hAnsi="Arial" w:cs="Arial"/>
          <w:sz w:val="22"/>
          <w:szCs w:val="22"/>
        </w:rPr>
        <w:t xml:space="preserve">- - - - - - - </w:t>
      </w:r>
      <w:r w:rsidR="00E0444B">
        <w:rPr>
          <w:rFonts w:ascii="Arial" w:hAnsi="Arial" w:cs="Arial"/>
          <w:sz w:val="22"/>
          <w:szCs w:val="22"/>
        </w:rPr>
        <w:t xml:space="preserve">- - - - - - - - - - - - </w:t>
      </w:r>
      <w:r w:rsidR="00B25D21">
        <w:rPr>
          <w:rFonts w:ascii="Arial" w:hAnsi="Arial" w:cs="Arial"/>
          <w:sz w:val="22"/>
          <w:szCs w:val="22"/>
        </w:rPr>
        <w:t xml:space="preserve">- - - - </w:t>
      </w:r>
    </w:p>
    <w:p w14:paraId="2D51B13D" w14:textId="51D6530A" w:rsidR="004D18CE" w:rsidRDefault="004D18CE" w:rsidP="004D18CE">
      <w:pPr>
        <w:spacing w:line="360" w:lineRule="auto"/>
        <w:jc w:val="both"/>
        <w:rPr>
          <w:rFonts w:ascii="Arial" w:hAnsi="Arial" w:cs="Arial"/>
          <w:sz w:val="22"/>
          <w:szCs w:val="22"/>
          <w:lang w:eastAsia="es-ES"/>
        </w:rPr>
      </w:pPr>
      <w:r>
        <w:rPr>
          <w:rFonts w:ascii="Arial" w:hAnsi="Arial" w:cs="Arial"/>
          <w:sz w:val="22"/>
          <w:szCs w:val="22"/>
        </w:rPr>
        <w:t xml:space="preserve">Acto seguido, el </w:t>
      </w:r>
      <w:r w:rsidR="00644B66">
        <w:rPr>
          <w:rFonts w:ascii="Arial" w:hAnsi="Arial" w:cs="Arial"/>
          <w:sz w:val="22"/>
          <w:szCs w:val="22"/>
        </w:rPr>
        <w:t>Comisionado Presidente</w:t>
      </w:r>
      <w:r w:rsidR="00F727F3">
        <w:rPr>
          <w:rFonts w:ascii="Arial" w:hAnsi="Arial" w:cs="Arial"/>
          <w:sz w:val="22"/>
          <w:szCs w:val="22"/>
        </w:rPr>
        <w:t xml:space="preserve"> </w:t>
      </w:r>
      <w:r>
        <w:rPr>
          <w:rFonts w:ascii="Arial" w:hAnsi="Arial" w:cs="Arial"/>
          <w:sz w:val="22"/>
          <w:szCs w:val="22"/>
        </w:rPr>
        <w:t xml:space="preserve">instruyó al </w:t>
      </w:r>
      <w:r w:rsidR="00644B66">
        <w:rPr>
          <w:rFonts w:ascii="Arial" w:hAnsi="Arial" w:cs="Arial"/>
          <w:sz w:val="22"/>
          <w:szCs w:val="22"/>
        </w:rPr>
        <w:t xml:space="preserve">Secretario General de </w:t>
      </w:r>
      <w:r w:rsidR="001944E6">
        <w:rPr>
          <w:rFonts w:ascii="Arial" w:hAnsi="Arial" w:cs="Arial"/>
          <w:sz w:val="22"/>
          <w:szCs w:val="22"/>
        </w:rPr>
        <w:t>A</w:t>
      </w:r>
      <w:r w:rsidR="00644B66">
        <w:rPr>
          <w:rFonts w:ascii="Arial" w:hAnsi="Arial" w:cs="Arial"/>
          <w:sz w:val="22"/>
          <w:szCs w:val="22"/>
        </w:rPr>
        <w:t>cuerdos</w:t>
      </w:r>
      <w:r>
        <w:rPr>
          <w:rFonts w:ascii="Arial" w:hAnsi="Arial" w:cs="Arial"/>
          <w:sz w:val="22"/>
          <w:szCs w:val="22"/>
        </w:rPr>
        <w:t xml:space="preserve">, dar cuenta del </w:t>
      </w:r>
      <w:r>
        <w:rPr>
          <w:rFonts w:ascii="Arial" w:hAnsi="Arial" w:cs="Arial"/>
          <w:b/>
          <w:sz w:val="22"/>
          <w:szCs w:val="22"/>
        </w:rPr>
        <w:t xml:space="preserve">punto número 5 (cinco) del orden del día </w:t>
      </w:r>
      <w:r>
        <w:rPr>
          <w:rFonts w:ascii="Arial" w:hAnsi="Arial" w:cs="Arial"/>
          <w:sz w:val="22"/>
          <w:szCs w:val="22"/>
          <w:lang w:eastAsia="es-ES"/>
        </w:rPr>
        <w:t xml:space="preserve">y recabar los votos respectivos. - - </w:t>
      </w:r>
    </w:p>
    <w:p w14:paraId="290D1D78" w14:textId="5DA4C749" w:rsidR="002B3C9F" w:rsidRDefault="002B3C9F" w:rsidP="002B3C9F">
      <w:pPr>
        <w:spacing w:line="360" w:lineRule="auto"/>
        <w:jc w:val="both"/>
        <w:rPr>
          <w:rFonts w:ascii="Arial" w:eastAsia="Arial Unicode MS" w:hAnsi="Arial" w:cs="Arial"/>
          <w:b/>
          <w:sz w:val="22"/>
          <w:szCs w:val="22"/>
        </w:rPr>
      </w:pPr>
      <w:r>
        <w:rPr>
          <w:rFonts w:ascii="Arial" w:hAnsi="Arial" w:cs="Arial"/>
          <w:sz w:val="22"/>
          <w:szCs w:val="22"/>
        </w:rPr>
        <w:t xml:space="preserve">Para continuar con la sesión, el Secretario General de Acuerdos dio lectura al </w:t>
      </w:r>
      <w:r w:rsidR="002D5019">
        <w:rPr>
          <w:rFonts w:ascii="Arial" w:hAnsi="Arial" w:cs="Arial"/>
          <w:sz w:val="22"/>
          <w:szCs w:val="22"/>
        </w:rPr>
        <w:t>acuerdo</w:t>
      </w:r>
      <w:r w:rsidR="002D5019" w:rsidRPr="00C17311">
        <w:rPr>
          <w:rFonts w:ascii="Arial" w:hAnsi="Arial" w:cs="Arial"/>
          <w:sz w:val="22"/>
          <w:szCs w:val="22"/>
        </w:rPr>
        <w:t xml:space="preserve"> </w:t>
      </w:r>
      <w:r w:rsidR="002D5019" w:rsidRPr="005355EE">
        <w:rPr>
          <w:rFonts w:ascii="Arial" w:hAnsi="Arial" w:cs="Arial"/>
          <w:sz w:val="22"/>
          <w:szCs w:val="22"/>
        </w:rPr>
        <w:t xml:space="preserve">número </w:t>
      </w:r>
      <w:r w:rsidR="002D5019" w:rsidRPr="005355EE">
        <w:rPr>
          <w:rFonts w:ascii="Arial" w:hAnsi="Arial" w:cs="Arial"/>
          <w:b/>
          <w:bCs/>
          <w:sz w:val="22"/>
          <w:szCs w:val="22"/>
        </w:rPr>
        <w:t>OGAIPO/CG/098/2024</w:t>
      </w:r>
      <w:r w:rsidR="002D5019" w:rsidRPr="005355EE">
        <w:rPr>
          <w:rFonts w:ascii="Arial" w:hAnsi="Arial" w:cs="Arial"/>
          <w:sz w:val="22"/>
          <w:szCs w:val="22"/>
        </w:rPr>
        <w:t xml:space="preserve"> </w:t>
      </w:r>
      <w:r w:rsidR="002D5019">
        <w:rPr>
          <w:rFonts w:ascii="Arial" w:hAnsi="Arial" w:cs="Arial"/>
          <w:sz w:val="22"/>
          <w:szCs w:val="22"/>
        </w:rPr>
        <w:t>del</w:t>
      </w:r>
      <w:r w:rsidR="002D5019" w:rsidRPr="005355EE">
        <w:rPr>
          <w:rFonts w:ascii="Arial" w:hAnsi="Arial" w:cs="Arial"/>
          <w:sz w:val="22"/>
          <w:szCs w:val="22"/>
        </w:rPr>
        <w:t xml:space="preserve"> </w:t>
      </w:r>
      <w:r w:rsidR="002D5019" w:rsidRPr="00C17311">
        <w:rPr>
          <w:rFonts w:ascii="Arial" w:hAnsi="Arial" w:cs="Arial"/>
          <w:sz w:val="22"/>
          <w:szCs w:val="22"/>
        </w:rPr>
        <w:t>Consejo General del Órgano Garante de Acceso a la Información Pública, Transparencia, Protección de Datos Personales y Buen Gobierno del Estado de Oaxaca,</w:t>
      </w:r>
      <w:r w:rsidR="002D5019" w:rsidRPr="00AD7D72">
        <w:rPr>
          <w:rFonts w:ascii="Arial" w:hAnsi="Arial" w:cs="Arial"/>
          <w:sz w:val="22"/>
          <w:szCs w:val="22"/>
        </w:rPr>
        <w:t xml:space="preserve"> </w:t>
      </w:r>
      <w:r w:rsidR="002D5019" w:rsidRPr="005355EE">
        <w:rPr>
          <w:rFonts w:ascii="Arial" w:hAnsi="Arial" w:cs="Arial"/>
          <w:sz w:val="22"/>
          <w:szCs w:val="22"/>
        </w:rPr>
        <w:t>mediante el cual aprueba la caducidad de la instancia de diversos recursos de revisión</w:t>
      </w:r>
      <w:r w:rsidR="00D42627">
        <w:rPr>
          <w:rFonts w:ascii="Arial" w:hAnsi="Arial" w:cs="Arial"/>
          <w:sz w:val="22"/>
          <w:szCs w:val="22"/>
        </w:rPr>
        <w:t xml:space="preserve">. </w:t>
      </w:r>
      <w:r>
        <w:rPr>
          <w:rFonts w:ascii="Arial" w:eastAsia="Arial Unicode MS" w:hAnsi="Arial" w:cs="Arial"/>
          <w:sz w:val="22"/>
          <w:szCs w:val="22"/>
        </w:rPr>
        <w:t>-</w:t>
      </w:r>
      <w:r>
        <w:rPr>
          <w:rFonts w:ascii="Arial" w:eastAsia="Arial Unicode MS" w:hAnsi="Arial" w:cs="Arial"/>
          <w:bCs/>
          <w:sz w:val="22"/>
          <w:szCs w:val="22"/>
        </w:rPr>
        <w:t xml:space="preserve"> - </w:t>
      </w:r>
      <w:r w:rsidR="00D42627">
        <w:rPr>
          <w:rFonts w:ascii="Arial" w:eastAsia="Arial Unicode MS" w:hAnsi="Arial" w:cs="Arial"/>
          <w:bCs/>
          <w:sz w:val="22"/>
          <w:szCs w:val="22"/>
        </w:rPr>
        <w:t xml:space="preserve">- - - - - - - - - - - - - - - - - - - - - - - - - - - - - - - - - - - - - - - - </w:t>
      </w:r>
      <w:r w:rsidR="002D5019">
        <w:rPr>
          <w:rFonts w:ascii="Arial" w:eastAsia="Arial Unicode MS" w:hAnsi="Arial" w:cs="Arial"/>
          <w:bCs/>
          <w:sz w:val="22"/>
          <w:szCs w:val="22"/>
        </w:rPr>
        <w:t>- - - - - - - - -</w:t>
      </w:r>
    </w:p>
    <w:p w14:paraId="77303E96" w14:textId="77777777" w:rsidR="002B3C9F" w:rsidRDefault="002B3C9F" w:rsidP="002B3C9F">
      <w:pPr>
        <w:spacing w:line="360" w:lineRule="auto"/>
        <w:jc w:val="both"/>
        <w:rPr>
          <w:rFonts w:ascii="Arial" w:hAnsi="Arial" w:cs="Arial"/>
          <w:sz w:val="22"/>
          <w:szCs w:val="22"/>
        </w:rPr>
      </w:pPr>
      <w:r>
        <w:rPr>
          <w:rFonts w:ascii="Arial" w:hAnsi="Arial" w:cs="Arial"/>
          <w:sz w:val="22"/>
          <w:szCs w:val="22"/>
        </w:rPr>
        <w:t>Mismo que en su contenido se vierten los fundamentos, los antecedentes, los considerandos y puntos de acuerdo siguientes: - - - - - - - - - - - - - - - - - - - - - - - - - - - - - - -</w:t>
      </w:r>
    </w:p>
    <w:p w14:paraId="4CE6214E" w14:textId="2055C6DE" w:rsidR="002B3C9F" w:rsidRPr="006254CA" w:rsidRDefault="002D5019" w:rsidP="002D5019">
      <w:pPr>
        <w:spacing w:line="360" w:lineRule="auto"/>
        <w:jc w:val="both"/>
        <w:rPr>
          <w:rFonts w:ascii="Arial" w:eastAsia="Times New Roman" w:hAnsi="Arial" w:cs="Arial"/>
          <w:b/>
          <w:color w:val="000000"/>
          <w:sz w:val="22"/>
          <w:szCs w:val="22"/>
          <w:lang w:eastAsia="es-MX"/>
        </w:rPr>
      </w:pPr>
      <w:r w:rsidRPr="007B16E1">
        <w:rPr>
          <w:rFonts w:ascii="Arial" w:eastAsia="Arial Unicode MS" w:hAnsi="Arial" w:cs="Arial"/>
          <w:sz w:val="22"/>
          <w:szCs w:val="22"/>
        </w:rPr>
        <w:t>Con fundamento en lo dispuesto en los artículos 6, Apartado A, fracción VIII de la Constitución Política de los Estados Unidos Mexicanos; 114 inciso C de la Constitución Política del Estado Libre y Soberano de Oaxaca, 37 y 42 de la Ley General de Transparencia y Acceso a la Información Pública; artículo 93 fracción IV inciso a) de Ley de Transparencia, Acceso a la Información Pública y Buen Gobierno del Estado de Oaxaca, así como el artículo 5 fracciones XIII y XIV del Reglamento Interno del Órgano Garante de Acceso a la Información Pública, Transparencia, Protección de Datos Personales y Buen Gobierno del Estado de Oaxaca, se emite el presente acuerdo, tomando en cuenta los siguientes:</w:t>
      </w:r>
      <w:r>
        <w:rPr>
          <w:rFonts w:ascii="Arial" w:eastAsia="Arial Unicode MS" w:hAnsi="Arial" w:cs="Arial"/>
          <w:sz w:val="22"/>
          <w:szCs w:val="22"/>
        </w:rPr>
        <w:t xml:space="preserve"> </w:t>
      </w:r>
      <w:r w:rsidR="002B3C9F">
        <w:rPr>
          <w:rFonts w:ascii="Arial" w:eastAsia="Times New Roman" w:hAnsi="Arial" w:cs="Arial"/>
          <w:color w:val="000000"/>
          <w:sz w:val="22"/>
          <w:szCs w:val="22"/>
          <w:lang w:eastAsia="es-MX"/>
        </w:rPr>
        <w:t xml:space="preserve">- - - - - - - - - - - - - - - - - - - </w:t>
      </w:r>
      <w:r>
        <w:rPr>
          <w:rFonts w:ascii="Arial" w:eastAsia="Times New Roman" w:hAnsi="Arial" w:cs="Arial"/>
          <w:color w:val="000000"/>
          <w:sz w:val="22"/>
          <w:szCs w:val="22"/>
          <w:lang w:eastAsia="es-MX"/>
        </w:rPr>
        <w:t>- - - - - - - - - - - - - - - - - - - - - - - - - - - - - - - - - - - - - - -</w:t>
      </w:r>
      <w:r w:rsidR="002B3C9F">
        <w:rPr>
          <w:rFonts w:ascii="Arial" w:eastAsia="Times New Roman" w:hAnsi="Arial" w:cs="Arial"/>
          <w:color w:val="000000"/>
          <w:sz w:val="22"/>
          <w:szCs w:val="22"/>
          <w:lang w:eastAsia="es-MX"/>
        </w:rPr>
        <w:t xml:space="preserve"> - - - - - - - - - - - - - - - - - - - - - - </w:t>
      </w:r>
      <w:r w:rsidR="002B3C9F" w:rsidRPr="006254CA">
        <w:rPr>
          <w:rFonts w:ascii="Arial" w:eastAsia="Times New Roman" w:hAnsi="Arial" w:cs="Arial"/>
          <w:b/>
          <w:color w:val="000000"/>
          <w:sz w:val="22"/>
          <w:szCs w:val="22"/>
          <w:lang w:eastAsia="es-MX"/>
        </w:rPr>
        <w:t>A N T E C E D E N T E S</w:t>
      </w:r>
      <w:r w:rsidR="002B3C9F" w:rsidRPr="002B3C9F">
        <w:rPr>
          <w:rFonts w:ascii="Arial" w:eastAsia="Times New Roman" w:hAnsi="Arial" w:cs="Arial"/>
          <w:bCs/>
          <w:color w:val="000000"/>
          <w:sz w:val="22"/>
          <w:szCs w:val="22"/>
          <w:lang w:eastAsia="es-MX"/>
        </w:rPr>
        <w:t xml:space="preserve"> - - - - - - - - - - - - - - - - - - - - - - - - - </w:t>
      </w:r>
    </w:p>
    <w:p w14:paraId="12498745" w14:textId="6E7A7342" w:rsidR="00C9032E" w:rsidRPr="00CC6966" w:rsidRDefault="002D5019" w:rsidP="002D5019">
      <w:pPr>
        <w:shd w:val="clear" w:color="auto" w:fill="FFFFFF"/>
        <w:spacing w:line="360" w:lineRule="auto"/>
        <w:jc w:val="both"/>
        <w:rPr>
          <w:rFonts w:ascii="Arial" w:eastAsia="Times New Roman" w:hAnsi="Arial" w:cs="Arial"/>
          <w:color w:val="000000"/>
          <w:sz w:val="22"/>
          <w:szCs w:val="22"/>
          <w:lang w:eastAsia="es-MX"/>
        </w:rPr>
      </w:pPr>
      <w:r w:rsidRPr="007B16E1">
        <w:rPr>
          <w:rFonts w:ascii="Arial" w:eastAsia="Times New Roman" w:hAnsi="Arial" w:cs="Arial"/>
          <w:b/>
          <w:color w:val="000000"/>
          <w:sz w:val="22"/>
          <w:szCs w:val="22"/>
          <w:lang w:eastAsia="es-MX"/>
        </w:rPr>
        <w:t>PRIMERO.</w:t>
      </w:r>
      <w:r w:rsidRPr="007B16E1">
        <w:rPr>
          <w:rFonts w:ascii="Arial" w:eastAsia="Times New Roman" w:hAnsi="Arial" w:cs="Arial"/>
          <w:color w:val="000000"/>
          <w:sz w:val="22"/>
          <w:szCs w:val="22"/>
          <w:lang w:eastAsia="es-MX"/>
        </w:rPr>
        <w:t xml:space="preserve"> Con fecha uno de junio del dos mil veintiuno, se publicó en el Periódico Oficial del Gobierno del Estado de Oaxaca, el Decreto 2473 por el que la Sexagésima Cuarta </w:t>
      </w:r>
      <w:r w:rsidRPr="007B16E1">
        <w:rPr>
          <w:rFonts w:ascii="Arial" w:eastAsia="Times New Roman" w:hAnsi="Arial" w:cs="Arial"/>
          <w:color w:val="000000"/>
          <w:sz w:val="22"/>
          <w:szCs w:val="22"/>
          <w:lang w:eastAsia="es-MX"/>
        </w:rPr>
        <w:lastRenderedPageBreak/>
        <w:t>Legislatura Constitucional del Estado Libre y Soberano de Oaxaca, reformó la denominación del apartado C, los párrafos primero, segundo, tercero, quinto, sexto, séptimo y octavo, así como las fracciones IV, V y VIII todos del apartado C del artículo 114 de la Constitución Política del Estado Libre, creando al Órgano Garante de Acceso a la Información Pública, Transparencia, Protección de Datos Personales y Buen Gobierno del Estado de Oaxaca, como un órgano autónomo del Estado, responsable de salvaguardar el derecho de acceso a la información pública, la protección de datos personales y garantizar la observancia de normas y principios de buen gobierno.</w:t>
      </w:r>
      <w:r>
        <w:rPr>
          <w:rFonts w:ascii="Arial" w:eastAsia="Times New Roman" w:hAnsi="Arial" w:cs="Arial"/>
          <w:color w:val="000000"/>
          <w:sz w:val="22"/>
          <w:szCs w:val="22"/>
          <w:lang w:eastAsia="es-MX"/>
        </w:rPr>
        <w:t xml:space="preserve"> </w:t>
      </w:r>
      <w:r w:rsidRPr="007B16E1">
        <w:rPr>
          <w:rFonts w:ascii="Arial" w:eastAsia="Times New Roman" w:hAnsi="Arial" w:cs="Arial"/>
          <w:b/>
          <w:color w:val="000000"/>
          <w:sz w:val="22"/>
          <w:szCs w:val="22"/>
          <w:lang w:eastAsia="es-MX"/>
        </w:rPr>
        <w:t>SEGUNDO.</w:t>
      </w:r>
      <w:r w:rsidRPr="007B16E1">
        <w:rPr>
          <w:rFonts w:ascii="Arial" w:eastAsia="Times New Roman" w:hAnsi="Arial" w:cs="Arial"/>
          <w:color w:val="000000"/>
          <w:sz w:val="22"/>
          <w:szCs w:val="22"/>
          <w:lang w:eastAsia="es-MX"/>
        </w:rPr>
        <w:t xml:space="preserve"> Con fecha cuatro de septiembre del dos mil veintiuno, se publicó en el Periódico Oficial del Gobierno del Estado de Oaxaca, el Decreto 2582 por el que la Sexagésima Cuarta Legislatura Constitucional del Estado Libre y Soberano de Oaxaca, expidió la Ley de Transparencia, Acceso a la Información Pública y Buen Gobierno del Estado de Oaxaca, misma que, tiene por objeto establecer los principios, bases generales y procedimientos para garantizar el derecho de acceso a la información en posesión de cualquier autoridad, órgano u organismo de los poderes Ejecutivo, Legislativo y Judicial, órganos autónomos, partidos políticos, fideicomisos y fondos públicos, sindicatos, así como de cualquier persona física o moral que reciba o ejerza recursos públicos y/o realice actos de autoridad en el ámbito estatal o municipal.</w:t>
      </w:r>
      <w:r>
        <w:rPr>
          <w:rFonts w:ascii="Arial" w:eastAsia="Times New Roman" w:hAnsi="Arial" w:cs="Arial"/>
          <w:color w:val="000000"/>
          <w:sz w:val="22"/>
          <w:szCs w:val="22"/>
          <w:lang w:eastAsia="es-MX"/>
        </w:rPr>
        <w:t xml:space="preserve"> </w:t>
      </w:r>
      <w:r w:rsidRPr="007B16E1">
        <w:rPr>
          <w:rFonts w:ascii="Arial" w:eastAsia="Times New Roman" w:hAnsi="Arial" w:cs="Arial"/>
          <w:color w:val="000000"/>
          <w:sz w:val="22"/>
          <w:szCs w:val="22"/>
          <w:lang w:eastAsia="es-MX"/>
        </w:rPr>
        <w:t>Así mismo, en su artículo quinto transitorio determinó que los recursos económicos, materiales y técnicos del Instituto de Acceso a la Información Pública y Protección de Datos Personales, pasarían a ser parte del patrimonio del Órgano Garante de Acceso a la Información Pública, Transparencia, Protección de Datos Personales y Buen Gobierno del Estado de Oaxaca.</w:t>
      </w:r>
      <w:r>
        <w:rPr>
          <w:rFonts w:ascii="Arial" w:eastAsia="Times New Roman" w:hAnsi="Arial" w:cs="Arial"/>
          <w:color w:val="000000"/>
          <w:sz w:val="22"/>
          <w:szCs w:val="22"/>
          <w:lang w:eastAsia="es-MX"/>
        </w:rPr>
        <w:t xml:space="preserve"> </w:t>
      </w:r>
      <w:r w:rsidRPr="007B16E1">
        <w:rPr>
          <w:rFonts w:ascii="Arial" w:eastAsia="Times New Roman" w:hAnsi="Arial" w:cs="Arial"/>
          <w:b/>
          <w:color w:val="000000"/>
          <w:sz w:val="22"/>
          <w:szCs w:val="22"/>
          <w:lang w:eastAsia="es-MX"/>
        </w:rPr>
        <w:t>TERCERO.</w:t>
      </w:r>
      <w:r w:rsidRPr="007B16E1">
        <w:rPr>
          <w:rFonts w:ascii="Arial" w:eastAsia="Times New Roman" w:hAnsi="Arial" w:cs="Arial"/>
          <w:color w:val="000000"/>
          <w:sz w:val="22"/>
          <w:szCs w:val="22"/>
          <w:lang w:eastAsia="es-MX"/>
        </w:rPr>
        <w:t xml:space="preserve"> Con fecha veintidós de octubre del dos mil veintiuno, se publicaron en el Periódico Oficial del Gobierno del Estado de Oaxaca, los Decretos 2890, 2891, 2892, 2893 y 2894 por el que la Sexagésima Cuarta Legislatura Constitucional del Estado Libre y Soberano de Oaxaca, nombró a los CC. Xóchitl Elizabeth Méndez Sánchez, José Luis Echeverría Morales, Claudia Ivette Soto Pineda, Josué Solana Salmorán y María Tanivet Ramos Reyes como Comisionadas y Comisionados del Órgano Garante de Acceso a la Información Pública, Transparencia, Protección de Datos Personales y Buen Gobierno del Estado de Oaxaca.</w:t>
      </w:r>
      <w:r>
        <w:rPr>
          <w:rFonts w:ascii="Arial" w:eastAsia="Times New Roman" w:hAnsi="Arial" w:cs="Arial"/>
          <w:color w:val="000000"/>
          <w:sz w:val="22"/>
          <w:szCs w:val="22"/>
          <w:lang w:eastAsia="es-MX"/>
        </w:rPr>
        <w:t xml:space="preserve"> </w:t>
      </w:r>
      <w:r w:rsidRPr="007B16E1">
        <w:rPr>
          <w:rFonts w:ascii="Arial" w:eastAsia="Times New Roman" w:hAnsi="Arial" w:cs="Arial"/>
          <w:b/>
          <w:color w:val="000000"/>
          <w:sz w:val="22"/>
          <w:szCs w:val="22"/>
          <w:lang w:eastAsia="es-MX"/>
        </w:rPr>
        <w:t>CUARTO.</w:t>
      </w:r>
      <w:r w:rsidRPr="007B16E1">
        <w:rPr>
          <w:rFonts w:ascii="Arial" w:eastAsia="Times New Roman" w:hAnsi="Arial" w:cs="Arial"/>
          <w:color w:val="000000"/>
          <w:sz w:val="22"/>
          <w:szCs w:val="22"/>
          <w:lang w:eastAsia="es-MX"/>
        </w:rPr>
        <w:t xml:space="preserve"> Con fecha veintisiete de octubre del dos mil veintiuno, se instaló formalmente e inició funciones mediante Sesión Solemne el Órgano Garante de Acceso a la Información Pública, Transparencia, Protección de Datos Personales y Buen Gobierno del Estado de Oaxaca, emitiendo, por consiguiente, el Acuerdo OGAIP/CG/01/2021, por el que hizo del conocimiento de las autoridades federales, estatales y municipales del Estado de Oaxaca, así como del público en general de esta situación.</w:t>
      </w:r>
      <w:r>
        <w:rPr>
          <w:rFonts w:ascii="Arial" w:eastAsia="Times New Roman" w:hAnsi="Arial" w:cs="Arial"/>
          <w:color w:val="000000"/>
          <w:sz w:val="22"/>
          <w:szCs w:val="22"/>
          <w:lang w:eastAsia="es-MX"/>
        </w:rPr>
        <w:t xml:space="preserve"> </w:t>
      </w:r>
      <w:r w:rsidRPr="007B16E1">
        <w:rPr>
          <w:rFonts w:ascii="Arial" w:eastAsia="Times New Roman" w:hAnsi="Arial" w:cs="Arial"/>
          <w:color w:val="000000"/>
          <w:sz w:val="22"/>
          <w:szCs w:val="22"/>
          <w:lang w:eastAsia="es-MX"/>
        </w:rPr>
        <w:t>Aunado a lo anterior, las y los integrantes del Consejo General del Órgano Garante de Acceso a la Información Pública, Transparencia, Protección de Datos Personales y Buen Gobierno del Estado de Oaxaca tuvieron bien designar al Comisionado José Luis Echeverría Morales como Presidente para los efectos de representación legal y administración del órgano autónomo.</w:t>
      </w:r>
      <w:r>
        <w:rPr>
          <w:rFonts w:ascii="Arial" w:eastAsia="Times New Roman" w:hAnsi="Arial" w:cs="Arial"/>
          <w:color w:val="000000"/>
          <w:sz w:val="22"/>
          <w:szCs w:val="22"/>
          <w:lang w:eastAsia="es-MX"/>
        </w:rPr>
        <w:t xml:space="preserve"> </w:t>
      </w:r>
      <w:r w:rsidRPr="007B16E1">
        <w:rPr>
          <w:rFonts w:ascii="Arial" w:eastAsia="Times New Roman" w:hAnsi="Arial" w:cs="Arial"/>
          <w:b/>
          <w:color w:val="000000"/>
          <w:sz w:val="22"/>
          <w:szCs w:val="22"/>
          <w:lang w:eastAsia="es-MX"/>
        </w:rPr>
        <w:t>QUINTO.</w:t>
      </w:r>
      <w:r w:rsidRPr="007B16E1">
        <w:rPr>
          <w:rFonts w:ascii="Arial" w:eastAsia="Times New Roman" w:hAnsi="Arial" w:cs="Arial"/>
          <w:color w:val="000000"/>
          <w:sz w:val="22"/>
          <w:szCs w:val="22"/>
          <w:lang w:eastAsia="es-MX"/>
        </w:rPr>
        <w:t xml:space="preserve"> </w:t>
      </w:r>
      <w:bookmarkStart w:id="6" w:name="_Hlk143087496"/>
      <w:r w:rsidRPr="007B16E1">
        <w:rPr>
          <w:rFonts w:ascii="Arial" w:eastAsia="Times New Roman" w:hAnsi="Arial" w:cs="Arial"/>
          <w:color w:val="000000"/>
          <w:sz w:val="22"/>
          <w:szCs w:val="22"/>
          <w:lang w:eastAsia="es-MX"/>
        </w:rPr>
        <w:t xml:space="preserve">Con fecha tres de enero del dos mil veintitrés, el Comisionado José Luis Echeverría Morales, presentó su renuncia voluntaria e irrevocable al cargo de Presidente, por lo que en atención a la misma las y los integrantes del Consejo General del Órgano Garante celebraron la Primera Sesión Extraordinaria del </w:t>
      </w:r>
      <w:r w:rsidRPr="007B16E1">
        <w:rPr>
          <w:rFonts w:ascii="Arial" w:eastAsia="Times New Roman" w:hAnsi="Arial" w:cs="Arial"/>
          <w:color w:val="000000"/>
          <w:sz w:val="22"/>
          <w:szCs w:val="22"/>
          <w:lang w:eastAsia="es-MX"/>
        </w:rPr>
        <w:lastRenderedPageBreak/>
        <w:t>año dos mil veintitrés en la aprobaron el Acuerdo OGAIPO/CG/01/2023</w:t>
      </w:r>
      <w:r w:rsidRPr="007B16E1">
        <w:rPr>
          <w:rFonts w:ascii="Arial" w:eastAsia="Times New Roman" w:hAnsi="Arial" w:cs="Arial"/>
          <w:color w:val="000000"/>
          <w:sz w:val="22"/>
          <w:szCs w:val="22"/>
          <w:vertAlign w:val="superscript"/>
          <w:lang w:eastAsia="es-MX"/>
        </w:rPr>
        <w:footnoteReference w:id="1"/>
      </w:r>
      <w:r w:rsidRPr="007B16E1">
        <w:rPr>
          <w:rFonts w:ascii="Arial" w:eastAsia="Times New Roman" w:hAnsi="Arial" w:cs="Arial"/>
          <w:color w:val="000000"/>
          <w:sz w:val="22"/>
          <w:szCs w:val="22"/>
          <w:lang w:eastAsia="es-MX"/>
        </w:rPr>
        <w:t>, mismo en el que designaron al Comisionado Josué Solana Salmorán al cargo de Comisionado Presidente</w:t>
      </w:r>
      <w:bookmarkEnd w:id="6"/>
      <w:r w:rsidRPr="007B16E1">
        <w:rPr>
          <w:rFonts w:ascii="Arial" w:eastAsia="Times New Roman" w:hAnsi="Arial" w:cs="Arial"/>
          <w:color w:val="000000"/>
          <w:sz w:val="22"/>
          <w:szCs w:val="22"/>
          <w:lang w:eastAsia="es-MX"/>
        </w:rPr>
        <w:t xml:space="preserve"> por el periodo que comprende del tres de enero al veintisiete de octubre del presente año.</w:t>
      </w:r>
      <w:r>
        <w:rPr>
          <w:rFonts w:ascii="Arial" w:eastAsia="Times New Roman" w:hAnsi="Arial" w:cs="Arial"/>
          <w:color w:val="000000"/>
          <w:sz w:val="22"/>
          <w:szCs w:val="22"/>
          <w:lang w:eastAsia="es-MX"/>
        </w:rPr>
        <w:t xml:space="preserve"> </w:t>
      </w:r>
      <w:r w:rsidRPr="007B16E1">
        <w:rPr>
          <w:rFonts w:ascii="Arial" w:eastAsia="Times New Roman" w:hAnsi="Arial" w:cs="Arial"/>
          <w:b/>
          <w:color w:val="000000"/>
          <w:sz w:val="22"/>
          <w:szCs w:val="22"/>
          <w:lang w:eastAsia="es-MX"/>
        </w:rPr>
        <w:t>SEXTO.</w:t>
      </w:r>
      <w:r w:rsidRPr="007B16E1">
        <w:rPr>
          <w:rFonts w:ascii="Arial" w:eastAsia="Times New Roman" w:hAnsi="Arial" w:cs="Arial"/>
          <w:color w:val="000000"/>
          <w:sz w:val="22"/>
          <w:szCs w:val="22"/>
          <w:lang w:eastAsia="es-MX"/>
        </w:rPr>
        <w:t xml:space="preserve"> Con fecha diez de octubre del dos mil veintitrés, las y los integrantes del Consejo General, celebraron la Décima Quinta Sesión Extraordinaria del año dos mil veintitrés, en la que aprobaron el Acuerdo OGAIPO/CG/088/2023</w:t>
      </w:r>
      <w:r w:rsidRPr="007B16E1">
        <w:rPr>
          <w:rFonts w:ascii="Arial" w:eastAsia="Times New Roman" w:hAnsi="Arial" w:cs="Arial"/>
          <w:color w:val="000000"/>
          <w:sz w:val="22"/>
          <w:szCs w:val="22"/>
          <w:vertAlign w:val="superscript"/>
          <w:lang w:eastAsia="es-MX"/>
        </w:rPr>
        <w:footnoteReference w:id="2"/>
      </w:r>
      <w:r w:rsidRPr="007B16E1">
        <w:rPr>
          <w:rFonts w:ascii="Arial" w:eastAsia="Times New Roman" w:hAnsi="Arial" w:cs="Arial"/>
          <w:color w:val="000000"/>
          <w:sz w:val="22"/>
          <w:szCs w:val="22"/>
          <w:lang w:eastAsia="es-MX"/>
        </w:rPr>
        <w:t>, por el que ratificaron al Comisionado Josué Solana Salmorán como Comisionado Presidente del Consejo General y del Órgano Garante para completar un periodo de dos años, es decir hasta el tres de enero del dos mil veinticinco; y</w:t>
      </w:r>
      <w:bookmarkStart w:id="7" w:name="_Hlk183670905"/>
      <w:r>
        <w:rPr>
          <w:rFonts w:ascii="Arial" w:eastAsia="Times New Roman" w:hAnsi="Arial" w:cs="Arial"/>
          <w:color w:val="000000"/>
          <w:sz w:val="22"/>
          <w:szCs w:val="22"/>
          <w:lang w:eastAsia="es-MX"/>
        </w:rPr>
        <w:t xml:space="preserve"> </w:t>
      </w:r>
      <w:r w:rsidRPr="007B16E1">
        <w:rPr>
          <w:rFonts w:ascii="Arial" w:eastAsia="Times New Roman" w:hAnsi="Arial" w:cs="Arial"/>
          <w:b/>
          <w:color w:val="000000"/>
          <w:sz w:val="22"/>
          <w:szCs w:val="22"/>
          <w:lang w:eastAsia="es-MX"/>
        </w:rPr>
        <w:t>SÉPTIMO.</w:t>
      </w:r>
      <w:r w:rsidRPr="007B16E1">
        <w:rPr>
          <w:rFonts w:ascii="Arial" w:eastAsia="Times New Roman" w:hAnsi="Arial" w:cs="Arial"/>
          <w:color w:val="000000"/>
          <w:sz w:val="22"/>
          <w:szCs w:val="22"/>
          <w:lang w:eastAsia="es-MX"/>
        </w:rPr>
        <w:t xml:space="preserve"> Con fecha veintidós de noviembre del dos mil veinticuatro, las y los integrantes del Consejo General, celebraron la Vigésima Sesión Extraordinaria del año dos mil veinticuatro, en la que aprobaron el Acuerdo OGAIPO/CG/137/2024, en la que aprobaron la reforma, adición y/o derogación de diversos preceptos legales del Reglamento Interno vigente del Órgano Garante, para los efectos correspondientes;</w:t>
      </w:r>
      <w:r>
        <w:rPr>
          <w:rFonts w:ascii="Arial" w:eastAsia="Times New Roman" w:hAnsi="Arial" w:cs="Arial"/>
          <w:color w:val="000000"/>
          <w:sz w:val="22"/>
          <w:szCs w:val="22"/>
          <w:lang w:eastAsia="es-MX"/>
        </w:rPr>
        <w:t xml:space="preserve"> </w:t>
      </w:r>
      <w:r w:rsidRPr="007B16E1">
        <w:rPr>
          <w:rFonts w:ascii="Arial" w:eastAsia="Times New Roman" w:hAnsi="Arial" w:cs="Arial"/>
          <w:b/>
          <w:color w:val="000000"/>
          <w:sz w:val="22"/>
          <w:szCs w:val="22"/>
          <w:lang w:eastAsia="es-MX"/>
        </w:rPr>
        <w:t>OCTAVO.</w:t>
      </w:r>
      <w:r w:rsidRPr="007B16E1">
        <w:rPr>
          <w:rFonts w:ascii="Arial" w:eastAsia="Times New Roman" w:hAnsi="Arial" w:cs="Arial"/>
          <w:color w:val="000000"/>
          <w:sz w:val="22"/>
          <w:szCs w:val="22"/>
          <w:lang w:eastAsia="es-MX"/>
        </w:rPr>
        <w:t xml:space="preserve"> Con fecha veinticinco de noviembre del dos mil veinticuatro, presentó su renuncia al cargo de Comisionada la Ciudadana María Tanivet Ramos Reyes, ante el Honorable Congreso del Estado de Oaxaca, por así corresponder a sus intereses</w:t>
      </w:r>
      <w:bookmarkEnd w:id="7"/>
      <w:r w:rsidRPr="007B16E1">
        <w:rPr>
          <w:rFonts w:ascii="Arial" w:eastAsia="Times New Roman" w:hAnsi="Arial" w:cs="Arial"/>
          <w:color w:val="000000"/>
          <w:sz w:val="22"/>
          <w:szCs w:val="22"/>
          <w:lang w:eastAsia="es-MX"/>
        </w:rPr>
        <w:t>; y</w:t>
      </w:r>
      <w:r>
        <w:rPr>
          <w:rFonts w:ascii="Arial" w:eastAsia="Times New Roman" w:hAnsi="Arial" w:cs="Arial"/>
          <w:color w:val="000000"/>
          <w:sz w:val="22"/>
          <w:szCs w:val="22"/>
          <w:lang w:eastAsia="es-MX"/>
        </w:rPr>
        <w:t xml:space="preserve"> </w:t>
      </w:r>
      <w:r w:rsidR="00C9032E">
        <w:rPr>
          <w:rFonts w:ascii="Arial" w:eastAsia="Times New Roman" w:hAnsi="Arial" w:cs="Arial"/>
          <w:color w:val="000000"/>
          <w:sz w:val="22"/>
          <w:szCs w:val="22"/>
          <w:lang w:eastAsia="es-MX"/>
        </w:rPr>
        <w:t xml:space="preserve">- - - - - - - - - </w:t>
      </w:r>
      <w:r>
        <w:rPr>
          <w:rFonts w:ascii="Arial" w:eastAsia="Times New Roman" w:hAnsi="Arial" w:cs="Arial"/>
          <w:color w:val="000000"/>
          <w:sz w:val="22"/>
          <w:szCs w:val="22"/>
          <w:lang w:eastAsia="es-MX"/>
        </w:rPr>
        <w:t xml:space="preserve">- - - - - - - - - - - - - - </w:t>
      </w:r>
    </w:p>
    <w:p w14:paraId="2C58D1C0" w14:textId="6916532A" w:rsidR="002B3C9F" w:rsidRPr="006254CA" w:rsidRDefault="002B3C9F" w:rsidP="002B3C9F">
      <w:pPr>
        <w:shd w:val="clear" w:color="auto" w:fill="FFFFFF"/>
        <w:spacing w:line="360" w:lineRule="auto"/>
        <w:jc w:val="both"/>
        <w:rPr>
          <w:rFonts w:ascii="Arial" w:eastAsia="Arial Unicode MS" w:hAnsi="Arial" w:cs="Arial"/>
          <w:b/>
          <w:sz w:val="22"/>
          <w:szCs w:val="22"/>
        </w:rPr>
      </w:pPr>
      <w:r>
        <w:rPr>
          <w:rFonts w:ascii="Arial" w:eastAsia="Times New Roman" w:hAnsi="Arial" w:cs="Arial"/>
          <w:color w:val="000000"/>
          <w:sz w:val="22"/>
          <w:szCs w:val="22"/>
          <w:lang w:eastAsia="es-MX"/>
        </w:rPr>
        <w:t xml:space="preserve">- - - - - - - - - - - - - - - - - - - - - - - </w:t>
      </w:r>
      <w:r w:rsidRPr="006254CA">
        <w:rPr>
          <w:rFonts w:ascii="Arial" w:eastAsia="Arial Unicode MS" w:hAnsi="Arial" w:cs="Arial"/>
          <w:b/>
          <w:sz w:val="22"/>
          <w:szCs w:val="22"/>
        </w:rPr>
        <w:t>C O N S I D E R A N D O</w:t>
      </w:r>
      <w:r w:rsidRPr="002B3C9F">
        <w:rPr>
          <w:rFonts w:ascii="Arial" w:eastAsia="Arial Unicode MS" w:hAnsi="Arial" w:cs="Arial"/>
          <w:bCs/>
          <w:sz w:val="22"/>
          <w:szCs w:val="22"/>
        </w:rPr>
        <w:t>: - - - - - - - - - - - - - - - - - - - - - - - -</w:t>
      </w:r>
    </w:p>
    <w:p w14:paraId="04CB9AB0" w14:textId="41E5730F" w:rsidR="002D5019" w:rsidRPr="007B16E1" w:rsidRDefault="002D5019" w:rsidP="002D5019">
      <w:pPr>
        <w:shd w:val="clear" w:color="auto" w:fill="FFFFFF"/>
        <w:spacing w:line="360" w:lineRule="auto"/>
        <w:jc w:val="both"/>
        <w:rPr>
          <w:rFonts w:ascii="Arial" w:eastAsia="Times New Roman" w:hAnsi="Arial" w:cs="Arial"/>
          <w:color w:val="000000"/>
          <w:sz w:val="22"/>
          <w:szCs w:val="22"/>
          <w:lang w:eastAsia="es-MX"/>
        </w:rPr>
      </w:pPr>
      <w:r w:rsidRPr="007B16E1">
        <w:rPr>
          <w:rFonts w:ascii="Arial" w:eastAsia="Times New Roman" w:hAnsi="Arial" w:cs="Arial"/>
          <w:b/>
          <w:color w:val="000000"/>
          <w:sz w:val="22"/>
          <w:szCs w:val="22"/>
          <w:lang w:eastAsia="es-MX"/>
        </w:rPr>
        <w:t>PRIMERO.</w:t>
      </w:r>
      <w:r w:rsidRPr="007B16E1">
        <w:rPr>
          <w:rFonts w:ascii="Arial" w:eastAsia="Times New Roman" w:hAnsi="Arial" w:cs="Arial"/>
          <w:color w:val="000000"/>
          <w:sz w:val="22"/>
          <w:szCs w:val="22"/>
          <w:lang w:eastAsia="es-MX"/>
        </w:rPr>
        <w:t xml:space="preserve"> Que, fundamento en los artículos: 6° apartado A, fracción VIII de la Constitución Política de los Estados Unidos Mexicanos y 114 inciso C, primer párrafo de la Constitución Política del Estado Libre y Soberano de Oaxaca, el Órgano Garante de Acceso a la Información Pública, Transparencia, Protección de Datos Personales y Buen Gobierno del Estado de Oaxaca, es un órgano autónomo con personalidad jurídica y patrimonio propio, plena autonomía técnica y de gestión, capacidad para decidir sobre el ejercicio de su presupuesto y determinar su organización interna, responsable de salvaguardar el ejercicio de los derechos de acceso a la información pública, la protección de datos personales y garantizar la observancia de las normas y principios de buen gobierno, en los términos que establece la ley.</w:t>
      </w:r>
      <w:r>
        <w:rPr>
          <w:rFonts w:ascii="Arial" w:eastAsia="Times New Roman" w:hAnsi="Arial" w:cs="Arial"/>
          <w:color w:val="000000"/>
          <w:sz w:val="22"/>
          <w:szCs w:val="22"/>
          <w:lang w:eastAsia="es-MX"/>
        </w:rPr>
        <w:t xml:space="preserve"> </w:t>
      </w:r>
      <w:r w:rsidRPr="007B16E1">
        <w:rPr>
          <w:rFonts w:ascii="Arial" w:eastAsia="Times New Roman" w:hAnsi="Arial" w:cs="Arial"/>
          <w:b/>
          <w:color w:val="000000"/>
          <w:sz w:val="22"/>
          <w:szCs w:val="22"/>
          <w:lang w:eastAsia="es-MX"/>
        </w:rPr>
        <w:t>SEGUNDO.</w:t>
      </w:r>
      <w:r w:rsidRPr="007B16E1">
        <w:rPr>
          <w:rFonts w:ascii="Arial" w:eastAsia="Times New Roman" w:hAnsi="Arial" w:cs="Arial"/>
          <w:color w:val="000000"/>
          <w:sz w:val="22"/>
          <w:szCs w:val="22"/>
          <w:lang w:eastAsia="es-MX"/>
        </w:rPr>
        <w:t xml:space="preserve"> </w:t>
      </w:r>
      <w:r w:rsidRPr="007B16E1">
        <w:rPr>
          <w:rFonts w:ascii="Arial" w:eastAsia="Arial Unicode MS" w:hAnsi="Arial" w:cs="Arial"/>
          <w:sz w:val="22"/>
          <w:szCs w:val="22"/>
        </w:rPr>
        <w:t>En consonancia a lo antes expuesto, establece el artículo 37 de la Ley General de Transparencia y Acceso a la Información Pública, respecto de los Organismos Garantes que son autónomos, especializados, independientes, imparciales y colegiados, con personalidad jurídica y patrimonio propios, con plena autonomía técnica, de gestión, capacidad para decidir sobre el ejercicio de su presupuesto y determinar su organización interna, responsables de garantizar, en el ámbito de su competencia, el ejercicio de los derechos de acceso a la información y la protección de datos personales, conforme a los principios y bases establecidos en la Constitución Política de los Estados Unidos Mexicanos, así como por lo previsto en la Ley General, la local y demás disposiciones relativas y aplicables.</w:t>
      </w:r>
      <w:r>
        <w:rPr>
          <w:rFonts w:ascii="Arial" w:eastAsia="Arial Unicode MS" w:hAnsi="Arial" w:cs="Arial"/>
          <w:sz w:val="22"/>
          <w:szCs w:val="22"/>
        </w:rPr>
        <w:t xml:space="preserve"> </w:t>
      </w:r>
      <w:r w:rsidRPr="007B16E1">
        <w:rPr>
          <w:rFonts w:ascii="Arial" w:eastAsia="Arial Unicode MS" w:hAnsi="Arial" w:cs="Arial"/>
          <w:sz w:val="22"/>
          <w:szCs w:val="22"/>
        </w:rPr>
        <w:t xml:space="preserve">Así mismo, el artículo 74 de la Ley de Transparencia, Acceso a la Información Pública y Buen Gobierno del Estado de Oaxaca, instituye que el Órgano Garante de Acceso a la Información Pública, Transparencia, Protección de Datos Personales y Buen Gobierno del Estado de Oaxaca, es un órgano autónomo del Estado, especializado, independiente, imparcial, colegiado, con personalidad jurídica y patrimonio </w:t>
      </w:r>
      <w:r w:rsidRPr="007B16E1">
        <w:rPr>
          <w:rFonts w:ascii="Arial" w:eastAsia="Arial Unicode MS" w:hAnsi="Arial" w:cs="Arial"/>
          <w:sz w:val="22"/>
          <w:szCs w:val="22"/>
        </w:rPr>
        <w:lastRenderedPageBreak/>
        <w:t>propio, con plena autonomía técnica, de gestión, capacidad para decidir sobre el ejercicio de su presupuesto y determinar su organización interna, responsable de salvaguardar el ejercicio de los derechos de acceso a la información pública, la protección de datos personales, garantizar la observancia de las normas y principios de buen gobierno, en los términos de la Constitución Política de los Estados Unidos Mexicanos, la Constitución Política del Estado Libre y Soberano de Oaxaca, la Ley General y la Ley local en la materia.</w:t>
      </w:r>
      <w:r>
        <w:rPr>
          <w:rFonts w:ascii="Arial" w:eastAsia="Arial Unicode MS" w:hAnsi="Arial" w:cs="Arial"/>
          <w:sz w:val="22"/>
          <w:szCs w:val="22"/>
        </w:rPr>
        <w:t xml:space="preserve"> </w:t>
      </w:r>
      <w:r w:rsidRPr="007B16E1">
        <w:rPr>
          <w:rFonts w:ascii="Arial" w:eastAsia="Arial Unicode MS" w:hAnsi="Arial" w:cs="Arial"/>
          <w:b/>
          <w:sz w:val="22"/>
          <w:szCs w:val="22"/>
          <w:lang w:val="es-ES"/>
        </w:rPr>
        <w:t>TERCERO.</w:t>
      </w:r>
      <w:r w:rsidRPr="007B16E1">
        <w:rPr>
          <w:rFonts w:ascii="Arial" w:eastAsia="Arial Unicode MS" w:hAnsi="Arial" w:cs="Arial"/>
          <w:sz w:val="22"/>
          <w:szCs w:val="22"/>
          <w:lang w:val="es-ES"/>
        </w:rPr>
        <w:t xml:space="preserve"> Que, la </w:t>
      </w:r>
      <w:r w:rsidRPr="007B16E1">
        <w:rPr>
          <w:rFonts w:ascii="Arial" w:eastAsia="Arial Unicode MS" w:hAnsi="Arial" w:cs="Arial"/>
          <w:sz w:val="22"/>
          <w:szCs w:val="22"/>
        </w:rPr>
        <w:t>Ley de Transparencia, Acceso a la Información Pública y Buen Gobierno del Estado de Oaxaca</w:t>
      </w:r>
      <w:r w:rsidRPr="007B16E1">
        <w:rPr>
          <w:rFonts w:ascii="Arial" w:eastAsia="Arial Unicode MS" w:hAnsi="Arial" w:cs="Arial"/>
          <w:sz w:val="22"/>
          <w:szCs w:val="22"/>
          <w:lang w:val="es-ES"/>
        </w:rPr>
        <w:t>, establece en su artículo 93 fracción I inciso a y c que el</w:t>
      </w:r>
      <w:r w:rsidRPr="007B16E1">
        <w:rPr>
          <w:rFonts w:ascii="Arial" w:eastAsia="Arial Unicode MS" w:hAnsi="Arial" w:cs="Arial"/>
          <w:sz w:val="22"/>
          <w:szCs w:val="22"/>
        </w:rPr>
        <w:t xml:space="preserve"> Consejo General tiene entre sus facultades en materia de administración y gobierno interno, dictar las medidas de administración y gobierno interno que resulten necesarias para la debida organización y funcionamiento del Órgano Garante, así como establecer la integración, organización, funcionamiento y atribuciones de las unidades administrativas del Órgano Garante.</w:t>
      </w:r>
      <w:r>
        <w:rPr>
          <w:rFonts w:ascii="Arial" w:eastAsia="Arial Unicode MS" w:hAnsi="Arial" w:cs="Arial"/>
          <w:sz w:val="22"/>
          <w:szCs w:val="22"/>
        </w:rPr>
        <w:t xml:space="preserve"> </w:t>
      </w:r>
      <w:r w:rsidRPr="007B16E1">
        <w:rPr>
          <w:rFonts w:ascii="Arial" w:eastAsia="Arial Unicode MS" w:hAnsi="Arial" w:cs="Arial"/>
          <w:sz w:val="22"/>
          <w:szCs w:val="22"/>
        </w:rPr>
        <w:t>En este orden de ideas, de conformidad con el referido artículo 93 fracción II, inciso c) de la Ley de Transparencia, Acceso a la Información Pública y Buen Gobierno del Estado de Oaxaca, es facultad del Consejo General en materia normativa aprobar, a propuesta de la Presidenta o Presidente del Consejo General, los Reglamentos, Lineamientos, Manuales de Procedimiento, políticas y demás normas que resulten necesarias para el funcionamiento del Órgano Garante y que sean de su competencia en términos de la presente Ley</w:t>
      </w:r>
      <w:r>
        <w:rPr>
          <w:rFonts w:ascii="Arial" w:eastAsia="Arial Unicode MS" w:hAnsi="Arial" w:cs="Arial"/>
          <w:sz w:val="22"/>
          <w:szCs w:val="22"/>
        </w:rPr>
        <w:t xml:space="preserve">. </w:t>
      </w:r>
      <w:r w:rsidRPr="007B16E1">
        <w:rPr>
          <w:rFonts w:ascii="Arial" w:eastAsia="Times New Roman" w:hAnsi="Arial" w:cs="Arial"/>
          <w:b/>
          <w:color w:val="000000"/>
          <w:sz w:val="22"/>
          <w:szCs w:val="22"/>
          <w:lang w:eastAsia="es-MX"/>
        </w:rPr>
        <w:t>CUARTO.</w:t>
      </w:r>
      <w:r w:rsidRPr="007B16E1">
        <w:rPr>
          <w:rFonts w:ascii="Arial" w:eastAsia="Times New Roman" w:hAnsi="Arial" w:cs="Arial"/>
          <w:color w:val="000000"/>
          <w:sz w:val="22"/>
          <w:szCs w:val="22"/>
          <w:lang w:eastAsia="es-MX"/>
        </w:rPr>
        <w:t xml:space="preserve"> Que, es atribución, facultad y responsabilidad de Consejo General en cumplimiento a lo establecido en el artículo </w:t>
      </w:r>
      <w:r w:rsidRPr="007B16E1">
        <w:rPr>
          <w:rFonts w:ascii="Arial" w:eastAsia="Times New Roman" w:hAnsi="Arial" w:cs="Arial"/>
          <w:bCs/>
          <w:color w:val="000000"/>
          <w:sz w:val="22"/>
          <w:szCs w:val="22"/>
          <w:lang w:eastAsia="es-MX"/>
        </w:rPr>
        <w:t xml:space="preserve">5 fracciones XIII y XIV del Reglamento Interno </w:t>
      </w:r>
      <w:r w:rsidRPr="007B16E1">
        <w:rPr>
          <w:rFonts w:ascii="Arial" w:eastAsia="Times New Roman" w:hAnsi="Arial" w:cs="Arial"/>
          <w:bCs/>
          <w:color w:val="000000"/>
          <w:sz w:val="22"/>
          <w:szCs w:val="22"/>
          <w:lang w:val="es-ES" w:eastAsia="es-MX"/>
        </w:rPr>
        <w:t>del Órgano Garante de Acceso a la Información Pública, Transparencia, Protección de Datos Personales y Buen Gobierno del Estado de Oaxaca, aprobar</w:t>
      </w:r>
      <w:r w:rsidRPr="007B16E1">
        <w:rPr>
          <w:rFonts w:ascii="Arial" w:eastAsia="Times New Roman" w:hAnsi="Arial" w:cs="Arial"/>
          <w:bCs/>
          <w:color w:val="000000"/>
          <w:sz w:val="22"/>
          <w:szCs w:val="22"/>
          <w:lang w:eastAsia="es-MX"/>
        </w:rPr>
        <w:t xml:space="preserve"> los lineamientos, políticas, programas, recomendaciones y demás determinaciones en las materias de su competencia, así como también aprobar las estrategias generales para el cumplimiento de los objetivos y mandatos de las disposiciones legales aplicables.</w:t>
      </w:r>
      <w:r>
        <w:rPr>
          <w:rFonts w:ascii="Arial" w:eastAsia="Times New Roman" w:hAnsi="Arial" w:cs="Arial"/>
          <w:bCs/>
          <w:color w:val="000000"/>
          <w:sz w:val="22"/>
          <w:szCs w:val="22"/>
          <w:lang w:eastAsia="es-MX"/>
        </w:rPr>
        <w:t xml:space="preserve"> </w:t>
      </w:r>
      <w:r w:rsidRPr="007B16E1">
        <w:rPr>
          <w:rFonts w:ascii="Arial" w:eastAsia="Times New Roman" w:hAnsi="Arial" w:cs="Arial"/>
          <w:b/>
          <w:color w:val="000000"/>
          <w:sz w:val="22"/>
          <w:szCs w:val="22"/>
          <w:lang w:eastAsia="es-MX"/>
        </w:rPr>
        <w:t xml:space="preserve">QUINTO. </w:t>
      </w:r>
      <w:r w:rsidRPr="007B16E1">
        <w:rPr>
          <w:rFonts w:ascii="Arial" w:eastAsia="Times New Roman" w:hAnsi="Arial" w:cs="Arial"/>
          <w:color w:val="000000"/>
          <w:sz w:val="22"/>
          <w:szCs w:val="22"/>
          <w:lang w:eastAsia="es-MX"/>
        </w:rPr>
        <w:t xml:space="preserve">Que desde la creación </w:t>
      </w:r>
      <w:r w:rsidRPr="007B16E1">
        <w:rPr>
          <w:rFonts w:ascii="Arial" w:eastAsia="Times New Roman" w:hAnsi="Arial" w:cs="Arial"/>
          <w:bCs/>
          <w:color w:val="000000"/>
          <w:sz w:val="22"/>
          <w:szCs w:val="22"/>
          <w:lang w:eastAsia="es-MX"/>
        </w:rPr>
        <w:t>Órgano Garante de Acceso a la Información Pública, Transparencia, Protección de Datos Personales y Buen Gobierno del Estado de Oaxaca</w:t>
      </w:r>
      <w:r w:rsidRPr="007B16E1">
        <w:rPr>
          <w:rFonts w:ascii="Arial" w:eastAsia="Times New Roman" w:hAnsi="Arial" w:cs="Arial"/>
          <w:color w:val="000000"/>
          <w:sz w:val="22"/>
          <w:szCs w:val="22"/>
          <w:lang w:eastAsia="es-MX"/>
        </w:rPr>
        <w:t xml:space="preserve"> en octubre del año dos mil veintiuno, se tiene cuenta de diversos recursos de revisión que fueron resueltos por instituciones anteriores que tuvieron la obligación de salvaguardar el derecho de acceso a la información pública y la protección de los datos personales, siendo que el estado de trámite de estos medios de impugnación se encuentra en procedimientos tendientes al cumplimiento de las resoluciones dictadas, tal y como se ilustra con el siguiente gráfico:</w:t>
      </w:r>
      <w:r>
        <w:rPr>
          <w:rFonts w:ascii="Arial" w:eastAsia="Times New Roman" w:hAnsi="Arial" w:cs="Arial"/>
          <w:color w:val="000000"/>
          <w:sz w:val="22"/>
          <w:szCs w:val="22"/>
          <w:lang w:eastAsia="es-MX"/>
        </w:rPr>
        <w:t xml:space="preserve"> - - - - - - - - - - - - - - - - - - - - - - - - - - - - - - - - - - - - - - - - - - - - - - - - - - - - - </w:t>
      </w:r>
    </w:p>
    <w:tbl>
      <w:tblPr>
        <w:tblStyle w:val="Tablaconcuadrcula"/>
        <w:tblW w:w="0" w:type="auto"/>
        <w:jc w:val="center"/>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ook w:val="04A0" w:firstRow="1" w:lastRow="0" w:firstColumn="1" w:lastColumn="0" w:noHBand="0" w:noVBand="1"/>
      </w:tblPr>
      <w:tblGrid>
        <w:gridCol w:w="2420"/>
        <w:gridCol w:w="2420"/>
      </w:tblGrid>
      <w:tr w:rsidR="002D5019" w:rsidRPr="007B16E1" w14:paraId="3ABF6D57" w14:textId="77777777" w:rsidTr="00457134">
        <w:trPr>
          <w:trHeight w:val="290"/>
          <w:jc w:val="center"/>
        </w:trPr>
        <w:tc>
          <w:tcPr>
            <w:tcW w:w="2420" w:type="dxa"/>
            <w:shd w:val="clear" w:color="auto" w:fill="7030A0"/>
          </w:tcPr>
          <w:p w14:paraId="11FA0ABC" w14:textId="77777777" w:rsidR="002D5019" w:rsidRPr="007B16E1" w:rsidRDefault="002D5019" w:rsidP="00457134">
            <w:pPr>
              <w:spacing w:line="360" w:lineRule="auto"/>
              <w:jc w:val="center"/>
              <w:rPr>
                <w:rFonts w:ascii="Arial" w:eastAsia="Times New Roman" w:hAnsi="Arial" w:cs="Arial"/>
                <w:b/>
                <w:color w:val="FFFFFF" w:themeColor="background1"/>
                <w:sz w:val="22"/>
                <w:szCs w:val="22"/>
              </w:rPr>
            </w:pPr>
            <w:r w:rsidRPr="007B16E1">
              <w:rPr>
                <w:rFonts w:ascii="Arial" w:hAnsi="Arial" w:cs="Arial"/>
                <w:b/>
                <w:color w:val="FFFFFF" w:themeColor="background1"/>
                <w:sz w:val="22"/>
                <w:szCs w:val="22"/>
              </w:rPr>
              <w:t>AÑO</w:t>
            </w:r>
          </w:p>
        </w:tc>
        <w:tc>
          <w:tcPr>
            <w:tcW w:w="2420" w:type="dxa"/>
            <w:shd w:val="clear" w:color="auto" w:fill="7030A0"/>
          </w:tcPr>
          <w:p w14:paraId="407A9BFF" w14:textId="77777777" w:rsidR="002D5019" w:rsidRPr="007B16E1" w:rsidRDefault="002D5019" w:rsidP="00457134">
            <w:pPr>
              <w:spacing w:line="360" w:lineRule="auto"/>
              <w:jc w:val="center"/>
              <w:rPr>
                <w:rFonts w:ascii="Arial" w:eastAsia="Times New Roman" w:hAnsi="Arial" w:cs="Arial"/>
                <w:b/>
                <w:color w:val="FFFFFF" w:themeColor="background1"/>
                <w:sz w:val="22"/>
                <w:szCs w:val="22"/>
              </w:rPr>
            </w:pPr>
            <w:r w:rsidRPr="007B16E1">
              <w:rPr>
                <w:rFonts w:ascii="Arial" w:hAnsi="Arial" w:cs="Arial"/>
                <w:b/>
                <w:color w:val="FFFFFF" w:themeColor="background1"/>
                <w:sz w:val="22"/>
                <w:szCs w:val="22"/>
              </w:rPr>
              <w:t>EXPEDIENTES</w:t>
            </w:r>
          </w:p>
        </w:tc>
      </w:tr>
      <w:tr w:rsidR="002D5019" w:rsidRPr="007B16E1" w14:paraId="4A355E7F" w14:textId="77777777" w:rsidTr="00457134">
        <w:trPr>
          <w:trHeight w:val="290"/>
          <w:jc w:val="center"/>
        </w:trPr>
        <w:tc>
          <w:tcPr>
            <w:tcW w:w="2420" w:type="dxa"/>
          </w:tcPr>
          <w:p w14:paraId="5CD26511" w14:textId="77777777" w:rsidR="002D5019" w:rsidRPr="007B16E1" w:rsidRDefault="002D5019" w:rsidP="00457134">
            <w:pPr>
              <w:spacing w:line="360" w:lineRule="auto"/>
              <w:jc w:val="center"/>
              <w:rPr>
                <w:rFonts w:ascii="Arial" w:eastAsia="Times New Roman" w:hAnsi="Arial" w:cs="Arial"/>
                <w:color w:val="000000"/>
                <w:sz w:val="22"/>
                <w:szCs w:val="22"/>
              </w:rPr>
            </w:pPr>
            <w:r w:rsidRPr="007B16E1">
              <w:rPr>
                <w:rFonts w:ascii="Arial" w:hAnsi="Arial" w:cs="Arial"/>
                <w:sz w:val="22"/>
                <w:szCs w:val="22"/>
              </w:rPr>
              <w:t>2015</w:t>
            </w:r>
          </w:p>
        </w:tc>
        <w:tc>
          <w:tcPr>
            <w:tcW w:w="2420" w:type="dxa"/>
          </w:tcPr>
          <w:p w14:paraId="0E7C1B70" w14:textId="77777777" w:rsidR="002D5019" w:rsidRPr="007B16E1" w:rsidRDefault="002D5019" w:rsidP="00457134">
            <w:pPr>
              <w:spacing w:line="360" w:lineRule="auto"/>
              <w:jc w:val="center"/>
              <w:rPr>
                <w:rFonts w:ascii="Arial" w:eastAsia="Times New Roman" w:hAnsi="Arial" w:cs="Arial"/>
                <w:color w:val="000000"/>
                <w:sz w:val="22"/>
                <w:szCs w:val="22"/>
              </w:rPr>
            </w:pPr>
            <w:r w:rsidRPr="007B16E1">
              <w:rPr>
                <w:rFonts w:ascii="Arial" w:hAnsi="Arial" w:cs="Arial"/>
                <w:sz w:val="22"/>
                <w:szCs w:val="22"/>
              </w:rPr>
              <w:t>1</w:t>
            </w:r>
          </w:p>
        </w:tc>
      </w:tr>
      <w:tr w:rsidR="002D5019" w:rsidRPr="007B16E1" w14:paraId="2A7757D0" w14:textId="77777777" w:rsidTr="00457134">
        <w:trPr>
          <w:trHeight w:val="290"/>
          <w:jc w:val="center"/>
        </w:trPr>
        <w:tc>
          <w:tcPr>
            <w:tcW w:w="2420" w:type="dxa"/>
          </w:tcPr>
          <w:p w14:paraId="7C76FA8F" w14:textId="77777777" w:rsidR="002D5019" w:rsidRPr="007B16E1" w:rsidRDefault="002D5019" w:rsidP="00457134">
            <w:pPr>
              <w:spacing w:line="360" w:lineRule="auto"/>
              <w:jc w:val="center"/>
              <w:rPr>
                <w:rFonts w:ascii="Arial" w:eastAsia="Times New Roman" w:hAnsi="Arial" w:cs="Arial"/>
                <w:color w:val="000000"/>
                <w:sz w:val="22"/>
                <w:szCs w:val="22"/>
              </w:rPr>
            </w:pPr>
            <w:r w:rsidRPr="007B16E1">
              <w:rPr>
                <w:rFonts w:ascii="Arial" w:hAnsi="Arial" w:cs="Arial"/>
                <w:sz w:val="22"/>
                <w:szCs w:val="22"/>
              </w:rPr>
              <w:t>2017</w:t>
            </w:r>
          </w:p>
        </w:tc>
        <w:tc>
          <w:tcPr>
            <w:tcW w:w="2420" w:type="dxa"/>
          </w:tcPr>
          <w:p w14:paraId="7B774AA3" w14:textId="77777777" w:rsidR="002D5019" w:rsidRPr="007B16E1" w:rsidRDefault="002D5019" w:rsidP="00457134">
            <w:pPr>
              <w:spacing w:line="360" w:lineRule="auto"/>
              <w:jc w:val="center"/>
              <w:rPr>
                <w:rFonts w:ascii="Arial" w:eastAsia="Times New Roman" w:hAnsi="Arial" w:cs="Arial"/>
                <w:color w:val="000000"/>
                <w:sz w:val="22"/>
                <w:szCs w:val="22"/>
              </w:rPr>
            </w:pPr>
            <w:r w:rsidRPr="007B16E1">
              <w:rPr>
                <w:rFonts w:ascii="Arial" w:hAnsi="Arial" w:cs="Arial"/>
                <w:sz w:val="22"/>
                <w:szCs w:val="22"/>
              </w:rPr>
              <w:t>4</w:t>
            </w:r>
          </w:p>
        </w:tc>
      </w:tr>
      <w:tr w:rsidR="002D5019" w:rsidRPr="007B16E1" w14:paraId="3967E14B" w14:textId="77777777" w:rsidTr="00457134">
        <w:trPr>
          <w:trHeight w:val="290"/>
          <w:jc w:val="center"/>
        </w:trPr>
        <w:tc>
          <w:tcPr>
            <w:tcW w:w="2420" w:type="dxa"/>
          </w:tcPr>
          <w:p w14:paraId="3F707F22" w14:textId="77777777" w:rsidR="002D5019" w:rsidRPr="007B16E1" w:rsidRDefault="002D5019" w:rsidP="00457134">
            <w:pPr>
              <w:spacing w:line="360" w:lineRule="auto"/>
              <w:jc w:val="center"/>
              <w:rPr>
                <w:rFonts w:ascii="Arial" w:eastAsia="Times New Roman" w:hAnsi="Arial" w:cs="Arial"/>
                <w:color w:val="000000"/>
                <w:sz w:val="22"/>
                <w:szCs w:val="22"/>
              </w:rPr>
            </w:pPr>
            <w:r w:rsidRPr="007B16E1">
              <w:rPr>
                <w:rFonts w:ascii="Arial" w:hAnsi="Arial" w:cs="Arial"/>
                <w:sz w:val="22"/>
                <w:szCs w:val="22"/>
              </w:rPr>
              <w:t>2018</w:t>
            </w:r>
          </w:p>
        </w:tc>
        <w:tc>
          <w:tcPr>
            <w:tcW w:w="2420" w:type="dxa"/>
          </w:tcPr>
          <w:p w14:paraId="59CA1A82" w14:textId="77777777" w:rsidR="002D5019" w:rsidRPr="007B16E1" w:rsidRDefault="002D5019" w:rsidP="00457134">
            <w:pPr>
              <w:spacing w:line="360" w:lineRule="auto"/>
              <w:jc w:val="center"/>
              <w:rPr>
                <w:rFonts w:ascii="Arial" w:eastAsia="Times New Roman" w:hAnsi="Arial" w:cs="Arial"/>
                <w:color w:val="000000"/>
                <w:sz w:val="22"/>
                <w:szCs w:val="22"/>
              </w:rPr>
            </w:pPr>
            <w:r w:rsidRPr="007B16E1">
              <w:rPr>
                <w:rFonts w:ascii="Arial" w:hAnsi="Arial" w:cs="Arial"/>
                <w:sz w:val="22"/>
                <w:szCs w:val="22"/>
              </w:rPr>
              <w:t>6</w:t>
            </w:r>
          </w:p>
        </w:tc>
      </w:tr>
      <w:tr w:rsidR="002D5019" w:rsidRPr="007B16E1" w14:paraId="6A120DE6" w14:textId="77777777" w:rsidTr="00457134">
        <w:trPr>
          <w:trHeight w:val="290"/>
          <w:jc w:val="center"/>
        </w:trPr>
        <w:tc>
          <w:tcPr>
            <w:tcW w:w="2420" w:type="dxa"/>
          </w:tcPr>
          <w:p w14:paraId="613ABB95" w14:textId="77777777" w:rsidR="002D5019" w:rsidRPr="007B16E1" w:rsidRDefault="002D5019" w:rsidP="00457134">
            <w:pPr>
              <w:spacing w:line="360" w:lineRule="auto"/>
              <w:jc w:val="center"/>
              <w:rPr>
                <w:rFonts w:ascii="Arial" w:eastAsia="Times New Roman" w:hAnsi="Arial" w:cs="Arial"/>
                <w:color w:val="000000"/>
                <w:sz w:val="22"/>
                <w:szCs w:val="22"/>
              </w:rPr>
            </w:pPr>
            <w:r w:rsidRPr="007B16E1">
              <w:rPr>
                <w:rFonts w:ascii="Arial" w:hAnsi="Arial" w:cs="Arial"/>
                <w:sz w:val="22"/>
                <w:szCs w:val="22"/>
              </w:rPr>
              <w:t>2019</w:t>
            </w:r>
          </w:p>
        </w:tc>
        <w:tc>
          <w:tcPr>
            <w:tcW w:w="2420" w:type="dxa"/>
          </w:tcPr>
          <w:p w14:paraId="253B2BF5" w14:textId="77777777" w:rsidR="002D5019" w:rsidRPr="007B16E1" w:rsidRDefault="002D5019" w:rsidP="00457134">
            <w:pPr>
              <w:spacing w:line="360" w:lineRule="auto"/>
              <w:jc w:val="center"/>
              <w:rPr>
                <w:rFonts w:ascii="Arial" w:eastAsia="Times New Roman" w:hAnsi="Arial" w:cs="Arial"/>
                <w:color w:val="000000"/>
                <w:sz w:val="22"/>
                <w:szCs w:val="22"/>
              </w:rPr>
            </w:pPr>
            <w:r w:rsidRPr="007B16E1">
              <w:rPr>
                <w:rFonts w:ascii="Arial" w:hAnsi="Arial" w:cs="Arial"/>
                <w:sz w:val="22"/>
                <w:szCs w:val="22"/>
              </w:rPr>
              <w:t>54</w:t>
            </w:r>
          </w:p>
        </w:tc>
      </w:tr>
      <w:tr w:rsidR="002D5019" w:rsidRPr="007B16E1" w14:paraId="56E6FEF7" w14:textId="77777777" w:rsidTr="00457134">
        <w:trPr>
          <w:trHeight w:val="290"/>
          <w:jc w:val="center"/>
        </w:trPr>
        <w:tc>
          <w:tcPr>
            <w:tcW w:w="2420" w:type="dxa"/>
          </w:tcPr>
          <w:p w14:paraId="51AC1DB9" w14:textId="77777777" w:rsidR="002D5019" w:rsidRPr="007B16E1" w:rsidRDefault="002D5019" w:rsidP="00457134">
            <w:pPr>
              <w:spacing w:line="360" w:lineRule="auto"/>
              <w:jc w:val="center"/>
              <w:rPr>
                <w:rFonts w:ascii="Arial" w:eastAsia="Times New Roman" w:hAnsi="Arial" w:cs="Arial"/>
                <w:color w:val="000000"/>
                <w:sz w:val="22"/>
                <w:szCs w:val="22"/>
              </w:rPr>
            </w:pPr>
            <w:r w:rsidRPr="007B16E1">
              <w:rPr>
                <w:rFonts w:ascii="Arial" w:hAnsi="Arial" w:cs="Arial"/>
                <w:sz w:val="22"/>
                <w:szCs w:val="22"/>
              </w:rPr>
              <w:t>2020</w:t>
            </w:r>
          </w:p>
        </w:tc>
        <w:tc>
          <w:tcPr>
            <w:tcW w:w="2420" w:type="dxa"/>
          </w:tcPr>
          <w:p w14:paraId="52FD34FF" w14:textId="77777777" w:rsidR="002D5019" w:rsidRPr="007B16E1" w:rsidRDefault="002D5019" w:rsidP="00457134">
            <w:pPr>
              <w:spacing w:line="360" w:lineRule="auto"/>
              <w:jc w:val="center"/>
              <w:rPr>
                <w:rFonts w:ascii="Arial" w:eastAsia="Times New Roman" w:hAnsi="Arial" w:cs="Arial"/>
                <w:color w:val="000000"/>
                <w:sz w:val="22"/>
                <w:szCs w:val="22"/>
              </w:rPr>
            </w:pPr>
            <w:r w:rsidRPr="007B16E1">
              <w:rPr>
                <w:rFonts w:ascii="Arial" w:hAnsi="Arial" w:cs="Arial"/>
                <w:sz w:val="22"/>
                <w:szCs w:val="22"/>
              </w:rPr>
              <w:t>60</w:t>
            </w:r>
          </w:p>
        </w:tc>
      </w:tr>
      <w:tr w:rsidR="002D5019" w:rsidRPr="007B16E1" w14:paraId="7DF92E71" w14:textId="77777777" w:rsidTr="00457134">
        <w:trPr>
          <w:trHeight w:val="290"/>
          <w:jc w:val="center"/>
        </w:trPr>
        <w:tc>
          <w:tcPr>
            <w:tcW w:w="2420" w:type="dxa"/>
          </w:tcPr>
          <w:p w14:paraId="76D02BE2" w14:textId="77777777" w:rsidR="002D5019" w:rsidRPr="007B16E1" w:rsidRDefault="002D5019" w:rsidP="00457134">
            <w:pPr>
              <w:spacing w:line="360" w:lineRule="auto"/>
              <w:jc w:val="center"/>
              <w:rPr>
                <w:rFonts w:ascii="Arial" w:eastAsia="Times New Roman" w:hAnsi="Arial" w:cs="Arial"/>
                <w:color w:val="000000"/>
                <w:sz w:val="22"/>
                <w:szCs w:val="22"/>
              </w:rPr>
            </w:pPr>
            <w:r w:rsidRPr="007B16E1">
              <w:rPr>
                <w:rFonts w:ascii="Arial" w:hAnsi="Arial" w:cs="Arial"/>
                <w:sz w:val="22"/>
                <w:szCs w:val="22"/>
              </w:rPr>
              <w:t>2021</w:t>
            </w:r>
          </w:p>
        </w:tc>
        <w:tc>
          <w:tcPr>
            <w:tcW w:w="2420" w:type="dxa"/>
          </w:tcPr>
          <w:p w14:paraId="2B307B5B" w14:textId="77777777" w:rsidR="002D5019" w:rsidRPr="007B16E1" w:rsidRDefault="002D5019" w:rsidP="00457134">
            <w:pPr>
              <w:spacing w:line="360" w:lineRule="auto"/>
              <w:jc w:val="center"/>
              <w:rPr>
                <w:rFonts w:ascii="Arial" w:eastAsia="Times New Roman" w:hAnsi="Arial" w:cs="Arial"/>
                <w:color w:val="000000"/>
                <w:sz w:val="22"/>
                <w:szCs w:val="22"/>
              </w:rPr>
            </w:pPr>
            <w:r w:rsidRPr="007B16E1">
              <w:rPr>
                <w:rFonts w:ascii="Arial" w:hAnsi="Arial" w:cs="Arial"/>
                <w:sz w:val="22"/>
                <w:szCs w:val="22"/>
              </w:rPr>
              <w:t>37</w:t>
            </w:r>
          </w:p>
        </w:tc>
      </w:tr>
      <w:tr w:rsidR="002D5019" w:rsidRPr="007B16E1" w14:paraId="5D0B6DFC" w14:textId="77777777" w:rsidTr="00457134">
        <w:trPr>
          <w:trHeight w:val="290"/>
          <w:jc w:val="center"/>
        </w:trPr>
        <w:tc>
          <w:tcPr>
            <w:tcW w:w="2420" w:type="dxa"/>
          </w:tcPr>
          <w:p w14:paraId="5B77A3D4" w14:textId="77777777" w:rsidR="002D5019" w:rsidRPr="007B16E1" w:rsidRDefault="002D5019" w:rsidP="00457134">
            <w:pPr>
              <w:spacing w:line="360" w:lineRule="auto"/>
              <w:jc w:val="center"/>
              <w:rPr>
                <w:rFonts w:ascii="Arial" w:eastAsia="Times New Roman" w:hAnsi="Arial" w:cs="Arial"/>
                <w:color w:val="000000"/>
                <w:sz w:val="22"/>
                <w:szCs w:val="22"/>
              </w:rPr>
            </w:pPr>
            <w:r w:rsidRPr="007B16E1">
              <w:rPr>
                <w:rFonts w:ascii="Arial" w:hAnsi="Arial" w:cs="Arial"/>
                <w:sz w:val="22"/>
                <w:szCs w:val="22"/>
              </w:rPr>
              <w:t>2021</w:t>
            </w:r>
          </w:p>
        </w:tc>
        <w:tc>
          <w:tcPr>
            <w:tcW w:w="2420" w:type="dxa"/>
          </w:tcPr>
          <w:p w14:paraId="17D4E2BF" w14:textId="77777777" w:rsidR="002D5019" w:rsidRPr="007B16E1" w:rsidRDefault="002D5019" w:rsidP="00457134">
            <w:pPr>
              <w:spacing w:line="360" w:lineRule="auto"/>
              <w:jc w:val="center"/>
              <w:rPr>
                <w:rFonts w:ascii="Arial" w:eastAsia="Times New Roman" w:hAnsi="Arial" w:cs="Arial"/>
                <w:color w:val="000000"/>
                <w:sz w:val="22"/>
                <w:szCs w:val="22"/>
              </w:rPr>
            </w:pPr>
            <w:r w:rsidRPr="007B16E1">
              <w:rPr>
                <w:rFonts w:ascii="Arial" w:hAnsi="Arial" w:cs="Arial"/>
                <w:sz w:val="22"/>
                <w:szCs w:val="22"/>
              </w:rPr>
              <w:t>6</w:t>
            </w:r>
          </w:p>
        </w:tc>
      </w:tr>
      <w:tr w:rsidR="002D5019" w:rsidRPr="007B16E1" w14:paraId="5C12B6F5" w14:textId="77777777" w:rsidTr="00457134">
        <w:trPr>
          <w:trHeight w:val="290"/>
          <w:jc w:val="center"/>
        </w:trPr>
        <w:tc>
          <w:tcPr>
            <w:tcW w:w="2420" w:type="dxa"/>
          </w:tcPr>
          <w:p w14:paraId="1A874A05" w14:textId="77777777" w:rsidR="002D5019" w:rsidRPr="007B16E1" w:rsidRDefault="002D5019" w:rsidP="00457134">
            <w:pPr>
              <w:spacing w:line="360" w:lineRule="auto"/>
              <w:jc w:val="center"/>
              <w:rPr>
                <w:rFonts w:ascii="Arial" w:eastAsia="Times New Roman" w:hAnsi="Arial" w:cs="Arial"/>
                <w:color w:val="000000"/>
                <w:sz w:val="22"/>
                <w:szCs w:val="22"/>
              </w:rPr>
            </w:pPr>
            <w:r w:rsidRPr="007B16E1">
              <w:rPr>
                <w:rFonts w:ascii="Arial" w:hAnsi="Arial" w:cs="Arial"/>
                <w:sz w:val="22"/>
                <w:szCs w:val="22"/>
              </w:rPr>
              <w:t>2022</w:t>
            </w:r>
          </w:p>
        </w:tc>
        <w:tc>
          <w:tcPr>
            <w:tcW w:w="2420" w:type="dxa"/>
          </w:tcPr>
          <w:p w14:paraId="532F63C1" w14:textId="77777777" w:rsidR="002D5019" w:rsidRPr="007B16E1" w:rsidRDefault="002D5019" w:rsidP="00457134">
            <w:pPr>
              <w:spacing w:line="360" w:lineRule="auto"/>
              <w:jc w:val="center"/>
              <w:rPr>
                <w:rFonts w:ascii="Arial" w:eastAsia="Times New Roman" w:hAnsi="Arial" w:cs="Arial"/>
                <w:color w:val="000000"/>
                <w:sz w:val="22"/>
                <w:szCs w:val="22"/>
              </w:rPr>
            </w:pPr>
            <w:r w:rsidRPr="007B16E1">
              <w:rPr>
                <w:rFonts w:ascii="Arial" w:hAnsi="Arial" w:cs="Arial"/>
                <w:sz w:val="22"/>
                <w:szCs w:val="22"/>
              </w:rPr>
              <w:t>76</w:t>
            </w:r>
          </w:p>
        </w:tc>
      </w:tr>
    </w:tbl>
    <w:p w14:paraId="2C56E616" w14:textId="5C21F67C" w:rsidR="002B3C9F" w:rsidRPr="006254CA" w:rsidRDefault="002D5019" w:rsidP="002D5019">
      <w:pPr>
        <w:shd w:val="clear" w:color="auto" w:fill="FFFFFF"/>
        <w:spacing w:line="360" w:lineRule="auto"/>
        <w:jc w:val="both"/>
        <w:rPr>
          <w:rFonts w:ascii="Arial" w:eastAsia="Times New Roman" w:hAnsi="Arial" w:cs="Arial"/>
          <w:b/>
          <w:color w:val="000000"/>
          <w:sz w:val="22"/>
          <w:szCs w:val="22"/>
          <w:lang w:eastAsia="es-MX"/>
        </w:rPr>
      </w:pPr>
      <w:r w:rsidRPr="007B16E1">
        <w:rPr>
          <w:rFonts w:ascii="Arial" w:eastAsia="Times New Roman" w:hAnsi="Arial" w:cs="Arial"/>
          <w:color w:val="000000"/>
          <w:sz w:val="22"/>
          <w:szCs w:val="22"/>
          <w:lang w:eastAsia="es-MX"/>
        </w:rPr>
        <w:lastRenderedPageBreak/>
        <w:t xml:space="preserve">Sin embargo, en estos recursos de revisión que datan del año 2015, se actualizan dos circunstancias que imposibilitan el cumplimiento de las resoluciones dictadas, mismas que son: </w:t>
      </w:r>
      <w:r w:rsidRPr="007B16E1">
        <w:rPr>
          <w:rFonts w:ascii="Arial" w:eastAsia="Times New Roman" w:hAnsi="Arial" w:cs="Arial"/>
          <w:b/>
          <w:bCs/>
          <w:color w:val="000000"/>
          <w:sz w:val="22"/>
          <w:szCs w:val="22"/>
          <w:lang w:eastAsia="es-MX"/>
        </w:rPr>
        <w:t xml:space="preserve">LA INACTIVIDAD PROCESAL Y LA FALTA DE PROMOCIÓN DE PARTE INTERESADA, </w:t>
      </w:r>
      <w:r w:rsidRPr="007B16E1">
        <w:rPr>
          <w:rFonts w:ascii="Arial" w:eastAsia="Times New Roman" w:hAnsi="Arial" w:cs="Arial"/>
          <w:bCs/>
          <w:color w:val="000000"/>
          <w:sz w:val="22"/>
          <w:szCs w:val="22"/>
          <w:lang w:eastAsia="es-MX"/>
        </w:rPr>
        <w:t>respecto de la primera no han realizado actos las partes constituidas en los procedimientos, es decir, tanto el recurrente como el sujeto obligado no han realizado alguna actuación que mantenga el proceso y respecto de la segunda, la parte promovente, es decir quien dio inicio al proceso ha dejado de mostrar interés en que se culmine el mismo, es decir no realiza alguna promoción que demuestre su interés y voluntad que se cumplan los fines y/o alcances del proceso.</w:t>
      </w:r>
      <w:r>
        <w:rPr>
          <w:rFonts w:ascii="Arial" w:eastAsia="Times New Roman" w:hAnsi="Arial" w:cs="Arial"/>
          <w:bCs/>
          <w:color w:val="000000"/>
          <w:sz w:val="22"/>
          <w:szCs w:val="22"/>
          <w:lang w:eastAsia="es-MX"/>
        </w:rPr>
        <w:t xml:space="preserve"> </w:t>
      </w:r>
      <w:r w:rsidRPr="007B16E1">
        <w:rPr>
          <w:rFonts w:ascii="Arial" w:eastAsia="Times New Roman" w:hAnsi="Arial" w:cs="Arial"/>
          <w:color w:val="000000"/>
          <w:sz w:val="22"/>
          <w:szCs w:val="22"/>
          <w:lang w:eastAsia="es-MX"/>
        </w:rPr>
        <w:t xml:space="preserve">Conforme a lo expresado, de acuerdo con el principio de certeza jurídica no es dable que se prolongue la existencia de un procedimiento en el tiempo sin que se cumplan sus efectos, puesto que el fin que se persigue en la ley es el acceso a una tutela judicial efectiva, siendo que en los respectivos recursos de revisión que se trata, en el caso de los procedimientos correspondientes a los ejercicios 2015, 2017, 2018, 2019, 2020, 2021 y 2022 no se han realizado actuaciones por las partes desde la anualidad que fue emitida la resolución, por tanto representan una imposibilidad material y jurídica la ejecución de la resolución, puesto que en el caso de los sujetos obligados han existido diversos cambios de administraciones y titulares desde el año 2015 a la fecha, así mismo en el caso de los solicitantes a pesar de realizarse notificaciones por parte de la Secretaría General de Acuerdos de </w:t>
      </w:r>
      <w:proofErr w:type="spellStart"/>
      <w:r w:rsidRPr="007B16E1">
        <w:rPr>
          <w:rFonts w:ascii="Arial" w:eastAsia="Times New Roman" w:hAnsi="Arial" w:cs="Arial"/>
          <w:color w:val="000000"/>
          <w:sz w:val="22"/>
          <w:szCs w:val="22"/>
          <w:lang w:eastAsia="es-MX"/>
        </w:rPr>
        <w:t>esté</w:t>
      </w:r>
      <w:proofErr w:type="spellEnd"/>
      <w:r w:rsidRPr="007B16E1">
        <w:rPr>
          <w:rFonts w:ascii="Arial" w:eastAsia="Times New Roman" w:hAnsi="Arial" w:cs="Arial"/>
          <w:color w:val="000000"/>
          <w:sz w:val="22"/>
          <w:szCs w:val="22"/>
          <w:lang w:eastAsia="es-MX"/>
        </w:rPr>
        <w:t xml:space="preserve"> Órgano Garante, no realizan expresión o manifestación alguna relativa a los recursos de revisión.</w:t>
      </w:r>
      <w:r>
        <w:rPr>
          <w:rFonts w:ascii="Arial" w:eastAsia="Times New Roman" w:hAnsi="Arial" w:cs="Arial"/>
          <w:color w:val="000000"/>
          <w:sz w:val="22"/>
          <w:szCs w:val="22"/>
          <w:lang w:eastAsia="es-MX"/>
        </w:rPr>
        <w:t xml:space="preserve"> </w:t>
      </w:r>
      <w:r w:rsidRPr="007B16E1">
        <w:rPr>
          <w:rFonts w:ascii="Arial" w:eastAsia="Times New Roman" w:hAnsi="Arial" w:cs="Arial"/>
          <w:color w:val="000000"/>
          <w:sz w:val="22"/>
          <w:szCs w:val="22"/>
          <w:lang w:eastAsia="es-MX"/>
        </w:rPr>
        <w:t xml:space="preserve">El Pleno de la Suprema Corte de Justicia de la Nación, ha determinado conforme a la jurisprudencia de rubro </w:t>
      </w:r>
      <w:r w:rsidRPr="007B16E1">
        <w:rPr>
          <w:rFonts w:ascii="Arial" w:eastAsia="Times New Roman" w:hAnsi="Arial" w:cs="Arial"/>
          <w:b/>
          <w:bCs/>
          <w:color w:val="000000"/>
          <w:sz w:val="22"/>
          <w:szCs w:val="22"/>
          <w:lang w:eastAsia="es-MX"/>
        </w:rPr>
        <w:t>CADUCIDAD DE LOS PROCEDIMIENTOS TENDENTES AL CUMPLIMIENTO DE LAS SENTENCIAS DE AMPARO. PARA QUE OPERE DEBE ACTUALIZARSE LA INACTIVIDAD PROCESAL Y LA FALTA DE PROMOCIÓN DE PARTE INTERESADA</w:t>
      </w:r>
      <w:r w:rsidRPr="007B16E1">
        <w:rPr>
          <w:rStyle w:val="Refdenotaalpie"/>
          <w:rFonts w:ascii="Arial" w:eastAsia="Times New Roman" w:hAnsi="Arial" w:cs="Arial"/>
          <w:b/>
          <w:bCs/>
          <w:color w:val="000000"/>
          <w:sz w:val="22"/>
          <w:szCs w:val="22"/>
          <w:lang w:eastAsia="es-MX"/>
        </w:rPr>
        <w:footnoteReference w:id="3"/>
      </w:r>
      <w:r w:rsidRPr="007B16E1">
        <w:rPr>
          <w:rFonts w:ascii="Arial" w:eastAsia="Times New Roman" w:hAnsi="Arial" w:cs="Arial"/>
          <w:b/>
          <w:bCs/>
          <w:color w:val="000000"/>
          <w:sz w:val="22"/>
          <w:szCs w:val="22"/>
          <w:lang w:eastAsia="es-MX"/>
        </w:rPr>
        <w:t xml:space="preserve">, </w:t>
      </w:r>
      <w:r w:rsidRPr="007B16E1">
        <w:rPr>
          <w:rFonts w:ascii="Arial" w:eastAsia="Times New Roman" w:hAnsi="Arial" w:cs="Arial"/>
          <w:bCs/>
          <w:color w:val="000000"/>
          <w:sz w:val="22"/>
          <w:szCs w:val="22"/>
          <w:lang w:eastAsia="es-MX"/>
        </w:rPr>
        <w:t>de aplicación común, que previo a determinar la caducidad de los procedimientos tendientes al cumplimiento, se requiere la concurrencia, en forma necesaria e indefectible, de la falta tanto de promoción de la parte interesada como de actividad procesal. Lo anterior es acorde con el sistema jurídico en donde se encuentra inmersa la caducidad, el cual privilegia el orden público del cumplimiento de las sentencias frente al incumplimiento de la autoridad responsable.</w:t>
      </w:r>
      <w:r>
        <w:rPr>
          <w:rFonts w:ascii="Arial" w:eastAsia="Times New Roman" w:hAnsi="Arial" w:cs="Arial"/>
          <w:bCs/>
          <w:color w:val="000000"/>
          <w:sz w:val="22"/>
          <w:szCs w:val="22"/>
          <w:lang w:eastAsia="es-MX"/>
        </w:rPr>
        <w:t xml:space="preserve"> </w:t>
      </w:r>
      <w:r w:rsidRPr="007B16E1">
        <w:rPr>
          <w:rFonts w:ascii="Arial" w:eastAsia="Times New Roman" w:hAnsi="Arial" w:cs="Arial"/>
          <w:bCs/>
          <w:color w:val="000000"/>
          <w:sz w:val="22"/>
          <w:szCs w:val="22"/>
          <w:lang w:eastAsia="es-MX"/>
        </w:rPr>
        <w:t>El principio de seguridad jurídica lleva inherente en sí mismo una nota de estabilidad, de permanencia, originada en la imprescindible necesidad de orden y certeza que las relaciones jurídicas demandan, y que el derecho debe proporcionarle, lo que trae como beneficio que los gobernados tengan certeza respecto de la aplicación de las normas y de los actos celebrados a virtud de éstas; así, la existencia de esta clase de seguridad no sólo implica un deber para las autoridades del Estado, sino también para los gobernados, pues éstos se encuentran sujetos a lo dispuesto por la Constitución Política de los Estados Unidos Mexicanos y las leyes, es decir, que pueden y deben ejercer su libertad con la idea de que ésta podría ser restringida en aras de que el orden social se mantenga.</w:t>
      </w:r>
      <w:r>
        <w:rPr>
          <w:rFonts w:ascii="Arial" w:eastAsia="Times New Roman" w:hAnsi="Arial" w:cs="Arial"/>
          <w:bCs/>
          <w:color w:val="000000"/>
          <w:sz w:val="22"/>
          <w:szCs w:val="22"/>
          <w:lang w:eastAsia="es-MX"/>
        </w:rPr>
        <w:t xml:space="preserve"> </w:t>
      </w:r>
      <w:r w:rsidRPr="007B16E1">
        <w:rPr>
          <w:rFonts w:ascii="Arial" w:eastAsia="Times New Roman" w:hAnsi="Arial" w:cs="Arial"/>
          <w:bCs/>
          <w:color w:val="000000"/>
          <w:sz w:val="22"/>
          <w:szCs w:val="22"/>
          <w:lang w:eastAsia="es-MX"/>
        </w:rPr>
        <w:t xml:space="preserve">Por ello, para otorgar seguridad jurídica al sistema normativo, las diversas legislaciones contemplan la figura de la caducidad, la cual está estrechamente vinculada con la garantía de defensa, </w:t>
      </w:r>
      <w:r w:rsidRPr="007B16E1">
        <w:rPr>
          <w:rFonts w:ascii="Arial" w:eastAsia="Times New Roman" w:hAnsi="Arial" w:cs="Arial"/>
          <w:bCs/>
          <w:color w:val="000000"/>
          <w:sz w:val="22"/>
          <w:szCs w:val="22"/>
          <w:lang w:eastAsia="es-MX"/>
        </w:rPr>
        <w:lastRenderedPageBreak/>
        <w:t>pues en acatamiento a ésta se concede a los gobernados la posibilidad de controvertir actos, de un particular o autoridad, que afecten su esfera jurídica, sin embargo, tal potestad se encuentra reducida a que se realice en los términos que la ley establece y, una vez ejercido, se obliga al gobernado a seguirlo hasta sus últimas instancias, es decir, a que no abandone lo que ya inició.</w:t>
      </w:r>
      <w:r>
        <w:rPr>
          <w:rFonts w:ascii="Arial" w:eastAsia="Times New Roman" w:hAnsi="Arial" w:cs="Arial"/>
          <w:bCs/>
          <w:color w:val="000000"/>
          <w:sz w:val="22"/>
          <w:szCs w:val="22"/>
          <w:lang w:eastAsia="es-MX"/>
        </w:rPr>
        <w:t xml:space="preserve"> </w:t>
      </w:r>
      <w:r w:rsidRPr="007B16E1">
        <w:rPr>
          <w:rFonts w:ascii="Arial" w:eastAsia="Times New Roman" w:hAnsi="Arial" w:cs="Arial"/>
          <w:bCs/>
          <w:color w:val="000000"/>
          <w:sz w:val="22"/>
          <w:szCs w:val="22"/>
          <w:lang w:eastAsia="es-MX"/>
        </w:rPr>
        <w:t>Y si bien, la figura de la caducidad no está basada en criterios de estricta justicia, pues en ella adquiere mayor importancia la estabilidad social que la legalidad de los actos, sin embargo, dicha figura ha de ser admitida para evitar un mal mayor, consistente en que las relaciones jurídicas se encuentren en un estado de permanente inseguridad. De ahí que, en cierto sentido, por estas razones se produce una situación de justicia al aplicar el valor de estabilidad social que implica la caducidad.</w:t>
      </w:r>
      <w:r>
        <w:rPr>
          <w:rFonts w:ascii="Arial" w:eastAsia="Times New Roman" w:hAnsi="Arial" w:cs="Arial"/>
          <w:bCs/>
          <w:color w:val="000000"/>
          <w:sz w:val="22"/>
          <w:szCs w:val="22"/>
          <w:lang w:eastAsia="es-MX"/>
        </w:rPr>
        <w:t xml:space="preserve"> </w:t>
      </w:r>
      <w:r w:rsidRPr="007B16E1">
        <w:rPr>
          <w:rFonts w:ascii="Arial" w:eastAsia="Times New Roman" w:hAnsi="Arial" w:cs="Arial"/>
          <w:bCs/>
          <w:color w:val="000000"/>
          <w:sz w:val="22"/>
          <w:szCs w:val="22"/>
          <w:lang w:eastAsia="es-MX"/>
        </w:rPr>
        <w:t>Por tanto, la caducidad se justifica en atención a que en un estado de derecho es aceptable exigir que al ejercer una acción para la tutela de un derecho, no se abandone su defensa y se continúe hasta sus últimas consecuencias, por tanto el promovente tiene que manifestar la voluntad para evitar que opere la figura de la caducidad y, por el contrario, se encuentra prohibido obligar a los gobernados que continúen con un proceso respecto del cual no tengan interés.</w:t>
      </w:r>
      <w:r>
        <w:rPr>
          <w:rFonts w:ascii="Arial" w:eastAsia="Times New Roman" w:hAnsi="Arial" w:cs="Arial"/>
          <w:bCs/>
          <w:color w:val="000000"/>
          <w:sz w:val="22"/>
          <w:szCs w:val="22"/>
          <w:lang w:eastAsia="es-MX"/>
        </w:rPr>
        <w:t xml:space="preserve"> </w:t>
      </w:r>
      <w:r w:rsidRPr="007B16E1">
        <w:rPr>
          <w:rFonts w:ascii="Arial" w:eastAsia="Times New Roman" w:hAnsi="Arial" w:cs="Arial"/>
          <w:bCs/>
          <w:color w:val="000000"/>
          <w:sz w:val="22"/>
          <w:szCs w:val="22"/>
          <w:lang w:eastAsia="es-MX"/>
        </w:rPr>
        <w:t>En conclusión, la seguridad jurídica exige que el abandono en un determinado plazo de las acciones ejercitadas para la tutela de un derecho caduque, porque es inaceptable que las relaciones jurídicas estén enteramente amenazadas, generando así inseguridad jurídica en los gobernados.</w:t>
      </w:r>
      <w:r>
        <w:rPr>
          <w:rFonts w:ascii="Arial" w:eastAsia="Times New Roman" w:hAnsi="Arial" w:cs="Arial"/>
          <w:bCs/>
          <w:color w:val="000000"/>
          <w:sz w:val="22"/>
          <w:szCs w:val="22"/>
          <w:lang w:eastAsia="es-MX"/>
        </w:rPr>
        <w:t xml:space="preserve"> </w:t>
      </w:r>
      <w:r w:rsidRPr="007B16E1">
        <w:rPr>
          <w:rFonts w:ascii="Arial" w:eastAsia="Times New Roman" w:hAnsi="Arial" w:cs="Arial"/>
          <w:bCs/>
          <w:color w:val="000000"/>
          <w:sz w:val="22"/>
          <w:szCs w:val="22"/>
          <w:lang w:eastAsia="es-MX"/>
        </w:rPr>
        <w:t>Ahora bien la figura de la caducidad en los procedimientos constitucionales debe concebirse en forma restrictiva, pues en éstos se tutelan derechos fundamentales, por tanto, se concluye que tratándose de los procedimientos relativos al cumplimiento de las sentencias que garanticen derechos constitucionales, para decretar la caducidad de la instancia en los procedimientos de ejecución, necesariamente deben concurrir la inactividad procesal y la falta de promoción de la parte interesada, pues de lo contrario se rompería la simetría y equilibrio que debe existir en un modelo procesal combinado.</w:t>
      </w:r>
      <w:r>
        <w:rPr>
          <w:rFonts w:ascii="Arial" w:eastAsia="Times New Roman" w:hAnsi="Arial" w:cs="Arial"/>
          <w:bCs/>
          <w:color w:val="000000"/>
          <w:sz w:val="22"/>
          <w:szCs w:val="22"/>
          <w:lang w:eastAsia="es-MX"/>
        </w:rPr>
        <w:t xml:space="preserve"> </w:t>
      </w:r>
      <w:r w:rsidRPr="007B16E1">
        <w:rPr>
          <w:rFonts w:ascii="Arial" w:eastAsia="Times New Roman" w:hAnsi="Arial" w:cs="Arial"/>
          <w:bCs/>
          <w:color w:val="000000"/>
          <w:sz w:val="22"/>
          <w:szCs w:val="22"/>
          <w:lang w:eastAsia="es-MX"/>
        </w:rPr>
        <w:t>Por ende, al ser la naturaleza de los recursos de revisión procedimientos que permiten garantizar los derechos constituciones consagrados en el artículo sexto de la Constitución Federal, tenemos que es necesaria la existencia de estos dos requisitos para que sea dable determinar la caducidad de la instancia en los procedimientos de ejecución, por tanto es exigible la concurrencia de la inactividad procesal y la falta de promoción por parte del recurrente, siendo que al respecto, la Secretaría General de Acuerdos, ha realizado los requerimientos correspondientes a las áreas administrativas adscritas a esta unidad administrativa, en este caso la Oficialía de Partes, la Actuaría General y el Departamento de Ejecución de Resoluciones para corroborar la inexistencia de promociones, escritos, actuaciones y demás documentos pendientes de diligenciar o que tiendan a continuar el curso procesal de los recursos de revisión, por tanto, es dable acordar la medida y con la finalidad de otorgar certeza jurídica decretar la caducidad de la instancia en los procedimientos de ejecución de los multicitados recursos de revisión</w:t>
      </w:r>
      <w:r>
        <w:rPr>
          <w:rFonts w:ascii="Arial" w:eastAsia="Times New Roman" w:hAnsi="Arial" w:cs="Arial"/>
          <w:bCs/>
          <w:color w:val="000000"/>
          <w:sz w:val="22"/>
          <w:szCs w:val="22"/>
          <w:lang w:eastAsia="es-MX"/>
        </w:rPr>
        <w:t xml:space="preserve">. </w:t>
      </w:r>
      <w:r w:rsidRPr="007B16E1">
        <w:rPr>
          <w:rFonts w:ascii="Arial" w:eastAsia="Times New Roman" w:hAnsi="Arial" w:cs="Arial"/>
          <w:color w:val="000000"/>
          <w:sz w:val="22"/>
          <w:szCs w:val="22"/>
          <w:lang w:eastAsia="es-MX"/>
        </w:rPr>
        <w:t>Por consiguiente, es oportuno que las y los Comisionados integrantes del Consejo General, con las facultades que les inviste la normatividad determinen la caducidad de los recursos de revisión toda vez la naturaleza especial que revisten los procedimientos para garantizar los derechos establecidos en el artículo 6 de la Carta Magna.</w:t>
      </w:r>
      <w:r>
        <w:rPr>
          <w:rFonts w:ascii="Arial" w:eastAsia="Times New Roman" w:hAnsi="Arial" w:cs="Arial"/>
          <w:color w:val="000000"/>
          <w:sz w:val="22"/>
          <w:szCs w:val="22"/>
          <w:lang w:eastAsia="es-MX"/>
        </w:rPr>
        <w:t xml:space="preserve"> </w:t>
      </w:r>
      <w:r w:rsidRPr="007B16E1">
        <w:rPr>
          <w:rFonts w:ascii="Arial" w:eastAsia="Times New Roman" w:hAnsi="Arial" w:cs="Arial"/>
          <w:color w:val="000000"/>
          <w:sz w:val="22"/>
          <w:szCs w:val="22"/>
          <w:lang w:eastAsia="es-MX"/>
        </w:rPr>
        <w:t xml:space="preserve">Siendo que, por los antecedentes y considerandos anteriormente expuestos, este Consejo General; </w:t>
      </w:r>
      <w:r w:rsidRPr="007B16E1">
        <w:rPr>
          <w:rFonts w:ascii="Arial" w:eastAsia="Times New Roman" w:hAnsi="Arial" w:cs="Arial"/>
          <w:color w:val="000000"/>
          <w:sz w:val="22"/>
          <w:szCs w:val="22"/>
          <w:lang w:val="es-ES_tradnl" w:eastAsia="es-MX"/>
        </w:rPr>
        <w:lastRenderedPageBreak/>
        <w:t>emite el siguiente:</w:t>
      </w:r>
      <w:r w:rsidR="00D42627">
        <w:rPr>
          <w:rFonts w:ascii="Arial" w:hAnsi="Arial" w:cs="Arial"/>
          <w:sz w:val="22"/>
          <w:szCs w:val="22"/>
        </w:rPr>
        <w:t xml:space="preserve"> </w:t>
      </w:r>
      <w:r w:rsidR="00A25914">
        <w:rPr>
          <w:rFonts w:ascii="Arial" w:eastAsia="Times New Roman" w:hAnsi="Arial" w:cs="Arial"/>
          <w:color w:val="000000"/>
          <w:sz w:val="22"/>
          <w:szCs w:val="22"/>
          <w:lang w:val="es-ES_tradnl" w:eastAsia="es-MX"/>
        </w:rPr>
        <w:t xml:space="preserve"> </w:t>
      </w:r>
      <w:r w:rsidR="002B3C9F">
        <w:rPr>
          <w:rFonts w:ascii="Arial" w:eastAsia="Times New Roman" w:hAnsi="Arial" w:cs="Arial"/>
          <w:color w:val="000000"/>
          <w:sz w:val="22"/>
          <w:szCs w:val="22"/>
          <w:lang w:val="es-ES_tradnl" w:eastAsia="es-MX"/>
        </w:rPr>
        <w:t xml:space="preserve">- - - - - - - - - - - - - - - - - - - - - - - - - - - - - - - - </w:t>
      </w:r>
      <w:r w:rsidR="00D42627">
        <w:rPr>
          <w:rFonts w:ascii="Arial" w:eastAsia="Times New Roman" w:hAnsi="Arial" w:cs="Arial"/>
          <w:color w:val="000000"/>
          <w:sz w:val="22"/>
          <w:szCs w:val="22"/>
          <w:lang w:val="es-ES_tradnl" w:eastAsia="es-MX"/>
        </w:rPr>
        <w:t xml:space="preserve">- - - - - - - - - - - - - - - - - - - - - - - - - - - - - - - - - - - - - - - - - - - - - - </w:t>
      </w:r>
      <w:r>
        <w:rPr>
          <w:rFonts w:ascii="Arial" w:eastAsia="Times New Roman" w:hAnsi="Arial" w:cs="Arial"/>
          <w:b/>
          <w:color w:val="000000"/>
          <w:sz w:val="22"/>
          <w:szCs w:val="22"/>
          <w:lang w:eastAsia="es-MX"/>
        </w:rPr>
        <w:t>A C U E R D O</w:t>
      </w:r>
      <w:r w:rsidR="002B3C9F" w:rsidRPr="006254CA">
        <w:rPr>
          <w:rFonts w:ascii="Arial" w:eastAsia="Times New Roman" w:hAnsi="Arial" w:cs="Arial"/>
          <w:b/>
          <w:color w:val="000000"/>
          <w:sz w:val="22"/>
          <w:szCs w:val="22"/>
          <w:lang w:eastAsia="es-MX"/>
        </w:rPr>
        <w:t xml:space="preserve"> </w:t>
      </w:r>
      <w:r w:rsidR="002B3C9F" w:rsidRPr="002B3C9F">
        <w:rPr>
          <w:rFonts w:ascii="Arial" w:eastAsia="Times New Roman" w:hAnsi="Arial" w:cs="Arial"/>
          <w:bCs/>
          <w:color w:val="000000"/>
          <w:sz w:val="22"/>
          <w:szCs w:val="22"/>
          <w:lang w:eastAsia="es-MX"/>
        </w:rPr>
        <w:t>- - - - - - - - - - - - - - - - - - - - - - - - - - - - -</w:t>
      </w:r>
      <w:r w:rsidR="002B3C9F">
        <w:rPr>
          <w:rFonts w:ascii="Arial" w:eastAsia="Times New Roman" w:hAnsi="Arial" w:cs="Arial"/>
          <w:b/>
          <w:color w:val="000000"/>
          <w:sz w:val="22"/>
          <w:szCs w:val="22"/>
          <w:lang w:eastAsia="es-MX"/>
        </w:rPr>
        <w:t xml:space="preserve"> </w:t>
      </w:r>
    </w:p>
    <w:p w14:paraId="66D70455" w14:textId="3F7DE94D" w:rsidR="002D5019" w:rsidRPr="007B16E1" w:rsidRDefault="002D5019" w:rsidP="002D5019">
      <w:pPr>
        <w:shd w:val="clear" w:color="auto" w:fill="FFFFFF"/>
        <w:spacing w:line="360" w:lineRule="auto"/>
        <w:jc w:val="both"/>
        <w:rPr>
          <w:rFonts w:ascii="Arial" w:eastAsia="Times New Roman" w:hAnsi="Arial" w:cs="Arial"/>
          <w:b/>
          <w:bCs/>
          <w:color w:val="000000"/>
          <w:sz w:val="22"/>
          <w:szCs w:val="22"/>
          <w:lang w:eastAsia="es-MX"/>
        </w:rPr>
      </w:pPr>
      <w:r w:rsidRPr="007B16E1">
        <w:rPr>
          <w:rFonts w:ascii="Arial" w:eastAsia="Times New Roman" w:hAnsi="Arial" w:cs="Arial"/>
          <w:b/>
          <w:color w:val="000000"/>
          <w:sz w:val="22"/>
          <w:szCs w:val="22"/>
          <w:lang w:eastAsia="es-MX"/>
        </w:rPr>
        <w:t>PRIMERO.</w:t>
      </w:r>
      <w:r w:rsidRPr="007B16E1">
        <w:rPr>
          <w:rFonts w:ascii="Arial" w:eastAsia="Times New Roman" w:hAnsi="Arial" w:cs="Arial"/>
          <w:color w:val="000000"/>
          <w:sz w:val="22"/>
          <w:szCs w:val="22"/>
          <w:lang w:eastAsia="es-MX"/>
        </w:rPr>
        <w:t xml:space="preserve"> Las y los Comisionados integrantes del Consejo General del </w:t>
      </w:r>
      <w:r w:rsidRPr="007B16E1">
        <w:rPr>
          <w:rFonts w:ascii="Arial" w:eastAsia="Times New Roman" w:hAnsi="Arial" w:cs="Arial"/>
          <w:bCs/>
          <w:color w:val="000000"/>
          <w:sz w:val="22"/>
          <w:szCs w:val="22"/>
          <w:lang w:eastAsia="es-MX"/>
        </w:rPr>
        <w:t>Órgano Garante de Acceso a la Información Pública, Transparencia, Protección de Datos Personales y Buen Gobierno del Estado de Oaxaca</w:t>
      </w:r>
      <w:r w:rsidRPr="007B16E1">
        <w:rPr>
          <w:rFonts w:ascii="Arial" w:eastAsia="Times New Roman" w:hAnsi="Arial" w:cs="Arial"/>
          <w:color w:val="000000"/>
          <w:sz w:val="22"/>
          <w:szCs w:val="22"/>
          <w:lang w:eastAsia="es-MX"/>
        </w:rPr>
        <w:t>, determinan la caducidad de la instancia en los procedimientos de ejecución de los Recursos de Revisión que se establecen en el Anexo del presente acuerdo.</w:t>
      </w:r>
      <w:r>
        <w:rPr>
          <w:rFonts w:ascii="Arial" w:eastAsia="Times New Roman" w:hAnsi="Arial" w:cs="Arial"/>
          <w:color w:val="000000"/>
          <w:sz w:val="22"/>
          <w:szCs w:val="22"/>
          <w:lang w:eastAsia="es-MX"/>
        </w:rPr>
        <w:t xml:space="preserve"> </w:t>
      </w:r>
      <w:r w:rsidRPr="007B16E1">
        <w:rPr>
          <w:rFonts w:ascii="Arial" w:eastAsia="Times New Roman" w:hAnsi="Arial" w:cs="Arial"/>
          <w:b/>
          <w:color w:val="000000"/>
          <w:sz w:val="22"/>
          <w:szCs w:val="22"/>
          <w:lang w:eastAsia="es-MX"/>
        </w:rPr>
        <w:t>SEGUNDO.</w:t>
      </w:r>
      <w:r w:rsidRPr="007B16E1">
        <w:rPr>
          <w:rFonts w:ascii="Arial" w:eastAsia="Times New Roman" w:hAnsi="Arial" w:cs="Arial"/>
          <w:color w:val="000000"/>
          <w:sz w:val="22"/>
          <w:szCs w:val="22"/>
          <w:lang w:eastAsia="es-MX"/>
        </w:rPr>
        <w:t xml:space="preserve"> Se </w:t>
      </w:r>
      <w:r w:rsidRPr="007B16E1">
        <w:rPr>
          <w:rFonts w:ascii="Arial" w:eastAsia="Times New Roman" w:hAnsi="Arial" w:cs="Arial"/>
          <w:bCs/>
          <w:color w:val="000000"/>
          <w:sz w:val="22"/>
          <w:szCs w:val="22"/>
          <w:lang w:eastAsia="es-MX"/>
        </w:rPr>
        <w:t>instruye a la Secretaría General de Acuerdos, realice las actuaciones correspondientes en los expedientes de los Recursos de Revisión en los que se determinó la caducidad de la instancia en los procedimientos de ejecución para los fines correspondientes.</w:t>
      </w:r>
      <w:r>
        <w:rPr>
          <w:rFonts w:ascii="Arial" w:eastAsia="Times New Roman" w:hAnsi="Arial" w:cs="Arial"/>
          <w:bCs/>
          <w:color w:val="000000"/>
          <w:sz w:val="22"/>
          <w:szCs w:val="22"/>
          <w:lang w:eastAsia="es-MX"/>
        </w:rPr>
        <w:t xml:space="preserve"> </w:t>
      </w:r>
      <w:r w:rsidRPr="007B16E1">
        <w:rPr>
          <w:rFonts w:ascii="Arial" w:eastAsia="Times New Roman" w:hAnsi="Arial" w:cs="Arial"/>
          <w:b/>
          <w:color w:val="000000"/>
          <w:sz w:val="22"/>
          <w:szCs w:val="22"/>
          <w:lang w:eastAsia="es-MX"/>
        </w:rPr>
        <w:t>TERCERO.</w:t>
      </w:r>
      <w:r w:rsidRPr="007B16E1">
        <w:rPr>
          <w:rFonts w:ascii="Arial" w:eastAsia="Times New Roman" w:hAnsi="Arial" w:cs="Arial"/>
          <w:color w:val="000000"/>
          <w:sz w:val="22"/>
          <w:szCs w:val="22"/>
          <w:lang w:eastAsia="es-MX"/>
        </w:rPr>
        <w:t xml:space="preserve"> Se ordena a la Dirección de Tecnologías de Transparencia, realice la publicación del presente acuerdo en la página web institucional de este Órgano Garante; a efecto de dar publicidad al presente acuerdo.</w:t>
      </w:r>
      <w:r>
        <w:rPr>
          <w:rFonts w:ascii="Arial" w:eastAsia="Times New Roman" w:hAnsi="Arial" w:cs="Arial"/>
          <w:color w:val="000000"/>
          <w:sz w:val="22"/>
          <w:szCs w:val="22"/>
          <w:lang w:eastAsia="es-MX"/>
        </w:rPr>
        <w:t xml:space="preserve"> </w:t>
      </w:r>
      <w:r w:rsidRPr="007B16E1">
        <w:rPr>
          <w:rFonts w:ascii="Arial" w:eastAsia="Times New Roman" w:hAnsi="Arial" w:cs="Arial"/>
          <w:b/>
          <w:color w:val="000000"/>
          <w:sz w:val="22"/>
          <w:szCs w:val="22"/>
          <w:lang w:eastAsia="es-MX"/>
        </w:rPr>
        <w:t>CUARTO.</w:t>
      </w:r>
      <w:r w:rsidRPr="007B16E1">
        <w:rPr>
          <w:rFonts w:ascii="Arial" w:eastAsia="Times New Roman" w:hAnsi="Arial" w:cs="Arial"/>
          <w:color w:val="000000"/>
          <w:sz w:val="22"/>
          <w:szCs w:val="22"/>
          <w:lang w:eastAsia="es-MX"/>
        </w:rPr>
        <w:t xml:space="preserve"> Se </w:t>
      </w:r>
      <w:r w:rsidRPr="007B16E1">
        <w:rPr>
          <w:rFonts w:ascii="Arial" w:eastAsia="Times New Roman" w:hAnsi="Arial" w:cs="Arial"/>
          <w:bCs/>
          <w:color w:val="000000"/>
          <w:sz w:val="22"/>
          <w:szCs w:val="22"/>
          <w:lang w:eastAsia="es-MX"/>
        </w:rPr>
        <w:t>instruye a la Secretaría General de Acuerdos, de seguimiento, verifique e informe oportunamente al Comisionado Presidente, sobre el cumplimiento del presente Acuerdo.</w:t>
      </w:r>
      <w:r>
        <w:rPr>
          <w:rFonts w:ascii="Arial" w:eastAsia="Times New Roman" w:hAnsi="Arial" w:cs="Arial"/>
          <w:bCs/>
          <w:color w:val="000000"/>
          <w:sz w:val="22"/>
          <w:szCs w:val="22"/>
          <w:lang w:eastAsia="es-MX"/>
        </w:rPr>
        <w:t xml:space="preserve"> - - - - - - - - - - - - - - - - - - - - - - - - - - - - - - - - - - - - </w:t>
      </w:r>
      <w:r w:rsidRPr="007B16E1">
        <w:rPr>
          <w:rFonts w:ascii="Arial" w:eastAsia="Times New Roman" w:hAnsi="Arial" w:cs="Arial"/>
          <w:b/>
          <w:bCs/>
          <w:color w:val="000000"/>
          <w:sz w:val="22"/>
          <w:szCs w:val="22"/>
          <w:lang w:eastAsia="es-MX"/>
        </w:rPr>
        <w:t>T</w:t>
      </w:r>
      <w:r>
        <w:rPr>
          <w:rFonts w:ascii="Arial" w:eastAsia="Times New Roman" w:hAnsi="Arial" w:cs="Arial"/>
          <w:b/>
          <w:bCs/>
          <w:color w:val="000000"/>
          <w:sz w:val="22"/>
          <w:szCs w:val="22"/>
          <w:lang w:eastAsia="es-MX"/>
        </w:rPr>
        <w:t xml:space="preserve"> </w:t>
      </w:r>
      <w:r w:rsidRPr="007B16E1">
        <w:rPr>
          <w:rFonts w:ascii="Arial" w:eastAsia="Times New Roman" w:hAnsi="Arial" w:cs="Arial"/>
          <w:b/>
          <w:bCs/>
          <w:color w:val="000000"/>
          <w:sz w:val="22"/>
          <w:szCs w:val="22"/>
          <w:lang w:eastAsia="es-MX"/>
        </w:rPr>
        <w:t>R</w:t>
      </w:r>
      <w:r>
        <w:rPr>
          <w:rFonts w:ascii="Arial" w:eastAsia="Times New Roman" w:hAnsi="Arial" w:cs="Arial"/>
          <w:b/>
          <w:bCs/>
          <w:color w:val="000000"/>
          <w:sz w:val="22"/>
          <w:szCs w:val="22"/>
          <w:lang w:eastAsia="es-MX"/>
        </w:rPr>
        <w:t xml:space="preserve"> </w:t>
      </w:r>
      <w:r w:rsidRPr="007B16E1">
        <w:rPr>
          <w:rFonts w:ascii="Arial" w:eastAsia="Times New Roman" w:hAnsi="Arial" w:cs="Arial"/>
          <w:b/>
          <w:bCs/>
          <w:color w:val="000000"/>
          <w:sz w:val="22"/>
          <w:szCs w:val="22"/>
          <w:lang w:eastAsia="es-MX"/>
        </w:rPr>
        <w:t>A</w:t>
      </w:r>
      <w:r>
        <w:rPr>
          <w:rFonts w:ascii="Arial" w:eastAsia="Times New Roman" w:hAnsi="Arial" w:cs="Arial"/>
          <w:b/>
          <w:bCs/>
          <w:color w:val="000000"/>
          <w:sz w:val="22"/>
          <w:szCs w:val="22"/>
          <w:lang w:eastAsia="es-MX"/>
        </w:rPr>
        <w:t xml:space="preserve"> </w:t>
      </w:r>
      <w:r w:rsidRPr="007B16E1">
        <w:rPr>
          <w:rFonts w:ascii="Arial" w:eastAsia="Times New Roman" w:hAnsi="Arial" w:cs="Arial"/>
          <w:b/>
          <w:bCs/>
          <w:color w:val="000000"/>
          <w:sz w:val="22"/>
          <w:szCs w:val="22"/>
          <w:lang w:eastAsia="es-MX"/>
        </w:rPr>
        <w:t>N</w:t>
      </w:r>
      <w:r>
        <w:rPr>
          <w:rFonts w:ascii="Arial" w:eastAsia="Times New Roman" w:hAnsi="Arial" w:cs="Arial"/>
          <w:b/>
          <w:bCs/>
          <w:color w:val="000000"/>
          <w:sz w:val="22"/>
          <w:szCs w:val="22"/>
          <w:lang w:eastAsia="es-MX"/>
        </w:rPr>
        <w:t xml:space="preserve"> </w:t>
      </w:r>
      <w:r w:rsidRPr="007B16E1">
        <w:rPr>
          <w:rFonts w:ascii="Arial" w:eastAsia="Times New Roman" w:hAnsi="Arial" w:cs="Arial"/>
          <w:b/>
          <w:bCs/>
          <w:color w:val="000000"/>
          <w:sz w:val="22"/>
          <w:szCs w:val="22"/>
          <w:lang w:eastAsia="es-MX"/>
        </w:rPr>
        <w:t>S</w:t>
      </w:r>
      <w:r>
        <w:rPr>
          <w:rFonts w:ascii="Arial" w:eastAsia="Times New Roman" w:hAnsi="Arial" w:cs="Arial"/>
          <w:b/>
          <w:bCs/>
          <w:color w:val="000000"/>
          <w:sz w:val="22"/>
          <w:szCs w:val="22"/>
          <w:lang w:eastAsia="es-MX"/>
        </w:rPr>
        <w:t xml:space="preserve"> </w:t>
      </w:r>
      <w:r w:rsidRPr="007B16E1">
        <w:rPr>
          <w:rFonts w:ascii="Arial" w:eastAsia="Times New Roman" w:hAnsi="Arial" w:cs="Arial"/>
          <w:b/>
          <w:bCs/>
          <w:color w:val="000000"/>
          <w:sz w:val="22"/>
          <w:szCs w:val="22"/>
          <w:lang w:eastAsia="es-MX"/>
        </w:rPr>
        <w:t>I</w:t>
      </w:r>
      <w:r>
        <w:rPr>
          <w:rFonts w:ascii="Arial" w:eastAsia="Times New Roman" w:hAnsi="Arial" w:cs="Arial"/>
          <w:b/>
          <w:bCs/>
          <w:color w:val="000000"/>
          <w:sz w:val="22"/>
          <w:szCs w:val="22"/>
          <w:lang w:eastAsia="es-MX"/>
        </w:rPr>
        <w:t xml:space="preserve"> </w:t>
      </w:r>
      <w:r w:rsidRPr="007B16E1">
        <w:rPr>
          <w:rFonts w:ascii="Arial" w:eastAsia="Times New Roman" w:hAnsi="Arial" w:cs="Arial"/>
          <w:b/>
          <w:bCs/>
          <w:color w:val="000000"/>
          <w:sz w:val="22"/>
          <w:szCs w:val="22"/>
          <w:lang w:eastAsia="es-MX"/>
        </w:rPr>
        <w:t>T</w:t>
      </w:r>
      <w:r>
        <w:rPr>
          <w:rFonts w:ascii="Arial" w:eastAsia="Times New Roman" w:hAnsi="Arial" w:cs="Arial"/>
          <w:b/>
          <w:bCs/>
          <w:color w:val="000000"/>
          <w:sz w:val="22"/>
          <w:szCs w:val="22"/>
          <w:lang w:eastAsia="es-MX"/>
        </w:rPr>
        <w:t xml:space="preserve"> </w:t>
      </w:r>
      <w:r w:rsidRPr="007B16E1">
        <w:rPr>
          <w:rFonts w:ascii="Arial" w:eastAsia="Times New Roman" w:hAnsi="Arial" w:cs="Arial"/>
          <w:b/>
          <w:bCs/>
          <w:color w:val="000000"/>
          <w:sz w:val="22"/>
          <w:szCs w:val="22"/>
          <w:lang w:eastAsia="es-MX"/>
        </w:rPr>
        <w:t>O</w:t>
      </w:r>
      <w:r>
        <w:rPr>
          <w:rFonts w:ascii="Arial" w:eastAsia="Times New Roman" w:hAnsi="Arial" w:cs="Arial"/>
          <w:b/>
          <w:bCs/>
          <w:color w:val="000000"/>
          <w:sz w:val="22"/>
          <w:szCs w:val="22"/>
          <w:lang w:eastAsia="es-MX"/>
        </w:rPr>
        <w:t xml:space="preserve"> </w:t>
      </w:r>
      <w:r w:rsidRPr="007B16E1">
        <w:rPr>
          <w:rFonts w:ascii="Arial" w:eastAsia="Times New Roman" w:hAnsi="Arial" w:cs="Arial"/>
          <w:b/>
          <w:bCs/>
          <w:color w:val="000000"/>
          <w:sz w:val="22"/>
          <w:szCs w:val="22"/>
          <w:lang w:eastAsia="es-MX"/>
        </w:rPr>
        <w:t>R</w:t>
      </w:r>
      <w:r>
        <w:rPr>
          <w:rFonts w:ascii="Arial" w:eastAsia="Times New Roman" w:hAnsi="Arial" w:cs="Arial"/>
          <w:b/>
          <w:bCs/>
          <w:color w:val="000000"/>
          <w:sz w:val="22"/>
          <w:szCs w:val="22"/>
          <w:lang w:eastAsia="es-MX"/>
        </w:rPr>
        <w:t xml:space="preserve"> </w:t>
      </w:r>
      <w:r w:rsidRPr="007B16E1">
        <w:rPr>
          <w:rFonts w:ascii="Arial" w:eastAsia="Times New Roman" w:hAnsi="Arial" w:cs="Arial"/>
          <w:b/>
          <w:bCs/>
          <w:color w:val="000000"/>
          <w:sz w:val="22"/>
          <w:szCs w:val="22"/>
          <w:lang w:eastAsia="es-MX"/>
        </w:rPr>
        <w:t>I</w:t>
      </w:r>
      <w:r>
        <w:rPr>
          <w:rFonts w:ascii="Arial" w:eastAsia="Times New Roman" w:hAnsi="Arial" w:cs="Arial"/>
          <w:b/>
          <w:bCs/>
          <w:color w:val="000000"/>
          <w:sz w:val="22"/>
          <w:szCs w:val="22"/>
          <w:lang w:eastAsia="es-MX"/>
        </w:rPr>
        <w:t xml:space="preserve"> </w:t>
      </w:r>
      <w:r w:rsidRPr="007B16E1">
        <w:rPr>
          <w:rFonts w:ascii="Arial" w:eastAsia="Times New Roman" w:hAnsi="Arial" w:cs="Arial"/>
          <w:b/>
          <w:bCs/>
          <w:color w:val="000000"/>
          <w:sz w:val="22"/>
          <w:szCs w:val="22"/>
          <w:lang w:eastAsia="es-MX"/>
        </w:rPr>
        <w:t>O</w:t>
      </w:r>
      <w:r>
        <w:rPr>
          <w:rFonts w:ascii="Arial" w:eastAsia="Times New Roman" w:hAnsi="Arial" w:cs="Arial"/>
          <w:b/>
          <w:bCs/>
          <w:color w:val="000000"/>
          <w:sz w:val="22"/>
          <w:szCs w:val="22"/>
          <w:lang w:eastAsia="es-MX"/>
        </w:rPr>
        <w:t xml:space="preserve"> </w:t>
      </w:r>
      <w:r w:rsidRPr="007B16E1">
        <w:rPr>
          <w:rFonts w:ascii="Arial" w:eastAsia="Times New Roman" w:hAnsi="Arial" w:cs="Arial"/>
          <w:b/>
          <w:bCs/>
          <w:color w:val="000000"/>
          <w:sz w:val="22"/>
          <w:szCs w:val="22"/>
          <w:lang w:eastAsia="es-MX"/>
        </w:rPr>
        <w:t>S</w:t>
      </w:r>
      <w:r w:rsidRPr="002D5019">
        <w:rPr>
          <w:rFonts w:ascii="Arial" w:eastAsia="Times New Roman" w:hAnsi="Arial" w:cs="Arial"/>
          <w:color w:val="000000"/>
          <w:sz w:val="22"/>
          <w:szCs w:val="22"/>
          <w:lang w:eastAsia="es-MX"/>
        </w:rPr>
        <w:t>: - - - - - - - - - - - - - - - - - - - - - - - - - -</w:t>
      </w:r>
      <w:r>
        <w:rPr>
          <w:rFonts w:ascii="Arial" w:eastAsia="Times New Roman" w:hAnsi="Arial" w:cs="Arial"/>
          <w:b/>
          <w:bCs/>
          <w:color w:val="000000"/>
          <w:sz w:val="22"/>
          <w:szCs w:val="22"/>
          <w:lang w:eastAsia="es-MX"/>
        </w:rPr>
        <w:t xml:space="preserve"> </w:t>
      </w:r>
    </w:p>
    <w:p w14:paraId="089AD368" w14:textId="35A6B85C" w:rsidR="00C876AD" w:rsidRPr="00C876AD" w:rsidRDefault="002D5019" w:rsidP="002D5019">
      <w:pPr>
        <w:shd w:val="clear" w:color="auto" w:fill="FFFFFF"/>
        <w:spacing w:line="360" w:lineRule="auto"/>
        <w:jc w:val="both"/>
        <w:rPr>
          <w:rFonts w:ascii="Arial" w:eastAsia="Times New Roman" w:hAnsi="Arial" w:cs="Arial"/>
          <w:bCs/>
          <w:color w:val="000000"/>
          <w:sz w:val="22"/>
          <w:szCs w:val="22"/>
          <w:lang w:eastAsia="es-MX"/>
        </w:rPr>
      </w:pPr>
      <w:r w:rsidRPr="007B16E1">
        <w:rPr>
          <w:rFonts w:ascii="Arial" w:eastAsia="Times New Roman" w:hAnsi="Arial" w:cs="Arial"/>
          <w:b/>
          <w:bCs/>
          <w:color w:val="000000"/>
          <w:sz w:val="22"/>
          <w:szCs w:val="22"/>
          <w:lang w:eastAsia="es-MX"/>
        </w:rPr>
        <w:t>PRIMERO.</w:t>
      </w:r>
      <w:r w:rsidRPr="007B16E1">
        <w:rPr>
          <w:rFonts w:ascii="Arial" w:eastAsia="Times New Roman" w:hAnsi="Arial" w:cs="Arial"/>
          <w:color w:val="000000"/>
          <w:sz w:val="22"/>
          <w:szCs w:val="22"/>
          <w:lang w:eastAsia="es-MX"/>
        </w:rPr>
        <w:t xml:space="preserve"> El presente acuerdo entrará en vigor a partir del día de su aprobación.</w:t>
      </w:r>
      <w:r>
        <w:rPr>
          <w:rFonts w:ascii="Arial" w:eastAsia="Times New Roman" w:hAnsi="Arial" w:cs="Arial"/>
          <w:color w:val="000000"/>
          <w:sz w:val="22"/>
          <w:szCs w:val="22"/>
          <w:lang w:eastAsia="es-MX"/>
        </w:rPr>
        <w:t xml:space="preserve"> </w:t>
      </w:r>
      <w:r w:rsidRPr="007B16E1">
        <w:rPr>
          <w:rFonts w:ascii="Arial" w:eastAsia="Times New Roman" w:hAnsi="Arial" w:cs="Arial"/>
          <w:b/>
          <w:color w:val="000000"/>
          <w:sz w:val="22"/>
          <w:szCs w:val="22"/>
          <w:lang w:eastAsia="es-MX"/>
        </w:rPr>
        <w:t>SEGUNDO.</w:t>
      </w:r>
      <w:r w:rsidRPr="007B16E1">
        <w:rPr>
          <w:rFonts w:ascii="Arial" w:eastAsia="Times New Roman" w:hAnsi="Arial" w:cs="Arial"/>
          <w:color w:val="000000"/>
          <w:sz w:val="22"/>
          <w:szCs w:val="22"/>
          <w:lang w:eastAsia="es-MX"/>
        </w:rPr>
        <w:t xml:space="preserve"> Lo no previsto en el presente acuerdo, será resuelto por el Pleno del Consejo General del Órgano Garante de Acceso a la Información Pública, Transparencia, Protección de Datos Personales y Buen Gobierno del Estado de Oaxaca.</w:t>
      </w:r>
      <w:r>
        <w:rPr>
          <w:rFonts w:ascii="Arial" w:eastAsia="Times New Roman" w:hAnsi="Arial" w:cs="Arial"/>
          <w:color w:val="000000"/>
          <w:sz w:val="22"/>
          <w:szCs w:val="22"/>
          <w:lang w:eastAsia="es-MX"/>
        </w:rPr>
        <w:t xml:space="preserve"> </w:t>
      </w:r>
      <w:r w:rsidRPr="007B16E1">
        <w:rPr>
          <w:rFonts w:ascii="Arial" w:eastAsia="Times New Roman" w:hAnsi="Arial" w:cs="Arial"/>
          <w:b/>
          <w:color w:val="000000"/>
          <w:sz w:val="22"/>
          <w:szCs w:val="22"/>
          <w:lang w:eastAsia="es-MX"/>
        </w:rPr>
        <w:t>TERCERO.</w:t>
      </w:r>
      <w:r w:rsidRPr="007B16E1">
        <w:rPr>
          <w:rFonts w:ascii="Arial" w:eastAsia="Times New Roman" w:hAnsi="Arial" w:cs="Arial"/>
          <w:color w:val="000000"/>
          <w:sz w:val="22"/>
          <w:szCs w:val="22"/>
          <w:lang w:eastAsia="es-MX"/>
        </w:rPr>
        <w:t xml:space="preserve"> Mediante circular que al efecto se gire, comuníquese la presente determinación por conducto de la Secretaría General de Acuerdos a las áreas administrativas de este Órgano Garante, para los efectos que corresponda al ámbito de sus respectivas competencias.</w:t>
      </w:r>
      <w:r>
        <w:rPr>
          <w:rFonts w:ascii="Arial" w:eastAsia="Times New Roman" w:hAnsi="Arial" w:cs="Arial"/>
          <w:color w:val="000000"/>
          <w:sz w:val="22"/>
          <w:szCs w:val="22"/>
          <w:lang w:eastAsia="es-MX"/>
        </w:rPr>
        <w:t xml:space="preserve"> </w:t>
      </w:r>
      <w:r w:rsidRPr="007B16E1">
        <w:rPr>
          <w:rFonts w:ascii="Arial" w:eastAsia="Times New Roman" w:hAnsi="Arial" w:cs="Arial"/>
          <w:color w:val="000000"/>
          <w:sz w:val="22"/>
          <w:szCs w:val="22"/>
          <w:lang w:eastAsia="es-MX"/>
        </w:rPr>
        <w:t xml:space="preserve">Así lo acordaron y firman quienes integran el Consejo General del Órgano Garante de Acceso a la Información Pública, Transparencia, Protección de Datos Personales y Buen Gobierno del Estado de Oaxaca, asistidos por el titular de la Secretaría General de Acuerdos quién autoriza y da fe, en la Ciudad de Oaxaca de Juárez, Oaxaca; a los veintinueve días del mes de noviembre del año dos mil veinticuatro. </w:t>
      </w:r>
      <w:r w:rsidRPr="007B16E1">
        <w:rPr>
          <w:rFonts w:ascii="Arial" w:eastAsia="Times New Roman" w:hAnsi="Arial" w:cs="Arial"/>
          <w:b/>
          <w:color w:val="000000"/>
          <w:sz w:val="22"/>
          <w:szCs w:val="22"/>
          <w:lang w:eastAsia="es-MX"/>
        </w:rPr>
        <w:t>CONSTE.</w:t>
      </w:r>
      <w:r w:rsidR="00C876AD">
        <w:rPr>
          <w:rFonts w:ascii="Arial" w:eastAsia="Times New Roman" w:hAnsi="Arial" w:cs="Arial"/>
          <w:bCs/>
          <w:color w:val="000000"/>
          <w:sz w:val="22"/>
          <w:szCs w:val="22"/>
          <w:lang w:eastAsia="es-MX"/>
        </w:rPr>
        <w:t xml:space="preserve"> - - - - - - - - - - - - - - - - - - - - - - - - - - - - - - - - - - - - - - </w:t>
      </w:r>
    </w:p>
    <w:p w14:paraId="65A4FCB3" w14:textId="7148D9B7" w:rsidR="002B3C9F" w:rsidRDefault="002B3C9F" w:rsidP="00C876AD">
      <w:pPr>
        <w:shd w:val="clear" w:color="auto" w:fill="FFFFFF"/>
        <w:spacing w:line="360" w:lineRule="auto"/>
        <w:jc w:val="both"/>
        <w:rPr>
          <w:rFonts w:ascii="Arial" w:hAnsi="Arial" w:cs="Arial"/>
          <w:sz w:val="22"/>
          <w:szCs w:val="22"/>
        </w:rPr>
      </w:pPr>
      <w:r>
        <w:rPr>
          <w:rFonts w:ascii="Arial" w:hAnsi="Arial" w:cs="Arial"/>
          <w:sz w:val="22"/>
          <w:szCs w:val="22"/>
        </w:rPr>
        <w:t>En ese sentido, y una vez recabados los votos se aprobó por</w:t>
      </w:r>
      <w:r w:rsidR="0085159F">
        <w:rPr>
          <w:rFonts w:ascii="Arial" w:hAnsi="Arial" w:cs="Arial"/>
          <w:sz w:val="22"/>
          <w:szCs w:val="22"/>
        </w:rPr>
        <w:t xml:space="preserve"> unanimidad</w:t>
      </w:r>
      <w:r w:rsidR="00E07793">
        <w:rPr>
          <w:rFonts w:ascii="Arial" w:hAnsi="Arial" w:cs="Arial"/>
          <w:sz w:val="22"/>
          <w:szCs w:val="22"/>
        </w:rPr>
        <w:t xml:space="preserve"> de votos</w:t>
      </w:r>
      <w:r>
        <w:rPr>
          <w:rFonts w:ascii="Arial" w:hAnsi="Arial" w:cs="Arial"/>
          <w:sz w:val="22"/>
          <w:szCs w:val="22"/>
        </w:rPr>
        <w:t xml:space="preserve"> el acuerdo número </w:t>
      </w:r>
      <w:r>
        <w:rPr>
          <w:rFonts w:ascii="Arial" w:hAnsi="Arial" w:cs="Arial"/>
          <w:b/>
          <w:sz w:val="22"/>
          <w:szCs w:val="22"/>
        </w:rPr>
        <w:t>OGAIPO/CG/</w:t>
      </w:r>
      <w:r w:rsidR="0085159F">
        <w:rPr>
          <w:rFonts w:ascii="Arial" w:hAnsi="Arial" w:cs="Arial"/>
          <w:b/>
          <w:sz w:val="22"/>
          <w:szCs w:val="22"/>
        </w:rPr>
        <w:t>098</w:t>
      </w:r>
      <w:r>
        <w:rPr>
          <w:rFonts w:ascii="Arial" w:hAnsi="Arial" w:cs="Arial"/>
          <w:b/>
          <w:sz w:val="22"/>
          <w:szCs w:val="22"/>
        </w:rPr>
        <w:t>/2024.</w:t>
      </w:r>
      <w:r>
        <w:rPr>
          <w:rFonts w:ascii="Arial" w:hAnsi="Arial" w:cs="Arial"/>
          <w:sz w:val="22"/>
          <w:szCs w:val="22"/>
        </w:rPr>
        <w:t xml:space="preserve"> - - - - - - - - - - - - - - - - - - - - - - - - - - - - - - - - - - - - </w:t>
      </w:r>
    </w:p>
    <w:p w14:paraId="057F3ABE" w14:textId="5670F0CF" w:rsidR="002B3C9F" w:rsidRDefault="002B3C9F" w:rsidP="00E07793">
      <w:pPr>
        <w:shd w:val="clear" w:color="auto" w:fill="FFFFFF"/>
        <w:spacing w:line="360" w:lineRule="auto"/>
        <w:jc w:val="both"/>
        <w:rPr>
          <w:rFonts w:ascii="Arial" w:hAnsi="Arial" w:cs="Arial"/>
          <w:sz w:val="22"/>
          <w:szCs w:val="22"/>
        </w:rPr>
      </w:pPr>
      <w:r>
        <w:rPr>
          <w:rFonts w:ascii="Arial" w:hAnsi="Arial" w:cs="Arial"/>
          <w:sz w:val="22"/>
          <w:szCs w:val="22"/>
        </w:rPr>
        <w:t xml:space="preserve">Acto seguido, el Comisionado Presidente instruyó al Secretario General de Acuerdos, dar cuenta del </w:t>
      </w:r>
      <w:r>
        <w:rPr>
          <w:rFonts w:ascii="Arial" w:hAnsi="Arial" w:cs="Arial"/>
          <w:b/>
          <w:sz w:val="22"/>
          <w:szCs w:val="22"/>
        </w:rPr>
        <w:t>punto número 6 (seis) del orden del día</w:t>
      </w:r>
      <w:r>
        <w:rPr>
          <w:rFonts w:ascii="Arial" w:hAnsi="Arial" w:cs="Arial"/>
          <w:sz w:val="22"/>
          <w:szCs w:val="22"/>
        </w:rPr>
        <w:t xml:space="preserve"> y recabar los votos respectivos. - - - </w:t>
      </w:r>
    </w:p>
    <w:p w14:paraId="7CFD4B15" w14:textId="17724DAB" w:rsidR="002B3C9F" w:rsidRDefault="002B3C9F" w:rsidP="002B3C9F">
      <w:pPr>
        <w:spacing w:line="360" w:lineRule="auto"/>
        <w:jc w:val="both"/>
        <w:rPr>
          <w:rFonts w:ascii="Arial" w:eastAsia="Arial Unicode MS" w:hAnsi="Arial" w:cs="Arial"/>
          <w:b/>
          <w:sz w:val="22"/>
          <w:szCs w:val="22"/>
        </w:rPr>
      </w:pPr>
      <w:r>
        <w:rPr>
          <w:rFonts w:ascii="Arial" w:hAnsi="Arial" w:cs="Arial"/>
          <w:sz w:val="22"/>
          <w:szCs w:val="22"/>
        </w:rPr>
        <w:t xml:space="preserve">Para continuar con la sesión, el Secretario General de Acuerdos dio lectura al </w:t>
      </w:r>
      <w:r w:rsidR="00CE0126" w:rsidRPr="00AD7D72">
        <w:rPr>
          <w:rFonts w:ascii="Arial" w:hAnsi="Arial" w:cs="Arial"/>
          <w:sz w:val="22"/>
          <w:szCs w:val="22"/>
        </w:rPr>
        <w:t xml:space="preserve">acuerdo </w:t>
      </w:r>
      <w:r w:rsidR="00CE0126" w:rsidRPr="00AD7D72">
        <w:rPr>
          <w:rFonts w:ascii="Arial" w:hAnsi="Arial" w:cs="Arial"/>
          <w:b/>
          <w:bCs/>
          <w:sz w:val="22"/>
          <w:szCs w:val="22"/>
        </w:rPr>
        <w:t>OGAIPO/CG/0129/2024</w:t>
      </w:r>
      <w:r w:rsidR="00CE0126" w:rsidRPr="00AD7D72">
        <w:rPr>
          <w:rFonts w:ascii="Arial" w:hAnsi="Arial" w:cs="Arial"/>
          <w:sz w:val="22"/>
          <w:szCs w:val="22"/>
        </w:rPr>
        <w:t xml:space="preserve"> que emite el </w:t>
      </w:r>
      <w:r w:rsidR="00CE0126" w:rsidRPr="00C17311">
        <w:rPr>
          <w:rFonts w:ascii="Arial" w:hAnsi="Arial" w:cs="Arial"/>
          <w:sz w:val="22"/>
          <w:szCs w:val="22"/>
        </w:rPr>
        <w:t>Consejo General del Órgano Garante de Acceso a la Información Pública, Transparencia, Protección de Datos Personales y Buen Gobierno del Estado de Oaxaca,</w:t>
      </w:r>
      <w:r w:rsidR="00CE0126" w:rsidRPr="00AD7D72">
        <w:rPr>
          <w:rFonts w:ascii="Arial" w:hAnsi="Arial" w:cs="Arial"/>
          <w:sz w:val="22"/>
          <w:szCs w:val="22"/>
        </w:rPr>
        <w:t xml:space="preserve"> mediante el cual aprueba dos dictámen</w:t>
      </w:r>
      <w:r w:rsidR="00CE0126">
        <w:rPr>
          <w:rFonts w:ascii="Arial" w:hAnsi="Arial" w:cs="Arial"/>
          <w:sz w:val="22"/>
          <w:szCs w:val="22"/>
        </w:rPr>
        <w:t>es</w:t>
      </w:r>
      <w:r w:rsidR="00CE0126" w:rsidRPr="00AD7D72">
        <w:rPr>
          <w:rFonts w:ascii="Arial" w:hAnsi="Arial" w:cs="Arial"/>
          <w:sz w:val="22"/>
          <w:szCs w:val="22"/>
        </w:rPr>
        <w:t xml:space="preserve"> correspondientes a las tablas de aplicabilidad, relativas a las obligaciones comunes y específicas de los sujetos obligados Secretaría </w:t>
      </w:r>
      <w:r w:rsidR="00CE0126">
        <w:rPr>
          <w:rFonts w:ascii="Arial" w:hAnsi="Arial" w:cs="Arial"/>
          <w:sz w:val="22"/>
          <w:szCs w:val="22"/>
        </w:rPr>
        <w:t>d</w:t>
      </w:r>
      <w:r w:rsidR="00CE0126" w:rsidRPr="00AD7D72">
        <w:rPr>
          <w:rFonts w:ascii="Arial" w:hAnsi="Arial" w:cs="Arial"/>
          <w:sz w:val="22"/>
          <w:szCs w:val="22"/>
        </w:rPr>
        <w:t xml:space="preserve">el Trabajo </w:t>
      </w:r>
      <w:r w:rsidR="00CE0126">
        <w:rPr>
          <w:rFonts w:ascii="Arial" w:hAnsi="Arial" w:cs="Arial"/>
          <w:sz w:val="22"/>
          <w:szCs w:val="22"/>
        </w:rPr>
        <w:t>y</w:t>
      </w:r>
      <w:r w:rsidR="00CE0126" w:rsidRPr="00AD7D72">
        <w:rPr>
          <w:rFonts w:ascii="Arial" w:hAnsi="Arial" w:cs="Arial"/>
          <w:sz w:val="22"/>
          <w:szCs w:val="22"/>
        </w:rPr>
        <w:t xml:space="preserve"> Secretaría </w:t>
      </w:r>
      <w:r w:rsidR="00CE0126">
        <w:rPr>
          <w:rFonts w:ascii="Arial" w:hAnsi="Arial" w:cs="Arial"/>
          <w:sz w:val="22"/>
          <w:szCs w:val="22"/>
        </w:rPr>
        <w:t>d</w:t>
      </w:r>
      <w:r w:rsidR="00CE0126" w:rsidRPr="00AD7D72">
        <w:rPr>
          <w:rFonts w:ascii="Arial" w:hAnsi="Arial" w:cs="Arial"/>
          <w:sz w:val="22"/>
          <w:szCs w:val="22"/>
        </w:rPr>
        <w:t xml:space="preserve">e Educación Pública </w:t>
      </w:r>
      <w:r w:rsidR="00CE0126">
        <w:rPr>
          <w:rFonts w:ascii="Arial" w:hAnsi="Arial" w:cs="Arial"/>
          <w:sz w:val="22"/>
          <w:szCs w:val="22"/>
        </w:rPr>
        <w:t>q</w:t>
      </w:r>
      <w:r w:rsidR="00CE0126" w:rsidRPr="00AD7D72">
        <w:rPr>
          <w:rFonts w:ascii="Arial" w:hAnsi="Arial" w:cs="Arial"/>
          <w:sz w:val="22"/>
          <w:szCs w:val="22"/>
        </w:rPr>
        <w:t xml:space="preserve">ue </w:t>
      </w:r>
      <w:r w:rsidR="00CE0126">
        <w:rPr>
          <w:rFonts w:ascii="Arial" w:hAnsi="Arial" w:cs="Arial"/>
          <w:sz w:val="22"/>
          <w:szCs w:val="22"/>
        </w:rPr>
        <w:t>e</w:t>
      </w:r>
      <w:r w:rsidR="00CE0126" w:rsidRPr="00AD7D72">
        <w:rPr>
          <w:rFonts w:ascii="Arial" w:hAnsi="Arial" w:cs="Arial"/>
          <w:sz w:val="22"/>
          <w:szCs w:val="22"/>
        </w:rPr>
        <w:t xml:space="preserve">mite </w:t>
      </w:r>
      <w:r w:rsidR="00CE0126">
        <w:rPr>
          <w:rFonts w:ascii="Arial" w:hAnsi="Arial" w:cs="Arial"/>
          <w:sz w:val="22"/>
          <w:szCs w:val="22"/>
        </w:rPr>
        <w:t>l</w:t>
      </w:r>
      <w:r w:rsidR="00CE0126" w:rsidRPr="00AD7D72">
        <w:rPr>
          <w:rFonts w:ascii="Arial" w:hAnsi="Arial" w:cs="Arial"/>
          <w:sz w:val="22"/>
          <w:szCs w:val="22"/>
        </w:rPr>
        <w:t xml:space="preserve">a Dirección </w:t>
      </w:r>
      <w:r w:rsidR="00CE0126">
        <w:rPr>
          <w:rFonts w:ascii="Arial" w:hAnsi="Arial" w:cs="Arial"/>
          <w:sz w:val="22"/>
          <w:szCs w:val="22"/>
        </w:rPr>
        <w:t>d</w:t>
      </w:r>
      <w:r w:rsidR="00CE0126" w:rsidRPr="00AD7D72">
        <w:rPr>
          <w:rFonts w:ascii="Arial" w:hAnsi="Arial" w:cs="Arial"/>
          <w:sz w:val="22"/>
          <w:szCs w:val="22"/>
        </w:rPr>
        <w:t>e Asuntos Jurídicos.</w:t>
      </w:r>
      <w:r w:rsidR="00D42627">
        <w:rPr>
          <w:rFonts w:ascii="Arial" w:hAnsi="Arial" w:cs="Arial"/>
          <w:sz w:val="22"/>
          <w:szCs w:val="22"/>
        </w:rPr>
        <w:t xml:space="preserve"> </w:t>
      </w:r>
      <w:r>
        <w:rPr>
          <w:rFonts w:ascii="Arial" w:eastAsia="Arial Unicode MS" w:hAnsi="Arial" w:cs="Arial"/>
          <w:sz w:val="22"/>
          <w:szCs w:val="22"/>
        </w:rPr>
        <w:t>-</w:t>
      </w:r>
      <w:r>
        <w:rPr>
          <w:rFonts w:ascii="Arial" w:eastAsia="Arial Unicode MS" w:hAnsi="Arial" w:cs="Arial"/>
          <w:bCs/>
          <w:sz w:val="22"/>
          <w:szCs w:val="22"/>
        </w:rPr>
        <w:t xml:space="preserve"> - - - - - - - - - - - - - - - - - - - - - - - - - </w:t>
      </w:r>
      <w:r w:rsidR="005B7B77">
        <w:rPr>
          <w:rFonts w:ascii="Arial" w:eastAsia="Arial Unicode MS" w:hAnsi="Arial" w:cs="Arial"/>
          <w:bCs/>
          <w:sz w:val="22"/>
          <w:szCs w:val="22"/>
        </w:rPr>
        <w:t xml:space="preserve">- - - - - - - - - - - - - - </w:t>
      </w:r>
      <w:r w:rsidR="00CE0126">
        <w:rPr>
          <w:rFonts w:ascii="Arial" w:eastAsia="Arial Unicode MS" w:hAnsi="Arial" w:cs="Arial"/>
          <w:bCs/>
          <w:sz w:val="22"/>
          <w:szCs w:val="22"/>
        </w:rPr>
        <w:t xml:space="preserve">- - - - - - - - - - - - - - - - - - - </w:t>
      </w:r>
    </w:p>
    <w:p w14:paraId="1C367073" w14:textId="77777777" w:rsidR="002B3C9F" w:rsidRDefault="002B3C9F" w:rsidP="002B3C9F">
      <w:pPr>
        <w:spacing w:line="360" w:lineRule="auto"/>
        <w:jc w:val="both"/>
        <w:rPr>
          <w:rFonts w:ascii="Arial" w:hAnsi="Arial" w:cs="Arial"/>
          <w:sz w:val="22"/>
          <w:szCs w:val="22"/>
        </w:rPr>
      </w:pPr>
      <w:r>
        <w:rPr>
          <w:rFonts w:ascii="Arial" w:hAnsi="Arial" w:cs="Arial"/>
          <w:sz w:val="22"/>
          <w:szCs w:val="22"/>
        </w:rPr>
        <w:t>Mismo que en su contenido se vierten los fundamentos, los antecedentes, los considerandos y puntos de acuerdo siguientes: - - - - - - - - - - - - - - - - - - - - - - - - - - - - - - -</w:t>
      </w:r>
    </w:p>
    <w:p w14:paraId="0B224C4D" w14:textId="70C471DE" w:rsidR="002B3C9F" w:rsidRPr="009920A4" w:rsidRDefault="004C2E65" w:rsidP="005B7B77">
      <w:pPr>
        <w:shd w:val="clear" w:color="auto" w:fill="FFFFFF"/>
        <w:spacing w:line="360" w:lineRule="auto"/>
        <w:jc w:val="both"/>
        <w:rPr>
          <w:rFonts w:ascii="Arial" w:eastAsia="Arial" w:hAnsi="Arial" w:cs="Arial"/>
          <w:b/>
          <w:color w:val="000000"/>
          <w:sz w:val="22"/>
          <w:szCs w:val="22"/>
        </w:rPr>
      </w:pPr>
      <w:r w:rsidRPr="00F26BB8">
        <w:rPr>
          <w:rFonts w:ascii="Arial" w:eastAsia="Times New Roman" w:hAnsi="Arial" w:cs="Arial"/>
          <w:color w:val="000000"/>
          <w:sz w:val="22"/>
          <w:szCs w:val="22"/>
          <w:lang w:eastAsia="es-MX"/>
        </w:rPr>
        <w:t xml:space="preserve">Con fundamento en lo dispuesto en los artículos: 6°, Apartado A, fracción VIII de la Constitución Política de los Estados Unidos Mexicanos, 114 inciso C de la Constitución Política del Estado Libre y Soberano de Oaxaca, 37 y 42 de la Ley General de </w:t>
      </w:r>
      <w:r w:rsidRPr="00F26BB8">
        <w:rPr>
          <w:rFonts w:ascii="Arial" w:eastAsia="Times New Roman" w:hAnsi="Arial" w:cs="Arial"/>
          <w:color w:val="000000"/>
          <w:sz w:val="22"/>
          <w:szCs w:val="22"/>
          <w:lang w:eastAsia="es-MX"/>
        </w:rPr>
        <w:lastRenderedPageBreak/>
        <w:t>Transparencia y Acceso a la Información Pública</w:t>
      </w:r>
      <w:r w:rsidRPr="00F26BB8">
        <w:rPr>
          <w:rStyle w:val="Refdenotaalpie"/>
          <w:rFonts w:ascii="Arial" w:eastAsia="Times New Roman" w:hAnsi="Arial" w:cs="Arial"/>
          <w:color w:val="000000"/>
          <w:sz w:val="22"/>
          <w:szCs w:val="22"/>
          <w:lang w:eastAsia="es-MX"/>
        </w:rPr>
        <w:footnoteReference w:id="4"/>
      </w:r>
      <w:r w:rsidRPr="00F26BB8">
        <w:rPr>
          <w:rFonts w:ascii="Arial" w:eastAsia="Times New Roman" w:hAnsi="Arial" w:cs="Arial"/>
          <w:color w:val="000000"/>
          <w:sz w:val="22"/>
          <w:szCs w:val="22"/>
          <w:lang w:eastAsia="es-MX"/>
        </w:rPr>
        <w:t>, 93 fracción II, inciso b) y IV inciso a) de la Ley de Transparencia, Acceso a la Información Pública y Buen Gobierno del Estado de Oaxaca</w:t>
      </w:r>
      <w:r w:rsidRPr="00F26BB8">
        <w:rPr>
          <w:rStyle w:val="Refdenotaalpie"/>
          <w:rFonts w:ascii="Arial" w:eastAsia="Times New Roman" w:hAnsi="Arial" w:cs="Arial"/>
          <w:color w:val="000000"/>
          <w:sz w:val="22"/>
          <w:szCs w:val="22"/>
          <w:lang w:eastAsia="es-MX"/>
        </w:rPr>
        <w:footnoteReference w:id="5"/>
      </w:r>
      <w:r w:rsidRPr="00F26BB8">
        <w:rPr>
          <w:rFonts w:ascii="Arial" w:eastAsia="Times New Roman" w:hAnsi="Arial" w:cs="Arial"/>
          <w:color w:val="000000"/>
          <w:sz w:val="22"/>
          <w:szCs w:val="22"/>
          <w:lang w:eastAsia="es-MX"/>
        </w:rPr>
        <w:t>, y 5 del Reglamento Interno del Órgano Garante de Acceso a la Información Pública, Transparencia, Protección de Datos Personales y Buen Gobierno del Estado de Oaxaca, es que se emite el presente acuerdo tomando en cuenta los siguientes:</w:t>
      </w:r>
      <w:r>
        <w:rPr>
          <w:rFonts w:ascii="Arial" w:eastAsia="Times New Roman" w:hAnsi="Arial" w:cs="Arial"/>
          <w:color w:val="000000"/>
          <w:sz w:val="22"/>
          <w:szCs w:val="22"/>
          <w:lang w:eastAsia="es-MX"/>
        </w:rPr>
        <w:t xml:space="preserve"> - - - - - - - </w:t>
      </w:r>
      <w:r w:rsidR="002B3C9F">
        <w:rPr>
          <w:rFonts w:ascii="Arial" w:eastAsia="Arial" w:hAnsi="Arial" w:cs="Arial"/>
          <w:sz w:val="22"/>
          <w:szCs w:val="22"/>
        </w:rPr>
        <w:t xml:space="preserve"> - - - - - - - - - - - - - - - - - - - - - - </w:t>
      </w:r>
      <w:r w:rsidR="002B3C9F" w:rsidRPr="009920A4">
        <w:rPr>
          <w:rFonts w:ascii="Arial" w:eastAsia="Arial" w:hAnsi="Arial" w:cs="Arial"/>
          <w:b/>
          <w:color w:val="000000"/>
          <w:sz w:val="22"/>
          <w:szCs w:val="22"/>
        </w:rPr>
        <w:t>A</w:t>
      </w:r>
      <w:r w:rsidR="002B3C9F">
        <w:rPr>
          <w:rFonts w:ascii="Arial" w:eastAsia="Arial" w:hAnsi="Arial" w:cs="Arial"/>
          <w:b/>
          <w:color w:val="000000"/>
          <w:sz w:val="22"/>
          <w:szCs w:val="22"/>
        </w:rPr>
        <w:t xml:space="preserve"> </w:t>
      </w:r>
      <w:r w:rsidR="002B3C9F" w:rsidRPr="009920A4">
        <w:rPr>
          <w:rFonts w:ascii="Arial" w:eastAsia="Arial" w:hAnsi="Arial" w:cs="Arial"/>
          <w:b/>
          <w:color w:val="000000"/>
          <w:sz w:val="22"/>
          <w:szCs w:val="22"/>
        </w:rPr>
        <w:t>N</w:t>
      </w:r>
      <w:r w:rsidR="002B3C9F">
        <w:rPr>
          <w:rFonts w:ascii="Arial" w:eastAsia="Arial" w:hAnsi="Arial" w:cs="Arial"/>
          <w:b/>
          <w:color w:val="000000"/>
          <w:sz w:val="22"/>
          <w:szCs w:val="22"/>
        </w:rPr>
        <w:t xml:space="preserve"> </w:t>
      </w:r>
      <w:r w:rsidR="002B3C9F" w:rsidRPr="009920A4">
        <w:rPr>
          <w:rFonts w:ascii="Arial" w:eastAsia="Arial" w:hAnsi="Arial" w:cs="Arial"/>
          <w:b/>
          <w:color w:val="000000"/>
          <w:sz w:val="22"/>
          <w:szCs w:val="22"/>
        </w:rPr>
        <w:t>T</w:t>
      </w:r>
      <w:r w:rsidR="002B3C9F">
        <w:rPr>
          <w:rFonts w:ascii="Arial" w:eastAsia="Arial" w:hAnsi="Arial" w:cs="Arial"/>
          <w:b/>
          <w:color w:val="000000"/>
          <w:sz w:val="22"/>
          <w:szCs w:val="22"/>
        </w:rPr>
        <w:t xml:space="preserve"> </w:t>
      </w:r>
      <w:r w:rsidR="002B3C9F" w:rsidRPr="009920A4">
        <w:rPr>
          <w:rFonts w:ascii="Arial" w:eastAsia="Arial" w:hAnsi="Arial" w:cs="Arial"/>
          <w:b/>
          <w:color w:val="000000"/>
          <w:sz w:val="22"/>
          <w:szCs w:val="22"/>
        </w:rPr>
        <w:t>E</w:t>
      </w:r>
      <w:r w:rsidR="002B3C9F">
        <w:rPr>
          <w:rFonts w:ascii="Arial" w:eastAsia="Arial" w:hAnsi="Arial" w:cs="Arial"/>
          <w:b/>
          <w:color w:val="000000"/>
          <w:sz w:val="22"/>
          <w:szCs w:val="22"/>
        </w:rPr>
        <w:t xml:space="preserve"> </w:t>
      </w:r>
      <w:r w:rsidR="002B3C9F" w:rsidRPr="009920A4">
        <w:rPr>
          <w:rFonts w:ascii="Arial" w:eastAsia="Arial" w:hAnsi="Arial" w:cs="Arial"/>
          <w:b/>
          <w:color w:val="000000"/>
          <w:sz w:val="22"/>
          <w:szCs w:val="22"/>
        </w:rPr>
        <w:t>C</w:t>
      </w:r>
      <w:r w:rsidR="002B3C9F">
        <w:rPr>
          <w:rFonts w:ascii="Arial" w:eastAsia="Arial" w:hAnsi="Arial" w:cs="Arial"/>
          <w:b/>
          <w:color w:val="000000"/>
          <w:sz w:val="22"/>
          <w:szCs w:val="22"/>
        </w:rPr>
        <w:t xml:space="preserve"> </w:t>
      </w:r>
      <w:r w:rsidR="002B3C9F" w:rsidRPr="009920A4">
        <w:rPr>
          <w:rFonts w:ascii="Arial" w:eastAsia="Arial" w:hAnsi="Arial" w:cs="Arial"/>
          <w:b/>
          <w:color w:val="000000"/>
          <w:sz w:val="22"/>
          <w:szCs w:val="22"/>
        </w:rPr>
        <w:t>E</w:t>
      </w:r>
      <w:r w:rsidR="002B3C9F">
        <w:rPr>
          <w:rFonts w:ascii="Arial" w:eastAsia="Arial" w:hAnsi="Arial" w:cs="Arial"/>
          <w:b/>
          <w:color w:val="000000"/>
          <w:sz w:val="22"/>
          <w:szCs w:val="22"/>
        </w:rPr>
        <w:t xml:space="preserve"> </w:t>
      </w:r>
      <w:r w:rsidR="002B3C9F" w:rsidRPr="009920A4">
        <w:rPr>
          <w:rFonts w:ascii="Arial" w:eastAsia="Arial" w:hAnsi="Arial" w:cs="Arial"/>
          <w:b/>
          <w:color w:val="000000"/>
          <w:sz w:val="22"/>
          <w:szCs w:val="22"/>
        </w:rPr>
        <w:t>D</w:t>
      </w:r>
      <w:r w:rsidR="002B3C9F">
        <w:rPr>
          <w:rFonts w:ascii="Arial" w:eastAsia="Arial" w:hAnsi="Arial" w:cs="Arial"/>
          <w:b/>
          <w:color w:val="000000"/>
          <w:sz w:val="22"/>
          <w:szCs w:val="22"/>
        </w:rPr>
        <w:t xml:space="preserve"> </w:t>
      </w:r>
      <w:r w:rsidR="002B3C9F" w:rsidRPr="009920A4">
        <w:rPr>
          <w:rFonts w:ascii="Arial" w:eastAsia="Arial" w:hAnsi="Arial" w:cs="Arial"/>
          <w:b/>
          <w:color w:val="000000"/>
          <w:sz w:val="22"/>
          <w:szCs w:val="22"/>
        </w:rPr>
        <w:t>E</w:t>
      </w:r>
      <w:r w:rsidR="002B3C9F">
        <w:rPr>
          <w:rFonts w:ascii="Arial" w:eastAsia="Arial" w:hAnsi="Arial" w:cs="Arial"/>
          <w:b/>
          <w:color w:val="000000"/>
          <w:sz w:val="22"/>
          <w:szCs w:val="22"/>
        </w:rPr>
        <w:t xml:space="preserve"> </w:t>
      </w:r>
      <w:r w:rsidR="002B3C9F" w:rsidRPr="009920A4">
        <w:rPr>
          <w:rFonts w:ascii="Arial" w:eastAsia="Arial" w:hAnsi="Arial" w:cs="Arial"/>
          <w:b/>
          <w:color w:val="000000"/>
          <w:sz w:val="22"/>
          <w:szCs w:val="22"/>
        </w:rPr>
        <w:t>N</w:t>
      </w:r>
      <w:r w:rsidR="002B3C9F">
        <w:rPr>
          <w:rFonts w:ascii="Arial" w:eastAsia="Arial" w:hAnsi="Arial" w:cs="Arial"/>
          <w:b/>
          <w:color w:val="000000"/>
          <w:sz w:val="22"/>
          <w:szCs w:val="22"/>
        </w:rPr>
        <w:t xml:space="preserve"> </w:t>
      </w:r>
      <w:r w:rsidR="002B3C9F" w:rsidRPr="009920A4">
        <w:rPr>
          <w:rFonts w:ascii="Arial" w:eastAsia="Arial" w:hAnsi="Arial" w:cs="Arial"/>
          <w:b/>
          <w:color w:val="000000"/>
          <w:sz w:val="22"/>
          <w:szCs w:val="22"/>
        </w:rPr>
        <w:t>T</w:t>
      </w:r>
      <w:r w:rsidR="002B3C9F">
        <w:rPr>
          <w:rFonts w:ascii="Arial" w:eastAsia="Arial" w:hAnsi="Arial" w:cs="Arial"/>
          <w:b/>
          <w:color w:val="000000"/>
          <w:sz w:val="22"/>
          <w:szCs w:val="22"/>
        </w:rPr>
        <w:t xml:space="preserve"> </w:t>
      </w:r>
      <w:r w:rsidR="002B3C9F" w:rsidRPr="009920A4">
        <w:rPr>
          <w:rFonts w:ascii="Arial" w:eastAsia="Arial" w:hAnsi="Arial" w:cs="Arial"/>
          <w:b/>
          <w:color w:val="000000"/>
          <w:sz w:val="22"/>
          <w:szCs w:val="22"/>
        </w:rPr>
        <w:t>E</w:t>
      </w:r>
      <w:r w:rsidR="002B3C9F">
        <w:rPr>
          <w:rFonts w:ascii="Arial" w:eastAsia="Arial" w:hAnsi="Arial" w:cs="Arial"/>
          <w:b/>
          <w:color w:val="000000"/>
          <w:sz w:val="22"/>
          <w:szCs w:val="22"/>
        </w:rPr>
        <w:t xml:space="preserve"> </w:t>
      </w:r>
      <w:r w:rsidR="002B3C9F" w:rsidRPr="009920A4">
        <w:rPr>
          <w:rFonts w:ascii="Arial" w:eastAsia="Arial" w:hAnsi="Arial" w:cs="Arial"/>
          <w:b/>
          <w:color w:val="000000"/>
          <w:sz w:val="22"/>
          <w:szCs w:val="22"/>
        </w:rPr>
        <w:t>S</w:t>
      </w:r>
      <w:r w:rsidR="002B3C9F">
        <w:rPr>
          <w:rFonts w:ascii="Arial" w:eastAsia="Arial" w:hAnsi="Arial" w:cs="Arial"/>
          <w:b/>
          <w:color w:val="000000"/>
          <w:sz w:val="22"/>
          <w:szCs w:val="22"/>
        </w:rPr>
        <w:t xml:space="preserve"> </w:t>
      </w:r>
      <w:r w:rsidR="002B3C9F" w:rsidRPr="002B3C9F">
        <w:rPr>
          <w:rFonts w:ascii="Arial" w:eastAsia="Arial" w:hAnsi="Arial" w:cs="Arial"/>
          <w:bCs/>
          <w:color w:val="000000"/>
          <w:sz w:val="22"/>
          <w:szCs w:val="22"/>
        </w:rPr>
        <w:t>: - - - - - - - - - - - - - - - - - - - - - - - -</w:t>
      </w:r>
      <w:r w:rsidR="002B3C9F">
        <w:rPr>
          <w:rFonts w:ascii="Arial" w:eastAsia="Arial" w:hAnsi="Arial" w:cs="Arial"/>
          <w:b/>
          <w:color w:val="000000"/>
          <w:sz w:val="22"/>
          <w:szCs w:val="22"/>
        </w:rPr>
        <w:t xml:space="preserve"> </w:t>
      </w:r>
    </w:p>
    <w:p w14:paraId="0CF63398" w14:textId="70499492" w:rsidR="002B3C9F" w:rsidRPr="009920A4" w:rsidRDefault="004C2E65" w:rsidP="004C2E65">
      <w:pPr>
        <w:shd w:val="clear" w:color="auto" w:fill="FFFFFF"/>
        <w:spacing w:line="360" w:lineRule="auto"/>
        <w:jc w:val="both"/>
        <w:rPr>
          <w:rFonts w:ascii="Arial" w:eastAsia="Arial" w:hAnsi="Arial" w:cs="Arial"/>
          <w:b/>
          <w:color w:val="000000"/>
          <w:sz w:val="22"/>
          <w:szCs w:val="22"/>
        </w:rPr>
      </w:pPr>
      <w:r w:rsidRPr="00F26BB8">
        <w:rPr>
          <w:rFonts w:ascii="Arial" w:eastAsia="Times New Roman" w:hAnsi="Arial" w:cs="Arial"/>
          <w:b/>
          <w:color w:val="000000"/>
          <w:sz w:val="22"/>
          <w:szCs w:val="22"/>
          <w:lang w:eastAsia="es-MX"/>
        </w:rPr>
        <w:t>PRIMERO.</w:t>
      </w:r>
      <w:r w:rsidRPr="00F26BB8">
        <w:rPr>
          <w:rFonts w:ascii="Arial" w:eastAsia="Times New Roman" w:hAnsi="Arial" w:cs="Arial"/>
          <w:color w:val="000000"/>
          <w:sz w:val="22"/>
          <w:szCs w:val="22"/>
          <w:lang w:eastAsia="es-MX"/>
        </w:rPr>
        <w:t xml:space="preserve"> Con fecha uno de junio del dos mil veintiuno, se publicó en el Periódico Oficial del Gobierno del Estado de Oaxaca, el Decreto 2473 por el que la Sexagésima Cuarta Legislatura Constitucional del Estado Libre y Soberano de Oaxaca, reformó la denominación del apartado C, los párrafos primero, segundo, tercero, quinto, sexto, séptimo y octavo, así como las fracciones IV, V y VIII todos del apartado C del artículo 114 de la Constitución Política del Estado Libre y Soberano de Oaxaca, creando al Órgano Garante de Acceso a la Información Pública, Transparencia, Protección de Datos Personales y Buen Gobierno del Estado de Oaxaca, como un órgano autónomo del Estado, responsable de salvaguardar el derecho de acceso a la información pública, la protección de datos personales y garantizar la observancia de normas y principios de buen gobierno;</w:t>
      </w:r>
      <w:r>
        <w:rPr>
          <w:rFonts w:ascii="Arial" w:eastAsia="Times New Roman" w:hAnsi="Arial" w:cs="Arial"/>
          <w:color w:val="000000"/>
          <w:sz w:val="22"/>
          <w:szCs w:val="22"/>
          <w:lang w:eastAsia="es-MX"/>
        </w:rPr>
        <w:t xml:space="preserve"> </w:t>
      </w:r>
      <w:r w:rsidRPr="00F26BB8">
        <w:rPr>
          <w:rFonts w:ascii="Arial" w:eastAsia="Times New Roman" w:hAnsi="Arial" w:cs="Arial"/>
          <w:b/>
          <w:color w:val="000000"/>
          <w:sz w:val="22"/>
          <w:szCs w:val="22"/>
          <w:lang w:eastAsia="es-MX"/>
        </w:rPr>
        <w:t>SEGUNDO.</w:t>
      </w:r>
      <w:r w:rsidRPr="00F26BB8">
        <w:rPr>
          <w:rFonts w:ascii="Arial" w:eastAsia="Times New Roman" w:hAnsi="Arial" w:cs="Arial"/>
          <w:color w:val="000000"/>
          <w:sz w:val="22"/>
          <w:szCs w:val="22"/>
          <w:lang w:eastAsia="es-MX"/>
        </w:rPr>
        <w:t xml:space="preserve"> Con fecha cuatro de septiembre del dos mil veintiuno, se publicó en el Periódico Oficial del Gobierno del Estado de Oaxaca, el Decreto 2582 por el que la Sexagésima Cuarta Legislatura Constitucional del Estado Libre y Soberano de Oaxaca, expidió la Ley de Transparencia, Acceso a la Información Pública y Buen Gobierno del Estado de Oaxaca, misma que tiene por objeto establecer los principios, bases generales y procedimientos para garantizar el derecho de acceso a la información en posesión de cualquier autoridad, órgano u organismo de los poderes Ejecutivo, Legislativo y Judicial, órganos autónomos, partidos políticos, fideicomisos y fondos públicos, sindicatos, así como de cualquier persona física o moral que reciba o ejerza recursos públicos y/o realice actos de autoridad en el ámbito estatal o municipal; </w:t>
      </w:r>
      <w:r w:rsidRPr="00F26BB8">
        <w:rPr>
          <w:rFonts w:ascii="Arial" w:eastAsia="Times New Roman" w:hAnsi="Arial" w:cs="Arial"/>
          <w:b/>
          <w:color w:val="000000"/>
          <w:sz w:val="22"/>
          <w:szCs w:val="22"/>
          <w:lang w:eastAsia="es-MX"/>
        </w:rPr>
        <w:t>TERCERO.</w:t>
      </w:r>
      <w:r w:rsidRPr="00F26BB8">
        <w:rPr>
          <w:rFonts w:ascii="Arial" w:eastAsia="Times New Roman" w:hAnsi="Arial" w:cs="Arial"/>
          <w:color w:val="000000"/>
          <w:sz w:val="22"/>
          <w:szCs w:val="22"/>
          <w:lang w:eastAsia="es-MX"/>
        </w:rPr>
        <w:t xml:space="preserve"> Con fecha veintisiete de octubre del dos mil veintiuno, se instaló formalmente e inició funciones mediante Sesión Solemne el Órgano Garante de Acceso a la Información Pública, Transparencia, Protección de Datos Personales y Buen Gobierno del Estado de Oaxaca, emitiendo, por consiguiente, el Acuerdo OGAIP/CG/01/2021, por el que hizo del conocimiento de las autoridades federales, estatales y municipales del Estado de Oaxaca, así como del público en general de esta situación;</w:t>
      </w:r>
      <w:r>
        <w:rPr>
          <w:rFonts w:ascii="Arial" w:eastAsia="Times New Roman" w:hAnsi="Arial" w:cs="Arial"/>
          <w:color w:val="000000"/>
          <w:sz w:val="22"/>
          <w:szCs w:val="22"/>
          <w:lang w:eastAsia="es-MX"/>
        </w:rPr>
        <w:t xml:space="preserve"> </w:t>
      </w:r>
      <w:r w:rsidRPr="00F26BB8">
        <w:rPr>
          <w:rFonts w:ascii="Arial" w:eastAsia="Times New Roman" w:hAnsi="Arial" w:cs="Arial"/>
          <w:b/>
          <w:color w:val="000000"/>
          <w:sz w:val="22"/>
          <w:szCs w:val="22"/>
          <w:lang w:eastAsia="es-MX"/>
        </w:rPr>
        <w:t xml:space="preserve">CUARTO. </w:t>
      </w:r>
      <w:r w:rsidRPr="00F26BB8">
        <w:rPr>
          <w:rFonts w:ascii="Arial" w:eastAsia="Times New Roman" w:hAnsi="Arial" w:cs="Arial"/>
          <w:color w:val="000000"/>
          <w:sz w:val="22"/>
          <w:szCs w:val="22"/>
          <w:lang w:eastAsia="es-MX"/>
        </w:rPr>
        <w:t>Con fecha once de noviembre del dos mil veintiuno, se publicaron en el Periódico Oficial del Gobierno del Estado de Oaxaca, los Decretos 2890, 2891, 2892, 2893 y 2894 de fecha veintidós de octubre del dos mil veintiuno, por el que la Sexagésima Cuarta Legislatura Constitucional del Estado Libre y Soberano de Oaxaca, nombró a los CC. Xóchitl Elizabeth Méndez Sánchez, José Luis Echeverría Morales, Claudia Ivette Soto Pineda, Josué Solana Salmorán y María Tanivet Ramos Reyes como Comisionadas y Comisionados del Órgano Garante de Acceso a la Información Pública, Transparencia, Protección de Datos Personales y Buen Gobierno del Estado de Oaxaca;</w:t>
      </w:r>
      <w:r>
        <w:rPr>
          <w:rFonts w:ascii="Arial" w:eastAsia="Times New Roman" w:hAnsi="Arial" w:cs="Arial"/>
          <w:color w:val="000000"/>
          <w:sz w:val="22"/>
          <w:szCs w:val="22"/>
          <w:lang w:eastAsia="es-MX"/>
        </w:rPr>
        <w:t xml:space="preserve"> </w:t>
      </w:r>
      <w:r w:rsidRPr="00F26BB8">
        <w:rPr>
          <w:rFonts w:ascii="Arial" w:eastAsia="Times New Roman" w:hAnsi="Arial" w:cs="Arial"/>
          <w:b/>
          <w:color w:val="000000"/>
          <w:sz w:val="22"/>
          <w:szCs w:val="22"/>
          <w:lang w:eastAsia="es-MX"/>
        </w:rPr>
        <w:t>QUINTO.</w:t>
      </w:r>
      <w:r w:rsidRPr="00F26BB8">
        <w:rPr>
          <w:rFonts w:ascii="Arial" w:eastAsia="Times New Roman" w:hAnsi="Arial" w:cs="Arial"/>
          <w:color w:val="000000"/>
          <w:sz w:val="22"/>
          <w:szCs w:val="22"/>
          <w:lang w:eastAsia="es-MX"/>
        </w:rPr>
        <w:t xml:space="preserve"> Con fecha diez de octubre del dos mil veintitrés, las y los integrantes del Consejo General, </w:t>
      </w:r>
      <w:r w:rsidRPr="00F26BB8">
        <w:rPr>
          <w:rFonts w:ascii="Arial" w:eastAsia="Times New Roman" w:hAnsi="Arial" w:cs="Arial"/>
          <w:color w:val="000000"/>
          <w:sz w:val="22"/>
          <w:szCs w:val="22"/>
          <w:lang w:eastAsia="es-MX"/>
        </w:rPr>
        <w:lastRenderedPageBreak/>
        <w:t>celebraron la Décima Quinta Sesión Extraordinaria del año dos mil veintitrés, en la que aprobaron el acuerdo número OGAIPO/CG/088/2023</w:t>
      </w:r>
      <w:r w:rsidRPr="00F26BB8">
        <w:rPr>
          <w:rStyle w:val="Refdenotaalpie"/>
          <w:rFonts w:ascii="Arial" w:eastAsia="Times New Roman" w:hAnsi="Arial" w:cs="Arial"/>
          <w:color w:val="000000"/>
          <w:sz w:val="22"/>
          <w:szCs w:val="22"/>
          <w:lang w:eastAsia="es-MX"/>
        </w:rPr>
        <w:footnoteReference w:id="6"/>
      </w:r>
      <w:r w:rsidRPr="00F26BB8">
        <w:rPr>
          <w:rFonts w:ascii="Arial" w:eastAsia="Times New Roman" w:hAnsi="Arial" w:cs="Arial"/>
          <w:color w:val="000000"/>
          <w:sz w:val="22"/>
          <w:szCs w:val="22"/>
          <w:lang w:eastAsia="es-MX"/>
        </w:rPr>
        <w:t>, por el que ratificaron al Comisionado Josué Solana Salmorán como Comisionado Presidente de este para completar un periodo de dos años, es decir, hasta el tres de enero de dos mil veinticinco;</w:t>
      </w:r>
      <w:r>
        <w:rPr>
          <w:rFonts w:ascii="Arial" w:eastAsia="Times New Roman" w:hAnsi="Arial" w:cs="Arial"/>
          <w:color w:val="000000"/>
          <w:sz w:val="22"/>
          <w:szCs w:val="22"/>
          <w:lang w:eastAsia="es-MX"/>
        </w:rPr>
        <w:t xml:space="preserve"> </w:t>
      </w:r>
      <w:r w:rsidRPr="00F26BB8">
        <w:rPr>
          <w:rFonts w:ascii="Arial" w:eastAsia="Times New Roman" w:hAnsi="Arial" w:cs="Arial"/>
          <w:b/>
          <w:bCs/>
          <w:color w:val="000000"/>
          <w:sz w:val="22"/>
          <w:szCs w:val="22"/>
          <w:lang w:eastAsia="es-MX"/>
        </w:rPr>
        <w:t xml:space="preserve">SEXTO. </w:t>
      </w:r>
      <w:r w:rsidRPr="00F26BB8">
        <w:rPr>
          <w:rFonts w:ascii="Arial" w:eastAsia="Times New Roman" w:hAnsi="Arial" w:cs="Arial"/>
          <w:bCs/>
          <w:color w:val="000000"/>
          <w:sz w:val="22"/>
          <w:szCs w:val="22"/>
          <w:lang w:eastAsia="es-MX"/>
        </w:rPr>
        <w:t>Con fecha seis de diciembre de dos mil veintitrés, las y los integrantes del Consejo General, celebraron la Vigésima Tercera Sesión Ordinaria, en la que aprobaron el acuerdo OGAIPO/CG/108/2023</w:t>
      </w:r>
      <w:r w:rsidRPr="00F26BB8">
        <w:rPr>
          <w:rStyle w:val="Refdenotaalpie"/>
          <w:rFonts w:ascii="Arial" w:eastAsia="Times New Roman" w:hAnsi="Arial" w:cs="Arial"/>
          <w:bCs/>
          <w:color w:val="000000"/>
          <w:sz w:val="22"/>
          <w:szCs w:val="22"/>
          <w:lang w:eastAsia="es-MX"/>
        </w:rPr>
        <w:footnoteReference w:id="7"/>
      </w:r>
      <w:r w:rsidRPr="00F26BB8">
        <w:rPr>
          <w:rFonts w:ascii="Arial" w:eastAsia="Times New Roman" w:hAnsi="Arial" w:cs="Arial"/>
          <w:bCs/>
          <w:color w:val="000000"/>
          <w:sz w:val="22"/>
          <w:szCs w:val="22"/>
          <w:lang w:eastAsia="es-MX"/>
        </w:rPr>
        <w:t>, mismo que actualizó el Padrón de Sujetos Obligados del Estado de Oaxaca, con motivo de la incorporación, modificación de denominación y extinción de diversos sujetos obligados.</w:t>
      </w:r>
      <w:r>
        <w:rPr>
          <w:rFonts w:ascii="Arial" w:eastAsia="Times New Roman" w:hAnsi="Arial" w:cs="Arial"/>
          <w:bCs/>
          <w:color w:val="000000"/>
          <w:sz w:val="22"/>
          <w:szCs w:val="22"/>
          <w:lang w:eastAsia="es-MX"/>
        </w:rPr>
        <w:t xml:space="preserve"> </w:t>
      </w:r>
      <w:r w:rsidRPr="00F26BB8">
        <w:rPr>
          <w:rFonts w:ascii="Arial" w:eastAsia="Times New Roman" w:hAnsi="Arial" w:cs="Arial"/>
          <w:b/>
          <w:bCs/>
          <w:color w:val="000000"/>
          <w:sz w:val="22"/>
          <w:szCs w:val="22"/>
          <w:lang w:eastAsia="es-MX"/>
        </w:rPr>
        <w:t xml:space="preserve">SÉPTIMO. </w:t>
      </w:r>
      <w:r w:rsidRPr="00F26BB8">
        <w:rPr>
          <w:rFonts w:ascii="Arial" w:eastAsia="Times New Roman" w:hAnsi="Arial" w:cs="Arial"/>
          <w:color w:val="000000"/>
          <w:sz w:val="22"/>
          <w:szCs w:val="22"/>
          <w:lang w:eastAsia="es-MX"/>
        </w:rPr>
        <w:t>Con fecha veintidós de octubre de dos mil veinticuatro, feneció el período por el que fueron designados por la Sexagésima Cuarta Legislatura Constitucional del Estado Libre y Soberano de Oaxaca los CC. Xóchitl Elizabeth Méndez Sánchez</w:t>
      </w:r>
      <w:r w:rsidRPr="00F26BB8">
        <w:rPr>
          <w:rStyle w:val="Refdenotaalpie"/>
          <w:rFonts w:ascii="Arial" w:eastAsia="Times New Roman" w:hAnsi="Arial" w:cs="Arial"/>
          <w:color w:val="000000"/>
          <w:sz w:val="22"/>
          <w:szCs w:val="22"/>
          <w:lang w:eastAsia="es-MX"/>
        </w:rPr>
        <w:footnoteReference w:id="8"/>
      </w:r>
      <w:r w:rsidRPr="00F26BB8">
        <w:rPr>
          <w:rFonts w:ascii="Arial" w:eastAsia="Times New Roman" w:hAnsi="Arial" w:cs="Arial"/>
          <w:color w:val="000000"/>
          <w:sz w:val="22"/>
          <w:szCs w:val="22"/>
          <w:lang w:eastAsia="es-MX"/>
        </w:rPr>
        <w:t xml:space="preserve"> y José Luis Echeverría Morales</w:t>
      </w:r>
      <w:r w:rsidRPr="00F26BB8">
        <w:rPr>
          <w:rStyle w:val="Refdenotaalpie"/>
          <w:rFonts w:ascii="Arial" w:eastAsia="Times New Roman" w:hAnsi="Arial" w:cs="Arial"/>
          <w:color w:val="000000"/>
          <w:sz w:val="22"/>
          <w:szCs w:val="22"/>
          <w:lang w:eastAsia="es-MX"/>
        </w:rPr>
        <w:footnoteReference w:id="9"/>
      </w:r>
      <w:r w:rsidRPr="00F26BB8">
        <w:rPr>
          <w:rFonts w:ascii="Arial" w:eastAsia="Times New Roman" w:hAnsi="Arial" w:cs="Arial"/>
          <w:color w:val="000000"/>
          <w:sz w:val="22"/>
          <w:szCs w:val="22"/>
          <w:lang w:eastAsia="es-MX"/>
        </w:rPr>
        <w:t>, como Comisionado e integrantes del Consejo General del Órgano Garante, por ello, con fundamento en el Artículo 92 de la Ley de Transparencia, Acceso a la Información Pública y Buen Gobierno del Estado de Oaxaca en relación con el Artículo 24 del Reglamento de este Órgano, a partir del día veintitrés de octubre de dos mil veinticuatro, el Consejo General sesionará válidamente con la presencia de los comisionados restantes;</w:t>
      </w:r>
      <w:r>
        <w:rPr>
          <w:rFonts w:ascii="Arial" w:eastAsia="Times New Roman" w:hAnsi="Arial" w:cs="Arial"/>
          <w:color w:val="000000"/>
          <w:sz w:val="22"/>
          <w:szCs w:val="22"/>
          <w:lang w:eastAsia="es-MX"/>
        </w:rPr>
        <w:t xml:space="preserve"> </w:t>
      </w:r>
      <w:r w:rsidRPr="00F26BB8">
        <w:rPr>
          <w:rFonts w:ascii="Arial" w:eastAsia="Times New Roman" w:hAnsi="Arial" w:cs="Arial"/>
          <w:b/>
          <w:color w:val="000000"/>
          <w:sz w:val="22"/>
          <w:szCs w:val="22"/>
          <w:lang w:eastAsia="es-MX"/>
        </w:rPr>
        <w:t>OCTAVO.</w:t>
      </w:r>
      <w:r w:rsidRPr="00F26BB8">
        <w:rPr>
          <w:rFonts w:ascii="Arial" w:eastAsia="Times New Roman" w:hAnsi="Arial" w:cs="Arial"/>
          <w:color w:val="000000"/>
          <w:sz w:val="22"/>
          <w:szCs w:val="22"/>
          <w:lang w:eastAsia="es-MX"/>
        </w:rPr>
        <w:t xml:space="preserve"> Con fecha veintidós de noviembre del dos mil veinticuatro, las Comisionadas y el Comisionado integrantes del Consejo General, celebraron la Vigésima Sesión Extraordinaria del año dos mil veinticuatro, en la que aprobaron el Acuerdo OGAIPO/CG/136/2024, mismo que reforma, adiciona y/o deroga diversos preceptos legales del Reglamento Interno vigente del Órgano Garante, para los efectos correspondientes;</w:t>
      </w:r>
      <w:r>
        <w:rPr>
          <w:rFonts w:ascii="Arial" w:eastAsia="Times New Roman" w:hAnsi="Arial" w:cs="Arial"/>
          <w:color w:val="000000"/>
          <w:sz w:val="22"/>
          <w:szCs w:val="22"/>
          <w:lang w:eastAsia="es-MX"/>
        </w:rPr>
        <w:t xml:space="preserve"> </w:t>
      </w:r>
      <w:r w:rsidRPr="00F26BB8">
        <w:rPr>
          <w:rFonts w:ascii="Arial" w:eastAsia="Times New Roman" w:hAnsi="Arial" w:cs="Arial"/>
          <w:b/>
          <w:color w:val="000000"/>
          <w:sz w:val="22"/>
          <w:szCs w:val="22"/>
          <w:lang w:eastAsia="es-MX"/>
        </w:rPr>
        <w:t>NOVENO.</w:t>
      </w:r>
      <w:r w:rsidRPr="00F26BB8">
        <w:rPr>
          <w:rFonts w:ascii="Arial" w:eastAsia="Times New Roman" w:hAnsi="Arial" w:cs="Arial"/>
          <w:color w:val="000000"/>
          <w:sz w:val="22"/>
          <w:szCs w:val="22"/>
          <w:lang w:eastAsia="es-MX"/>
        </w:rPr>
        <w:t xml:space="preserve"> Con fecha veinticinco de noviembre del dos mil veinticuatro, presentó su renuncia al cargo de Comisionada la Ciudadana María Tanivet Ramos Reyes, ante el Honorable Congreso del Estado Libre y Soberano de Oaxaca, por así corresponder a sus intereses; y</w:t>
      </w:r>
      <w:r w:rsidR="00263143">
        <w:rPr>
          <w:rFonts w:ascii="Arial" w:eastAsia="Times New Roman" w:hAnsi="Arial" w:cs="Arial"/>
          <w:color w:val="000000"/>
          <w:sz w:val="22"/>
          <w:szCs w:val="22"/>
          <w:lang w:eastAsia="es-MX"/>
        </w:rPr>
        <w:t xml:space="preserve"> </w:t>
      </w:r>
      <w:r w:rsidR="002B3C9F">
        <w:rPr>
          <w:rFonts w:ascii="Arial" w:eastAsia="Times New Roman" w:hAnsi="Arial" w:cs="Arial"/>
          <w:bCs/>
          <w:color w:val="000000"/>
          <w:sz w:val="22"/>
          <w:szCs w:val="22"/>
          <w:lang w:eastAsia="es-MX"/>
        </w:rPr>
        <w:t xml:space="preserve">- - - - - - - - - - - - - - - - - - - - - - - - - - - - - - - - - </w:t>
      </w:r>
      <w:bookmarkStart w:id="8" w:name="_3znysh7" w:colFirst="0" w:colLast="0"/>
      <w:bookmarkEnd w:id="8"/>
      <w:r w:rsidR="00263143">
        <w:rPr>
          <w:rFonts w:ascii="Arial" w:eastAsia="Times New Roman" w:hAnsi="Arial" w:cs="Arial"/>
          <w:bCs/>
          <w:color w:val="000000"/>
          <w:sz w:val="22"/>
          <w:szCs w:val="22"/>
          <w:lang w:eastAsia="es-MX"/>
        </w:rPr>
        <w:t xml:space="preserve">- - - - - - - - - - - - - - - - - - - - - - - - - - - - - </w:t>
      </w:r>
      <w:r w:rsidR="002B3C9F" w:rsidRPr="009920A4">
        <w:rPr>
          <w:rFonts w:ascii="Arial" w:eastAsia="Arial" w:hAnsi="Arial" w:cs="Arial"/>
          <w:b/>
          <w:color w:val="000000"/>
          <w:sz w:val="22"/>
          <w:szCs w:val="22"/>
        </w:rPr>
        <w:t>C O N S I D E R A N D O S</w:t>
      </w:r>
      <w:r w:rsidR="002B3C9F" w:rsidRPr="002B3C9F">
        <w:rPr>
          <w:rFonts w:ascii="Arial" w:eastAsia="Arial" w:hAnsi="Arial" w:cs="Arial"/>
          <w:bCs/>
          <w:color w:val="000000"/>
          <w:sz w:val="22"/>
          <w:szCs w:val="22"/>
        </w:rPr>
        <w:t>: - - - - - - - - - - - - - - - - - - - - - - -</w:t>
      </w:r>
      <w:r w:rsidR="002B3C9F">
        <w:rPr>
          <w:rFonts w:ascii="Arial" w:eastAsia="Arial" w:hAnsi="Arial" w:cs="Arial"/>
          <w:b/>
          <w:color w:val="000000"/>
          <w:sz w:val="22"/>
          <w:szCs w:val="22"/>
        </w:rPr>
        <w:t xml:space="preserve"> </w:t>
      </w:r>
    </w:p>
    <w:p w14:paraId="14C3E6B7" w14:textId="6F64DDC1" w:rsidR="004C2E65" w:rsidRPr="00F26BB8" w:rsidRDefault="004C2E65" w:rsidP="004C2E65">
      <w:pPr>
        <w:shd w:val="clear" w:color="auto" w:fill="FFFFFF"/>
        <w:spacing w:line="360" w:lineRule="auto"/>
        <w:jc w:val="both"/>
        <w:rPr>
          <w:rFonts w:ascii="Arial" w:eastAsia="Times New Roman" w:hAnsi="Arial" w:cs="Arial"/>
          <w:color w:val="000000"/>
          <w:sz w:val="22"/>
          <w:szCs w:val="22"/>
          <w:lang w:eastAsia="es-MX"/>
        </w:rPr>
      </w:pPr>
      <w:r w:rsidRPr="00F26BB8">
        <w:rPr>
          <w:rFonts w:ascii="Arial" w:eastAsia="Times New Roman" w:hAnsi="Arial" w:cs="Arial"/>
          <w:b/>
          <w:color w:val="000000"/>
          <w:sz w:val="22"/>
          <w:szCs w:val="22"/>
          <w:lang w:eastAsia="es-MX"/>
        </w:rPr>
        <w:t xml:space="preserve">PRIMERO. </w:t>
      </w:r>
      <w:r w:rsidRPr="00F26BB8">
        <w:rPr>
          <w:rFonts w:ascii="Arial" w:eastAsia="Times New Roman" w:hAnsi="Arial" w:cs="Arial"/>
          <w:bCs/>
          <w:color w:val="000000"/>
          <w:sz w:val="22"/>
          <w:szCs w:val="22"/>
          <w:lang w:eastAsia="es-MX"/>
        </w:rPr>
        <w:t>Que el Órgano Garante de Acceso a la Información Pública, Transparencia, Protección de Datos Personales y Buen Gobierno del Estado de Oaxaca, tiene por objeto establecer los principios, bases generales y procedimientos para garantizar el derecho a la información en posesión de cualquier autoridad, órgano y organismo de los poderes Legislativo, Ejecutivo y Judicial, Órganos Autónomos, partidos políticos, fideicomisos y fondos públicos, así como de cualquier persona física, moral o sindicato que reciba y ejerza recursos públicos o realice actos de autoridad en el ámbito estatal municipal.</w:t>
      </w:r>
      <w:r>
        <w:rPr>
          <w:rFonts w:ascii="Arial" w:eastAsia="Times New Roman" w:hAnsi="Arial" w:cs="Arial"/>
          <w:bCs/>
          <w:color w:val="000000"/>
          <w:sz w:val="22"/>
          <w:szCs w:val="22"/>
          <w:lang w:eastAsia="es-MX"/>
        </w:rPr>
        <w:t xml:space="preserve"> </w:t>
      </w:r>
      <w:r w:rsidRPr="00F26BB8">
        <w:rPr>
          <w:rFonts w:ascii="Arial" w:eastAsia="Times New Roman" w:hAnsi="Arial" w:cs="Arial"/>
          <w:b/>
          <w:color w:val="000000"/>
          <w:sz w:val="22"/>
          <w:szCs w:val="22"/>
          <w:lang w:eastAsia="es-MX"/>
        </w:rPr>
        <w:t xml:space="preserve">SEGUNDO. </w:t>
      </w:r>
      <w:r w:rsidRPr="00F26BB8">
        <w:rPr>
          <w:rFonts w:ascii="Arial" w:eastAsia="Times New Roman" w:hAnsi="Arial" w:cs="Arial"/>
          <w:bCs/>
          <w:color w:val="000000"/>
          <w:sz w:val="22"/>
          <w:szCs w:val="22"/>
          <w:lang w:eastAsia="es-MX"/>
        </w:rPr>
        <w:t xml:space="preserve">Que el artículo 23 de la Ley General, prevé como sujetos obligados a transparentar y permitir el acceso a su información y proteger los datos personales que obren en su poder, en el ámbito federal, a cualquier autoridad, entidad, órgano y organismo de los Poderes Ejecutivo, Legislativo y Judicial, órganos autónomos, partidos políticos, fideicomisos y </w:t>
      </w:r>
      <w:r w:rsidRPr="00F26BB8">
        <w:rPr>
          <w:rFonts w:ascii="Arial" w:eastAsia="Times New Roman" w:hAnsi="Arial" w:cs="Arial"/>
          <w:bCs/>
          <w:color w:val="000000"/>
          <w:sz w:val="22"/>
          <w:szCs w:val="22"/>
          <w:lang w:eastAsia="es-MX"/>
        </w:rPr>
        <w:lastRenderedPageBreak/>
        <w:t>fondos públicos, así como cualquier persona física, moral o sindicato que reciba y ejerza recursos públicos o realice actos de autoridad.</w:t>
      </w:r>
      <w:r>
        <w:rPr>
          <w:rFonts w:ascii="Arial" w:eastAsia="Times New Roman" w:hAnsi="Arial" w:cs="Arial"/>
          <w:bCs/>
          <w:color w:val="000000"/>
          <w:sz w:val="22"/>
          <w:szCs w:val="22"/>
          <w:lang w:eastAsia="es-MX"/>
        </w:rPr>
        <w:t xml:space="preserve"> </w:t>
      </w:r>
      <w:r w:rsidRPr="00F26BB8">
        <w:rPr>
          <w:rFonts w:ascii="Arial" w:eastAsia="Times New Roman" w:hAnsi="Arial" w:cs="Arial"/>
          <w:b/>
          <w:color w:val="000000"/>
          <w:sz w:val="22"/>
          <w:szCs w:val="22"/>
          <w:lang w:eastAsia="es-MX"/>
        </w:rPr>
        <w:t xml:space="preserve">TERCERO. </w:t>
      </w:r>
      <w:r w:rsidRPr="00F26BB8">
        <w:rPr>
          <w:rFonts w:ascii="Arial" w:eastAsia="Times New Roman" w:hAnsi="Arial" w:cs="Arial"/>
          <w:bCs/>
          <w:color w:val="000000"/>
          <w:sz w:val="22"/>
          <w:szCs w:val="22"/>
          <w:lang w:eastAsia="es-MX"/>
        </w:rPr>
        <w:t>Concatenado con lo anterior, el artículo 60 de la Ley General, refiere que las leyes en materia de transparencia y acceso a la información, en el orden federal y en las Entidades Federativas, establecerán la obligación de los sujetos obligados de poner a disposición de los particulares la información.</w:t>
      </w:r>
      <w:r>
        <w:rPr>
          <w:rFonts w:ascii="Arial" w:eastAsia="Times New Roman" w:hAnsi="Arial" w:cs="Arial"/>
          <w:bCs/>
          <w:color w:val="000000"/>
          <w:sz w:val="22"/>
          <w:szCs w:val="22"/>
          <w:lang w:eastAsia="es-MX"/>
        </w:rPr>
        <w:t xml:space="preserve"> </w:t>
      </w:r>
      <w:r w:rsidRPr="00F26BB8">
        <w:rPr>
          <w:rFonts w:ascii="Arial" w:eastAsia="Times New Roman" w:hAnsi="Arial" w:cs="Arial"/>
          <w:bCs/>
          <w:color w:val="000000"/>
          <w:sz w:val="22"/>
          <w:szCs w:val="22"/>
          <w:lang w:eastAsia="es-MX"/>
        </w:rPr>
        <w:t>Para ello, se establece el catálogo de las obligaciones de transparencia, entre las que se encuentran aquellas aplicables a todos los sujetos obligados, denominadas obligaciones de transparencia comunes y específicas, y las correspondientes únicamente a determinados sujetos obligados, identificadas como obligaciones de transparencia específicas. Dichas obligaciones, todos los Sujetos Obligados deben poner a disposición de las personas en sus portales de Internet y en la Plataforma Nacional de Transparencia, en estricto cumplimiento a las obligaciones de transparencia comunes y específicas, que se detallan en el Título Quinto, Capítulos II y III de la Ley General de Transparencia y Acceso a la Información Pública, en los artículos 70, 71 a 82 respectivamente.</w:t>
      </w:r>
      <w:r>
        <w:rPr>
          <w:rFonts w:ascii="Arial" w:eastAsia="Times New Roman" w:hAnsi="Arial" w:cs="Arial"/>
          <w:bCs/>
          <w:color w:val="000000"/>
          <w:sz w:val="22"/>
          <w:szCs w:val="22"/>
          <w:lang w:eastAsia="es-MX"/>
        </w:rPr>
        <w:t xml:space="preserve"> </w:t>
      </w:r>
      <w:r w:rsidRPr="00F26BB8">
        <w:rPr>
          <w:rFonts w:ascii="Arial" w:eastAsia="Times New Roman" w:hAnsi="Arial" w:cs="Arial"/>
          <w:b/>
          <w:color w:val="000000"/>
          <w:sz w:val="22"/>
          <w:szCs w:val="22"/>
          <w:lang w:eastAsia="es-MX"/>
        </w:rPr>
        <w:t xml:space="preserve">CUARTO. </w:t>
      </w:r>
      <w:r w:rsidRPr="00F26BB8">
        <w:rPr>
          <w:rFonts w:ascii="Arial" w:eastAsia="Times New Roman" w:hAnsi="Arial" w:cs="Arial"/>
          <w:bCs/>
          <w:color w:val="000000"/>
          <w:sz w:val="22"/>
          <w:szCs w:val="22"/>
          <w:lang w:eastAsia="es-MX"/>
        </w:rPr>
        <w:t>La publicación y actualización de las obligaciones comunes y específicas, se realizarán en los términos y condiciones establecidas en los 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obligados en los portales de Internet y en la Plataforma Nacional de Transparencia.</w:t>
      </w:r>
      <w:r>
        <w:rPr>
          <w:rFonts w:ascii="Arial" w:eastAsia="Times New Roman" w:hAnsi="Arial" w:cs="Arial"/>
          <w:bCs/>
          <w:color w:val="000000"/>
          <w:sz w:val="22"/>
          <w:szCs w:val="22"/>
          <w:lang w:eastAsia="es-MX"/>
        </w:rPr>
        <w:t xml:space="preserve"> </w:t>
      </w:r>
      <w:r w:rsidRPr="00F26BB8">
        <w:rPr>
          <w:rFonts w:ascii="Arial" w:eastAsia="Times New Roman" w:hAnsi="Arial" w:cs="Arial"/>
          <w:bCs/>
          <w:color w:val="000000"/>
          <w:sz w:val="22"/>
          <w:szCs w:val="22"/>
          <w:lang w:eastAsia="es-MX"/>
        </w:rPr>
        <w:t>En dichos lineamientos se detallan los criterios sustantivos y adjetivos que por cada rubro de información determinan los datos, características y forma de organización de la información que publicarán y actualizarán los sujetos obligados en sus portales de Internet y en la Plataforma Nacional.</w:t>
      </w:r>
      <w:r>
        <w:rPr>
          <w:rFonts w:ascii="Arial" w:eastAsia="Times New Roman" w:hAnsi="Arial" w:cs="Arial"/>
          <w:bCs/>
          <w:color w:val="000000"/>
          <w:sz w:val="22"/>
          <w:szCs w:val="22"/>
          <w:lang w:eastAsia="es-MX"/>
        </w:rPr>
        <w:t xml:space="preserve"> </w:t>
      </w:r>
      <w:r w:rsidRPr="00F26BB8">
        <w:rPr>
          <w:rFonts w:ascii="Arial" w:eastAsia="Times New Roman" w:hAnsi="Arial" w:cs="Arial"/>
          <w:b/>
          <w:color w:val="000000"/>
          <w:sz w:val="22"/>
          <w:szCs w:val="22"/>
          <w:lang w:eastAsia="es-MX"/>
        </w:rPr>
        <w:t>QUINTO.</w:t>
      </w:r>
      <w:r w:rsidRPr="00F26BB8">
        <w:rPr>
          <w:rFonts w:ascii="Arial" w:eastAsia="Times New Roman" w:hAnsi="Arial" w:cs="Arial"/>
          <w:bCs/>
          <w:color w:val="000000"/>
          <w:sz w:val="22"/>
          <w:szCs w:val="22"/>
          <w:lang w:eastAsia="es-MX"/>
        </w:rPr>
        <w:t xml:space="preserve"> </w:t>
      </w:r>
      <w:r w:rsidRPr="00F26BB8">
        <w:rPr>
          <w:rFonts w:ascii="Arial" w:eastAsia="Times New Roman" w:hAnsi="Arial" w:cs="Arial"/>
          <w:color w:val="000000"/>
          <w:sz w:val="22"/>
          <w:szCs w:val="22"/>
          <w:lang w:eastAsia="es-MX"/>
        </w:rPr>
        <w:t xml:space="preserve">De conformidad con lo dispuesto en los artículos 85 y 87 de la Ley General, los Órganos Garantes deben vigilar el debido cumplimiento de las obligaciones de transparencia que publican los sujetos obligados de acuerdo con lo dispuesto en los artículos 70 a 83 de la Ley referida, y en apego a los </w:t>
      </w:r>
      <w:r w:rsidRPr="00F26BB8">
        <w:rPr>
          <w:rFonts w:ascii="Arial" w:eastAsia="Times New Roman" w:hAnsi="Arial" w:cs="Arial"/>
          <w:bCs/>
          <w:color w:val="000000"/>
          <w:sz w:val="22"/>
          <w:szCs w:val="22"/>
          <w:lang w:eastAsia="es-MX"/>
        </w:rPr>
        <w:t xml:space="preserve">criterios sustantivos y adjetivos establecidos en los </w:t>
      </w:r>
      <w:r w:rsidRPr="00F26BB8">
        <w:rPr>
          <w:rFonts w:ascii="Arial" w:eastAsia="Times New Roman" w:hAnsi="Arial" w:cs="Arial"/>
          <w:color w:val="000000"/>
          <w:sz w:val="22"/>
          <w:szCs w:val="22"/>
          <w:lang w:eastAsia="es-MX"/>
        </w:rPr>
        <w:t>lineamientos técnicos generales.</w:t>
      </w:r>
      <w:r>
        <w:rPr>
          <w:rFonts w:ascii="Arial" w:eastAsia="Times New Roman" w:hAnsi="Arial" w:cs="Arial"/>
          <w:color w:val="000000"/>
          <w:sz w:val="22"/>
          <w:szCs w:val="22"/>
          <w:lang w:eastAsia="es-MX"/>
        </w:rPr>
        <w:t xml:space="preserve"> </w:t>
      </w:r>
      <w:r w:rsidRPr="00F26BB8">
        <w:rPr>
          <w:rFonts w:ascii="Arial" w:eastAsia="Times New Roman" w:hAnsi="Arial" w:cs="Arial"/>
          <w:b/>
          <w:bCs/>
          <w:color w:val="000000"/>
          <w:sz w:val="22"/>
          <w:szCs w:val="22"/>
          <w:lang w:eastAsia="es-MX"/>
        </w:rPr>
        <w:t xml:space="preserve">SEXTO. </w:t>
      </w:r>
      <w:r w:rsidRPr="00F26BB8">
        <w:rPr>
          <w:rFonts w:ascii="Arial" w:eastAsia="Times New Roman" w:hAnsi="Arial" w:cs="Arial"/>
          <w:color w:val="000000"/>
          <w:sz w:val="22"/>
          <w:szCs w:val="22"/>
          <w:lang w:eastAsia="es-MX"/>
        </w:rPr>
        <w:t xml:space="preserve">En este sentido, mediante acuerdo OGAIPO/CG/108/2023 aprobado por este Consejo General en la </w:t>
      </w:r>
      <w:r w:rsidRPr="00F26BB8">
        <w:rPr>
          <w:rFonts w:ascii="Arial" w:eastAsia="Times New Roman" w:hAnsi="Arial" w:cs="Arial"/>
          <w:bCs/>
          <w:color w:val="000000"/>
          <w:sz w:val="22"/>
          <w:szCs w:val="22"/>
          <w:lang w:eastAsia="es-MX"/>
        </w:rPr>
        <w:t>vigésima tercera sesión ordinaria</w:t>
      </w:r>
      <w:r w:rsidRPr="00F26BB8">
        <w:rPr>
          <w:rFonts w:ascii="Arial" w:eastAsia="Times New Roman" w:hAnsi="Arial" w:cs="Arial"/>
          <w:color w:val="000000"/>
          <w:sz w:val="22"/>
          <w:szCs w:val="22"/>
          <w:lang w:eastAsia="es-MX"/>
        </w:rPr>
        <w:t xml:space="preserve"> celebrada el seis de diciembre de dos mil veintitrés, los sujetos obligados </w:t>
      </w:r>
      <w:r w:rsidRPr="00F26BB8">
        <w:rPr>
          <w:rFonts w:ascii="Arial" w:eastAsia="Arial Unicode MS" w:hAnsi="Arial" w:cs="Arial"/>
          <w:sz w:val="22"/>
          <w:szCs w:val="22"/>
        </w:rPr>
        <w:t>Secretaría del Trabajo y Secretaría de Educación Pública</w:t>
      </w:r>
      <w:r w:rsidRPr="00F26BB8">
        <w:rPr>
          <w:rFonts w:ascii="Arial" w:eastAsia="Times New Roman" w:hAnsi="Arial" w:cs="Arial"/>
          <w:color w:val="000000"/>
          <w:sz w:val="22"/>
          <w:szCs w:val="22"/>
          <w:lang w:eastAsia="es-MX"/>
        </w:rPr>
        <w:t>, fueron incorporado al Padrón de Sujetos Obligados.</w:t>
      </w:r>
      <w:r>
        <w:rPr>
          <w:rFonts w:ascii="Arial" w:eastAsia="Times New Roman" w:hAnsi="Arial" w:cs="Arial"/>
          <w:color w:val="000000"/>
          <w:sz w:val="22"/>
          <w:szCs w:val="22"/>
          <w:lang w:eastAsia="es-MX"/>
        </w:rPr>
        <w:t xml:space="preserve"> </w:t>
      </w:r>
      <w:r w:rsidRPr="00F26BB8">
        <w:rPr>
          <w:rFonts w:ascii="Arial" w:eastAsia="Times New Roman" w:hAnsi="Arial" w:cs="Arial"/>
          <w:color w:val="000000"/>
          <w:sz w:val="22"/>
          <w:szCs w:val="22"/>
          <w:lang w:eastAsia="es-MX"/>
        </w:rPr>
        <w:t>Por ello, de conformidad con el Cuarto Lineamiento Técnico General, el periodo de seis meses para publicar las obligaciones en la PNT y en su portal de Internet, fue el siguiente:</w:t>
      </w:r>
      <w:r>
        <w:rPr>
          <w:rFonts w:ascii="Arial" w:eastAsia="Times New Roman" w:hAnsi="Arial" w:cs="Arial"/>
          <w:color w:val="000000"/>
          <w:sz w:val="22"/>
          <w:szCs w:val="22"/>
          <w:lang w:eastAsia="es-MX"/>
        </w:rPr>
        <w:t xml:space="preserve"> - - - - - - - - - - - - - - - - - - - - - - - - - - - - - - - - - - - - - - - - - - - - - - - - - - - - - - </w:t>
      </w:r>
    </w:p>
    <w:p w14:paraId="3A76C110" w14:textId="77777777" w:rsidR="004C2E65" w:rsidRPr="00F26BB8" w:rsidRDefault="004C2E65" w:rsidP="004C2E65">
      <w:pPr>
        <w:shd w:val="clear" w:color="auto" w:fill="FFFFFF"/>
        <w:spacing w:line="360" w:lineRule="auto"/>
        <w:jc w:val="center"/>
        <w:rPr>
          <w:rFonts w:ascii="Arial" w:eastAsia="Times New Roman" w:hAnsi="Arial" w:cs="Arial"/>
          <w:color w:val="000000"/>
          <w:sz w:val="22"/>
          <w:szCs w:val="22"/>
          <w:lang w:eastAsia="es-MX"/>
        </w:rPr>
      </w:pPr>
      <w:r w:rsidRPr="00F26BB8">
        <w:rPr>
          <w:rFonts w:ascii="Arial" w:hAnsi="Arial" w:cs="Arial"/>
          <w:noProof/>
          <w:sz w:val="22"/>
          <w:szCs w:val="22"/>
        </w:rPr>
        <w:drawing>
          <wp:inline distT="0" distB="0" distL="0" distR="0" wp14:anchorId="192728A3" wp14:editId="0E4EA7F2">
            <wp:extent cx="5297805" cy="1247775"/>
            <wp:effectExtent l="0" t="0" r="0" b="0"/>
            <wp:docPr id="122083157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97805" cy="1247775"/>
                    </a:xfrm>
                    <a:prstGeom prst="rect">
                      <a:avLst/>
                    </a:prstGeom>
                    <a:noFill/>
                    <a:ln>
                      <a:noFill/>
                    </a:ln>
                  </pic:spPr>
                </pic:pic>
              </a:graphicData>
            </a:graphic>
          </wp:inline>
        </w:drawing>
      </w:r>
    </w:p>
    <w:p w14:paraId="29EA55B4" w14:textId="0B5DD481" w:rsidR="002B3C9F" w:rsidRPr="009920A4" w:rsidRDefault="004C2E65" w:rsidP="004C2E65">
      <w:pPr>
        <w:shd w:val="clear" w:color="auto" w:fill="FFFFFF"/>
        <w:spacing w:line="360" w:lineRule="auto"/>
        <w:jc w:val="both"/>
        <w:rPr>
          <w:rFonts w:ascii="Arial" w:eastAsia="Arial" w:hAnsi="Arial" w:cs="Arial"/>
          <w:b/>
          <w:color w:val="000000"/>
          <w:sz w:val="22"/>
          <w:szCs w:val="22"/>
        </w:rPr>
      </w:pPr>
      <w:r w:rsidRPr="00F26BB8">
        <w:rPr>
          <w:rFonts w:ascii="Arial" w:eastAsia="Times New Roman" w:hAnsi="Arial" w:cs="Arial"/>
          <w:b/>
          <w:bCs/>
          <w:color w:val="000000"/>
          <w:sz w:val="22"/>
          <w:szCs w:val="22"/>
          <w:lang w:eastAsia="es-MX"/>
        </w:rPr>
        <w:t xml:space="preserve">SÉPTIMO. </w:t>
      </w:r>
      <w:r w:rsidRPr="00F26BB8">
        <w:rPr>
          <w:rFonts w:ascii="Arial" w:eastAsia="Times New Roman" w:hAnsi="Arial" w:cs="Arial"/>
          <w:color w:val="000000"/>
          <w:sz w:val="22"/>
          <w:szCs w:val="22"/>
          <w:lang w:eastAsia="es-MX"/>
        </w:rPr>
        <w:t>Sin embargo, el veintinueve de enero de dos mil veinticuatro, el Consejo Nacional del Sistema Nacional de Transparencia, Acceso a la Información Pública y Protección de Datos Personales, aprobó el acuerdo CONAIP/SNT/ACUERDO/ORD01-</w:t>
      </w:r>
      <w:r w:rsidRPr="00F26BB8">
        <w:rPr>
          <w:rFonts w:ascii="Arial" w:eastAsia="Times New Roman" w:hAnsi="Arial" w:cs="Arial"/>
          <w:color w:val="000000"/>
          <w:sz w:val="22"/>
          <w:szCs w:val="22"/>
          <w:lang w:eastAsia="es-MX"/>
        </w:rPr>
        <w:lastRenderedPageBreak/>
        <w:t>29/01/2024-03, por el cual se aprueba la reforma  los “Lineamientos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difundir los sujetos obligados en los portales de Internet y en la Plataforma Nacional de Transparencia, mismos que fueron publicados en el Diario Oficial de la Federación el dos de febrero del año fe referencia.</w:t>
      </w:r>
      <w:r>
        <w:rPr>
          <w:rFonts w:ascii="Arial" w:eastAsia="Times New Roman" w:hAnsi="Arial" w:cs="Arial"/>
          <w:color w:val="000000"/>
          <w:sz w:val="22"/>
          <w:szCs w:val="22"/>
          <w:lang w:eastAsia="es-MX"/>
        </w:rPr>
        <w:t xml:space="preserve"> </w:t>
      </w:r>
      <w:r w:rsidRPr="00F26BB8">
        <w:rPr>
          <w:rFonts w:ascii="Arial" w:eastAsia="Times New Roman" w:hAnsi="Arial" w:cs="Arial"/>
          <w:color w:val="000000"/>
          <w:sz w:val="22"/>
          <w:szCs w:val="22"/>
          <w:lang w:eastAsia="es-MX"/>
        </w:rPr>
        <w:t>Dichas modificaciones, adiciones y derogaciones de los criterios sustantivos y adjetivos implicaron la modificación de los formatos existentes en el Sistema de Portales de Obligaciones de Transparencia de la Plataforma Nacional de Transparencia (PNT).</w:t>
      </w:r>
      <w:r>
        <w:rPr>
          <w:rFonts w:ascii="Arial" w:eastAsia="Times New Roman" w:hAnsi="Arial" w:cs="Arial"/>
          <w:color w:val="000000"/>
          <w:sz w:val="22"/>
          <w:szCs w:val="22"/>
          <w:lang w:eastAsia="es-MX"/>
        </w:rPr>
        <w:t xml:space="preserve"> </w:t>
      </w:r>
      <w:r w:rsidRPr="00F26BB8">
        <w:rPr>
          <w:rFonts w:ascii="Arial" w:eastAsia="Times New Roman" w:hAnsi="Arial" w:cs="Arial"/>
          <w:b/>
          <w:bCs/>
          <w:color w:val="000000"/>
          <w:sz w:val="22"/>
          <w:szCs w:val="22"/>
          <w:lang w:eastAsia="es-MX"/>
        </w:rPr>
        <w:t xml:space="preserve">OCTAVO. </w:t>
      </w:r>
      <w:r w:rsidRPr="00F26BB8">
        <w:rPr>
          <w:rFonts w:ascii="Arial" w:eastAsia="Times New Roman" w:hAnsi="Arial" w:cs="Arial"/>
          <w:color w:val="000000"/>
          <w:sz w:val="22"/>
          <w:szCs w:val="22"/>
          <w:lang w:eastAsia="es-MX"/>
        </w:rPr>
        <w:t>En ese sentido, la titular del sujeto obligado Secretaría del Trabajo, para dar cumplimiento al acuerdo OGAIPO/CG/108/2023, mediante oficio ST/OS/540/2024 de cuatro de octubre de dos mil veinticuatro, remitió a este Órgano Garante original de su proyecto de tabla de aplicabilidad de acuerdo las facultades y atribuciones, así como apegada a la reforma a los Lineamientos Técnicos Generales ya descritos, ello para los efectos legales correspondientes.</w:t>
      </w:r>
      <w:r>
        <w:rPr>
          <w:rFonts w:ascii="Arial" w:eastAsia="Times New Roman" w:hAnsi="Arial" w:cs="Arial"/>
          <w:color w:val="000000"/>
          <w:sz w:val="22"/>
          <w:szCs w:val="22"/>
          <w:lang w:eastAsia="es-MX"/>
        </w:rPr>
        <w:t xml:space="preserve"> </w:t>
      </w:r>
      <w:r w:rsidRPr="00F26BB8">
        <w:rPr>
          <w:rFonts w:ascii="Arial" w:eastAsia="Times New Roman" w:hAnsi="Arial" w:cs="Arial"/>
          <w:color w:val="000000"/>
          <w:sz w:val="22"/>
          <w:szCs w:val="22"/>
          <w:lang w:eastAsia="es-MX"/>
        </w:rPr>
        <w:t>De igual forma, mediante oficio SEP/JUJ/242/2024, el titular de la Unidad Jurídica de la Secretaría de Educación Pública, remitió a este Órgano Garante original de su proyecto de tabla de aplicabilidad de acuerdo las facultades y atribuciones, así como apegada a la reforma a los Lineamientos Técnicos Generales ya descritos, ello para los efectos legales correspondientes.</w:t>
      </w:r>
      <w:r>
        <w:rPr>
          <w:rFonts w:ascii="Arial" w:eastAsia="Times New Roman" w:hAnsi="Arial" w:cs="Arial"/>
          <w:color w:val="000000"/>
          <w:sz w:val="22"/>
          <w:szCs w:val="22"/>
          <w:lang w:eastAsia="es-MX"/>
        </w:rPr>
        <w:t xml:space="preserve"> </w:t>
      </w:r>
      <w:r w:rsidRPr="00F26BB8">
        <w:rPr>
          <w:rFonts w:ascii="Arial" w:eastAsia="Times New Roman" w:hAnsi="Arial" w:cs="Arial"/>
          <w:b/>
          <w:bCs/>
          <w:color w:val="000000"/>
          <w:sz w:val="22"/>
          <w:szCs w:val="22"/>
          <w:lang w:eastAsia="es-MX"/>
        </w:rPr>
        <w:t xml:space="preserve">NOVENO. </w:t>
      </w:r>
      <w:r w:rsidRPr="00F26BB8">
        <w:rPr>
          <w:rFonts w:ascii="Arial" w:eastAsia="Times New Roman" w:hAnsi="Arial" w:cs="Arial"/>
          <w:color w:val="000000"/>
          <w:sz w:val="22"/>
          <w:szCs w:val="22"/>
          <w:lang w:eastAsia="es-MX"/>
        </w:rPr>
        <w:t xml:space="preserve">Derivado de la presentación de los proyecto de tabla de aplicabilidad por parte de los sujeto obligados, la Dirección de Asuntos Jurídicos </w:t>
      </w:r>
      <w:r w:rsidRPr="00F26BB8">
        <w:rPr>
          <w:rFonts w:ascii="Arial" w:eastAsia="Times New Roman" w:hAnsi="Arial" w:cs="Arial"/>
          <w:bCs/>
          <w:iCs/>
          <w:color w:val="000000"/>
          <w:sz w:val="22"/>
          <w:szCs w:val="22"/>
          <w:lang w:eastAsia="es-MX"/>
        </w:rPr>
        <w:t>verificó de manera paulatina en lo particular, conforme a los multicitados Lineamientos Técnicos Generales, así como a la normatividad particular, transversal y vertical de cada uno de los sujetos obligados, lo concerniente a la relación de obligaciones que les aplican y, en su caso, de forma fundada y motivada, las que no les son aplicables, con el criterio firme de que ni se trata de información que los Sujetos Obligados no generan en un determinado periodo, sino de aquella que no generan en ningún momento por no estar especificado en sus facultades, competencias y funciones. Bajo este criterio, y c</w:t>
      </w:r>
      <w:r w:rsidRPr="00F26BB8">
        <w:rPr>
          <w:rFonts w:ascii="Arial" w:eastAsia="Times New Roman" w:hAnsi="Arial" w:cs="Arial"/>
          <w:color w:val="000000"/>
          <w:sz w:val="22"/>
          <w:szCs w:val="22"/>
          <w:lang w:eastAsia="es-MX"/>
        </w:rPr>
        <w:t>omo resultado de dicho análisis a las tablas de aplicabilidad presentadas por los sujeto obligados ante este Órgano Garante, así como la asignación de unidades administrativas, y la aplicación o no aplicación de los formatos que de manera fundada y motivada solicitaron, la Dirección de Asuntos Jurídicos consideró viable la relación de obligaciones de transparencia cuya información deberán publicar y actualizar, según su competencia, atribuciones y funciones señaladas en las disposiciones legales aplicables, motivo por el cual se pone a consideración los dictámenes para el análisis y verificación del Consejo General.</w:t>
      </w:r>
      <w:r>
        <w:rPr>
          <w:rFonts w:ascii="Arial" w:eastAsia="Times New Roman" w:hAnsi="Arial" w:cs="Arial"/>
          <w:color w:val="000000"/>
          <w:sz w:val="22"/>
          <w:szCs w:val="22"/>
          <w:lang w:eastAsia="es-MX"/>
        </w:rPr>
        <w:t xml:space="preserve"> </w:t>
      </w:r>
      <w:r w:rsidRPr="00F26BB8">
        <w:rPr>
          <w:rFonts w:ascii="Arial" w:eastAsia="Times New Roman" w:hAnsi="Arial" w:cs="Arial"/>
          <w:color w:val="000000"/>
          <w:sz w:val="22"/>
          <w:szCs w:val="22"/>
          <w:lang w:eastAsia="es-MX"/>
        </w:rPr>
        <w:t xml:space="preserve">Por lo expuesto, el Consejo General del Órgano Garante de Acceso a la Información Pública, Transparencia, Protección de Datos Personales y Buen Gobierno, a efecto de generar certeza sobre las obligaciones de transparencia que debe cumplir los sujetos obligados denominados </w:t>
      </w:r>
      <w:r w:rsidRPr="00F26BB8">
        <w:rPr>
          <w:rFonts w:ascii="Arial" w:eastAsia="Arial Unicode MS" w:hAnsi="Arial" w:cs="Arial"/>
          <w:sz w:val="22"/>
          <w:szCs w:val="22"/>
        </w:rPr>
        <w:t>Secretaría del Trabajo y Secretaría de Educación Pública</w:t>
      </w:r>
      <w:r w:rsidRPr="00F26BB8">
        <w:rPr>
          <w:rFonts w:ascii="Arial" w:eastAsia="Times New Roman" w:hAnsi="Arial" w:cs="Arial"/>
          <w:color w:val="000000"/>
          <w:sz w:val="22"/>
          <w:szCs w:val="22"/>
          <w:lang w:eastAsia="es-MX"/>
        </w:rPr>
        <w:t>, una vez analizados y verificados los dictámenes presentados por la Dirección de Asuntos Jurídicos, considera necesario aprobar sus Tabla de Aplicabilidad en términos de los Capítulos II “De las obligaciones de transparencia comunes” y III “De las obligaciones de transparencia específicas de los sujetos obligados” de la Ley General, y emite el siguiente:</w:t>
      </w:r>
      <w:r w:rsidR="005B7B77">
        <w:rPr>
          <w:rFonts w:ascii="Arial" w:eastAsia="Times New Roman" w:hAnsi="Arial" w:cs="Arial"/>
          <w:color w:val="000000"/>
          <w:sz w:val="22"/>
          <w:szCs w:val="22"/>
          <w:lang w:val="es-ES_tradnl" w:eastAsia="es-MX"/>
        </w:rPr>
        <w:t xml:space="preserve"> </w:t>
      </w:r>
      <w:r>
        <w:rPr>
          <w:rFonts w:ascii="Arial" w:eastAsia="Arial" w:hAnsi="Arial" w:cs="Arial"/>
          <w:color w:val="000000"/>
          <w:sz w:val="22"/>
          <w:szCs w:val="22"/>
        </w:rPr>
        <w:t xml:space="preserve">- </w:t>
      </w:r>
      <w:r w:rsidR="002B3C9F">
        <w:rPr>
          <w:rFonts w:ascii="Arial" w:eastAsia="Arial" w:hAnsi="Arial" w:cs="Arial"/>
          <w:color w:val="000000"/>
          <w:sz w:val="22"/>
          <w:szCs w:val="22"/>
        </w:rPr>
        <w:t xml:space="preserve">- - - - - - - - - - - - - - - - - - - - - - - - </w:t>
      </w:r>
      <w:r>
        <w:rPr>
          <w:rFonts w:ascii="Arial" w:eastAsia="Arial" w:hAnsi="Arial" w:cs="Arial"/>
          <w:b/>
          <w:color w:val="000000"/>
          <w:sz w:val="22"/>
          <w:szCs w:val="22"/>
        </w:rPr>
        <w:t>A C U E R D O</w:t>
      </w:r>
      <w:r w:rsidR="002B3C9F" w:rsidRPr="002B3C9F">
        <w:rPr>
          <w:rFonts w:ascii="Arial" w:eastAsia="Arial" w:hAnsi="Arial" w:cs="Arial"/>
          <w:bCs/>
          <w:color w:val="000000"/>
          <w:sz w:val="22"/>
          <w:szCs w:val="22"/>
        </w:rPr>
        <w:t>: - - - - - - - - - - - - - - - - - - - - - - - - - - -</w:t>
      </w:r>
      <w:r w:rsidR="002B3C9F" w:rsidRPr="005B7B77">
        <w:rPr>
          <w:rFonts w:ascii="Arial" w:eastAsia="Arial" w:hAnsi="Arial" w:cs="Arial"/>
          <w:bCs/>
          <w:color w:val="000000"/>
          <w:sz w:val="22"/>
          <w:szCs w:val="22"/>
        </w:rPr>
        <w:t xml:space="preserve"> - </w:t>
      </w:r>
      <w:r w:rsidR="005B7B77" w:rsidRPr="005B7B77">
        <w:rPr>
          <w:rFonts w:ascii="Arial" w:eastAsia="Arial" w:hAnsi="Arial" w:cs="Arial"/>
          <w:bCs/>
          <w:color w:val="000000"/>
          <w:sz w:val="22"/>
          <w:szCs w:val="22"/>
        </w:rPr>
        <w:t>-</w:t>
      </w:r>
      <w:r w:rsidR="005B7B77">
        <w:rPr>
          <w:rFonts w:ascii="Arial" w:eastAsia="Arial" w:hAnsi="Arial" w:cs="Arial"/>
          <w:b/>
          <w:color w:val="000000"/>
          <w:sz w:val="22"/>
          <w:szCs w:val="22"/>
        </w:rPr>
        <w:t xml:space="preserve"> </w:t>
      </w:r>
    </w:p>
    <w:p w14:paraId="4E5F9A5C" w14:textId="385C7722" w:rsidR="004C2E65" w:rsidRPr="00F26BB8" w:rsidRDefault="004C2E65" w:rsidP="004C2E65">
      <w:pPr>
        <w:shd w:val="clear" w:color="auto" w:fill="FFFFFF"/>
        <w:spacing w:line="360" w:lineRule="auto"/>
        <w:jc w:val="both"/>
        <w:rPr>
          <w:rFonts w:ascii="Arial" w:eastAsia="Times New Roman" w:hAnsi="Arial" w:cs="Arial"/>
          <w:color w:val="000000"/>
          <w:sz w:val="22"/>
          <w:szCs w:val="22"/>
          <w:lang w:eastAsia="es-MX"/>
        </w:rPr>
      </w:pPr>
      <w:r w:rsidRPr="00F26BB8">
        <w:rPr>
          <w:rFonts w:ascii="Arial" w:eastAsia="Times New Roman" w:hAnsi="Arial" w:cs="Arial"/>
          <w:b/>
          <w:color w:val="000000"/>
          <w:sz w:val="22"/>
          <w:szCs w:val="22"/>
          <w:lang w:eastAsia="es-MX"/>
        </w:rPr>
        <w:lastRenderedPageBreak/>
        <w:t>PRIMERO.</w:t>
      </w:r>
      <w:r w:rsidRPr="00F26BB8">
        <w:rPr>
          <w:rFonts w:ascii="Arial" w:eastAsia="Times New Roman" w:hAnsi="Arial" w:cs="Arial"/>
          <w:color w:val="000000"/>
          <w:sz w:val="22"/>
          <w:szCs w:val="22"/>
          <w:lang w:eastAsia="es-MX"/>
        </w:rPr>
        <w:t xml:space="preserve"> El Consejo General de este Órgano Garante, aprueba las tablas de aplicabilidad referente a las obligaciones comunes y específicas establecidas en los artículos 70 y 71 de la Ley General, en los términos establecidos en el respectivo dictamen, de los siguientes sujetos obligados:</w:t>
      </w:r>
      <w:r>
        <w:rPr>
          <w:rFonts w:ascii="Arial" w:eastAsia="Times New Roman" w:hAnsi="Arial" w:cs="Arial"/>
          <w:color w:val="000000"/>
          <w:sz w:val="22"/>
          <w:szCs w:val="22"/>
          <w:lang w:eastAsia="es-MX"/>
        </w:rPr>
        <w:t xml:space="preserve"> - - - - - - - - - - - - - - - - - - - - - - - - - - - - - - - - - - - - - - - - - - - - - - - - - - - - -</w:t>
      </w:r>
    </w:p>
    <w:p w14:paraId="44B18B12" w14:textId="77777777" w:rsidR="004C2E65" w:rsidRPr="00F26BB8" w:rsidRDefault="004C2E65" w:rsidP="004C2E65">
      <w:pPr>
        <w:shd w:val="clear" w:color="auto" w:fill="FFFFFF"/>
        <w:spacing w:line="360" w:lineRule="auto"/>
        <w:jc w:val="center"/>
        <w:rPr>
          <w:rFonts w:ascii="Arial" w:eastAsia="Times New Roman" w:hAnsi="Arial" w:cs="Arial"/>
          <w:color w:val="000000"/>
          <w:sz w:val="22"/>
          <w:szCs w:val="22"/>
          <w:lang w:eastAsia="es-MX"/>
        </w:rPr>
      </w:pPr>
      <w:r w:rsidRPr="00F26BB8">
        <w:rPr>
          <w:rFonts w:ascii="Arial" w:hAnsi="Arial" w:cs="Arial"/>
          <w:noProof/>
          <w:sz w:val="22"/>
          <w:szCs w:val="22"/>
        </w:rPr>
        <w:drawing>
          <wp:inline distT="0" distB="0" distL="0" distR="0" wp14:anchorId="54C225E4" wp14:editId="37348195">
            <wp:extent cx="5029200" cy="542925"/>
            <wp:effectExtent l="0" t="0" r="0" b="0"/>
            <wp:docPr id="1295245536"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r="10387" b="21271"/>
                    <a:stretch/>
                  </pic:blipFill>
                  <pic:spPr bwMode="auto">
                    <a:xfrm>
                      <a:off x="0" y="0"/>
                      <a:ext cx="5029200" cy="542925"/>
                    </a:xfrm>
                    <a:prstGeom prst="rect">
                      <a:avLst/>
                    </a:prstGeom>
                    <a:noFill/>
                    <a:ln>
                      <a:noFill/>
                    </a:ln>
                    <a:extLst>
                      <a:ext uri="{53640926-AAD7-44D8-BBD7-CCE9431645EC}">
                        <a14:shadowObscured xmlns:a14="http://schemas.microsoft.com/office/drawing/2010/main"/>
                      </a:ext>
                    </a:extLst>
                  </pic:spPr>
                </pic:pic>
              </a:graphicData>
            </a:graphic>
          </wp:inline>
        </w:drawing>
      </w:r>
    </w:p>
    <w:p w14:paraId="26C5FBE3" w14:textId="7F659038" w:rsidR="004C2E65" w:rsidRPr="00F26BB8" w:rsidRDefault="004C2E65" w:rsidP="004C2E65">
      <w:pPr>
        <w:shd w:val="clear" w:color="auto" w:fill="FFFFFF"/>
        <w:spacing w:line="360" w:lineRule="auto"/>
        <w:jc w:val="both"/>
        <w:rPr>
          <w:rFonts w:ascii="Arial" w:eastAsia="Times New Roman" w:hAnsi="Arial" w:cs="Arial"/>
          <w:color w:val="000000"/>
          <w:sz w:val="22"/>
          <w:szCs w:val="22"/>
          <w:lang w:eastAsia="es-MX"/>
        </w:rPr>
      </w:pPr>
      <w:r w:rsidRPr="00F26BB8">
        <w:rPr>
          <w:rFonts w:ascii="Arial" w:eastAsia="Times New Roman" w:hAnsi="Arial" w:cs="Arial"/>
          <w:b/>
          <w:bCs/>
          <w:color w:val="000000"/>
          <w:sz w:val="22"/>
          <w:szCs w:val="22"/>
          <w:lang w:eastAsia="es-MX"/>
        </w:rPr>
        <w:t xml:space="preserve">SEGUNDO. </w:t>
      </w:r>
      <w:r w:rsidRPr="00F26BB8">
        <w:rPr>
          <w:rFonts w:ascii="Arial" w:eastAsia="Times New Roman" w:hAnsi="Arial" w:cs="Arial"/>
          <w:color w:val="000000"/>
          <w:sz w:val="22"/>
          <w:szCs w:val="22"/>
          <w:lang w:eastAsia="es-MX"/>
        </w:rPr>
        <w:t>Los sujetos obligados, deberán publicar la información generada a partir de su incorporación al padrón de sujetos obligados, con base a la tabla aprobada y los formatos establecidos en la Plataforma Nacional de Transparencia, en un lapso de treinta días naturales a partir de la notificación del presente acuerdo.</w:t>
      </w:r>
      <w:r>
        <w:rPr>
          <w:rFonts w:ascii="Arial" w:eastAsia="Times New Roman" w:hAnsi="Arial" w:cs="Arial"/>
          <w:color w:val="000000"/>
          <w:sz w:val="22"/>
          <w:szCs w:val="22"/>
          <w:lang w:eastAsia="es-MX"/>
        </w:rPr>
        <w:t xml:space="preserve"> </w:t>
      </w:r>
      <w:r w:rsidRPr="00F26BB8">
        <w:rPr>
          <w:rFonts w:ascii="Arial" w:eastAsia="Times New Roman" w:hAnsi="Arial" w:cs="Arial"/>
          <w:b/>
          <w:bCs/>
          <w:color w:val="000000"/>
          <w:sz w:val="22"/>
          <w:szCs w:val="22"/>
          <w:lang w:eastAsia="es-MX"/>
        </w:rPr>
        <w:t xml:space="preserve">TERCERO. </w:t>
      </w:r>
      <w:r w:rsidRPr="00F26BB8">
        <w:rPr>
          <w:rFonts w:ascii="Arial" w:eastAsia="Times New Roman" w:hAnsi="Arial" w:cs="Arial"/>
          <w:color w:val="000000"/>
          <w:sz w:val="22"/>
          <w:szCs w:val="22"/>
          <w:lang w:eastAsia="es-MX"/>
        </w:rPr>
        <w:t>Las denuncias en contra de la falta de publicación y actualización total o parcial de las obligaciones de transparencia comunes y específicas, serán procedentes a partir de la conclusión del plazo señalado en el punto resolutivo anterior.</w:t>
      </w:r>
      <w:r>
        <w:rPr>
          <w:rFonts w:ascii="Arial" w:eastAsia="Times New Roman" w:hAnsi="Arial" w:cs="Arial"/>
          <w:color w:val="000000"/>
          <w:sz w:val="22"/>
          <w:szCs w:val="22"/>
          <w:lang w:eastAsia="es-MX"/>
        </w:rPr>
        <w:t xml:space="preserve"> </w:t>
      </w:r>
      <w:r w:rsidRPr="00F26BB8">
        <w:rPr>
          <w:rFonts w:ascii="Arial" w:eastAsia="Times New Roman" w:hAnsi="Arial" w:cs="Arial"/>
          <w:b/>
          <w:bCs/>
          <w:color w:val="000000"/>
          <w:sz w:val="22"/>
          <w:szCs w:val="22"/>
          <w:lang w:eastAsia="es-MX"/>
        </w:rPr>
        <w:t xml:space="preserve">CUARTO. </w:t>
      </w:r>
      <w:r w:rsidRPr="00F26BB8">
        <w:rPr>
          <w:rFonts w:ascii="Arial" w:eastAsia="Times New Roman" w:hAnsi="Arial" w:cs="Arial"/>
          <w:color w:val="000000"/>
          <w:sz w:val="22"/>
          <w:szCs w:val="22"/>
          <w:lang w:eastAsia="es-MX"/>
        </w:rPr>
        <w:t>Remítase el presente acuerdo y sus anexos a la Secretaría General de Acuerdos de este Órgano Garante para que notifique el acuerdo y la tabla de aplicabilidad correspondiente a los titulares y a los responsables de la unidad de transparencia.</w:t>
      </w:r>
      <w:r>
        <w:rPr>
          <w:rFonts w:ascii="Arial" w:eastAsia="Times New Roman" w:hAnsi="Arial" w:cs="Arial"/>
          <w:color w:val="000000"/>
          <w:sz w:val="22"/>
          <w:szCs w:val="22"/>
          <w:lang w:eastAsia="es-MX"/>
        </w:rPr>
        <w:t xml:space="preserve"> </w:t>
      </w:r>
      <w:r w:rsidRPr="00F26BB8">
        <w:rPr>
          <w:rFonts w:ascii="Arial" w:eastAsia="Times New Roman" w:hAnsi="Arial" w:cs="Arial"/>
          <w:b/>
          <w:bCs/>
          <w:color w:val="000000"/>
          <w:sz w:val="22"/>
          <w:szCs w:val="22"/>
          <w:lang w:eastAsia="es-MX"/>
        </w:rPr>
        <w:t xml:space="preserve">QUINTO. </w:t>
      </w:r>
      <w:r w:rsidRPr="00F26BB8">
        <w:rPr>
          <w:rFonts w:ascii="Arial" w:eastAsia="Times New Roman" w:hAnsi="Arial" w:cs="Arial"/>
          <w:color w:val="000000"/>
          <w:sz w:val="22"/>
          <w:szCs w:val="22"/>
          <w:lang w:eastAsia="es-MX"/>
        </w:rPr>
        <w:t>Remítase el presente documento a la Dirección de Tecnologías de Transparencia de este Órgano Garante, para que dentro de sus funciones y competencias ordene a quien corresponda habilitar los formatos asignados a los sujetos obligados dentro de la Plataforma Nacional de Transparencia.</w:t>
      </w:r>
      <w:r>
        <w:rPr>
          <w:rFonts w:ascii="Arial" w:eastAsia="Times New Roman" w:hAnsi="Arial" w:cs="Arial"/>
          <w:color w:val="000000"/>
          <w:sz w:val="22"/>
          <w:szCs w:val="22"/>
          <w:lang w:eastAsia="es-MX"/>
        </w:rPr>
        <w:t xml:space="preserve"> - - - - - - - - - - - - - - - - - - - - - - - - - - - - - - - - - - - - - - - - - - - - </w:t>
      </w:r>
      <w:r w:rsidRPr="00F26BB8">
        <w:rPr>
          <w:rFonts w:ascii="Arial" w:eastAsia="Times New Roman" w:hAnsi="Arial" w:cs="Arial"/>
          <w:b/>
          <w:color w:val="000000"/>
          <w:sz w:val="22"/>
          <w:szCs w:val="22"/>
          <w:lang w:eastAsia="es-MX"/>
        </w:rPr>
        <w:t>T</w:t>
      </w:r>
      <w:r>
        <w:rPr>
          <w:rFonts w:ascii="Arial" w:eastAsia="Times New Roman" w:hAnsi="Arial" w:cs="Arial"/>
          <w:b/>
          <w:color w:val="000000"/>
          <w:sz w:val="22"/>
          <w:szCs w:val="22"/>
          <w:lang w:eastAsia="es-MX"/>
        </w:rPr>
        <w:t xml:space="preserve"> </w:t>
      </w:r>
      <w:r w:rsidRPr="00F26BB8">
        <w:rPr>
          <w:rFonts w:ascii="Arial" w:eastAsia="Times New Roman" w:hAnsi="Arial" w:cs="Arial"/>
          <w:b/>
          <w:color w:val="000000"/>
          <w:sz w:val="22"/>
          <w:szCs w:val="22"/>
          <w:lang w:eastAsia="es-MX"/>
        </w:rPr>
        <w:t>R</w:t>
      </w:r>
      <w:r>
        <w:rPr>
          <w:rFonts w:ascii="Arial" w:eastAsia="Times New Roman" w:hAnsi="Arial" w:cs="Arial"/>
          <w:b/>
          <w:color w:val="000000"/>
          <w:sz w:val="22"/>
          <w:szCs w:val="22"/>
          <w:lang w:eastAsia="es-MX"/>
        </w:rPr>
        <w:t xml:space="preserve"> </w:t>
      </w:r>
      <w:r w:rsidRPr="00F26BB8">
        <w:rPr>
          <w:rFonts w:ascii="Arial" w:eastAsia="Times New Roman" w:hAnsi="Arial" w:cs="Arial"/>
          <w:b/>
          <w:color w:val="000000"/>
          <w:sz w:val="22"/>
          <w:szCs w:val="22"/>
          <w:lang w:eastAsia="es-MX"/>
        </w:rPr>
        <w:t>A</w:t>
      </w:r>
      <w:r>
        <w:rPr>
          <w:rFonts w:ascii="Arial" w:eastAsia="Times New Roman" w:hAnsi="Arial" w:cs="Arial"/>
          <w:b/>
          <w:color w:val="000000"/>
          <w:sz w:val="22"/>
          <w:szCs w:val="22"/>
          <w:lang w:eastAsia="es-MX"/>
        </w:rPr>
        <w:t xml:space="preserve"> </w:t>
      </w:r>
      <w:r w:rsidRPr="00F26BB8">
        <w:rPr>
          <w:rFonts w:ascii="Arial" w:eastAsia="Times New Roman" w:hAnsi="Arial" w:cs="Arial"/>
          <w:b/>
          <w:color w:val="000000"/>
          <w:sz w:val="22"/>
          <w:szCs w:val="22"/>
          <w:lang w:eastAsia="es-MX"/>
        </w:rPr>
        <w:t>N</w:t>
      </w:r>
      <w:r>
        <w:rPr>
          <w:rFonts w:ascii="Arial" w:eastAsia="Times New Roman" w:hAnsi="Arial" w:cs="Arial"/>
          <w:b/>
          <w:color w:val="000000"/>
          <w:sz w:val="22"/>
          <w:szCs w:val="22"/>
          <w:lang w:eastAsia="es-MX"/>
        </w:rPr>
        <w:t xml:space="preserve"> </w:t>
      </w:r>
      <w:r w:rsidRPr="00F26BB8">
        <w:rPr>
          <w:rFonts w:ascii="Arial" w:eastAsia="Times New Roman" w:hAnsi="Arial" w:cs="Arial"/>
          <w:b/>
          <w:color w:val="000000"/>
          <w:sz w:val="22"/>
          <w:szCs w:val="22"/>
          <w:lang w:eastAsia="es-MX"/>
        </w:rPr>
        <w:t>S</w:t>
      </w:r>
      <w:r>
        <w:rPr>
          <w:rFonts w:ascii="Arial" w:eastAsia="Times New Roman" w:hAnsi="Arial" w:cs="Arial"/>
          <w:b/>
          <w:color w:val="000000"/>
          <w:sz w:val="22"/>
          <w:szCs w:val="22"/>
          <w:lang w:eastAsia="es-MX"/>
        </w:rPr>
        <w:t xml:space="preserve"> </w:t>
      </w:r>
      <w:r w:rsidRPr="00F26BB8">
        <w:rPr>
          <w:rFonts w:ascii="Arial" w:eastAsia="Times New Roman" w:hAnsi="Arial" w:cs="Arial"/>
          <w:b/>
          <w:color w:val="000000"/>
          <w:sz w:val="22"/>
          <w:szCs w:val="22"/>
          <w:lang w:eastAsia="es-MX"/>
        </w:rPr>
        <w:t>I</w:t>
      </w:r>
      <w:r>
        <w:rPr>
          <w:rFonts w:ascii="Arial" w:eastAsia="Times New Roman" w:hAnsi="Arial" w:cs="Arial"/>
          <w:b/>
          <w:color w:val="000000"/>
          <w:sz w:val="22"/>
          <w:szCs w:val="22"/>
          <w:lang w:eastAsia="es-MX"/>
        </w:rPr>
        <w:t xml:space="preserve"> </w:t>
      </w:r>
      <w:r w:rsidRPr="00F26BB8">
        <w:rPr>
          <w:rFonts w:ascii="Arial" w:eastAsia="Times New Roman" w:hAnsi="Arial" w:cs="Arial"/>
          <w:b/>
          <w:color w:val="000000"/>
          <w:sz w:val="22"/>
          <w:szCs w:val="22"/>
          <w:lang w:eastAsia="es-MX"/>
        </w:rPr>
        <w:t>T</w:t>
      </w:r>
      <w:r>
        <w:rPr>
          <w:rFonts w:ascii="Arial" w:eastAsia="Times New Roman" w:hAnsi="Arial" w:cs="Arial"/>
          <w:b/>
          <w:color w:val="000000"/>
          <w:sz w:val="22"/>
          <w:szCs w:val="22"/>
          <w:lang w:eastAsia="es-MX"/>
        </w:rPr>
        <w:t xml:space="preserve"> </w:t>
      </w:r>
      <w:r w:rsidRPr="00F26BB8">
        <w:rPr>
          <w:rFonts w:ascii="Arial" w:eastAsia="Times New Roman" w:hAnsi="Arial" w:cs="Arial"/>
          <w:b/>
          <w:color w:val="000000"/>
          <w:sz w:val="22"/>
          <w:szCs w:val="22"/>
          <w:lang w:eastAsia="es-MX"/>
        </w:rPr>
        <w:t>O</w:t>
      </w:r>
      <w:r>
        <w:rPr>
          <w:rFonts w:ascii="Arial" w:eastAsia="Times New Roman" w:hAnsi="Arial" w:cs="Arial"/>
          <w:b/>
          <w:color w:val="000000"/>
          <w:sz w:val="22"/>
          <w:szCs w:val="22"/>
          <w:lang w:eastAsia="es-MX"/>
        </w:rPr>
        <w:t xml:space="preserve"> </w:t>
      </w:r>
      <w:r w:rsidRPr="00F26BB8">
        <w:rPr>
          <w:rFonts w:ascii="Arial" w:eastAsia="Times New Roman" w:hAnsi="Arial" w:cs="Arial"/>
          <w:b/>
          <w:color w:val="000000"/>
          <w:sz w:val="22"/>
          <w:szCs w:val="22"/>
          <w:lang w:eastAsia="es-MX"/>
        </w:rPr>
        <w:t>R</w:t>
      </w:r>
      <w:r>
        <w:rPr>
          <w:rFonts w:ascii="Arial" w:eastAsia="Times New Roman" w:hAnsi="Arial" w:cs="Arial"/>
          <w:b/>
          <w:color w:val="000000"/>
          <w:sz w:val="22"/>
          <w:szCs w:val="22"/>
          <w:lang w:eastAsia="es-MX"/>
        </w:rPr>
        <w:t xml:space="preserve"> </w:t>
      </w:r>
      <w:r w:rsidRPr="00F26BB8">
        <w:rPr>
          <w:rFonts w:ascii="Arial" w:eastAsia="Times New Roman" w:hAnsi="Arial" w:cs="Arial"/>
          <w:b/>
          <w:color w:val="000000"/>
          <w:sz w:val="22"/>
          <w:szCs w:val="22"/>
          <w:lang w:eastAsia="es-MX"/>
        </w:rPr>
        <w:t>I</w:t>
      </w:r>
      <w:r>
        <w:rPr>
          <w:rFonts w:ascii="Arial" w:eastAsia="Times New Roman" w:hAnsi="Arial" w:cs="Arial"/>
          <w:b/>
          <w:color w:val="000000"/>
          <w:sz w:val="22"/>
          <w:szCs w:val="22"/>
          <w:lang w:eastAsia="es-MX"/>
        </w:rPr>
        <w:t xml:space="preserve"> </w:t>
      </w:r>
      <w:r w:rsidRPr="00F26BB8">
        <w:rPr>
          <w:rFonts w:ascii="Arial" w:eastAsia="Times New Roman" w:hAnsi="Arial" w:cs="Arial"/>
          <w:b/>
          <w:color w:val="000000"/>
          <w:sz w:val="22"/>
          <w:szCs w:val="22"/>
          <w:lang w:eastAsia="es-MX"/>
        </w:rPr>
        <w:t>O</w:t>
      </w:r>
      <w:r>
        <w:rPr>
          <w:rFonts w:ascii="Arial" w:eastAsia="Times New Roman" w:hAnsi="Arial" w:cs="Arial"/>
          <w:b/>
          <w:color w:val="000000"/>
          <w:sz w:val="22"/>
          <w:szCs w:val="22"/>
          <w:lang w:eastAsia="es-MX"/>
        </w:rPr>
        <w:t xml:space="preserve"> </w:t>
      </w:r>
      <w:r w:rsidRPr="00F26BB8">
        <w:rPr>
          <w:rFonts w:ascii="Arial" w:eastAsia="Times New Roman" w:hAnsi="Arial" w:cs="Arial"/>
          <w:b/>
          <w:color w:val="000000"/>
          <w:sz w:val="22"/>
          <w:szCs w:val="22"/>
          <w:lang w:eastAsia="es-MX"/>
        </w:rPr>
        <w:t>S</w:t>
      </w:r>
      <w:r w:rsidRPr="004C2E65">
        <w:rPr>
          <w:rFonts w:ascii="Arial" w:eastAsia="Times New Roman" w:hAnsi="Arial" w:cs="Arial"/>
          <w:bCs/>
          <w:color w:val="000000"/>
          <w:sz w:val="22"/>
          <w:szCs w:val="22"/>
          <w:lang w:eastAsia="es-MX"/>
        </w:rPr>
        <w:t xml:space="preserve"> - - - - - - - - - - - - - - - - - - - - - - - - - </w:t>
      </w:r>
    </w:p>
    <w:p w14:paraId="30AD5631" w14:textId="798DCF63" w:rsidR="005B7B77" w:rsidRPr="00EC021F" w:rsidRDefault="004C2E65" w:rsidP="004C2E65">
      <w:pPr>
        <w:shd w:val="clear" w:color="auto" w:fill="FFFFFF"/>
        <w:spacing w:line="360" w:lineRule="auto"/>
        <w:jc w:val="both"/>
        <w:rPr>
          <w:rFonts w:ascii="Arial" w:eastAsia="Times New Roman" w:hAnsi="Arial" w:cs="Arial"/>
          <w:b/>
          <w:color w:val="000000"/>
          <w:sz w:val="22"/>
          <w:szCs w:val="22"/>
          <w:lang w:eastAsia="es-MX"/>
        </w:rPr>
      </w:pPr>
      <w:r w:rsidRPr="00F26BB8">
        <w:rPr>
          <w:rFonts w:ascii="Arial" w:eastAsia="Times New Roman" w:hAnsi="Arial" w:cs="Arial"/>
          <w:b/>
          <w:color w:val="000000"/>
          <w:sz w:val="22"/>
          <w:szCs w:val="22"/>
          <w:lang w:eastAsia="es-MX"/>
        </w:rPr>
        <w:t>PRIMERO.</w:t>
      </w:r>
      <w:r w:rsidRPr="00F26BB8">
        <w:rPr>
          <w:rFonts w:ascii="Arial" w:eastAsia="Times New Roman" w:hAnsi="Arial" w:cs="Arial"/>
          <w:color w:val="000000"/>
          <w:sz w:val="22"/>
          <w:szCs w:val="22"/>
          <w:lang w:eastAsia="es-MX"/>
        </w:rPr>
        <w:t xml:space="preserve"> El presente acuerdo entrará en vigor a partir del día de su aprobación.</w:t>
      </w:r>
      <w:r>
        <w:rPr>
          <w:rFonts w:ascii="Arial" w:eastAsia="Times New Roman" w:hAnsi="Arial" w:cs="Arial"/>
          <w:color w:val="000000"/>
          <w:sz w:val="22"/>
          <w:szCs w:val="22"/>
          <w:lang w:eastAsia="es-MX"/>
        </w:rPr>
        <w:t xml:space="preserve"> </w:t>
      </w:r>
      <w:r w:rsidRPr="00F26BB8">
        <w:rPr>
          <w:rFonts w:ascii="Arial" w:eastAsia="Times New Roman" w:hAnsi="Arial" w:cs="Arial"/>
          <w:b/>
          <w:color w:val="000000"/>
          <w:sz w:val="22"/>
          <w:szCs w:val="22"/>
          <w:lang w:eastAsia="es-MX"/>
        </w:rPr>
        <w:t>SEGUNDO.</w:t>
      </w:r>
      <w:r w:rsidRPr="00F26BB8">
        <w:rPr>
          <w:rFonts w:ascii="Arial" w:eastAsia="Times New Roman" w:hAnsi="Arial" w:cs="Arial"/>
          <w:color w:val="000000"/>
          <w:sz w:val="22"/>
          <w:szCs w:val="22"/>
          <w:lang w:eastAsia="es-MX"/>
        </w:rPr>
        <w:t xml:space="preserve"> Lo no previsto en el presente acuerdo, será resuelto por el Pleno del Consejo General del Órgano Garante de Acceso a la Información Pública, Transparencia, Protección de Datos Personales y Buen Gobierno del Estado de Oaxaca.</w:t>
      </w:r>
      <w:r>
        <w:rPr>
          <w:rFonts w:ascii="Arial" w:eastAsia="Times New Roman" w:hAnsi="Arial" w:cs="Arial"/>
          <w:color w:val="000000"/>
          <w:sz w:val="22"/>
          <w:szCs w:val="22"/>
          <w:lang w:eastAsia="es-MX"/>
        </w:rPr>
        <w:t xml:space="preserve"> </w:t>
      </w:r>
      <w:r w:rsidRPr="00F26BB8">
        <w:rPr>
          <w:rFonts w:ascii="Arial" w:eastAsia="Times New Roman" w:hAnsi="Arial" w:cs="Arial"/>
          <w:color w:val="000000"/>
          <w:sz w:val="22"/>
          <w:szCs w:val="22"/>
          <w:lang w:eastAsia="es-MX"/>
        </w:rPr>
        <w:t xml:space="preserve">Así lo acordaron y firman quienes integran el Consejo General del Órgano Garante de Acceso a la Información Pública, Transparencia, Protección de Datos Personales y Buen Gobierno del Estado de Oaxaca, asistidos por el titular de la Secretaría General de Acuerdos quién autoriza y da fe, en la Ciudad de Oaxaca de Juárez, Oaxaca; a los veintinueve días del mes de noviembre del año dos mil veinticuatro. </w:t>
      </w:r>
      <w:r w:rsidRPr="00F26BB8">
        <w:rPr>
          <w:rFonts w:ascii="Arial" w:eastAsia="Times New Roman" w:hAnsi="Arial" w:cs="Arial"/>
          <w:b/>
          <w:color w:val="000000"/>
          <w:sz w:val="22"/>
          <w:szCs w:val="22"/>
          <w:lang w:eastAsia="es-MX"/>
        </w:rPr>
        <w:t>CONSTE.</w:t>
      </w:r>
      <w:r w:rsidR="005B7B77" w:rsidRPr="005B7B77">
        <w:rPr>
          <w:rFonts w:ascii="Arial" w:eastAsia="Times New Roman" w:hAnsi="Arial" w:cs="Arial"/>
          <w:bCs/>
          <w:color w:val="000000"/>
          <w:sz w:val="22"/>
          <w:szCs w:val="22"/>
          <w:lang w:eastAsia="es-MX"/>
        </w:rPr>
        <w:t xml:space="preserve"> </w:t>
      </w:r>
      <w:r w:rsidR="005B7B77" w:rsidRPr="00263143">
        <w:rPr>
          <w:rFonts w:ascii="Arial" w:eastAsia="Times New Roman" w:hAnsi="Arial" w:cs="Arial"/>
          <w:bCs/>
          <w:color w:val="000000"/>
          <w:sz w:val="22"/>
          <w:szCs w:val="22"/>
          <w:lang w:eastAsia="es-MX"/>
        </w:rPr>
        <w:t xml:space="preserve">- - - - - - - - - - - - - - - - - - - </w:t>
      </w:r>
      <w:r>
        <w:rPr>
          <w:rFonts w:ascii="Arial" w:eastAsia="Times New Roman" w:hAnsi="Arial" w:cs="Arial"/>
          <w:bCs/>
          <w:color w:val="000000"/>
          <w:sz w:val="22"/>
          <w:szCs w:val="22"/>
          <w:lang w:eastAsia="es-MX"/>
        </w:rPr>
        <w:t>- - - - - - - - - - - - - - - - - - -</w:t>
      </w:r>
    </w:p>
    <w:p w14:paraId="7D4859BF" w14:textId="5A86F128" w:rsidR="002B3C9F" w:rsidRDefault="002B3C9F" w:rsidP="002B3C9F">
      <w:pPr>
        <w:shd w:val="clear" w:color="auto" w:fill="FFFFFF"/>
        <w:spacing w:line="360" w:lineRule="auto"/>
        <w:jc w:val="both"/>
        <w:rPr>
          <w:rFonts w:ascii="Arial" w:hAnsi="Arial" w:cs="Arial"/>
          <w:sz w:val="22"/>
          <w:szCs w:val="22"/>
        </w:rPr>
      </w:pPr>
      <w:r>
        <w:rPr>
          <w:rFonts w:ascii="Arial" w:hAnsi="Arial" w:cs="Arial"/>
          <w:sz w:val="22"/>
          <w:szCs w:val="22"/>
        </w:rPr>
        <w:t xml:space="preserve">En ese sentido, y una vez recabados los votos se aprobó por unanimidad el acuerdo número </w:t>
      </w:r>
      <w:r>
        <w:rPr>
          <w:rFonts w:ascii="Arial" w:hAnsi="Arial" w:cs="Arial"/>
          <w:b/>
          <w:sz w:val="22"/>
          <w:szCs w:val="22"/>
        </w:rPr>
        <w:t>OGAIPO/CG/</w:t>
      </w:r>
      <w:r w:rsidR="00D42627">
        <w:rPr>
          <w:rFonts w:ascii="Arial" w:hAnsi="Arial" w:cs="Arial"/>
          <w:b/>
          <w:sz w:val="22"/>
          <w:szCs w:val="22"/>
        </w:rPr>
        <w:t>1</w:t>
      </w:r>
      <w:r w:rsidR="004C2E65">
        <w:rPr>
          <w:rFonts w:ascii="Arial" w:hAnsi="Arial" w:cs="Arial"/>
          <w:b/>
          <w:sz w:val="22"/>
          <w:szCs w:val="22"/>
        </w:rPr>
        <w:t>29</w:t>
      </w:r>
      <w:r>
        <w:rPr>
          <w:rFonts w:ascii="Arial" w:hAnsi="Arial" w:cs="Arial"/>
          <w:b/>
          <w:sz w:val="22"/>
          <w:szCs w:val="22"/>
        </w:rPr>
        <w:t>/2024.</w:t>
      </w:r>
      <w:r>
        <w:rPr>
          <w:rFonts w:ascii="Arial" w:hAnsi="Arial" w:cs="Arial"/>
          <w:sz w:val="22"/>
          <w:szCs w:val="22"/>
        </w:rPr>
        <w:t xml:space="preserve"> - - - - - - - - - - - - - - - - - - - - - - - - - - - - - - - - - - - - - - - - - - - - - - - - </w:t>
      </w:r>
    </w:p>
    <w:p w14:paraId="5BA7FCD4" w14:textId="489168B0" w:rsidR="002B3C9F" w:rsidRDefault="002B3C9F" w:rsidP="002B3C9F">
      <w:pPr>
        <w:spacing w:line="360" w:lineRule="auto"/>
        <w:jc w:val="both"/>
        <w:rPr>
          <w:rFonts w:ascii="Arial" w:hAnsi="Arial" w:cs="Arial"/>
          <w:sz w:val="22"/>
          <w:szCs w:val="22"/>
        </w:rPr>
      </w:pPr>
      <w:r>
        <w:rPr>
          <w:rFonts w:ascii="Arial" w:hAnsi="Arial" w:cs="Arial"/>
          <w:sz w:val="22"/>
          <w:szCs w:val="22"/>
        </w:rPr>
        <w:t xml:space="preserve">Acto seguido, el Comisionado Presidente instruyó al Secretario General de Acuerdos, dar cuenta del </w:t>
      </w:r>
      <w:r>
        <w:rPr>
          <w:rFonts w:ascii="Arial" w:hAnsi="Arial" w:cs="Arial"/>
          <w:b/>
          <w:sz w:val="22"/>
          <w:szCs w:val="22"/>
        </w:rPr>
        <w:t>punto número 7 (siete) del orden del día</w:t>
      </w:r>
      <w:r>
        <w:rPr>
          <w:rFonts w:ascii="Arial" w:hAnsi="Arial" w:cs="Arial"/>
          <w:sz w:val="22"/>
          <w:szCs w:val="22"/>
        </w:rPr>
        <w:t xml:space="preserve"> y recabar los votos respectivos. - - - </w:t>
      </w:r>
    </w:p>
    <w:p w14:paraId="569B4860" w14:textId="4BA38559" w:rsidR="002B3C9F" w:rsidRDefault="002B3C9F" w:rsidP="002B3C9F">
      <w:pPr>
        <w:spacing w:line="360" w:lineRule="auto"/>
        <w:jc w:val="both"/>
        <w:rPr>
          <w:rFonts w:ascii="Arial" w:eastAsia="Arial Unicode MS" w:hAnsi="Arial" w:cs="Arial"/>
          <w:b/>
          <w:sz w:val="22"/>
          <w:szCs w:val="22"/>
        </w:rPr>
      </w:pPr>
      <w:r>
        <w:rPr>
          <w:rFonts w:ascii="Arial" w:hAnsi="Arial" w:cs="Arial"/>
          <w:sz w:val="22"/>
          <w:szCs w:val="22"/>
        </w:rPr>
        <w:t xml:space="preserve">Para continuar con la sesión, el Secretario General de Acuerdos dio lectura al </w:t>
      </w:r>
      <w:r w:rsidR="0087140A" w:rsidRPr="00AD7D72">
        <w:rPr>
          <w:rFonts w:ascii="Arial" w:hAnsi="Arial" w:cs="Arial"/>
          <w:sz w:val="22"/>
          <w:szCs w:val="22"/>
        </w:rPr>
        <w:t xml:space="preserve">acuerdo </w:t>
      </w:r>
      <w:r w:rsidR="0087140A" w:rsidRPr="00AD7D72">
        <w:rPr>
          <w:rFonts w:ascii="Arial" w:hAnsi="Arial" w:cs="Arial"/>
          <w:b/>
          <w:bCs/>
          <w:sz w:val="22"/>
          <w:szCs w:val="22"/>
        </w:rPr>
        <w:t>OGAIPO/CG/0130/2024</w:t>
      </w:r>
      <w:r w:rsidR="0087140A" w:rsidRPr="00AD7D72">
        <w:rPr>
          <w:rFonts w:ascii="Arial" w:hAnsi="Arial" w:cs="Arial"/>
          <w:sz w:val="22"/>
          <w:szCs w:val="22"/>
        </w:rPr>
        <w:t xml:space="preserve"> </w:t>
      </w:r>
      <w:r w:rsidR="0087140A" w:rsidRPr="006C69E6">
        <w:rPr>
          <w:rFonts w:ascii="Arial" w:hAnsi="Arial" w:cs="Arial"/>
          <w:sz w:val="22"/>
          <w:szCs w:val="22"/>
        </w:rPr>
        <w:t xml:space="preserve">que emite el Consejo General del Órgano Garante de Acceso a la Información Pública, Transparencia, Protección de Datos Personales y Buen Gobierno del Estado de Oaxaca, </w:t>
      </w:r>
      <w:r w:rsidR="0087140A" w:rsidRPr="00AD7D72">
        <w:rPr>
          <w:rFonts w:ascii="Arial" w:hAnsi="Arial" w:cs="Arial"/>
          <w:sz w:val="22"/>
          <w:szCs w:val="22"/>
        </w:rPr>
        <w:t xml:space="preserve">mediante el cual aprueba cuatro dictámenes emitidos por la Dirección </w:t>
      </w:r>
      <w:r w:rsidR="0087140A">
        <w:rPr>
          <w:rFonts w:ascii="Arial" w:hAnsi="Arial" w:cs="Arial"/>
          <w:sz w:val="22"/>
          <w:szCs w:val="22"/>
        </w:rPr>
        <w:t>d</w:t>
      </w:r>
      <w:r w:rsidR="0087140A" w:rsidRPr="00AD7D72">
        <w:rPr>
          <w:rFonts w:ascii="Arial" w:hAnsi="Arial" w:cs="Arial"/>
          <w:sz w:val="22"/>
          <w:szCs w:val="22"/>
        </w:rPr>
        <w:t>e Asuntos Jurídicos sobre la procedencia de modificación a las tablas de aplicabilidad de diversos sujetos obligados.</w:t>
      </w:r>
      <w:r w:rsidR="00D42627" w:rsidRPr="006C69E6">
        <w:rPr>
          <w:rFonts w:ascii="Arial" w:hAnsi="Arial" w:cs="Arial"/>
          <w:sz w:val="22"/>
          <w:szCs w:val="22"/>
        </w:rPr>
        <w:t xml:space="preserve"> </w:t>
      </w:r>
      <w:r>
        <w:rPr>
          <w:rFonts w:ascii="Arial" w:eastAsia="Arial Unicode MS" w:hAnsi="Arial" w:cs="Arial"/>
          <w:sz w:val="22"/>
          <w:szCs w:val="22"/>
        </w:rPr>
        <w:t>-</w:t>
      </w:r>
      <w:r>
        <w:rPr>
          <w:rFonts w:ascii="Arial" w:eastAsia="Arial Unicode MS" w:hAnsi="Arial" w:cs="Arial"/>
          <w:bCs/>
          <w:sz w:val="22"/>
          <w:szCs w:val="22"/>
        </w:rPr>
        <w:t xml:space="preserve"> - - - - </w:t>
      </w:r>
      <w:r w:rsidR="00E03BFC">
        <w:rPr>
          <w:rFonts w:ascii="Arial" w:eastAsia="Arial Unicode MS" w:hAnsi="Arial" w:cs="Arial"/>
          <w:bCs/>
          <w:sz w:val="22"/>
          <w:szCs w:val="22"/>
        </w:rPr>
        <w:t xml:space="preserve">- - - - - - - - - - - - </w:t>
      </w:r>
      <w:r w:rsidR="00D42627">
        <w:rPr>
          <w:rFonts w:ascii="Arial" w:eastAsia="Arial Unicode MS" w:hAnsi="Arial" w:cs="Arial"/>
          <w:bCs/>
          <w:sz w:val="22"/>
          <w:szCs w:val="22"/>
        </w:rPr>
        <w:t>- - - - - - - - - - - - - - - - - - - - - -</w:t>
      </w:r>
      <w:r w:rsidR="0087140A">
        <w:rPr>
          <w:rFonts w:ascii="Arial" w:eastAsia="Arial Unicode MS" w:hAnsi="Arial" w:cs="Arial"/>
          <w:bCs/>
          <w:sz w:val="22"/>
          <w:szCs w:val="22"/>
        </w:rPr>
        <w:t xml:space="preserve"> - - - - - - - </w:t>
      </w:r>
    </w:p>
    <w:p w14:paraId="1E347247" w14:textId="77777777" w:rsidR="002B3C9F" w:rsidRDefault="002B3C9F" w:rsidP="002B3C9F">
      <w:pPr>
        <w:spacing w:line="360" w:lineRule="auto"/>
        <w:jc w:val="both"/>
        <w:rPr>
          <w:rFonts w:ascii="Arial" w:hAnsi="Arial" w:cs="Arial"/>
          <w:sz w:val="22"/>
          <w:szCs w:val="22"/>
        </w:rPr>
      </w:pPr>
      <w:r>
        <w:rPr>
          <w:rFonts w:ascii="Arial" w:hAnsi="Arial" w:cs="Arial"/>
          <w:sz w:val="22"/>
          <w:szCs w:val="22"/>
        </w:rPr>
        <w:t>Mismo que en su contenido se vierten los fundamentos, los antecedentes, los considerandos y puntos de acuerdo siguientes: - - - - - - - - - - - - - - - - - - - - - - - - - - - - - - -</w:t>
      </w:r>
    </w:p>
    <w:p w14:paraId="5ADCDE10" w14:textId="1AA10852" w:rsidR="00E03BFC" w:rsidRPr="00440DAF" w:rsidRDefault="0087140A" w:rsidP="00263143">
      <w:pPr>
        <w:shd w:val="clear" w:color="auto" w:fill="FFFFFF"/>
        <w:spacing w:line="360" w:lineRule="auto"/>
        <w:jc w:val="both"/>
        <w:rPr>
          <w:rFonts w:ascii="Arial" w:eastAsia="Arial" w:hAnsi="Arial" w:cs="Arial"/>
          <w:sz w:val="22"/>
          <w:szCs w:val="22"/>
        </w:rPr>
      </w:pPr>
      <w:r w:rsidRPr="0000779E">
        <w:rPr>
          <w:rFonts w:ascii="Arial" w:eastAsia="Times New Roman" w:hAnsi="Arial" w:cs="Arial"/>
          <w:color w:val="000000"/>
          <w:sz w:val="22"/>
          <w:szCs w:val="22"/>
          <w:lang w:eastAsia="es-MX"/>
        </w:rPr>
        <w:lastRenderedPageBreak/>
        <w:t>Con fundamento en lo dispuesto en los artículos: 6°, Apartado A, fracción VIII de la Constitución Política de los Estados Unidos Mexicanos, 114 inciso C de la Constitución Política del Estado Libre y Soberano de Oaxaca, 37 y 42 de la Ley General de Transparencia y Acceso a la Información Pública</w:t>
      </w:r>
      <w:r w:rsidRPr="0000779E">
        <w:rPr>
          <w:rStyle w:val="Refdenotaalpie"/>
          <w:rFonts w:ascii="Arial" w:eastAsia="Times New Roman" w:hAnsi="Arial" w:cs="Arial"/>
          <w:color w:val="000000"/>
          <w:sz w:val="22"/>
          <w:szCs w:val="22"/>
          <w:lang w:eastAsia="es-MX"/>
        </w:rPr>
        <w:footnoteReference w:id="10"/>
      </w:r>
      <w:r w:rsidRPr="0000779E">
        <w:rPr>
          <w:rFonts w:ascii="Arial" w:eastAsia="Times New Roman" w:hAnsi="Arial" w:cs="Arial"/>
          <w:color w:val="000000"/>
          <w:sz w:val="22"/>
          <w:szCs w:val="22"/>
          <w:lang w:eastAsia="es-MX"/>
        </w:rPr>
        <w:t>, 93 fracción II, inciso b) y IV inciso a) de la Ley de Transparencia, Acceso a la Información Pública y Buen Gobierno del Estado de Oaxaca</w:t>
      </w:r>
      <w:r w:rsidRPr="0000779E">
        <w:rPr>
          <w:rStyle w:val="Refdenotaalpie"/>
          <w:rFonts w:ascii="Arial" w:eastAsia="Times New Roman" w:hAnsi="Arial" w:cs="Arial"/>
          <w:color w:val="000000"/>
          <w:sz w:val="22"/>
          <w:szCs w:val="22"/>
          <w:lang w:eastAsia="es-MX"/>
        </w:rPr>
        <w:footnoteReference w:id="11"/>
      </w:r>
      <w:r w:rsidRPr="0000779E">
        <w:rPr>
          <w:rFonts w:ascii="Arial" w:eastAsia="Times New Roman" w:hAnsi="Arial" w:cs="Arial"/>
          <w:color w:val="000000"/>
          <w:sz w:val="22"/>
          <w:szCs w:val="22"/>
          <w:lang w:eastAsia="es-MX"/>
        </w:rPr>
        <w:t>, y 5 del Reglamento Interno del Órgano Garante de Acceso a la Información Pública, Transparencia, Protección de Datos Personales y Buen Gobierno del Estado de Oaxaca, es que se emite el presente acuerdo tomando en cuenta los siguientes:</w:t>
      </w:r>
      <w:r>
        <w:rPr>
          <w:rFonts w:ascii="Arial" w:eastAsia="Times New Roman" w:hAnsi="Arial" w:cs="Arial"/>
          <w:color w:val="000000"/>
          <w:sz w:val="22"/>
          <w:szCs w:val="22"/>
          <w:lang w:eastAsia="es-MX"/>
        </w:rPr>
        <w:t xml:space="preserve"> </w:t>
      </w:r>
      <w:r w:rsidR="00E03BFC">
        <w:rPr>
          <w:rFonts w:ascii="Arial" w:eastAsia="Arial" w:hAnsi="Arial" w:cs="Arial"/>
          <w:sz w:val="22"/>
          <w:szCs w:val="22"/>
        </w:rPr>
        <w:t xml:space="preserve">- - - - </w:t>
      </w:r>
      <w:r w:rsidR="005B7B77">
        <w:rPr>
          <w:rFonts w:ascii="Arial" w:eastAsia="Arial" w:hAnsi="Arial" w:cs="Arial"/>
          <w:sz w:val="22"/>
          <w:szCs w:val="22"/>
        </w:rPr>
        <w:t xml:space="preserve">- - - </w:t>
      </w:r>
    </w:p>
    <w:p w14:paraId="3DDE17E2" w14:textId="7B0095D5" w:rsidR="00E03BFC" w:rsidRPr="00440DAF" w:rsidRDefault="00E03BFC" w:rsidP="00E03BFC">
      <w:pPr>
        <w:spacing w:line="360" w:lineRule="auto"/>
        <w:jc w:val="both"/>
        <w:rPr>
          <w:rFonts w:ascii="Arial" w:eastAsia="Arial" w:hAnsi="Arial" w:cs="Arial"/>
          <w:b/>
          <w:color w:val="000000"/>
          <w:sz w:val="22"/>
          <w:szCs w:val="22"/>
        </w:rPr>
      </w:pPr>
      <w:r>
        <w:rPr>
          <w:rFonts w:ascii="Arial" w:eastAsia="Arial" w:hAnsi="Arial" w:cs="Arial"/>
          <w:sz w:val="22"/>
          <w:szCs w:val="22"/>
        </w:rPr>
        <w:t xml:space="preserve">- - - - - - - - - - - - - - - - - - - - - </w:t>
      </w:r>
      <w:r w:rsidRPr="00440DAF">
        <w:rPr>
          <w:rFonts w:ascii="Arial" w:eastAsia="Arial" w:hAnsi="Arial" w:cs="Arial"/>
          <w:b/>
          <w:color w:val="000000"/>
          <w:sz w:val="22"/>
          <w:szCs w:val="22"/>
        </w:rPr>
        <w:t>A</w:t>
      </w:r>
      <w:r>
        <w:rPr>
          <w:rFonts w:ascii="Arial" w:eastAsia="Arial" w:hAnsi="Arial" w:cs="Arial"/>
          <w:b/>
          <w:color w:val="000000"/>
          <w:sz w:val="22"/>
          <w:szCs w:val="22"/>
        </w:rPr>
        <w:t xml:space="preserve"> </w:t>
      </w:r>
      <w:r w:rsidRPr="00440DAF">
        <w:rPr>
          <w:rFonts w:ascii="Arial" w:eastAsia="Arial" w:hAnsi="Arial" w:cs="Arial"/>
          <w:b/>
          <w:color w:val="000000"/>
          <w:sz w:val="22"/>
          <w:szCs w:val="22"/>
        </w:rPr>
        <w:t>N</w:t>
      </w:r>
      <w:r>
        <w:rPr>
          <w:rFonts w:ascii="Arial" w:eastAsia="Arial" w:hAnsi="Arial" w:cs="Arial"/>
          <w:b/>
          <w:color w:val="000000"/>
          <w:sz w:val="22"/>
          <w:szCs w:val="22"/>
        </w:rPr>
        <w:t xml:space="preserve"> </w:t>
      </w:r>
      <w:r w:rsidRPr="00440DAF">
        <w:rPr>
          <w:rFonts w:ascii="Arial" w:eastAsia="Arial" w:hAnsi="Arial" w:cs="Arial"/>
          <w:b/>
          <w:color w:val="000000"/>
          <w:sz w:val="22"/>
          <w:szCs w:val="22"/>
        </w:rPr>
        <w:t>T</w:t>
      </w:r>
      <w:r>
        <w:rPr>
          <w:rFonts w:ascii="Arial" w:eastAsia="Arial" w:hAnsi="Arial" w:cs="Arial"/>
          <w:b/>
          <w:color w:val="000000"/>
          <w:sz w:val="22"/>
          <w:szCs w:val="22"/>
        </w:rPr>
        <w:t xml:space="preserve"> </w:t>
      </w:r>
      <w:r w:rsidRPr="00440DAF">
        <w:rPr>
          <w:rFonts w:ascii="Arial" w:eastAsia="Arial" w:hAnsi="Arial" w:cs="Arial"/>
          <w:b/>
          <w:color w:val="000000"/>
          <w:sz w:val="22"/>
          <w:szCs w:val="22"/>
        </w:rPr>
        <w:t>E</w:t>
      </w:r>
      <w:r>
        <w:rPr>
          <w:rFonts w:ascii="Arial" w:eastAsia="Arial" w:hAnsi="Arial" w:cs="Arial"/>
          <w:b/>
          <w:color w:val="000000"/>
          <w:sz w:val="22"/>
          <w:szCs w:val="22"/>
        </w:rPr>
        <w:t xml:space="preserve"> </w:t>
      </w:r>
      <w:r w:rsidRPr="00440DAF">
        <w:rPr>
          <w:rFonts w:ascii="Arial" w:eastAsia="Arial" w:hAnsi="Arial" w:cs="Arial"/>
          <w:b/>
          <w:color w:val="000000"/>
          <w:sz w:val="22"/>
          <w:szCs w:val="22"/>
        </w:rPr>
        <w:t>C</w:t>
      </w:r>
      <w:r>
        <w:rPr>
          <w:rFonts w:ascii="Arial" w:eastAsia="Arial" w:hAnsi="Arial" w:cs="Arial"/>
          <w:b/>
          <w:color w:val="000000"/>
          <w:sz w:val="22"/>
          <w:szCs w:val="22"/>
        </w:rPr>
        <w:t xml:space="preserve"> </w:t>
      </w:r>
      <w:r w:rsidRPr="00440DAF">
        <w:rPr>
          <w:rFonts w:ascii="Arial" w:eastAsia="Arial" w:hAnsi="Arial" w:cs="Arial"/>
          <w:b/>
          <w:color w:val="000000"/>
          <w:sz w:val="22"/>
          <w:szCs w:val="22"/>
        </w:rPr>
        <w:t>E</w:t>
      </w:r>
      <w:r>
        <w:rPr>
          <w:rFonts w:ascii="Arial" w:eastAsia="Arial" w:hAnsi="Arial" w:cs="Arial"/>
          <w:b/>
          <w:color w:val="000000"/>
          <w:sz w:val="22"/>
          <w:szCs w:val="22"/>
        </w:rPr>
        <w:t xml:space="preserve"> </w:t>
      </w:r>
      <w:r w:rsidRPr="00440DAF">
        <w:rPr>
          <w:rFonts w:ascii="Arial" w:eastAsia="Arial" w:hAnsi="Arial" w:cs="Arial"/>
          <w:b/>
          <w:color w:val="000000"/>
          <w:sz w:val="22"/>
          <w:szCs w:val="22"/>
        </w:rPr>
        <w:t>D</w:t>
      </w:r>
      <w:r>
        <w:rPr>
          <w:rFonts w:ascii="Arial" w:eastAsia="Arial" w:hAnsi="Arial" w:cs="Arial"/>
          <w:b/>
          <w:color w:val="000000"/>
          <w:sz w:val="22"/>
          <w:szCs w:val="22"/>
        </w:rPr>
        <w:t xml:space="preserve"> </w:t>
      </w:r>
      <w:r w:rsidRPr="00440DAF">
        <w:rPr>
          <w:rFonts w:ascii="Arial" w:eastAsia="Arial" w:hAnsi="Arial" w:cs="Arial"/>
          <w:b/>
          <w:color w:val="000000"/>
          <w:sz w:val="22"/>
          <w:szCs w:val="22"/>
        </w:rPr>
        <w:t>E</w:t>
      </w:r>
      <w:r>
        <w:rPr>
          <w:rFonts w:ascii="Arial" w:eastAsia="Arial" w:hAnsi="Arial" w:cs="Arial"/>
          <w:b/>
          <w:color w:val="000000"/>
          <w:sz w:val="22"/>
          <w:szCs w:val="22"/>
        </w:rPr>
        <w:t xml:space="preserve"> </w:t>
      </w:r>
      <w:r w:rsidRPr="00440DAF">
        <w:rPr>
          <w:rFonts w:ascii="Arial" w:eastAsia="Arial" w:hAnsi="Arial" w:cs="Arial"/>
          <w:b/>
          <w:color w:val="000000"/>
          <w:sz w:val="22"/>
          <w:szCs w:val="22"/>
        </w:rPr>
        <w:t>N</w:t>
      </w:r>
      <w:r>
        <w:rPr>
          <w:rFonts w:ascii="Arial" w:eastAsia="Arial" w:hAnsi="Arial" w:cs="Arial"/>
          <w:b/>
          <w:color w:val="000000"/>
          <w:sz w:val="22"/>
          <w:szCs w:val="22"/>
        </w:rPr>
        <w:t xml:space="preserve"> </w:t>
      </w:r>
      <w:r w:rsidRPr="00440DAF">
        <w:rPr>
          <w:rFonts w:ascii="Arial" w:eastAsia="Arial" w:hAnsi="Arial" w:cs="Arial"/>
          <w:b/>
          <w:color w:val="000000"/>
          <w:sz w:val="22"/>
          <w:szCs w:val="22"/>
        </w:rPr>
        <w:t>T</w:t>
      </w:r>
      <w:r>
        <w:rPr>
          <w:rFonts w:ascii="Arial" w:eastAsia="Arial" w:hAnsi="Arial" w:cs="Arial"/>
          <w:b/>
          <w:color w:val="000000"/>
          <w:sz w:val="22"/>
          <w:szCs w:val="22"/>
        </w:rPr>
        <w:t xml:space="preserve"> </w:t>
      </w:r>
      <w:r w:rsidRPr="00440DAF">
        <w:rPr>
          <w:rFonts w:ascii="Arial" w:eastAsia="Arial" w:hAnsi="Arial" w:cs="Arial"/>
          <w:b/>
          <w:color w:val="000000"/>
          <w:sz w:val="22"/>
          <w:szCs w:val="22"/>
        </w:rPr>
        <w:t>E</w:t>
      </w:r>
      <w:r>
        <w:rPr>
          <w:rFonts w:ascii="Arial" w:eastAsia="Arial" w:hAnsi="Arial" w:cs="Arial"/>
          <w:b/>
          <w:color w:val="000000"/>
          <w:sz w:val="22"/>
          <w:szCs w:val="22"/>
        </w:rPr>
        <w:t xml:space="preserve"> </w:t>
      </w:r>
      <w:r w:rsidRPr="00440DAF">
        <w:rPr>
          <w:rFonts w:ascii="Arial" w:eastAsia="Arial" w:hAnsi="Arial" w:cs="Arial"/>
          <w:b/>
          <w:color w:val="000000"/>
          <w:sz w:val="22"/>
          <w:szCs w:val="22"/>
        </w:rPr>
        <w:t>S</w:t>
      </w:r>
      <w:r w:rsidRPr="00E03BFC">
        <w:rPr>
          <w:rFonts w:ascii="Arial" w:eastAsia="Arial" w:hAnsi="Arial" w:cs="Arial"/>
          <w:bCs/>
          <w:color w:val="000000"/>
          <w:sz w:val="22"/>
          <w:szCs w:val="22"/>
        </w:rPr>
        <w:t>: - - - - - - - - - - - - - - - - - - - - - - - - -</w:t>
      </w:r>
      <w:r>
        <w:rPr>
          <w:rFonts w:ascii="Arial" w:eastAsia="Arial" w:hAnsi="Arial" w:cs="Arial"/>
          <w:b/>
          <w:color w:val="000000"/>
          <w:sz w:val="22"/>
          <w:szCs w:val="22"/>
        </w:rPr>
        <w:t xml:space="preserve"> </w:t>
      </w:r>
      <w:r w:rsidR="00D42627" w:rsidRPr="00D42627">
        <w:rPr>
          <w:rFonts w:ascii="Arial" w:eastAsia="Arial" w:hAnsi="Arial" w:cs="Arial"/>
          <w:bCs/>
          <w:color w:val="000000"/>
          <w:sz w:val="22"/>
          <w:szCs w:val="22"/>
        </w:rPr>
        <w:t>-</w:t>
      </w:r>
    </w:p>
    <w:p w14:paraId="4EFD5D9E" w14:textId="1AE9ED23" w:rsidR="00E03BFC" w:rsidRPr="00440DAF" w:rsidRDefault="0087140A" w:rsidP="0087140A">
      <w:pPr>
        <w:shd w:val="clear" w:color="auto" w:fill="FFFFFF"/>
        <w:spacing w:line="360" w:lineRule="auto"/>
        <w:jc w:val="both"/>
        <w:rPr>
          <w:rFonts w:ascii="Arial" w:eastAsia="Arial" w:hAnsi="Arial" w:cs="Arial"/>
          <w:b/>
          <w:color w:val="000000"/>
          <w:sz w:val="22"/>
          <w:szCs w:val="22"/>
        </w:rPr>
      </w:pPr>
      <w:r w:rsidRPr="0000779E">
        <w:rPr>
          <w:rFonts w:ascii="Arial" w:eastAsia="Times New Roman" w:hAnsi="Arial" w:cs="Arial"/>
          <w:b/>
          <w:color w:val="000000"/>
          <w:sz w:val="22"/>
          <w:szCs w:val="22"/>
          <w:lang w:eastAsia="es-MX"/>
        </w:rPr>
        <w:t>PRIMERO.</w:t>
      </w:r>
      <w:r w:rsidRPr="0000779E">
        <w:rPr>
          <w:rFonts w:ascii="Arial" w:eastAsia="Times New Roman" w:hAnsi="Arial" w:cs="Arial"/>
          <w:color w:val="000000"/>
          <w:sz w:val="22"/>
          <w:szCs w:val="22"/>
          <w:lang w:eastAsia="es-MX"/>
        </w:rPr>
        <w:t xml:space="preserve"> Con fecha uno de junio del dos mil veintiuno, se publicó en el Periódico Oficial del Gobierno del Estado de Oaxaca, el Decreto 2473 por el que la Sexagésima Cuarta Legislatura Constitucional del Estado Libre y Soberano de Oaxaca, reformó la denominación del apartado C, los párrafos primero, segundo, tercero, quinto, sexto, séptimo y octavo, así como las fracciones IV, V y VIII todos del apartado C del artículo 114 de la Constitución Política del Estado Libre y Soberano de Oaxaca, creando al Órgano Garante de Acceso a la Información Pública, Transparencia, Protección de Datos Personales y Buen Gobierno del Estado de Oaxaca, como un órgano autónomo del Estado, responsable de salvaguardar el derecho de acceso a la información pública, la protección de datos personales y garantizar la observancia de normas y principios de buen gobierno;</w:t>
      </w:r>
      <w:r>
        <w:rPr>
          <w:rFonts w:ascii="Arial" w:eastAsia="Times New Roman" w:hAnsi="Arial" w:cs="Arial"/>
          <w:color w:val="000000"/>
          <w:sz w:val="22"/>
          <w:szCs w:val="22"/>
          <w:lang w:eastAsia="es-MX"/>
        </w:rPr>
        <w:t xml:space="preserve"> </w:t>
      </w:r>
      <w:r w:rsidRPr="0000779E">
        <w:rPr>
          <w:rFonts w:ascii="Arial" w:eastAsia="Times New Roman" w:hAnsi="Arial" w:cs="Arial"/>
          <w:b/>
          <w:color w:val="000000"/>
          <w:sz w:val="22"/>
          <w:szCs w:val="22"/>
          <w:lang w:eastAsia="es-MX"/>
        </w:rPr>
        <w:t>SEGUNDO.</w:t>
      </w:r>
      <w:r w:rsidRPr="0000779E">
        <w:rPr>
          <w:rFonts w:ascii="Arial" w:eastAsia="Times New Roman" w:hAnsi="Arial" w:cs="Arial"/>
          <w:color w:val="000000"/>
          <w:sz w:val="22"/>
          <w:szCs w:val="22"/>
          <w:lang w:eastAsia="es-MX"/>
        </w:rPr>
        <w:t xml:space="preserve"> Con fecha cuatro de septiembre del dos mil veintiuno, se publicó en el Periódico Oficial del Gobierno del Estado de Oaxaca, el Decreto 2582 por el que la Sexagésima Cuarta Legislatura Constitucional del Estado Libre y Soberano de Oaxaca, expidió la Ley de Transparencia, Acceso a la Información Pública y Buen Gobierno del Estado de Oaxaca, misma que tiene por objeto establecer los principios, bases generales y procedimientos para garantizar el derecho de acceso a la información en posesión de cualquier autoridad, órgano u organismo de los poderes Ejecutivo, Legislativo y Judicial, órganos autónomos, partidos políticos, fideicomisos y fondos públicos, sindicatos, así como de cualquier persona física o moral que reciba o ejerza recursos públicos y/o realice actos de autoridad en el ámbito estatal o municipal; </w:t>
      </w:r>
      <w:r w:rsidRPr="0000779E">
        <w:rPr>
          <w:rFonts w:ascii="Arial" w:eastAsia="Times New Roman" w:hAnsi="Arial" w:cs="Arial"/>
          <w:b/>
          <w:color w:val="000000"/>
          <w:sz w:val="22"/>
          <w:szCs w:val="22"/>
          <w:lang w:eastAsia="es-MX"/>
        </w:rPr>
        <w:t>TERCERO.</w:t>
      </w:r>
      <w:r w:rsidRPr="0000779E">
        <w:rPr>
          <w:rFonts w:ascii="Arial" w:eastAsia="Times New Roman" w:hAnsi="Arial" w:cs="Arial"/>
          <w:color w:val="000000"/>
          <w:sz w:val="22"/>
          <w:szCs w:val="22"/>
          <w:lang w:eastAsia="es-MX"/>
        </w:rPr>
        <w:t xml:space="preserve"> Con fecha veintisiete de octubre del dos mil veintiuno, se instaló formalmente e inició funciones mediante Sesión Solemne el Órgano Garante de Acceso a la Información Pública, Transparencia, Protección de Datos Personales y Buen Gobierno del Estado de Oaxaca, emitiendo, por consiguiente, el Acuerdo OGAIP/CG/01/2021, por el que hizo del conocimiento de las autoridades federales, estatales y municipales del Estado de Oaxaca, así como del público en general de esta situación;</w:t>
      </w:r>
      <w:r>
        <w:rPr>
          <w:rFonts w:ascii="Arial" w:eastAsia="Times New Roman" w:hAnsi="Arial" w:cs="Arial"/>
          <w:color w:val="000000"/>
          <w:sz w:val="22"/>
          <w:szCs w:val="22"/>
          <w:lang w:eastAsia="es-MX"/>
        </w:rPr>
        <w:t xml:space="preserve"> </w:t>
      </w:r>
      <w:r w:rsidRPr="0000779E">
        <w:rPr>
          <w:rFonts w:ascii="Arial" w:eastAsia="Times New Roman" w:hAnsi="Arial" w:cs="Arial"/>
          <w:b/>
          <w:color w:val="000000"/>
          <w:sz w:val="22"/>
          <w:szCs w:val="22"/>
          <w:lang w:eastAsia="es-MX"/>
        </w:rPr>
        <w:t xml:space="preserve">CUARTO. </w:t>
      </w:r>
      <w:r w:rsidRPr="0000779E">
        <w:rPr>
          <w:rFonts w:ascii="Arial" w:eastAsia="Times New Roman" w:hAnsi="Arial" w:cs="Arial"/>
          <w:color w:val="000000"/>
          <w:sz w:val="22"/>
          <w:szCs w:val="22"/>
          <w:lang w:eastAsia="es-MX"/>
        </w:rPr>
        <w:t xml:space="preserve">Con fecha once de noviembre del dos mil veintiuno, se publicaron en el Periódico Oficial del Gobierno del Estado de Oaxaca, los Decretos 2890, 2891, 2892, 2893 y 2894 de fecha veintidós de octubre del dos mil veintiuno, por el que la Sexagésima Cuarta Legislatura Constitucional del Estado Libre y Soberano de Oaxaca, nombró a los CC. Xóchitl Elizabeth Méndez Sánchez, José Luis Echeverría Morales, Claudia Ivette Soto Pineda, Josué Solana Salmorán y María Tanivet Ramos Reyes como Comisionadas y </w:t>
      </w:r>
      <w:r w:rsidRPr="0000779E">
        <w:rPr>
          <w:rFonts w:ascii="Arial" w:eastAsia="Times New Roman" w:hAnsi="Arial" w:cs="Arial"/>
          <w:color w:val="000000"/>
          <w:sz w:val="22"/>
          <w:szCs w:val="22"/>
          <w:lang w:eastAsia="es-MX"/>
        </w:rPr>
        <w:lastRenderedPageBreak/>
        <w:t>Comisionados del Órgano Garante de Acceso a la Información Pública, Transparencia, Protección de Datos Personales y Buen Gobierno del Estado de Oaxaca;</w:t>
      </w:r>
      <w:r>
        <w:rPr>
          <w:rFonts w:ascii="Arial" w:eastAsia="Times New Roman" w:hAnsi="Arial" w:cs="Arial"/>
          <w:color w:val="000000"/>
          <w:sz w:val="22"/>
          <w:szCs w:val="22"/>
          <w:lang w:eastAsia="es-MX"/>
        </w:rPr>
        <w:t xml:space="preserve"> </w:t>
      </w:r>
      <w:r w:rsidRPr="0000779E">
        <w:rPr>
          <w:rFonts w:ascii="Arial" w:eastAsia="Times New Roman" w:hAnsi="Arial" w:cs="Arial"/>
          <w:b/>
          <w:color w:val="000000"/>
          <w:sz w:val="22"/>
          <w:szCs w:val="22"/>
          <w:lang w:eastAsia="es-MX"/>
        </w:rPr>
        <w:t>QUINTO.</w:t>
      </w:r>
      <w:r w:rsidRPr="0000779E">
        <w:rPr>
          <w:rFonts w:ascii="Arial" w:eastAsia="Times New Roman" w:hAnsi="Arial" w:cs="Arial"/>
          <w:color w:val="000000"/>
          <w:sz w:val="22"/>
          <w:szCs w:val="22"/>
          <w:lang w:eastAsia="es-MX"/>
        </w:rPr>
        <w:t xml:space="preserve"> Con fecha once de marzo del dos mil veintidós, mediante acuerdo OGAIPO/CG/021/2022</w:t>
      </w:r>
      <w:r w:rsidRPr="0000779E">
        <w:rPr>
          <w:rStyle w:val="Refdenotaalpie"/>
          <w:rFonts w:ascii="Arial" w:eastAsia="Times New Roman" w:hAnsi="Arial" w:cs="Arial"/>
          <w:color w:val="000000"/>
          <w:sz w:val="22"/>
          <w:szCs w:val="22"/>
          <w:lang w:eastAsia="es-MX"/>
        </w:rPr>
        <w:footnoteReference w:id="12"/>
      </w:r>
      <w:r w:rsidRPr="0000779E">
        <w:rPr>
          <w:rFonts w:ascii="Arial" w:eastAsia="Times New Roman" w:hAnsi="Arial" w:cs="Arial"/>
          <w:color w:val="000000"/>
          <w:sz w:val="22"/>
          <w:szCs w:val="22"/>
          <w:lang w:eastAsia="es-MX"/>
        </w:rPr>
        <w:t>, el Consejo General de este Órgano Garante, aprobó las tablas de aplicabilidad integrales, relativas a las obligaciones de transparencia comunes, especificas, adicionales y locales, aplicables a ciento setenta y nueve sujetos obligados;</w:t>
      </w:r>
      <w:r>
        <w:rPr>
          <w:rFonts w:ascii="Arial" w:eastAsia="Times New Roman" w:hAnsi="Arial" w:cs="Arial"/>
          <w:color w:val="000000"/>
          <w:sz w:val="22"/>
          <w:szCs w:val="22"/>
          <w:lang w:eastAsia="es-MX"/>
        </w:rPr>
        <w:t xml:space="preserve"> </w:t>
      </w:r>
      <w:r w:rsidRPr="0000779E">
        <w:rPr>
          <w:rFonts w:ascii="Arial" w:eastAsia="Times New Roman" w:hAnsi="Arial" w:cs="Arial"/>
          <w:b/>
          <w:bCs/>
          <w:color w:val="000000"/>
          <w:sz w:val="22"/>
          <w:szCs w:val="22"/>
          <w:lang w:eastAsia="es-MX"/>
        </w:rPr>
        <w:t xml:space="preserve">SEXTO. </w:t>
      </w:r>
      <w:r w:rsidRPr="0000779E">
        <w:rPr>
          <w:rFonts w:ascii="Arial" w:eastAsia="Times New Roman" w:hAnsi="Arial" w:cs="Arial"/>
          <w:color w:val="000000"/>
          <w:sz w:val="22"/>
          <w:szCs w:val="22"/>
          <w:lang w:eastAsia="es-MX"/>
        </w:rPr>
        <w:t>Con fecha diez de octubre del dos mil veintitrés, las y los integrantes del Consejo General, celebraron la Décima Quinta Sesión Extraordinaria del año dos mil veintitrés, en la que aprobaron el acuerdo número OGAIPO/CG/088/2023</w:t>
      </w:r>
      <w:r w:rsidRPr="0000779E">
        <w:rPr>
          <w:rStyle w:val="Refdenotaalpie"/>
          <w:rFonts w:ascii="Arial" w:eastAsia="Times New Roman" w:hAnsi="Arial" w:cs="Arial"/>
          <w:color w:val="000000"/>
          <w:sz w:val="22"/>
          <w:szCs w:val="22"/>
          <w:lang w:eastAsia="es-MX"/>
        </w:rPr>
        <w:footnoteReference w:id="13"/>
      </w:r>
      <w:r w:rsidRPr="0000779E">
        <w:rPr>
          <w:rFonts w:ascii="Arial" w:eastAsia="Times New Roman" w:hAnsi="Arial" w:cs="Arial"/>
          <w:color w:val="000000"/>
          <w:sz w:val="22"/>
          <w:szCs w:val="22"/>
          <w:lang w:eastAsia="es-MX"/>
        </w:rPr>
        <w:t>, por el que ratificaron al Comisionado Josué Solana Salmorán como Comisionado Presidente de este para completar un periodo de dos años, es decir, hasta el tres de enero de dos mil veinticinco;</w:t>
      </w:r>
      <w:r>
        <w:rPr>
          <w:rFonts w:ascii="Arial" w:eastAsia="Times New Roman" w:hAnsi="Arial" w:cs="Arial"/>
          <w:color w:val="000000"/>
          <w:sz w:val="22"/>
          <w:szCs w:val="22"/>
          <w:lang w:eastAsia="es-MX"/>
        </w:rPr>
        <w:t xml:space="preserve"> </w:t>
      </w:r>
      <w:r w:rsidRPr="0000779E">
        <w:rPr>
          <w:rFonts w:ascii="Arial" w:eastAsia="Times New Roman" w:hAnsi="Arial" w:cs="Arial"/>
          <w:b/>
          <w:bCs/>
          <w:color w:val="000000"/>
          <w:sz w:val="22"/>
          <w:szCs w:val="22"/>
          <w:lang w:eastAsia="es-MX"/>
        </w:rPr>
        <w:t xml:space="preserve">SÉPTIMO. </w:t>
      </w:r>
      <w:r w:rsidRPr="0000779E">
        <w:rPr>
          <w:rFonts w:ascii="Arial" w:eastAsia="Times New Roman" w:hAnsi="Arial" w:cs="Arial"/>
          <w:color w:val="000000"/>
          <w:sz w:val="22"/>
          <w:szCs w:val="22"/>
          <w:lang w:eastAsia="es-MX"/>
        </w:rPr>
        <w:t>Con fecha veintidós de octubre de dos mil veinticuatro, feneció el período por el que fueron designados por la Sexagésima Cuarta Legislatura Constitucional del Estado Libre y Soberano de Oaxaca los CC. Xóchitl Elizabeth Méndez Sánchez</w:t>
      </w:r>
      <w:r w:rsidRPr="0000779E">
        <w:rPr>
          <w:rStyle w:val="Refdenotaalpie"/>
          <w:rFonts w:ascii="Arial" w:eastAsia="Times New Roman" w:hAnsi="Arial" w:cs="Arial"/>
          <w:color w:val="000000"/>
          <w:sz w:val="22"/>
          <w:szCs w:val="22"/>
          <w:lang w:eastAsia="es-MX"/>
        </w:rPr>
        <w:footnoteReference w:id="14"/>
      </w:r>
      <w:r w:rsidRPr="0000779E">
        <w:rPr>
          <w:rFonts w:ascii="Arial" w:eastAsia="Times New Roman" w:hAnsi="Arial" w:cs="Arial"/>
          <w:color w:val="000000"/>
          <w:sz w:val="22"/>
          <w:szCs w:val="22"/>
          <w:lang w:eastAsia="es-MX"/>
        </w:rPr>
        <w:t xml:space="preserve"> y José Luis Echeverría Morales</w:t>
      </w:r>
      <w:r w:rsidRPr="0000779E">
        <w:rPr>
          <w:rStyle w:val="Refdenotaalpie"/>
          <w:rFonts w:ascii="Arial" w:eastAsia="Times New Roman" w:hAnsi="Arial" w:cs="Arial"/>
          <w:color w:val="000000"/>
          <w:sz w:val="22"/>
          <w:szCs w:val="22"/>
          <w:lang w:eastAsia="es-MX"/>
        </w:rPr>
        <w:footnoteReference w:id="15"/>
      </w:r>
      <w:r w:rsidRPr="0000779E">
        <w:rPr>
          <w:rFonts w:ascii="Arial" w:eastAsia="Times New Roman" w:hAnsi="Arial" w:cs="Arial"/>
          <w:color w:val="000000"/>
          <w:sz w:val="22"/>
          <w:szCs w:val="22"/>
          <w:lang w:eastAsia="es-MX"/>
        </w:rPr>
        <w:t>, como Comisionado e integrantes del Consejo General del Órgano Garante, por ello, con fundamento en el Artículo 92 de la Ley de Transparencia, Acceso a la Información Pública y Buen Gobierno del Estado de Oaxaca en relación con el Artículo 24 del Reglamento de este Órgano, a partir del día veintitrés de octubre de dos mil veinticuatro, el Consejo General sesionará válidamente con la presencia de los comisionados restantes;</w:t>
      </w:r>
      <w:r>
        <w:rPr>
          <w:rFonts w:ascii="Arial" w:eastAsia="Times New Roman" w:hAnsi="Arial" w:cs="Arial"/>
          <w:color w:val="000000"/>
          <w:sz w:val="22"/>
          <w:szCs w:val="22"/>
          <w:lang w:eastAsia="es-MX"/>
        </w:rPr>
        <w:t xml:space="preserve"> </w:t>
      </w:r>
      <w:r w:rsidRPr="0000779E">
        <w:rPr>
          <w:rFonts w:ascii="Arial" w:eastAsia="Times New Roman" w:hAnsi="Arial" w:cs="Arial"/>
          <w:b/>
          <w:color w:val="000000"/>
          <w:sz w:val="22"/>
          <w:szCs w:val="22"/>
          <w:lang w:eastAsia="es-MX"/>
        </w:rPr>
        <w:t>OCTAVO.</w:t>
      </w:r>
      <w:r w:rsidRPr="0000779E">
        <w:rPr>
          <w:rFonts w:ascii="Arial" w:eastAsia="Times New Roman" w:hAnsi="Arial" w:cs="Arial"/>
          <w:color w:val="000000"/>
          <w:sz w:val="22"/>
          <w:szCs w:val="22"/>
          <w:lang w:eastAsia="es-MX"/>
        </w:rPr>
        <w:t xml:space="preserve"> Con fecha veintidós de noviembre del dos mil veinticuatro, las Comisionadas y el Comisionado integrantes del Consejo General, celebraron la Vigésima Sesión Extraordinaria del año dos mil veinticuatro, en la que aprobaron el Acuerdo OGAIPO/CG/136/2024, mismo que reforma, adiciona y/o deroga diversos preceptos legales del Reglamento Interno vigente del Órgano Garante, para los efectos correspondientes;</w:t>
      </w:r>
      <w:r>
        <w:rPr>
          <w:rFonts w:ascii="Arial" w:eastAsia="Times New Roman" w:hAnsi="Arial" w:cs="Arial"/>
          <w:color w:val="000000"/>
          <w:sz w:val="22"/>
          <w:szCs w:val="22"/>
          <w:lang w:eastAsia="es-MX"/>
        </w:rPr>
        <w:t xml:space="preserve"> </w:t>
      </w:r>
      <w:r w:rsidRPr="0000779E">
        <w:rPr>
          <w:rFonts w:ascii="Arial" w:eastAsia="Times New Roman" w:hAnsi="Arial" w:cs="Arial"/>
          <w:b/>
          <w:color w:val="000000"/>
          <w:sz w:val="22"/>
          <w:szCs w:val="22"/>
          <w:lang w:eastAsia="es-MX"/>
        </w:rPr>
        <w:t>NOVENO.</w:t>
      </w:r>
      <w:r w:rsidRPr="0000779E">
        <w:rPr>
          <w:rFonts w:ascii="Arial" w:eastAsia="Times New Roman" w:hAnsi="Arial" w:cs="Arial"/>
          <w:color w:val="000000"/>
          <w:sz w:val="22"/>
          <w:szCs w:val="22"/>
          <w:lang w:eastAsia="es-MX"/>
        </w:rPr>
        <w:t xml:space="preserve"> Con fecha veinticinco de noviembre del dos mil veinticuatro, presentó su renuncia al cargo de Comisionada la Ciudadana María Tanivet Ramos Reyes, ante el Honorable Congreso del Estado Libre y Soberano de Oaxaca, por así corresponder a sus intereses; y</w:t>
      </w:r>
      <w:r w:rsidR="00FB645D">
        <w:rPr>
          <w:rFonts w:ascii="Arial" w:eastAsia="Times New Roman" w:hAnsi="Arial" w:cs="Arial"/>
          <w:color w:val="000000"/>
          <w:sz w:val="22"/>
          <w:szCs w:val="22"/>
          <w:lang w:eastAsia="es-MX"/>
        </w:rPr>
        <w:t xml:space="preserve"> </w:t>
      </w:r>
      <w:r w:rsidR="005B7B77">
        <w:rPr>
          <w:rFonts w:ascii="Arial" w:eastAsia="Times New Roman" w:hAnsi="Arial" w:cs="Arial"/>
          <w:bCs/>
          <w:color w:val="000000"/>
          <w:sz w:val="22"/>
          <w:szCs w:val="22"/>
          <w:lang w:eastAsia="es-MX"/>
        </w:rPr>
        <w:t xml:space="preserve">- - - - - - - - - - - - - </w:t>
      </w:r>
      <w:r w:rsidR="00E03BFC">
        <w:rPr>
          <w:rFonts w:ascii="Arial" w:eastAsia="Times New Roman" w:hAnsi="Arial" w:cs="Arial"/>
          <w:bCs/>
          <w:color w:val="000000"/>
          <w:sz w:val="22"/>
          <w:szCs w:val="22"/>
          <w:lang w:eastAsia="es-MX"/>
        </w:rPr>
        <w:t xml:space="preserve">- - - - - - - - - - - - - - - </w:t>
      </w:r>
      <w:r>
        <w:rPr>
          <w:rFonts w:ascii="Arial" w:eastAsia="Times New Roman" w:hAnsi="Arial" w:cs="Arial"/>
          <w:bCs/>
          <w:color w:val="000000"/>
          <w:sz w:val="22"/>
          <w:szCs w:val="22"/>
          <w:lang w:eastAsia="es-MX"/>
        </w:rPr>
        <w:t>- - - - - - - - - - - -</w:t>
      </w:r>
      <w:r w:rsidR="00E03BFC">
        <w:rPr>
          <w:rFonts w:ascii="Arial" w:eastAsia="Times New Roman" w:hAnsi="Arial" w:cs="Arial"/>
          <w:bCs/>
          <w:color w:val="000000"/>
          <w:sz w:val="22"/>
          <w:szCs w:val="22"/>
          <w:lang w:eastAsia="es-MX"/>
        </w:rPr>
        <w:t xml:space="preserve"> - - - - - - - - - - - - - - - - - - - - - - </w:t>
      </w:r>
      <w:r w:rsidR="00E03BFC" w:rsidRPr="00440DAF">
        <w:rPr>
          <w:rFonts w:ascii="Arial" w:eastAsia="Arial" w:hAnsi="Arial" w:cs="Arial"/>
          <w:b/>
          <w:color w:val="000000"/>
          <w:sz w:val="22"/>
          <w:szCs w:val="22"/>
        </w:rPr>
        <w:t>C O N S I D E R A N D O</w:t>
      </w:r>
      <w:r w:rsidR="00E03BFC" w:rsidRPr="00E03BFC">
        <w:rPr>
          <w:rFonts w:ascii="Arial" w:eastAsia="Arial" w:hAnsi="Arial" w:cs="Arial"/>
          <w:bCs/>
          <w:color w:val="000000"/>
          <w:sz w:val="22"/>
          <w:szCs w:val="22"/>
        </w:rPr>
        <w:t>: - - - - - - - - - - - - - - - - - - - - - - -</w:t>
      </w:r>
      <w:r w:rsidR="00E03BFC">
        <w:rPr>
          <w:rFonts w:ascii="Arial" w:eastAsia="Arial" w:hAnsi="Arial" w:cs="Arial"/>
          <w:b/>
          <w:color w:val="000000"/>
          <w:sz w:val="22"/>
          <w:szCs w:val="22"/>
        </w:rPr>
        <w:t xml:space="preserve"> </w:t>
      </w:r>
      <w:r w:rsidR="00FB645D" w:rsidRPr="0087140A">
        <w:rPr>
          <w:rFonts w:ascii="Arial" w:eastAsia="Arial" w:hAnsi="Arial" w:cs="Arial"/>
          <w:bCs/>
          <w:color w:val="000000"/>
          <w:sz w:val="22"/>
          <w:szCs w:val="22"/>
        </w:rPr>
        <w:t>-</w:t>
      </w:r>
      <w:r w:rsidRPr="0087140A">
        <w:rPr>
          <w:rFonts w:ascii="Arial" w:eastAsia="Arial" w:hAnsi="Arial" w:cs="Arial"/>
          <w:bCs/>
          <w:color w:val="000000"/>
          <w:sz w:val="22"/>
          <w:szCs w:val="22"/>
        </w:rPr>
        <w:t xml:space="preserve"> -</w:t>
      </w:r>
      <w:r>
        <w:rPr>
          <w:rFonts w:ascii="Arial" w:eastAsia="Arial" w:hAnsi="Arial" w:cs="Arial"/>
          <w:b/>
          <w:color w:val="000000"/>
          <w:sz w:val="22"/>
          <w:szCs w:val="22"/>
        </w:rPr>
        <w:t xml:space="preserve"> </w:t>
      </w:r>
      <w:r w:rsidR="00FB645D" w:rsidRPr="0087140A">
        <w:rPr>
          <w:rFonts w:ascii="Arial" w:eastAsia="Arial" w:hAnsi="Arial" w:cs="Arial"/>
          <w:b/>
          <w:color w:val="000000"/>
          <w:sz w:val="22"/>
          <w:szCs w:val="22"/>
        </w:rPr>
        <w:t xml:space="preserve"> </w:t>
      </w:r>
    </w:p>
    <w:p w14:paraId="179975DD" w14:textId="6BE74BF9" w:rsidR="00E03BFC" w:rsidRPr="00440DAF" w:rsidRDefault="0087140A" w:rsidP="0087140A">
      <w:pPr>
        <w:shd w:val="clear" w:color="auto" w:fill="FFFFFF"/>
        <w:spacing w:line="360" w:lineRule="auto"/>
        <w:jc w:val="both"/>
        <w:rPr>
          <w:rFonts w:ascii="Arial" w:eastAsia="Arial" w:hAnsi="Arial" w:cs="Arial"/>
          <w:b/>
          <w:color w:val="000000"/>
          <w:sz w:val="22"/>
          <w:szCs w:val="22"/>
        </w:rPr>
      </w:pPr>
      <w:r w:rsidRPr="0000779E">
        <w:rPr>
          <w:rFonts w:ascii="Arial" w:eastAsia="Times New Roman" w:hAnsi="Arial" w:cs="Arial"/>
          <w:b/>
          <w:color w:val="000000"/>
          <w:sz w:val="22"/>
          <w:szCs w:val="22"/>
          <w:lang w:eastAsia="es-MX"/>
        </w:rPr>
        <w:t xml:space="preserve">PRIMERO. </w:t>
      </w:r>
      <w:r w:rsidRPr="0000779E">
        <w:rPr>
          <w:rFonts w:ascii="Arial" w:eastAsia="Times New Roman" w:hAnsi="Arial" w:cs="Arial"/>
          <w:bCs/>
          <w:color w:val="000000"/>
          <w:sz w:val="22"/>
          <w:szCs w:val="22"/>
          <w:lang w:eastAsia="es-MX"/>
        </w:rPr>
        <w:t>Que el Órgano Garante de Acceso a la Información Pública, Transparencia, Protección de Datos Personales y Buen Gobierno del Estado de Oaxaca, tiene por objeto establecer los principios, bases generales y procedimientos para garantizar el derecho a la información en posesión de cualquier autoridad, órgano y organismo de los poderes Legislativo, Ejecutivo y Judicial, Órganos Autónomos, partidos políticos, fideicomisos y fondos públicos, así como de cualquier persona física, moral o sindicato que reciba y ejerza recursos públicos o realice actos de autoridad en el ámbito estatal municipal.</w:t>
      </w:r>
      <w:r>
        <w:rPr>
          <w:rFonts w:ascii="Arial" w:eastAsia="Times New Roman" w:hAnsi="Arial" w:cs="Arial"/>
          <w:bCs/>
          <w:color w:val="000000"/>
          <w:sz w:val="22"/>
          <w:szCs w:val="22"/>
          <w:lang w:eastAsia="es-MX"/>
        </w:rPr>
        <w:t xml:space="preserve"> </w:t>
      </w:r>
      <w:r w:rsidRPr="0000779E">
        <w:rPr>
          <w:rFonts w:ascii="Arial" w:eastAsia="Times New Roman" w:hAnsi="Arial" w:cs="Arial"/>
          <w:b/>
          <w:color w:val="000000"/>
          <w:sz w:val="22"/>
          <w:szCs w:val="22"/>
          <w:lang w:eastAsia="es-MX"/>
        </w:rPr>
        <w:t xml:space="preserve">SEGUNDO. </w:t>
      </w:r>
      <w:r w:rsidRPr="0000779E">
        <w:rPr>
          <w:rFonts w:ascii="Arial" w:eastAsia="Times New Roman" w:hAnsi="Arial" w:cs="Arial"/>
          <w:bCs/>
          <w:color w:val="000000"/>
          <w:sz w:val="22"/>
          <w:szCs w:val="22"/>
          <w:lang w:eastAsia="es-MX"/>
        </w:rPr>
        <w:t xml:space="preserve">Que el artículo 23 de la Ley General, prevé como sujetos obligados a transparentar y permitir el acceso a su información y proteger los datos personales que obren en su poder, en el ámbito federal, a cualquier autoridad, entidad, órgano y organismo de los Poderes </w:t>
      </w:r>
      <w:r w:rsidRPr="0000779E">
        <w:rPr>
          <w:rFonts w:ascii="Arial" w:eastAsia="Times New Roman" w:hAnsi="Arial" w:cs="Arial"/>
          <w:bCs/>
          <w:color w:val="000000"/>
          <w:sz w:val="22"/>
          <w:szCs w:val="22"/>
          <w:lang w:eastAsia="es-MX"/>
        </w:rPr>
        <w:lastRenderedPageBreak/>
        <w:t>Ejecutivo, Legislativo y Judicial, órganos autónomos, partidos políticos, fideicomisos y fondos públicos, así como cualquier persona física, moral o sindicato que reciba y ejerza recursos públicos o realice actos de autoridad.</w:t>
      </w:r>
      <w:r>
        <w:rPr>
          <w:rFonts w:ascii="Arial" w:eastAsia="Times New Roman" w:hAnsi="Arial" w:cs="Arial"/>
          <w:bCs/>
          <w:color w:val="000000"/>
          <w:sz w:val="22"/>
          <w:szCs w:val="22"/>
          <w:lang w:eastAsia="es-MX"/>
        </w:rPr>
        <w:t xml:space="preserve"> </w:t>
      </w:r>
      <w:r w:rsidRPr="0000779E">
        <w:rPr>
          <w:rFonts w:ascii="Arial" w:eastAsia="Times New Roman" w:hAnsi="Arial" w:cs="Arial"/>
          <w:b/>
          <w:color w:val="000000"/>
          <w:sz w:val="22"/>
          <w:szCs w:val="22"/>
          <w:lang w:eastAsia="es-MX"/>
        </w:rPr>
        <w:t xml:space="preserve">TERCERO. </w:t>
      </w:r>
      <w:r w:rsidRPr="0000779E">
        <w:rPr>
          <w:rFonts w:ascii="Arial" w:eastAsia="Times New Roman" w:hAnsi="Arial" w:cs="Arial"/>
          <w:bCs/>
          <w:color w:val="000000"/>
          <w:sz w:val="22"/>
          <w:szCs w:val="22"/>
          <w:lang w:eastAsia="es-MX"/>
        </w:rPr>
        <w:t>Concatenado con lo anterior, el artículo 60 de la Ley General, refiere que las leyes en materia de transparencia y acceso a la información, en el orden federal y en las Entidades Federativas, establecerán la obligación de los sujetos obligados de poner a disposición de los particulares la información.</w:t>
      </w:r>
      <w:r>
        <w:rPr>
          <w:rFonts w:ascii="Arial" w:eastAsia="Times New Roman" w:hAnsi="Arial" w:cs="Arial"/>
          <w:bCs/>
          <w:color w:val="000000"/>
          <w:sz w:val="22"/>
          <w:szCs w:val="22"/>
          <w:lang w:eastAsia="es-MX"/>
        </w:rPr>
        <w:t xml:space="preserve"> </w:t>
      </w:r>
      <w:r w:rsidRPr="0000779E">
        <w:rPr>
          <w:rFonts w:ascii="Arial" w:eastAsia="Times New Roman" w:hAnsi="Arial" w:cs="Arial"/>
          <w:bCs/>
          <w:color w:val="000000"/>
          <w:sz w:val="22"/>
          <w:szCs w:val="22"/>
          <w:lang w:eastAsia="es-MX"/>
        </w:rPr>
        <w:t>Para ello, se establece el catálogo de las obligaciones de transparencia, entre las que se encuentran aquellas aplicables a todos los sujetos obligados, denominadas obligaciones de transparencia comunes, y las correspondientes únicamente a determinados sujetos obligados, identificadas como obligaciones de transparencia específicas.</w:t>
      </w:r>
      <w:r>
        <w:rPr>
          <w:rFonts w:ascii="Arial" w:eastAsia="Times New Roman" w:hAnsi="Arial" w:cs="Arial"/>
          <w:bCs/>
          <w:color w:val="000000"/>
          <w:sz w:val="22"/>
          <w:szCs w:val="22"/>
          <w:lang w:eastAsia="es-MX"/>
        </w:rPr>
        <w:t xml:space="preserve"> </w:t>
      </w:r>
      <w:r w:rsidRPr="0000779E">
        <w:rPr>
          <w:rFonts w:ascii="Arial" w:eastAsia="Times New Roman" w:hAnsi="Arial" w:cs="Arial"/>
          <w:bCs/>
          <w:color w:val="000000"/>
          <w:sz w:val="22"/>
          <w:szCs w:val="22"/>
          <w:lang w:eastAsia="es-MX"/>
        </w:rPr>
        <w:t>Dichas obligaciones, todos los Sujetos Obligados deben poner a disposición de las personas en sus portales de Internet y en la Plataforma Nacional de Transparencia, en estricto cumplimiento a las obligaciones de transparencia comunes y específicas, que se detallan en el Título Quinto, Capítulos II y III de la Ley General de Transparencia y Acceso a la Información Pública, en los artículos 70, 71 a 82 respectivamente.</w:t>
      </w:r>
      <w:r>
        <w:rPr>
          <w:rFonts w:ascii="Arial" w:eastAsia="Times New Roman" w:hAnsi="Arial" w:cs="Arial"/>
          <w:bCs/>
          <w:color w:val="000000"/>
          <w:sz w:val="22"/>
          <w:szCs w:val="22"/>
          <w:lang w:eastAsia="es-MX"/>
        </w:rPr>
        <w:t xml:space="preserve"> </w:t>
      </w:r>
      <w:r w:rsidRPr="0000779E">
        <w:rPr>
          <w:rFonts w:ascii="Arial" w:eastAsia="Times New Roman" w:hAnsi="Arial" w:cs="Arial"/>
          <w:b/>
          <w:color w:val="000000"/>
          <w:sz w:val="22"/>
          <w:szCs w:val="22"/>
          <w:lang w:eastAsia="es-MX"/>
        </w:rPr>
        <w:t xml:space="preserve">CUARTO. </w:t>
      </w:r>
      <w:r w:rsidRPr="0000779E">
        <w:rPr>
          <w:rFonts w:ascii="Arial" w:eastAsia="Times New Roman" w:hAnsi="Arial" w:cs="Arial"/>
          <w:bCs/>
          <w:color w:val="000000"/>
          <w:sz w:val="22"/>
          <w:szCs w:val="22"/>
          <w:lang w:eastAsia="es-MX"/>
        </w:rPr>
        <w:t>La publicación y actualización de las obligaciones comunes y específicas, se realizarán en los términos y condiciones establecidas en los 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obligados en los portales de Internet y en la Plataforma Nacional de Transparencia.</w:t>
      </w:r>
      <w:r>
        <w:rPr>
          <w:rFonts w:ascii="Arial" w:eastAsia="Times New Roman" w:hAnsi="Arial" w:cs="Arial"/>
          <w:bCs/>
          <w:color w:val="000000"/>
          <w:sz w:val="22"/>
          <w:szCs w:val="22"/>
          <w:lang w:eastAsia="es-MX"/>
        </w:rPr>
        <w:t xml:space="preserve"> </w:t>
      </w:r>
      <w:r w:rsidRPr="0000779E">
        <w:rPr>
          <w:rFonts w:ascii="Arial" w:eastAsia="Times New Roman" w:hAnsi="Arial" w:cs="Arial"/>
          <w:bCs/>
          <w:color w:val="000000"/>
          <w:sz w:val="22"/>
          <w:szCs w:val="22"/>
          <w:lang w:eastAsia="es-MX"/>
        </w:rPr>
        <w:t>En dichos lineamientos se detallan los criterios sustantivos y adjetivos que por cada rubro de información determinan los datos, características y forma de organización de la información que publicarán y actualizarán los sujetos obligados en sus portales de Internet y en la Plataforma Nacional.</w:t>
      </w:r>
      <w:r>
        <w:rPr>
          <w:rFonts w:ascii="Arial" w:eastAsia="Times New Roman" w:hAnsi="Arial" w:cs="Arial"/>
          <w:bCs/>
          <w:color w:val="000000"/>
          <w:sz w:val="22"/>
          <w:szCs w:val="22"/>
          <w:lang w:eastAsia="es-MX"/>
        </w:rPr>
        <w:t xml:space="preserve"> </w:t>
      </w:r>
      <w:r w:rsidRPr="0000779E">
        <w:rPr>
          <w:rFonts w:ascii="Arial" w:eastAsia="Times New Roman" w:hAnsi="Arial" w:cs="Arial"/>
          <w:b/>
          <w:color w:val="000000"/>
          <w:sz w:val="22"/>
          <w:szCs w:val="22"/>
          <w:lang w:eastAsia="es-MX"/>
        </w:rPr>
        <w:t>QUINTO.</w:t>
      </w:r>
      <w:r w:rsidRPr="0000779E">
        <w:rPr>
          <w:rFonts w:ascii="Arial" w:eastAsia="Times New Roman" w:hAnsi="Arial" w:cs="Arial"/>
          <w:bCs/>
          <w:color w:val="000000"/>
          <w:sz w:val="22"/>
          <w:szCs w:val="22"/>
          <w:lang w:eastAsia="es-MX"/>
        </w:rPr>
        <w:t xml:space="preserve"> </w:t>
      </w:r>
      <w:r w:rsidRPr="0000779E">
        <w:rPr>
          <w:rFonts w:ascii="Arial" w:eastAsia="Times New Roman" w:hAnsi="Arial" w:cs="Arial"/>
          <w:color w:val="000000"/>
          <w:sz w:val="22"/>
          <w:szCs w:val="22"/>
          <w:lang w:eastAsia="es-MX"/>
        </w:rPr>
        <w:t xml:space="preserve">De conformidad con lo dispuesto en los artículos 85 y 87 de la Ley General, los Órganos Garantes deben vigilar el debido cumplimiento de las obligaciones de transparencia que publican los sujetos obligados de acuerdo con lo dispuesto en los artículos 70 a 83 de la Ley referida, y en apego a los </w:t>
      </w:r>
      <w:r w:rsidRPr="0000779E">
        <w:rPr>
          <w:rFonts w:ascii="Arial" w:eastAsia="Times New Roman" w:hAnsi="Arial" w:cs="Arial"/>
          <w:bCs/>
          <w:color w:val="000000"/>
          <w:sz w:val="22"/>
          <w:szCs w:val="22"/>
          <w:lang w:eastAsia="es-MX"/>
        </w:rPr>
        <w:t xml:space="preserve">criterios sustantivos y adjetivos establecidos en los </w:t>
      </w:r>
      <w:r w:rsidRPr="0000779E">
        <w:rPr>
          <w:rFonts w:ascii="Arial" w:eastAsia="Times New Roman" w:hAnsi="Arial" w:cs="Arial"/>
          <w:color w:val="000000"/>
          <w:sz w:val="22"/>
          <w:szCs w:val="22"/>
          <w:lang w:eastAsia="es-MX"/>
        </w:rPr>
        <w:t>lineamientos técnicos generales.</w:t>
      </w:r>
      <w:r>
        <w:rPr>
          <w:rFonts w:ascii="Arial" w:eastAsia="Times New Roman" w:hAnsi="Arial" w:cs="Arial"/>
          <w:color w:val="000000"/>
          <w:sz w:val="22"/>
          <w:szCs w:val="22"/>
          <w:lang w:eastAsia="es-MX"/>
        </w:rPr>
        <w:t xml:space="preserve"> </w:t>
      </w:r>
      <w:r w:rsidRPr="0000779E">
        <w:rPr>
          <w:rFonts w:ascii="Arial" w:eastAsia="Times New Roman" w:hAnsi="Arial" w:cs="Arial"/>
          <w:b/>
          <w:bCs/>
          <w:color w:val="000000"/>
          <w:sz w:val="22"/>
          <w:szCs w:val="22"/>
          <w:lang w:eastAsia="es-MX"/>
        </w:rPr>
        <w:t xml:space="preserve">SEXTO. </w:t>
      </w:r>
      <w:r w:rsidRPr="0000779E">
        <w:rPr>
          <w:rFonts w:ascii="Arial" w:eastAsia="Times New Roman" w:hAnsi="Arial" w:cs="Arial"/>
          <w:color w:val="000000"/>
          <w:sz w:val="22"/>
          <w:szCs w:val="22"/>
          <w:lang w:eastAsia="es-MX"/>
        </w:rPr>
        <w:t>En este sentido, mediante acuerdo OGAIPO/CG/021/2022, el Consejo General de este Órgano Garante, aprobó las tablas de aplicabilidad integrales, relativas a las obligaciones de transparencia comunes, especificas, adicionales y locales, aplicables a ciento setenta y nueve sujetos obligados, entre los que se encuentran la Dirección General del Instituto de Planeación para el Bienestar, el Instituto del Patrimonio Cultural del Estado de Oaxaca y la Coordinación de Comunicación Social.</w:t>
      </w:r>
      <w:r>
        <w:rPr>
          <w:rFonts w:ascii="Arial" w:eastAsia="Times New Roman" w:hAnsi="Arial" w:cs="Arial"/>
          <w:color w:val="000000"/>
          <w:sz w:val="22"/>
          <w:szCs w:val="22"/>
          <w:lang w:eastAsia="es-MX"/>
        </w:rPr>
        <w:t xml:space="preserve"> </w:t>
      </w:r>
      <w:r w:rsidRPr="0000779E">
        <w:rPr>
          <w:rFonts w:ascii="Arial" w:eastAsia="Times New Roman" w:hAnsi="Arial" w:cs="Arial"/>
          <w:b/>
          <w:bCs/>
          <w:color w:val="000000"/>
          <w:sz w:val="22"/>
          <w:szCs w:val="22"/>
          <w:lang w:eastAsia="es-MX"/>
        </w:rPr>
        <w:t xml:space="preserve">SÉPTIMO. </w:t>
      </w:r>
      <w:r w:rsidRPr="0000779E">
        <w:rPr>
          <w:rFonts w:ascii="Arial" w:eastAsia="Times New Roman" w:hAnsi="Arial" w:cs="Arial"/>
          <w:color w:val="000000"/>
          <w:sz w:val="22"/>
          <w:szCs w:val="22"/>
          <w:lang w:eastAsia="es-MX"/>
        </w:rPr>
        <w:t>El veintinueve de enero de dos mil veinticuatro, el Consejo Nacional del Sistema Nacional de Transparencia, Acceso a la Información Pública y Protección de Datos Personales, aprobó el acuerdo CONAIP/SNT/ACUERDO/ORD01-29/01/2024-03, por el cual se aprueba la reforma  los “Lineamientos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difundir los sujetos obligados en los portales de Internet y en la Plataforma Nacional de Transparencia, mismos que fueron publicados en el Diario Oficial de la Federación el dos de febrero del año de referencia.</w:t>
      </w:r>
      <w:r>
        <w:rPr>
          <w:rFonts w:ascii="Arial" w:eastAsia="Times New Roman" w:hAnsi="Arial" w:cs="Arial"/>
          <w:color w:val="000000"/>
          <w:sz w:val="22"/>
          <w:szCs w:val="22"/>
          <w:lang w:eastAsia="es-MX"/>
        </w:rPr>
        <w:t xml:space="preserve"> </w:t>
      </w:r>
      <w:r w:rsidRPr="0000779E">
        <w:rPr>
          <w:rFonts w:ascii="Arial" w:eastAsia="Times New Roman" w:hAnsi="Arial" w:cs="Arial"/>
          <w:color w:val="000000"/>
          <w:sz w:val="22"/>
          <w:szCs w:val="22"/>
          <w:lang w:eastAsia="es-MX"/>
        </w:rPr>
        <w:t xml:space="preserve">Dichas </w:t>
      </w:r>
      <w:r w:rsidRPr="0000779E">
        <w:rPr>
          <w:rFonts w:ascii="Arial" w:eastAsia="Times New Roman" w:hAnsi="Arial" w:cs="Arial"/>
          <w:color w:val="000000"/>
          <w:sz w:val="22"/>
          <w:szCs w:val="22"/>
          <w:lang w:eastAsia="es-MX"/>
        </w:rPr>
        <w:lastRenderedPageBreak/>
        <w:t>modificaciones, adiciones y derogaciones de los criterios sustantivos y adjetivos implicaron la modificación de los formatos existentes en el Sistema de Portales de Obligaciones de Transparencia de la Plataforma Nacional de Transparencia (PNT).</w:t>
      </w:r>
      <w:r>
        <w:rPr>
          <w:rFonts w:ascii="Arial" w:eastAsia="Times New Roman" w:hAnsi="Arial" w:cs="Arial"/>
          <w:color w:val="000000"/>
          <w:sz w:val="22"/>
          <w:szCs w:val="22"/>
          <w:lang w:eastAsia="es-MX"/>
        </w:rPr>
        <w:t xml:space="preserve"> </w:t>
      </w:r>
      <w:r w:rsidRPr="0000779E">
        <w:rPr>
          <w:rFonts w:ascii="Arial" w:eastAsia="Times New Roman" w:hAnsi="Arial" w:cs="Arial"/>
          <w:b/>
          <w:bCs/>
          <w:color w:val="000000"/>
          <w:sz w:val="22"/>
          <w:szCs w:val="22"/>
          <w:lang w:eastAsia="es-MX"/>
        </w:rPr>
        <w:t xml:space="preserve">OCTAVO. </w:t>
      </w:r>
      <w:r w:rsidRPr="0000779E">
        <w:rPr>
          <w:rFonts w:ascii="Arial" w:eastAsia="Times New Roman" w:hAnsi="Arial" w:cs="Arial"/>
          <w:color w:val="000000"/>
          <w:sz w:val="22"/>
          <w:szCs w:val="22"/>
          <w:lang w:eastAsia="es-MX"/>
        </w:rPr>
        <w:t>Derivado de lo anterior, mediante oficio DG/PLANEACIÓN/287/2024</w:t>
      </w:r>
      <w:r w:rsidRPr="0000779E">
        <w:rPr>
          <w:rFonts w:ascii="Arial" w:eastAsia="Times New Roman" w:hAnsi="Arial" w:cs="Arial"/>
          <w:bCs/>
          <w:iCs/>
          <w:color w:val="000000"/>
          <w:sz w:val="22"/>
          <w:szCs w:val="22"/>
          <w:lang w:eastAsia="es-MX"/>
        </w:rPr>
        <w:t xml:space="preserve">, de fecha veintiocho de octubre de dos mil veinticuatro, la Directora General del Instituto de Planeación para el Bienestar, </w:t>
      </w:r>
      <w:r w:rsidRPr="0000779E">
        <w:rPr>
          <w:rFonts w:ascii="Arial" w:eastAsia="Times New Roman" w:hAnsi="Arial" w:cs="Arial"/>
          <w:color w:val="000000"/>
          <w:sz w:val="22"/>
          <w:szCs w:val="22"/>
          <w:lang w:eastAsia="es-MX"/>
        </w:rPr>
        <w:t>remitió su proyecto de modificación de tabla de aplicabilidad respecto a los artículos 70 y 71 de la Ley General a este Órgano Garante de acuerdo las facultades y atribuciones, así como apegada a la reforma a los Lineamientos Técnicos Generales ya descritos, ello para los efectos legales correspondientes.</w:t>
      </w:r>
      <w:r>
        <w:rPr>
          <w:rFonts w:ascii="Arial" w:eastAsia="Times New Roman" w:hAnsi="Arial" w:cs="Arial"/>
          <w:color w:val="000000"/>
          <w:sz w:val="22"/>
          <w:szCs w:val="22"/>
          <w:lang w:eastAsia="es-MX"/>
        </w:rPr>
        <w:t xml:space="preserve"> </w:t>
      </w:r>
      <w:r w:rsidRPr="0000779E">
        <w:rPr>
          <w:rFonts w:ascii="Arial" w:eastAsia="Times New Roman" w:hAnsi="Arial" w:cs="Arial"/>
          <w:b/>
          <w:bCs/>
          <w:color w:val="000000"/>
          <w:sz w:val="22"/>
          <w:szCs w:val="22"/>
          <w:lang w:eastAsia="es-MX"/>
        </w:rPr>
        <w:t xml:space="preserve">NOVENO. </w:t>
      </w:r>
      <w:r w:rsidRPr="0000779E">
        <w:rPr>
          <w:rFonts w:ascii="Arial" w:eastAsia="Times New Roman" w:hAnsi="Arial" w:cs="Arial"/>
          <w:color w:val="000000"/>
          <w:sz w:val="22"/>
          <w:szCs w:val="22"/>
          <w:lang w:eastAsia="es-MX"/>
        </w:rPr>
        <w:t xml:space="preserve">Así mismo, el titular del Instituto del Patrimonio Cultural del Estado de Oaxaca, mediante oficio </w:t>
      </w:r>
      <w:r w:rsidRPr="0000779E">
        <w:rPr>
          <w:rFonts w:ascii="Arial" w:eastAsia="Times New Roman" w:hAnsi="Arial" w:cs="Arial"/>
          <w:bCs/>
          <w:iCs/>
          <w:color w:val="000000"/>
          <w:sz w:val="22"/>
          <w:szCs w:val="22"/>
          <w:lang w:eastAsia="es-MX"/>
        </w:rPr>
        <w:t xml:space="preserve">INPAC/DG/764/2024, de fecha catorce de septiembre de dos mil veinticuatro, </w:t>
      </w:r>
      <w:r w:rsidRPr="0000779E">
        <w:rPr>
          <w:rFonts w:ascii="Arial" w:eastAsia="Times New Roman" w:hAnsi="Arial" w:cs="Arial"/>
          <w:color w:val="000000"/>
          <w:sz w:val="22"/>
          <w:szCs w:val="22"/>
          <w:lang w:eastAsia="es-MX"/>
        </w:rPr>
        <w:t>remitió su proyecto de modificación de tabla de aplicabilidad respecto a los artículos 70 y 71 de la Ley General a este Órgano Garante de acuerdo las facultades y atribuciones, así como apegada a la reforma a los Lineamientos Técnicos Generales ya descritos, ello para los efectos legales correspondientes.</w:t>
      </w:r>
      <w:r>
        <w:rPr>
          <w:rFonts w:ascii="Arial" w:eastAsia="Times New Roman" w:hAnsi="Arial" w:cs="Arial"/>
          <w:color w:val="000000"/>
          <w:sz w:val="22"/>
          <w:szCs w:val="22"/>
          <w:lang w:eastAsia="es-MX"/>
        </w:rPr>
        <w:t xml:space="preserve"> </w:t>
      </w:r>
      <w:r w:rsidRPr="0000779E">
        <w:rPr>
          <w:rFonts w:ascii="Arial" w:eastAsia="Times New Roman" w:hAnsi="Arial" w:cs="Arial"/>
          <w:b/>
          <w:bCs/>
          <w:color w:val="000000"/>
          <w:sz w:val="22"/>
          <w:szCs w:val="22"/>
          <w:lang w:eastAsia="es-MX"/>
        </w:rPr>
        <w:t xml:space="preserve">DÉCIMO. </w:t>
      </w:r>
      <w:r w:rsidRPr="0000779E">
        <w:rPr>
          <w:rFonts w:ascii="Arial" w:eastAsia="Times New Roman" w:hAnsi="Arial" w:cs="Arial"/>
          <w:color w:val="000000"/>
          <w:sz w:val="22"/>
          <w:szCs w:val="22"/>
          <w:lang w:eastAsia="es-MX"/>
        </w:rPr>
        <w:t>De igual forma, el titular de la Unidad de Transparencia de la Coordinación de Comunicación Social, mediante oficio CCS/UT/085/2024</w:t>
      </w:r>
      <w:r w:rsidRPr="0000779E">
        <w:rPr>
          <w:rFonts w:ascii="Arial" w:eastAsia="Times New Roman" w:hAnsi="Arial" w:cs="Arial"/>
          <w:bCs/>
          <w:iCs/>
          <w:color w:val="000000"/>
          <w:sz w:val="22"/>
          <w:szCs w:val="22"/>
          <w:lang w:eastAsia="es-MX"/>
        </w:rPr>
        <w:t xml:space="preserve">, de fecha siete de noviembre de dos mil veinticuatro, </w:t>
      </w:r>
      <w:r w:rsidRPr="0000779E">
        <w:rPr>
          <w:rFonts w:ascii="Arial" w:eastAsia="Times New Roman" w:hAnsi="Arial" w:cs="Arial"/>
          <w:color w:val="000000"/>
          <w:sz w:val="22"/>
          <w:szCs w:val="22"/>
          <w:lang w:eastAsia="es-MX"/>
        </w:rPr>
        <w:t>remitió su proyecto de modificación de tabla de aplicabilidad respecto a los artículos 70 y 71 de la Ley General a este Órgano Garante de acuerdo las facultades y atribuciones, así como apegada a la reforma a los Lineamientos Técnicos Generales ya descritos, ello para los efectos legales correspondientes.</w:t>
      </w:r>
      <w:r>
        <w:rPr>
          <w:rFonts w:ascii="Arial" w:eastAsia="Times New Roman" w:hAnsi="Arial" w:cs="Arial"/>
          <w:color w:val="000000"/>
          <w:sz w:val="22"/>
          <w:szCs w:val="22"/>
          <w:lang w:eastAsia="es-MX"/>
        </w:rPr>
        <w:t xml:space="preserve"> </w:t>
      </w:r>
      <w:r w:rsidRPr="0000779E">
        <w:rPr>
          <w:rFonts w:ascii="Arial" w:eastAsia="Times New Roman" w:hAnsi="Arial" w:cs="Arial"/>
          <w:b/>
          <w:bCs/>
          <w:color w:val="000000"/>
          <w:sz w:val="22"/>
          <w:szCs w:val="22"/>
          <w:lang w:eastAsia="es-MX"/>
        </w:rPr>
        <w:t xml:space="preserve">DÉCIMO PRIMERO. </w:t>
      </w:r>
      <w:r w:rsidRPr="0000779E">
        <w:rPr>
          <w:rFonts w:ascii="Arial" w:eastAsia="Times New Roman" w:hAnsi="Arial" w:cs="Arial"/>
          <w:color w:val="000000"/>
          <w:sz w:val="22"/>
          <w:szCs w:val="22"/>
          <w:lang w:eastAsia="es-MX"/>
        </w:rPr>
        <w:t>De igual forma, el titular de la Unidad de Transparencia de H. Ayuntamiento de San Sebastián Abasolo, mediante oficio 039/2024</w:t>
      </w:r>
      <w:r w:rsidRPr="0000779E">
        <w:rPr>
          <w:rFonts w:ascii="Arial" w:eastAsia="Times New Roman" w:hAnsi="Arial" w:cs="Arial"/>
          <w:bCs/>
          <w:iCs/>
          <w:color w:val="000000"/>
          <w:sz w:val="22"/>
          <w:szCs w:val="22"/>
          <w:lang w:eastAsia="es-MX"/>
        </w:rPr>
        <w:t xml:space="preserve">, de fecha veintidós de octubre de dos mil veinticuatro, </w:t>
      </w:r>
      <w:r w:rsidRPr="0000779E">
        <w:rPr>
          <w:rFonts w:ascii="Arial" w:eastAsia="Times New Roman" w:hAnsi="Arial" w:cs="Arial"/>
          <w:color w:val="000000"/>
          <w:sz w:val="22"/>
          <w:szCs w:val="22"/>
          <w:lang w:eastAsia="es-MX"/>
        </w:rPr>
        <w:t>remitió su proyecto de modificación de tabla de aplicabilidad respecto a los artículos 70 y 71 de la Ley General a este Órgano Garante de acuerdo las facultades y atribuciones, así como apegada a la reforma a los Lineamientos Técnicos Generales ya descritos, ello para los efectos legales correspondientes.</w:t>
      </w:r>
      <w:r>
        <w:rPr>
          <w:rFonts w:ascii="Arial" w:eastAsia="Times New Roman" w:hAnsi="Arial" w:cs="Arial"/>
          <w:color w:val="000000"/>
          <w:sz w:val="22"/>
          <w:szCs w:val="22"/>
          <w:lang w:eastAsia="es-MX"/>
        </w:rPr>
        <w:t xml:space="preserve"> </w:t>
      </w:r>
      <w:r w:rsidRPr="0000779E">
        <w:rPr>
          <w:rFonts w:ascii="Arial" w:eastAsia="Times New Roman" w:hAnsi="Arial" w:cs="Arial"/>
          <w:b/>
          <w:bCs/>
          <w:color w:val="000000"/>
          <w:sz w:val="22"/>
          <w:szCs w:val="22"/>
          <w:lang w:eastAsia="es-MX"/>
        </w:rPr>
        <w:t xml:space="preserve">DÉCIMO SEGUNDO. </w:t>
      </w:r>
      <w:r w:rsidRPr="0000779E">
        <w:rPr>
          <w:rFonts w:ascii="Arial" w:eastAsia="Times New Roman" w:hAnsi="Arial" w:cs="Arial"/>
          <w:color w:val="000000"/>
          <w:sz w:val="22"/>
          <w:szCs w:val="22"/>
          <w:lang w:eastAsia="es-MX"/>
        </w:rPr>
        <w:t xml:space="preserve">Derivado de la presentación del proyecto de tabla de aplicabilidad por parte de los sujetos obligados de marras, la Dirección de Asuntos Jurídicos </w:t>
      </w:r>
      <w:r w:rsidRPr="0000779E">
        <w:rPr>
          <w:rFonts w:ascii="Arial" w:eastAsia="Times New Roman" w:hAnsi="Arial" w:cs="Arial"/>
          <w:bCs/>
          <w:iCs/>
          <w:color w:val="000000"/>
          <w:sz w:val="22"/>
          <w:szCs w:val="22"/>
          <w:lang w:eastAsia="es-MX"/>
        </w:rPr>
        <w:t>verificó de manera paulatina en lo particular, conforme a los multicitados Lineamientos Técnicos Generales, así como a la normatividad particular, transversal y vertical del sujeto obligado, lo concerniente a la relación de obligaciones que le aplica y, en su caso, de forma fundada y motivada, las que no le son aplicables, con el criterio firme de que ni se trata de información que los Sujetos Obligados no generaron en un determinado periodo, sino de aquella que no generan en ningún momento por no estar especificado en sus facultades, competencias y funciones. Bajo este criterio, y c</w:t>
      </w:r>
      <w:r w:rsidRPr="0000779E">
        <w:rPr>
          <w:rFonts w:ascii="Arial" w:eastAsia="Times New Roman" w:hAnsi="Arial" w:cs="Arial"/>
          <w:color w:val="000000"/>
          <w:sz w:val="22"/>
          <w:szCs w:val="22"/>
          <w:lang w:eastAsia="es-MX"/>
        </w:rPr>
        <w:t>omo resultado de dicho análisis a la tabla de aplicabilidad presentada por el sujeto obligado ante este Órgano Garante, así como la asignación de unidades administrativas, y la aplicación o no aplicación de los formatos que de manera fundada y motivada solicitaron, la Dirección de Asuntos Jurídicos consideró viable la relación de obligaciones de transparencia cuya información deberá publicar y actualizar, según su competencia, atribuciones y funciones señaladas en las disposiciones legales aplicables, motivo por el cual se pone a consideración el dictamen para el análisis y verificación del Consejo General.</w:t>
      </w:r>
      <w:r>
        <w:rPr>
          <w:rFonts w:ascii="Arial" w:eastAsia="Times New Roman" w:hAnsi="Arial" w:cs="Arial"/>
          <w:color w:val="000000"/>
          <w:sz w:val="22"/>
          <w:szCs w:val="22"/>
          <w:lang w:eastAsia="es-MX"/>
        </w:rPr>
        <w:t xml:space="preserve"> </w:t>
      </w:r>
      <w:r w:rsidRPr="0000779E">
        <w:rPr>
          <w:rFonts w:ascii="Arial" w:eastAsia="Times New Roman" w:hAnsi="Arial" w:cs="Arial"/>
          <w:color w:val="000000"/>
          <w:sz w:val="22"/>
          <w:szCs w:val="22"/>
          <w:lang w:eastAsia="es-MX"/>
        </w:rPr>
        <w:t xml:space="preserve">Por lo expuesto, el Consejo General del Órgano Garante de Acceso a la Información Pública, Transparencia, Protección de Datos Personales y Buen Gobierno, a efecto de generar </w:t>
      </w:r>
      <w:r w:rsidRPr="0000779E">
        <w:rPr>
          <w:rFonts w:ascii="Arial" w:eastAsia="Times New Roman" w:hAnsi="Arial" w:cs="Arial"/>
          <w:color w:val="000000"/>
          <w:sz w:val="22"/>
          <w:szCs w:val="22"/>
          <w:lang w:eastAsia="es-MX"/>
        </w:rPr>
        <w:lastRenderedPageBreak/>
        <w:t>certeza sobre las obligaciones de transparencia que debe cumplir los sujetos obligados, una vez analizado y verificado el dictamen presentado por la Dirección de Asuntos Jurídicos, considera necesario aprobar las modificaciones propuestas a sus Tablas de Aplicabilidad en términos de los Capítulos II “De las obligaciones de transparencia comunes” y III “De las obligaciones de transparencia específicas de los sujetos obligados” de la Ley General, por ello, se emite el siguiente:</w:t>
      </w:r>
      <w:r w:rsidR="00263143">
        <w:rPr>
          <w:rFonts w:ascii="Arial" w:eastAsia="Times New Roman" w:hAnsi="Arial" w:cs="Arial"/>
          <w:color w:val="000000"/>
          <w:sz w:val="22"/>
          <w:szCs w:val="22"/>
          <w:lang w:val="es-ES_tradnl" w:eastAsia="es-MX"/>
        </w:rPr>
        <w:t xml:space="preserve"> </w:t>
      </w:r>
      <w:r w:rsidR="00E03BFC">
        <w:rPr>
          <w:rFonts w:ascii="Arial" w:eastAsia="Arial" w:hAnsi="Arial" w:cs="Arial"/>
          <w:color w:val="000000"/>
          <w:sz w:val="22"/>
          <w:szCs w:val="22"/>
        </w:rPr>
        <w:t xml:space="preserve">- - - - - - - - - - - - - - - - - - - - - - - - - - - - - - </w:t>
      </w:r>
      <w:r>
        <w:rPr>
          <w:rFonts w:ascii="Arial" w:eastAsia="Arial" w:hAnsi="Arial" w:cs="Arial"/>
          <w:color w:val="000000"/>
          <w:sz w:val="22"/>
          <w:szCs w:val="22"/>
        </w:rPr>
        <w:t xml:space="preserve">- - - </w:t>
      </w:r>
      <w:r w:rsidR="00E03BFC">
        <w:rPr>
          <w:rFonts w:ascii="Arial" w:eastAsia="Arial" w:hAnsi="Arial" w:cs="Arial"/>
          <w:color w:val="000000"/>
          <w:sz w:val="22"/>
          <w:szCs w:val="22"/>
        </w:rPr>
        <w:t>- - -</w:t>
      </w:r>
      <w:r w:rsidR="00FB645D">
        <w:rPr>
          <w:rFonts w:ascii="Arial" w:eastAsia="Arial" w:hAnsi="Arial" w:cs="Arial"/>
          <w:color w:val="000000"/>
          <w:sz w:val="22"/>
          <w:szCs w:val="22"/>
        </w:rPr>
        <w:t xml:space="preserve"> - - - - - - - - - - - - - - - - - - - -</w:t>
      </w:r>
      <w:r w:rsidR="00E03BFC">
        <w:rPr>
          <w:rFonts w:ascii="Arial" w:eastAsia="Arial" w:hAnsi="Arial" w:cs="Arial"/>
          <w:color w:val="000000"/>
          <w:sz w:val="22"/>
          <w:szCs w:val="22"/>
        </w:rPr>
        <w:t xml:space="preserve"> </w:t>
      </w:r>
      <w:r w:rsidR="00263143">
        <w:rPr>
          <w:rFonts w:ascii="Arial" w:eastAsia="Arial" w:hAnsi="Arial" w:cs="Arial"/>
          <w:b/>
          <w:color w:val="000000"/>
          <w:sz w:val="22"/>
          <w:szCs w:val="22"/>
        </w:rPr>
        <w:t>A C U E R D O</w:t>
      </w:r>
      <w:r w:rsidR="00E03BFC" w:rsidRPr="00E03BFC">
        <w:rPr>
          <w:rFonts w:ascii="Arial" w:eastAsia="Arial" w:hAnsi="Arial" w:cs="Arial"/>
          <w:bCs/>
          <w:color w:val="000000"/>
          <w:sz w:val="22"/>
          <w:szCs w:val="22"/>
        </w:rPr>
        <w:t>: - - - - - - - - - - - - - - - - - - - - - - - - - - -</w:t>
      </w:r>
      <w:r w:rsidR="00E03BFC">
        <w:rPr>
          <w:rFonts w:ascii="Arial" w:eastAsia="Arial" w:hAnsi="Arial" w:cs="Arial"/>
          <w:b/>
          <w:color w:val="000000"/>
          <w:sz w:val="22"/>
          <w:szCs w:val="22"/>
        </w:rPr>
        <w:t xml:space="preserve"> </w:t>
      </w:r>
      <w:r w:rsidR="00E07793" w:rsidRPr="00E07793">
        <w:rPr>
          <w:rFonts w:ascii="Arial" w:eastAsia="Arial" w:hAnsi="Arial" w:cs="Arial"/>
          <w:bCs/>
          <w:color w:val="000000"/>
          <w:sz w:val="22"/>
          <w:szCs w:val="22"/>
        </w:rPr>
        <w:t>-</w:t>
      </w:r>
      <w:r>
        <w:rPr>
          <w:rFonts w:ascii="Arial" w:eastAsia="Arial" w:hAnsi="Arial" w:cs="Arial"/>
          <w:bCs/>
          <w:color w:val="000000"/>
          <w:sz w:val="22"/>
          <w:szCs w:val="22"/>
        </w:rPr>
        <w:t xml:space="preserve"> </w:t>
      </w:r>
      <w:r w:rsidR="00E07793" w:rsidRPr="00E07793">
        <w:rPr>
          <w:rFonts w:ascii="Arial" w:eastAsia="Arial" w:hAnsi="Arial" w:cs="Arial"/>
          <w:bCs/>
          <w:color w:val="000000"/>
          <w:sz w:val="22"/>
          <w:szCs w:val="22"/>
        </w:rPr>
        <w:t xml:space="preserve"> </w:t>
      </w:r>
    </w:p>
    <w:p w14:paraId="29AF196E" w14:textId="0C82D2B4" w:rsidR="0087140A" w:rsidRPr="0000779E" w:rsidRDefault="0087140A" w:rsidP="0087140A">
      <w:pPr>
        <w:shd w:val="clear" w:color="auto" w:fill="FFFFFF"/>
        <w:spacing w:line="360" w:lineRule="auto"/>
        <w:jc w:val="both"/>
        <w:rPr>
          <w:rFonts w:ascii="Arial" w:eastAsia="Times New Roman" w:hAnsi="Arial" w:cs="Arial"/>
          <w:color w:val="000000"/>
          <w:sz w:val="22"/>
          <w:szCs w:val="22"/>
          <w:lang w:eastAsia="es-MX"/>
        </w:rPr>
      </w:pPr>
      <w:r w:rsidRPr="0000779E">
        <w:rPr>
          <w:rFonts w:ascii="Arial" w:eastAsia="Times New Roman" w:hAnsi="Arial" w:cs="Arial"/>
          <w:b/>
          <w:color w:val="000000"/>
          <w:sz w:val="22"/>
          <w:szCs w:val="22"/>
          <w:lang w:eastAsia="es-MX"/>
        </w:rPr>
        <w:t>PRIMERO.</w:t>
      </w:r>
      <w:r w:rsidRPr="0000779E">
        <w:rPr>
          <w:rFonts w:ascii="Arial" w:eastAsia="Times New Roman" w:hAnsi="Arial" w:cs="Arial"/>
          <w:color w:val="000000"/>
          <w:sz w:val="22"/>
          <w:szCs w:val="22"/>
          <w:lang w:eastAsia="es-MX"/>
        </w:rPr>
        <w:t xml:space="preserve"> El Consejo General de este Órgano Garante, aprueba la modificación de las tablas de aplicabilidad referente a las obligaciones comunes y específicas establecidas en los artículos 70 y 71 de la Ley General, de los siguientes sujetos obligados:</w:t>
      </w:r>
      <w:r>
        <w:rPr>
          <w:rFonts w:ascii="Arial" w:eastAsia="Times New Roman" w:hAnsi="Arial" w:cs="Arial"/>
          <w:color w:val="000000"/>
          <w:sz w:val="22"/>
          <w:szCs w:val="22"/>
          <w:lang w:eastAsia="es-MX"/>
        </w:rPr>
        <w:t xml:space="preserve"> - - - - - - - - - - - </w:t>
      </w:r>
    </w:p>
    <w:p w14:paraId="65A1446C" w14:textId="65BDB4F7" w:rsidR="0087140A" w:rsidRPr="0000779E" w:rsidRDefault="0087140A" w:rsidP="0087140A">
      <w:pPr>
        <w:shd w:val="clear" w:color="auto" w:fill="FFFFFF"/>
        <w:spacing w:line="360" w:lineRule="auto"/>
        <w:jc w:val="both"/>
        <w:rPr>
          <w:rFonts w:ascii="Arial" w:eastAsia="Times New Roman" w:hAnsi="Arial" w:cs="Arial"/>
          <w:b/>
          <w:color w:val="000000"/>
          <w:sz w:val="22"/>
          <w:szCs w:val="22"/>
          <w:lang w:eastAsia="es-MX"/>
        </w:rPr>
      </w:pPr>
      <w:r w:rsidRPr="0000779E">
        <w:rPr>
          <w:rFonts w:ascii="Arial" w:hAnsi="Arial" w:cs="Arial"/>
          <w:noProof/>
          <w:sz w:val="22"/>
          <w:szCs w:val="22"/>
        </w:rPr>
        <w:drawing>
          <wp:inline distT="0" distB="0" distL="0" distR="0" wp14:anchorId="23B98C0B" wp14:editId="203E4CEE">
            <wp:extent cx="5612130" cy="1025525"/>
            <wp:effectExtent l="0" t="0" r="7620" b="0"/>
            <wp:docPr id="123236290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12130" cy="1025525"/>
                    </a:xfrm>
                    <a:prstGeom prst="rect">
                      <a:avLst/>
                    </a:prstGeom>
                    <a:noFill/>
                    <a:ln>
                      <a:noFill/>
                    </a:ln>
                  </pic:spPr>
                </pic:pic>
              </a:graphicData>
            </a:graphic>
          </wp:inline>
        </w:drawing>
      </w:r>
      <w:r w:rsidRPr="0000779E">
        <w:rPr>
          <w:rFonts w:ascii="Arial" w:eastAsia="Times New Roman" w:hAnsi="Arial" w:cs="Arial"/>
          <w:b/>
          <w:bCs/>
          <w:color w:val="000000"/>
          <w:sz w:val="22"/>
          <w:szCs w:val="22"/>
          <w:lang w:eastAsia="es-MX"/>
        </w:rPr>
        <w:t xml:space="preserve">SEGUNDO. </w:t>
      </w:r>
      <w:r w:rsidRPr="0000779E">
        <w:rPr>
          <w:rFonts w:ascii="Arial" w:eastAsia="Times New Roman" w:hAnsi="Arial" w:cs="Arial"/>
          <w:color w:val="000000"/>
          <w:sz w:val="22"/>
          <w:szCs w:val="22"/>
          <w:lang w:eastAsia="es-MX"/>
        </w:rPr>
        <w:t>Remítase el presente acuerdo y sus anexos a la Secretaría General de Acuerdos de este Órgano Garante para que notifique el acuerdo y la tabla de aplicabilidad correspondiente al titular y al responsable de la unidad de transparencia.</w:t>
      </w:r>
      <w:r>
        <w:rPr>
          <w:rFonts w:ascii="Arial" w:eastAsia="Times New Roman" w:hAnsi="Arial" w:cs="Arial"/>
          <w:color w:val="000000"/>
          <w:sz w:val="22"/>
          <w:szCs w:val="22"/>
          <w:lang w:eastAsia="es-MX"/>
        </w:rPr>
        <w:t xml:space="preserve"> </w:t>
      </w:r>
      <w:r w:rsidRPr="0000779E">
        <w:rPr>
          <w:rFonts w:ascii="Arial" w:eastAsia="Times New Roman" w:hAnsi="Arial" w:cs="Arial"/>
          <w:b/>
          <w:bCs/>
          <w:color w:val="000000"/>
          <w:sz w:val="22"/>
          <w:szCs w:val="22"/>
          <w:lang w:eastAsia="es-MX"/>
        </w:rPr>
        <w:t xml:space="preserve">TERCERO. </w:t>
      </w:r>
      <w:r w:rsidRPr="0000779E">
        <w:rPr>
          <w:rFonts w:ascii="Arial" w:eastAsia="Times New Roman" w:hAnsi="Arial" w:cs="Arial"/>
          <w:color w:val="000000"/>
          <w:sz w:val="22"/>
          <w:szCs w:val="22"/>
          <w:lang w:eastAsia="es-MX"/>
        </w:rPr>
        <w:t>Se Instruye a la Dirección de Tecnologías de Transparencia, para que realice los cambios en las tablas de aplicabilidad de los sujetos obligados referidos, en el sistema correspondiente, dentro del plazo de cinco días hábiles.</w:t>
      </w:r>
      <w:r>
        <w:rPr>
          <w:rFonts w:ascii="Arial" w:eastAsia="Times New Roman" w:hAnsi="Arial" w:cs="Arial"/>
          <w:color w:val="000000"/>
          <w:sz w:val="22"/>
          <w:szCs w:val="22"/>
          <w:lang w:eastAsia="es-MX"/>
        </w:rPr>
        <w:t xml:space="preserve"> - - - - - - - - - - - - - - - - - - - - - - - - - - - - - - - - - - - - - - - - - - - - - - - - - - - - - - - - - - - - - </w:t>
      </w:r>
      <w:r w:rsidRPr="0000779E">
        <w:rPr>
          <w:rFonts w:ascii="Arial" w:eastAsia="Times New Roman" w:hAnsi="Arial" w:cs="Arial"/>
          <w:b/>
          <w:color w:val="000000"/>
          <w:sz w:val="22"/>
          <w:szCs w:val="22"/>
          <w:lang w:eastAsia="es-MX"/>
        </w:rPr>
        <w:t>T</w:t>
      </w:r>
      <w:r>
        <w:rPr>
          <w:rFonts w:ascii="Arial" w:eastAsia="Times New Roman" w:hAnsi="Arial" w:cs="Arial"/>
          <w:b/>
          <w:color w:val="000000"/>
          <w:sz w:val="22"/>
          <w:szCs w:val="22"/>
          <w:lang w:eastAsia="es-MX"/>
        </w:rPr>
        <w:t xml:space="preserve"> </w:t>
      </w:r>
      <w:r w:rsidRPr="0000779E">
        <w:rPr>
          <w:rFonts w:ascii="Arial" w:eastAsia="Times New Roman" w:hAnsi="Arial" w:cs="Arial"/>
          <w:b/>
          <w:color w:val="000000"/>
          <w:sz w:val="22"/>
          <w:szCs w:val="22"/>
          <w:lang w:eastAsia="es-MX"/>
        </w:rPr>
        <w:t>R</w:t>
      </w:r>
      <w:r>
        <w:rPr>
          <w:rFonts w:ascii="Arial" w:eastAsia="Times New Roman" w:hAnsi="Arial" w:cs="Arial"/>
          <w:b/>
          <w:color w:val="000000"/>
          <w:sz w:val="22"/>
          <w:szCs w:val="22"/>
          <w:lang w:eastAsia="es-MX"/>
        </w:rPr>
        <w:t xml:space="preserve"> </w:t>
      </w:r>
      <w:r w:rsidRPr="0000779E">
        <w:rPr>
          <w:rFonts w:ascii="Arial" w:eastAsia="Times New Roman" w:hAnsi="Arial" w:cs="Arial"/>
          <w:b/>
          <w:color w:val="000000"/>
          <w:sz w:val="22"/>
          <w:szCs w:val="22"/>
          <w:lang w:eastAsia="es-MX"/>
        </w:rPr>
        <w:t>A</w:t>
      </w:r>
      <w:r>
        <w:rPr>
          <w:rFonts w:ascii="Arial" w:eastAsia="Times New Roman" w:hAnsi="Arial" w:cs="Arial"/>
          <w:b/>
          <w:color w:val="000000"/>
          <w:sz w:val="22"/>
          <w:szCs w:val="22"/>
          <w:lang w:eastAsia="es-MX"/>
        </w:rPr>
        <w:t xml:space="preserve"> </w:t>
      </w:r>
      <w:r w:rsidRPr="0000779E">
        <w:rPr>
          <w:rFonts w:ascii="Arial" w:eastAsia="Times New Roman" w:hAnsi="Arial" w:cs="Arial"/>
          <w:b/>
          <w:color w:val="000000"/>
          <w:sz w:val="22"/>
          <w:szCs w:val="22"/>
          <w:lang w:eastAsia="es-MX"/>
        </w:rPr>
        <w:t>N</w:t>
      </w:r>
      <w:r>
        <w:rPr>
          <w:rFonts w:ascii="Arial" w:eastAsia="Times New Roman" w:hAnsi="Arial" w:cs="Arial"/>
          <w:b/>
          <w:color w:val="000000"/>
          <w:sz w:val="22"/>
          <w:szCs w:val="22"/>
          <w:lang w:eastAsia="es-MX"/>
        </w:rPr>
        <w:t xml:space="preserve"> </w:t>
      </w:r>
      <w:r w:rsidRPr="0000779E">
        <w:rPr>
          <w:rFonts w:ascii="Arial" w:eastAsia="Times New Roman" w:hAnsi="Arial" w:cs="Arial"/>
          <w:b/>
          <w:color w:val="000000"/>
          <w:sz w:val="22"/>
          <w:szCs w:val="22"/>
          <w:lang w:eastAsia="es-MX"/>
        </w:rPr>
        <w:t>S</w:t>
      </w:r>
      <w:r>
        <w:rPr>
          <w:rFonts w:ascii="Arial" w:eastAsia="Times New Roman" w:hAnsi="Arial" w:cs="Arial"/>
          <w:b/>
          <w:color w:val="000000"/>
          <w:sz w:val="22"/>
          <w:szCs w:val="22"/>
          <w:lang w:eastAsia="es-MX"/>
        </w:rPr>
        <w:t xml:space="preserve"> </w:t>
      </w:r>
      <w:r w:rsidRPr="0000779E">
        <w:rPr>
          <w:rFonts w:ascii="Arial" w:eastAsia="Times New Roman" w:hAnsi="Arial" w:cs="Arial"/>
          <w:b/>
          <w:color w:val="000000"/>
          <w:sz w:val="22"/>
          <w:szCs w:val="22"/>
          <w:lang w:eastAsia="es-MX"/>
        </w:rPr>
        <w:t>I</w:t>
      </w:r>
      <w:r>
        <w:rPr>
          <w:rFonts w:ascii="Arial" w:eastAsia="Times New Roman" w:hAnsi="Arial" w:cs="Arial"/>
          <w:b/>
          <w:color w:val="000000"/>
          <w:sz w:val="22"/>
          <w:szCs w:val="22"/>
          <w:lang w:eastAsia="es-MX"/>
        </w:rPr>
        <w:t xml:space="preserve"> </w:t>
      </w:r>
      <w:r w:rsidRPr="0000779E">
        <w:rPr>
          <w:rFonts w:ascii="Arial" w:eastAsia="Times New Roman" w:hAnsi="Arial" w:cs="Arial"/>
          <w:b/>
          <w:color w:val="000000"/>
          <w:sz w:val="22"/>
          <w:szCs w:val="22"/>
          <w:lang w:eastAsia="es-MX"/>
        </w:rPr>
        <w:t>T</w:t>
      </w:r>
      <w:r>
        <w:rPr>
          <w:rFonts w:ascii="Arial" w:eastAsia="Times New Roman" w:hAnsi="Arial" w:cs="Arial"/>
          <w:b/>
          <w:color w:val="000000"/>
          <w:sz w:val="22"/>
          <w:szCs w:val="22"/>
          <w:lang w:eastAsia="es-MX"/>
        </w:rPr>
        <w:t xml:space="preserve"> </w:t>
      </w:r>
      <w:r w:rsidRPr="0000779E">
        <w:rPr>
          <w:rFonts w:ascii="Arial" w:eastAsia="Times New Roman" w:hAnsi="Arial" w:cs="Arial"/>
          <w:b/>
          <w:color w:val="000000"/>
          <w:sz w:val="22"/>
          <w:szCs w:val="22"/>
          <w:lang w:eastAsia="es-MX"/>
        </w:rPr>
        <w:t>O</w:t>
      </w:r>
      <w:r>
        <w:rPr>
          <w:rFonts w:ascii="Arial" w:eastAsia="Times New Roman" w:hAnsi="Arial" w:cs="Arial"/>
          <w:b/>
          <w:color w:val="000000"/>
          <w:sz w:val="22"/>
          <w:szCs w:val="22"/>
          <w:lang w:eastAsia="es-MX"/>
        </w:rPr>
        <w:t xml:space="preserve"> </w:t>
      </w:r>
      <w:r w:rsidRPr="0000779E">
        <w:rPr>
          <w:rFonts w:ascii="Arial" w:eastAsia="Times New Roman" w:hAnsi="Arial" w:cs="Arial"/>
          <w:b/>
          <w:color w:val="000000"/>
          <w:sz w:val="22"/>
          <w:szCs w:val="22"/>
          <w:lang w:eastAsia="es-MX"/>
        </w:rPr>
        <w:t>R</w:t>
      </w:r>
      <w:r>
        <w:rPr>
          <w:rFonts w:ascii="Arial" w:eastAsia="Times New Roman" w:hAnsi="Arial" w:cs="Arial"/>
          <w:b/>
          <w:color w:val="000000"/>
          <w:sz w:val="22"/>
          <w:szCs w:val="22"/>
          <w:lang w:eastAsia="es-MX"/>
        </w:rPr>
        <w:t xml:space="preserve"> </w:t>
      </w:r>
      <w:r w:rsidRPr="0000779E">
        <w:rPr>
          <w:rFonts w:ascii="Arial" w:eastAsia="Times New Roman" w:hAnsi="Arial" w:cs="Arial"/>
          <w:b/>
          <w:color w:val="000000"/>
          <w:sz w:val="22"/>
          <w:szCs w:val="22"/>
          <w:lang w:eastAsia="es-MX"/>
        </w:rPr>
        <w:t>I</w:t>
      </w:r>
      <w:r>
        <w:rPr>
          <w:rFonts w:ascii="Arial" w:eastAsia="Times New Roman" w:hAnsi="Arial" w:cs="Arial"/>
          <w:b/>
          <w:color w:val="000000"/>
          <w:sz w:val="22"/>
          <w:szCs w:val="22"/>
          <w:lang w:eastAsia="es-MX"/>
        </w:rPr>
        <w:t xml:space="preserve"> </w:t>
      </w:r>
      <w:r w:rsidRPr="0000779E">
        <w:rPr>
          <w:rFonts w:ascii="Arial" w:eastAsia="Times New Roman" w:hAnsi="Arial" w:cs="Arial"/>
          <w:b/>
          <w:color w:val="000000"/>
          <w:sz w:val="22"/>
          <w:szCs w:val="22"/>
          <w:lang w:eastAsia="es-MX"/>
        </w:rPr>
        <w:t>O</w:t>
      </w:r>
      <w:r>
        <w:rPr>
          <w:rFonts w:ascii="Arial" w:eastAsia="Times New Roman" w:hAnsi="Arial" w:cs="Arial"/>
          <w:b/>
          <w:color w:val="000000"/>
          <w:sz w:val="22"/>
          <w:szCs w:val="22"/>
          <w:lang w:eastAsia="es-MX"/>
        </w:rPr>
        <w:t xml:space="preserve"> </w:t>
      </w:r>
      <w:r w:rsidRPr="0000779E">
        <w:rPr>
          <w:rFonts w:ascii="Arial" w:eastAsia="Times New Roman" w:hAnsi="Arial" w:cs="Arial"/>
          <w:b/>
          <w:color w:val="000000"/>
          <w:sz w:val="22"/>
          <w:szCs w:val="22"/>
          <w:lang w:eastAsia="es-MX"/>
        </w:rPr>
        <w:t>S</w:t>
      </w:r>
      <w:r w:rsidRPr="0087140A">
        <w:rPr>
          <w:rFonts w:ascii="Arial" w:eastAsia="Times New Roman" w:hAnsi="Arial" w:cs="Arial"/>
          <w:bCs/>
          <w:color w:val="000000"/>
          <w:sz w:val="22"/>
          <w:szCs w:val="22"/>
          <w:lang w:eastAsia="es-MX"/>
        </w:rPr>
        <w:t xml:space="preserve"> - - - - - - - - - - - - - - - - - - - - - - - - - </w:t>
      </w:r>
    </w:p>
    <w:p w14:paraId="0030F9DF" w14:textId="7548602C" w:rsidR="002B3C9F" w:rsidRDefault="0087140A" w:rsidP="0087140A">
      <w:pPr>
        <w:shd w:val="clear" w:color="auto" w:fill="FFFFFF"/>
        <w:spacing w:line="360" w:lineRule="auto"/>
        <w:jc w:val="both"/>
        <w:rPr>
          <w:rFonts w:ascii="Arial" w:hAnsi="Arial" w:cs="Arial"/>
          <w:sz w:val="22"/>
          <w:szCs w:val="22"/>
          <w:lang w:eastAsia="es-ES"/>
        </w:rPr>
      </w:pPr>
      <w:r w:rsidRPr="0000779E">
        <w:rPr>
          <w:rFonts w:ascii="Arial" w:eastAsia="Times New Roman" w:hAnsi="Arial" w:cs="Arial"/>
          <w:b/>
          <w:color w:val="000000"/>
          <w:sz w:val="22"/>
          <w:szCs w:val="22"/>
          <w:lang w:eastAsia="es-MX"/>
        </w:rPr>
        <w:t>PRIMERO.</w:t>
      </w:r>
      <w:r w:rsidRPr="0000779E">
        <w:rPr>
          <w:rFonts w:ascii="Arial" w:eastAsia="Times New Roman" w:hAnsi="Arial" w:cs="Arial"/>
          <w:color w:val="000000"/>
          <w:sz w:val="22"/>
          <w:szCs w:val="22"/>
          <w:lang w:eastAsia="es-MX"/>
        </w:rPr>
        <w:t xml:space="preserve"> El presente acuerdo entrará en vigor a partir del día de su aprobación.</w:t>
      </w:r>
      <w:r>
        <w:rPr>
          <w:rFonts w:ascii="Arial" w:eastAsia="Times New Roman" w:hAnsi="Arial" w:cs="Arial"/>
          <w:color w:val="000000"/>
          <w:sz w:val="22"/>
          <w:szCs w:val="22"/>
          <w:lang w:eastAsia="es-MX"/>
        </w:rPr>
        <w:t xml:space="preserve"> </w:t>
      </w:r>
      <w:r w:rsidRPr="0000779E">
        <w:rPr>
          <w:rFonts w:ascii="Arial" w:eastAsia="Times New Roman" w:hAnsi="Arial" w:cs="Arial"/>
          <w:b/>
          <w:color w:val="000000"/>
          <w:sz w:val="22"/>
          <w:szCs w:val="22"/>
          <w:lang w:eastAsia="es-MX"/>
        </w:rPr>
        <w:t>SEGUNDO.</w:t>
      </w:r>
      <w:r w:rsidRPr="0000779E">
        <w:rPr>
          <w:rFonts w:ascii="Arial" w:eastAsia="Times New Roman" w:hAnsi="Arial" w:cs="Arial"/>
          <w:color w:val="000000"/>
          <w:sz w:val="22"/>
          <w:szCs w:val="22"/>
          <w:lang w:eastAsia="es-MX"/>
        </w:rPr>
        <w:t xml:space="preserve"> Lo no previsto en el presente acuerdo, será resuelto por el Pleno del Consejo General del Órgano Garante de Acceso a la Información Pública, Transparencia, Protección de Datos Personales y Buen Gobierno del Estado de Oaxaca.</w:t>
      </w:r>
      <w:r>
        <w:rPr>
          <w:rFonts w:ascii="Arial" w:eastAsia="Times New Roman" w:hAnsi="Arial" w:cs="Arial"/>
          <w:color w:val="000000"/>
          <w:sz w:val="22"/>
          <w:szCs w:val="22"/>
          <w:lang w:eastAsia="es-MX"/>
        </w:rPr>
        <w:t xml:space="preserve"> </w:t>
      </w:r>
      <w:r w:rsidRPr="0000779E">
        <w:rPr>
          <w:rFonts w:ascii="Arial" w:eastAsia="Times New Roman" w:hAnsi="Arial" w:cs="Arial"/>
          <w:color w:val="000000"/>
          <w:sz w:val="22"/>
          <w:szCs w:val="22"/>
          <w:lang w:eastAsia="es-MX"/>
        </w:rPr>
        <w:t xml:space="preserve">Así lo acordaron y firman quienes integran el Consejo General del Órgano Garante de Acceso a la Información Pública, Transparencia, Protección de Datos Personales y Buen Gobierno del Estado de Oaxaca, asistidos por el titular de la Secretaría General de Acuerdos quién autoriza y da fe, en la Ciudad de Oaxaca de Juárez, Oaxaca; a los veintinueve días del mes de noviembre del año dos mil veinticuatro. </w:t>
      </w:r>
      <w:r w:rsidRPr="0000779E">
        <w:rPr>
          <w:rFonts w:ascii="Arial" w:eastAsia="Times New Roman" w:hAnsi="Arial" w:cs="Arial"/>
          <w:b/>
          <w:color w:val="000000"/>
          <w:sz w:val="22"/>
          <w:szCs w:val="22"/>
          <w:lang w:eastAsia="es-MX"/>
        </w:rPr>
        <w:t>CONSTE.</w:t>
      </w:r>
      <w:r>
        <w:rPr>
          <w:rFonts w:ascii="Arial" w:eastAsia="Times New Roman" w:hAnsi="Arial" w:cs="Arial"/>
          <w:b/>
          <w:color w:val="000000"/>
          <w:sz w:val="22"/>
          <w:szCs w:val="22"/>
          <w:lang w:eastAsia="es-MX"/>
        </w:rPr>
        <w:t xml:space="preserve"> </w:t>
      </w:r>
      <w:r w:rsidR="00E03BFC">
        <w:rPr>
          <w:rFonts w:ascii="Arial" w:eastAsia="Arial" w:hAnsi="Arial" w:cs="Arial"/>
          <w:color w:val="000000"/>
          <w:sz w:val="22"/>
          <w:szCs w:val="22"/>
        </w:rPr>
        <w:t xml:space="preserve">- - </w:t>
      </w:r>
      <w:r>
        <w:rPr>
          <w:rFonts w:ascii="Arial" w:eastAsia="Arial" w:hAnsi="Arial" w:cs="Arial"/>
          <w:color w:val="000000"/>
          <w:sz w:val="22"/>
          <w:szCs w:val="22"/>
        </w:rPr>
        <w:t xml:space="preserve">- - - - - - - - - - - - - - - - - - - - - - - - - - - - - - - - - - - -  </w:t>
      </w:r>
    </w:p>
    <w:p w14:paraId="52F0C100" w14:textId="27DEBF50" w:rsidR="00E07793" w:rsidRDefault="00E03BFC" w:rsidP="00E03BFC">
      <w:pPr>
        <w:shd w:val="clear" w:color="auto" w:fill="FFFFFF"/>
        <w:spacing w:line="360" w:lineRule="auto"/>
        <w:jc w:val="both"/>
        <w:rPr>
          <w:rFonts w:ascii="Arial" w:hAnsi="Arial" w:cs="Arial"/>
          <w:sz w:val="22"/>
          <w:szCs w:val="22"/>
        </w:rPr>
      </w:pPr>
      <w:r>
        <w:rPr>
          <w:rFonts w:ascii="Arial" w:hAnsi="Arial" w:cs="Arial"/>
          <w:sz w:val="22"/>
          <w:szCs w:val="22"/>
        </w:rPr>
        <w:t xml:space="preserve">En ese sentido, y una vez recabados los votos se aprobó por unanimidad el acuerdo número </w:t>
      </w:r>
      <w:r>
        <w:rPr>
          <w:rFonts w:ascii="Arial" w:hAnsi="Arial" w:cs="Arial"/>
          <w:b/>
          <w:sz w:val="22"/>
          <w:szCs w:val="22"/>
        </w:rPr>
        <w:t>OGAIPO/CG/</w:t>
      </w:r>
      <w:r w:rsidR="00E07793">
        <w:rPr>
          <w:rFonts w:ascii="Arial" w:hAnsi="Arial" w:cs="Arial"/>
          <w:b/>
          <w:sz w:val="22"/>
          <w:szCs w:val="22"/>
        </w:rPr>
        <w:t>13</w:t>
      </w:r>
      <w:r w:rsidR="0087140A">
        <w:rPr>
          <w:rFonts w:ascii="Arial" w:hAnsi="Arial" w:cs="Arial"/>
          <w:b/>
          <w:sz w:val="22"/>
          <w:szCs w:val="22"/>
        </w:rPr>
        <w:t>0</w:t>
      </w:r>
      <w:r>
        <w:rPr>
          <w:rFonts w:ascii="Arial" w:hAnsi="Arial" w:cs="Arial"/>
          <w:b/>
          <w:sz w:val="22"/>
          <w:szCs w:val="22"/>
        </w:rPr>
        <w:t>/2024.</w:t>
      </w:r>
      <w:r>
        <w:rPr>
          <w:rFonts w:ascii="Arial" w:hAnsi="Arial" w:cs="Arial"/>
          <w:sz w:val="22"/>
          <w:szCs w:val="22"/>
        </w:rPr>
        <w:t xml:space="preserve"> - - - - - - - - - - - - - - - - - - - - - - - - - - - - - - - - - - - - - - - - - - - - - - - - </w:t>
      </w:r>
    </w:p>
    <w:p w14:paraId="10AB77D3" w14:textId="662CD420" w:rsidR="00EA669E" w:rsidRDefault="00EA669E" w:rsidP="00EA669E">
      <w:pPr>
        <w:spacing w:line="360" w:lineRule="auto"/>
        <w:jc w:val="both"/>
        <w:rPr>
          <w:rFonts w:ascii="Arial" w:hAnsi="Arial" w:cs="Arial"/>
          <w:sz w:val="22"/>
          <w:szCs w:val="22"/>
        </w:rPr>
      </w:pPr>
      <w:r>
        <w:rPr>
          <w:rFonts w:ascii="Arial" w:hAnsi="Arial" w:cs="Arial"/>
          <w:sz w:val="22"/>
          <w:szCs w:val="22"/>
        </w:rPr>
        <w:t xml:space="preserve">Acto seguido, el Comisionado Presidente instruyó al Secretario General de Acuerdos, dar cuenta del </w:t>
      </w:r>
      <w:r>
        <w:rPr>
          <w:rFonts w:ascii="Arial" w:hAnsi="Arial" w:cs="Arial"/>
          <w:b/>
          <w:sz w:val="22"/>
          <w:szCs w:val="22"/>
        </w:rPr>
        <w:t>punto número 8 (ocho) del orden del día</w:t>
      </w:r>
      <w:r>
        <w:rPr>
          <w:rFonts w:ascii="Arial" w:hAnsi="Arial" w:cs="Arial"/>
          <w:sz w:val="22"/>
          <w:szCs w:val="22"/>
        </w:rPr>
        <w:t xml:space="preserve"> y recabar los votos respectivos. - - - </w:t>
      </w:r>
    </w:p>
    <w:p w14:paraId="05939400" w14:textId="3F4605C8" w:rsidR="00EA669E" w:rsidRDefault="00EA669E" w:rsidP="00EA669E">
      <w:pPr>
        <w:spacing w:line="360" w:lineRule="auto"/>
        <w:jc w:val="both"/>
        <w:rPr>
          <w:rFonts w:ascii="Arial" w:hAnsi="Arial" w:cs="Arial"/>
          <w:sz w:val="22"/>
          <w:szCs w:val="22"/>
        </w:rPr>
      </w:pPr>
      <w:r>
        <w:rPr>
          <w:rFonts w:ascii="Arial" w:hAnsi="Arial" w:cs="Arial"/>
          <w:sz w:val="22"/>
          <w:szCs w:val="22"/>
        </w:rPr>
        <w:t xml:space="preserve">Para continuar con la sesión, el Secretario General de Acuerdos dio lectura al </w:t>
      </w:r>
      <w:r w:rsidR="0087140A" w:rsidRPr="00AD7D72">
        <w:rPr>
          <w:rFonts w:ascii="Arial" w:hAnsi="Arial" w:cs="Arial"/>
          <w:sz w:val="22"/>
          <w:szCs w:val="22"/>
        </w:rPr>
        <w:t xml:space="preserve">acuerdo número </w:t>
      </w:r>
      <w:r w:rsidR="0087140A" w:rsidRPr="00AD7D72">
        <w:rPr>
          <w:rFonts w:ascii="Arial" w:hAnsi="Arial" w:cs="Arial"/>
          <w:b/>
          <w:bCs/>
          <w:sz w:val="22"/>
          <w:szCs w:val="22"/>
        </w:rPr>
        <w:t>OGAIPO/CG/0131/2024</w:t>
      </w:r>
      <w:r w:rsidR="0087140A" w:rsidRPr="00AD7D72">
        <w:rPr>
          <w:rFonts w:ascii="Arial" w:hAnsi="Arial" w:cs="Arial"/>
          <w:sz w:val="22"/>
          <w:szCs w:val="22"/>
        </w:rPr>
        <w:t xml:space="preserve"> mediante el cual el </w:t>
      </w:r>
      <w:r w:rsidR="0087140A" w:rsidRPr="006C69E6">
        <w:rPr>
          <w:rFonts w:ascii="Arial" w:hAnsi="Arial" w:cs="Arial"/>
          <w:sz w:val="22"/>
          <w:szCs w:val="22"/>
        </w:rPr>
        <w:t>Consejo General del Órgano Garante de Acceso a la Información Pública, Transparencia, Protección de Datos Personales y Buen Gobierno del Estado de Oaxaca,</w:t>
      </w:r>
      <w:r w:rsidR="0087140A" w:rsidRPr="00AD7D72">
        <w:rPr>
          <w:rFonts w:ascii="Arial" w:hAnsi="Arial" w:cs="Arial"/>
          <w:sz w:val="22"/>
          <w:szCs w:val="22"/>
        </w:rPr>
        <w:t xml:space="preserve"> aprueba diecinueve dictámenes de cumplimiento sobre el Procedimiento </w:t>
      </w:r>
      <w:r w:rsidR="0087140A">
        <w:rPr>
          <w:rFonts w:ascii="Arial" w:hAnsi="Arial" w:cs="Arial"/>
          <w:sz w:val="22"/>
          <w:szCs w:val="22"/>
        </w:rPr>
        <w:t>d</w:t>
      </w:r>
      <w:r w:rsidR="0087140A" w:rsidRPr="00AD7D72">
        <w:rPr>
          <w:rFonts w:ascii="Arial" w:hAnsi="Arial" w:cs="Arial"/>
          <w:sz w:val="22"/>
          <w:szCs w:val="22"/>
        </w:rPr>
        <w:t xml:space="preserve">el Programa Anual </w:t>
      </w:r>
      <w:r w:rsidR="0087140A">
        <w:rPr>
          <w:rFonts w:ascii="Arial" w:hAnsi="Arial" w:cs="Arial"/>
          <w:sz w:val="22"/>
          <w:szCs w:val="22"/>
        </w:rPr>
        <w:t>d</w:t>
      </w:r>
      <w:r w:rsidR="0087140A" w:rsidRPr="00AD7D72">
        <w:rPr>
          <w:rFonts w:ascii="Arial" w:hAnsi="Arial" w:cs="Arial"/>
          <w:sz w:val="22"/>
          <w:szCs w:val="22"/>
        </w:rPr>
        <w:t xml:space="preserve">e Verificación 2024, </w:t>
      </w:r>
      <w:r w:rsidR="0087140A">
        <w:rPr>
          <w:rFonts w:ascii="Arial" w:hAnsi="Arial" w:cs="Arial"/>
          <w:sz w:val="22"/>
          <w:szCs w:val="22"/>
        </w:rPr>
        <w:t>a</w:t>
      </w:r>
      <w:r w:rsidR="0087140A" w:rsidRPr="00AD7D72">
        <w:rPr>
          <w:rFonts w:ascii="Arial" w:hAnsi="Arial" w:cs="Arial"/>
          <w:sz w:val="22"/>
          <w:szCs w:val="22"/>
        </w:rPr>
        <w:t xml:space="preserve">l Cumplimiento </w:t>
      </w:r>
      <w:r w:rsidR="0087140A">
        <w:rPr>
          <w:rFonts w:ascii="Arial" w:hAnsi="Arial" w:cs="Arial"/>
          <w:sz w:val="22"/>
          <w:szCs w:val="22"/>
        </w:rPr>
        <w:t>d</w:t>
      </w:r>
      <w:r w:rsidR="0087140A" w:rsidRPr="00AD7D72">
        <w:rPr>
          <w:rFonts w:ascii="Arial" w:hAnsi="Arial" w:cs="Arial"/>
          <w:sz w:val="22"/>
          <w:szCs w:val="22"/>
        </w:rPr>
        <w:t xml:space="preserve">e </w:t>
      </w:r>
      <w:r w:rsidR="0087140A">
        <w:rPr>
          <w:rFonts w:ascii="Arial" w:hAnsi="Arial" w:cs="Arial"/>
          <w:sz w:val="22"/>
          <w:szCs w:val="22"/>
        </w:rPr>
        <w:t>l</w:t>
      </w:r>
      <w:r w:rsidR="0087140A" w:rsidRPr="00AD7D72">
        <w:rPr>
          <w:rFonts w:ascii="Arial" w:hAnsi="Arial" w:cs="Arial"/>
          <w:sz w:val="22"/>
          <w:szCs w:val="22"/>
        </w:rPr>
        <w:t xml:space="preserve">as Obligaciones </w:t>
      </w:r>
      <w:r w:rsidR="0087140A">
        <w:rPr>
          <w:rFonts w:ascii="Arial" w:hAnsi="Arial" w:cs="Arial"/>
          <w:sz w:val="22"/>
          <w:szCs w:val="22"/>
        </w:rPr>
        <w:t>d</w:t>
      </w:r>
      <w:r w:rsidR="0087140A" w:rsidRPr="00AD7D72">
        <w:rPr>
          <w:rFonts w:ascii="Arial" w:hAnsi="Arial" w:cs="Arial"/>
          <w:sz w:val="22"/>
          <w:szCs w:val="22"/>
        </w:rPr>
        <w:t xml:space="preserve">e Transparencia </w:t>
      </w:r>
      <w:r w:rsidR="0087140A">
        <w:rPr>
          <w:rFonts w:ascii="Arial" w:hAnsi="Arial" w:cs="Arial"/>
          <w:sz w:val="22"/>
          <w:szCs w:val="22"/>
        </w:rPr>
        <w:t>d</w:t>
      </w:r>
      <w:r w:rsidR="0087140A" w:rsidRPr="00AD7D72">
        <w:rPr>
          <w:rFonts w:ascii="Arial" w:hAnsi="Arial" w:cs="Arial"/>
          <w:sz w:val="22"/>
          <w:szCs w:val="22"/>
        </w:rPr>
        <w:t xml:space="preserve">el Ejercicio 2023, </w:t>
      </w:r>
      <w:r w:rsidR="0087140A">
        <w:rPr>
          <w:rFonts w:ascii="Arial" w:hAnsi="Arial" w:cs="Arial"/>
          <w:sz w:val="22"/>
          <w:szCs w:val="22"/>
        </w:rPr>
        <w:t>q</w:t>
      </w:r>
      <w:r w:rsidR="0087140A" w:rsidRPr="00AD7D72">
        <w:rPr>
          <w:rFonts w:ascii="Arial" w:hAnsi="Arial" w:cs="Arial"/>
          <w:sz w:val="22"/>
          <w:szCs w:val="22"/>
        </w:rPr>
        <w:t xml:space="preserve">ue </w:t>
      </w:r>
      <w:r w:rsidR="0087140A">
        <w:rPr>
          <w:rFonts w:ascii="Arial" w:hAnsi="Arial" w:cs="Arial"/>
          <w:sz w:val="22"/>
          <w:szCs w:val="22"/>
        </w:rPr>
        <w:t>e</w:t>
      </w:r>
      <w:r w:rsidR="0087140A" w:rsidRPr="00AD7D72">
        <w:rPr>
          <w:rFonts w:ascii="Arial" w:hAnsi="Arial" w:cs="Arial"/>
          <w:sz w:val="22"/>
          <w:szCs w:val="22"/>
        </w:rPr>
        <w:t xml:space="preserve">mite </w:t>
      </w:r>
      <w:r w:rsidR="0087140A">
        <w:rPr>
          <w:rFonts w:ascii="Arial" w:hAnsi="Arial" w:cs="Arial"/>
          <w:sz w:val="22"/>
          <w:szCs w:val="22"/>
        </w:rPr>
        <w:t>l</w:t>
      </w:r>
      <w:r w:rsidR="0087140A" w:rsidRPr="00AD7D72">
        <w:rPr>
          <w:rFonts w:ascii="Arial" w:hAnsi="Arial" w:cs="Arial"/>
          <w:sz w:val="22"/>
          <w:szCs w:val="22"/>
        </w:rPr>
        <w:t xml:space="preserve">a Dirección </w:t>
      </w:r>
      <w:r w:rsidR="0087140A">
        <w:rPr>
          <w:rFonts w:ascii="Arial" w:hAnsi="Arial" w:cs="Arial"/>
          <w:sz w:val="22"/>
          <w:szCs w:val="22"/>
        </w:rPr>
        <w:t>d</w:t>
      </w:r>
      <w:r w:rsidR="0087140A" w:rsidRPr="00AD7D72">
        <w:rPr>
          <w:rFonts w:ascii="Arial" w:hAnsi="Arial" w:cs="Arial"/>
          <w:sz w:val="22"/>
          <w:szCs w:val="22"/>
        </w:rPr>
        <w:t xml:space="preserve">e Comunicación, Capacitación, Evaluación, Archivo </w:t>
      </w:r>
      <w:r w:rsidR="0087140A">
        <w:rPr>
          <w:rFonts w:ascii="Arial" w:hAnsi="Arial" w:cs="Arial"/>
          <w:sz w:val="22"/>
          <w:szCs w:val="22"/>
        </w:rPr>
        <w:t xml:space="preserve">y </w:t>
      </w:r>
      <w:r w:rsidR="0087140A" w:rsidRPr="00AD7D72">
        <w:rPr>
          <w:rFonts w:ascii="Arial" w:hAnsi="Arial" w:cs="Arial"/>
          <w:sz w:val="22"/>
          <w:szCs w:val="22"/>
        </w:rPr>
        <w:t>Datos Personales.</w:t>
      </w:r>
      <w:r w:rsidR="0087140A">
        <w:rPr>
          <w:rFonts w:ascii="Arial" w:hAnsi="Arial" w:cs="Arial"/>
          <w:sz w:val="22"/>
          <w:szCs w:val="22"/>
        </w:rPr>
        <w:t xml:space="preserve"> - - - - - - - - - - - - - - - - - - - - - - - - - - </w:t>
      </w:r>
      <w:r>
        <w:rPr>
          <w:rFonts w:ascii="Arial" w:hAnsi="Arial" w:cs="Arial"/>
          <w:sz w:val="22"/>
          <w:szCs w:val="22"/>
        </w:rPr>
        <w:lastRenderedPageBreak/>
        <w:t>Mismo que en su contenido se vierten los fundamentos, los antecedentes, los considerandos y puntos de acuerdo siguientes: - - - - - - - - - - - - - - - - - - - - - - - - - - - - - - -</w:t>
      </w:r>
    </w:p>
    <w:p w14:paraId="3717BA9A" w14:textId="0B1D1D74" w:rsidR="00EA669E" w:rsidRPr="006718F8" w:rsidRDefault="0087140A" w:rsidP="00EA669E">
      <w:pPr>
        <w:shd w:val="clear" w:color="auto" w:fill="FFFFFF"/>
        <w:spacing w:line="360" w:lineRule="auto"/>
        <w:jc w:val="both"/>
        <w:rPr>
          <w:rFonts w:ascii="Arial" w:eastAsia="Times New Roman" w:hAnsi="Arial" w:cs="Arial"/>
          <w:b/>
          <w:color w:val="000000"/>
          <w:sz w:val="22"/>
          <w:szCs w:val="22"/>
          <w:lang w:eastAsia="es-MX"/>
        </w:rPr>
      </w:pPr>
      <w:r w:rsidRPr="00C2041E">
        <w:rPr>
          <w:rFonts w:ascii="Arial" w:eastAsia="Arial" w:hAnsi="Arial" w:cs="Arial"/>
          <w:sz w:val="22"/>
          <w:szCs w:val="22"/>
        </w:rPr>
        <w:t>Con fundamento en lo dispuesto en los artículos 6°, Apartado A, fracción VIII de la Constitución Política de los Estados Unidos Mexicanos; 114 inciso C de la Constitución Política del Estado Libre y Soberano de Oaxaca; 37, 42,63, 84 a 88, de la Ley General de Transparencia y Acceso a la Información Pública; artículo 15 tercer párrafo 93 fracción IV inciso h) de Ley de Transparencia, Acceso a la Información Pública y Buen Gobierno del Estado de Oaxaca; se emite el presente acuerdo, tomando en cuenta los siguientes:</w:t>
      </w:r>
      <w:r w:rsidR="00712CA9">
        <w:rPr>
          <w:rFonts w:ascii="Arial" w:eastAsia="Times New Roman" w:hAnsi="Arial" w:cs="Arial"/>
          <w:color w:val="000000"/>
          <w:sz w:val="22"/>
          <w:szCs w:val="22"/>
          <w:lang w:eastAsia="es-MX"/>
        </w:rPr>
        <w:t xml:space="preserve"> </w:t>
      </w:r>
      <w:r w:rsidR="00EA669E">
        <w:rPr>
          <w:rFonts w:ascii="Arial" w:eastAsia="Times New Roman" w:hAnsi="Arial" w:cs="Arial"/>
          <w:color w:val="000000"/>
          <w:sz w:val="22"/>
          <w:szCs w:val="22"/>
          <w:lang w:eastAsia="es-MX"/>
        </w:rPr>
        <w:t xml:space="preserve">- - - -  - - - - - - - - - - - - </w:t>
      </w:r>
      <w:r w:rsidR="00712CA9">
        <w:rPr>
          <w:rFonts w:ascii="Arial" w:eastAsia="Times New Roman" w:hAnsi="Arial" w:cs="Arial"/>
          <w:color w:val="000000"/>
          <w:sz w:val="22"/>
          <w:szCs w:val="22"/>
          <w:lang w:eastAsia="es-MX"/>
        </w:rPr>
        <w:t xml:space="preserve">- - - - - - - - - - - - </w:t>
      </w:r>
      <w:r w:rsidR="00EA669E" w:rsidRPr="006718F8">
        <w:rPr>
          <w:rFonts w:ascii="Arial" w:eastAsia="Times New Roman" w:hAnsi="Arial" w:cs="Arial"/>
          <w:b/>
          <w:color w:val="000000"/>
          <w:sz w:val="22"/>
          <w:szCs w:val="22"/>
          <w:lang w:eastAsia="es-MX"/>
        </w:rPr>
        <w:t>A N T E C E D E N T E S</w:t>
      </w:r>
      <w:r w:rsidR="00EA669E">
        <w:rPr>
          <w:rFonts w:ascii="Arial" w:eastAsia="Times New Roman" w:hAnsi="Arial" w:cs="Arial"/>
          <w:b/>
          <w:color w:val="000000"/>
          <w:sz w:val="22"/>
          <w:szCs w:val="22"/>
          <w:lang w:eastAsia="es-MX"/>
        </w:rPr>
        <w:t xml:space="preserve"> </w:t>
      </w:r>
      <w:r w:rsidR="00EA669E" w:rsidRPr="00EA669E">
        <w:rPr>
          <w:rFonts w:ascii="Arial" w:eastAsia="Times New Roman" w:hAnsi="Arial" w:cs="Arial"/>
          <w:bCs/>
          <w:color w:val="000000"/>
          <w:sz w:val="22"/>
          <w:szCs w:val="22"/>
          <w:lang w:eastAsia="es-MX"/>
        </w:rPr>
        <w:t xml:space="preserve">- - - - - - - - - - - - - - - - - - - - - - - </w:t>
      </w:r>
    </w:p>
    <w:p w14:paraId="549C6267" w14:textId="5A87E130" w:rsidR="00EA669E" w:rsidRPr="006718F8" w:rsidRDefault="0087140A" w:rsidP="0087140A">
      <w:pPr>
        <w:pBdr>
          <w:top w:val="nil"/>
          <w:left w:val="nil"/>
          <w:bottom w:val="nil"/>
          <w:right w:val="nil"/>
          <w:between w:val="nil"/>
        </w:pBdr>
        <w:spacing w:line="360" w:lineRule="auto"/>
        <w:jc w:val="both"/>
        <w:rPr>
          <w:rFonts w:ascii="Arial" w:eastAsia="Arial Unicode MS" w:hAnsi="Arial" w:cs="Arial"/>
          <w:b/>
          <w:sz w:val="22"/>
          <w:szCs w:val="22"/>
        </w:rPr>
      </w:pPr>
      <w:r w:rsidRPr="00C2041E">
        <w:rPr>
          <w:rFonts w:ascii="Arial" w:eastAsia="Arial" w:hAnsi="Arial" w:cs="Arial"/>
          <w:b/>
          <w:color w:val="000000"/>
          <w:sz w:val="22"/>
          <w:szCs w:val="22"/>
        </w:rPr>
        <w:t xml:space="preserve">PRIMERO. </w:t>
      </w:r>
      <w:r w:rsidRPr="00C2041E">
        <w:rPr>
          <w:rFonts w:ascii="Arial" w:eastAsia="Arial" w:hAnsi="Arial" w:cs="Arial"/>
          <w:color w:val="000000"/>
          <w:sz w:val="22"/>
          <w:szCs w:val="22"/>
        </w:rPr>
        <w:t>El día  01 de junio del año 2021, se publicó en el Periódico Oficial del Estado de Oaxaca el decreto 2473; el cual reformó la denominación del apartado C; los párrafos primero, segundo, tercero, quinto, sexto, séptimo y octavo; las fracciones IV, V y VIII, todos del apartado C del artículo 114 de la Constitución Política del Estado Libre y Soberano de Oaxaca, creando al Órgano Garante de Acceso a la Información Pública, Transparencia, Protección de Datos Personales y Buen Gobierno del Estado de Oaxaca, como un órgano autónomo del estado, responsable de salvaguardar el ejercicio de los derechos de acceso a la información pública, a la protección de datos personales y garantizar la observancia de las normas y principios de buen gobierno.</w:t>
      </w:r>
      <w:r>
        <w:rPr>
          <w:rFonts w:ascii="Arial" w:eastAsia="Arial" w:hAnsi="Arial" w:cs="Arial"/>
          <w:color w:val="000000"/>
          <w:sz w:val="22"/>
          <w:szCs w:val="22"/>
        </w:rPr>
        <w:t xml:space="preserve"> </w:t>
      </w:r>
      <w:bookmarkStart w:id="9" w:name="_30j0zll" w:colFirst="0" w:colLast="0"/>
      <w:bookmarkEnd w:id="9"/>
      <w:r w:rsidRPr="00C2041E">
        <w:rPr>
          <w:rFonts w:ascii="Arial" w:eastAsia="Arial" w:hAnsi="Arial" w:cs="Arial"/>
          <w:b/>
          <w:sz w:val="22"/>
          <w:szCs w:val="22"/>
        </w:rPr>
        <w:t xml:space="preserve">SEGUNDO. </w:t>
      </w:r>
      <w:r w:rsidRPr="00C2041E">
        <w:rPr>
          <w:rFonts w:ascii="Arial" w:eastAsia="Times New Roman" w:hAnsi="Arial" w:cs="Arial"/>
          <w:color w:val="000000"/>
          <w:sz w:val="22"/>
          <w:szCs w:val="22"/>
          <w:lang w:eastAsia="es-MX"/>
        </w:rPr>
        <w:t>Con fecha cuatro de septiembre del dos mil veintiuno, se publicó en el Periódico Oficial del Gobierno del Estado de Oaxaca, el Decreto 2582 por el que la Sexagésima Cuarta Legislatura Constitucional del Estado Libre y Soberano de Oaxaca, expidió la Ley de Transparencia, Acceso a la Información Pública y Buen Gobierno del Estado de Oaxaca, misma que tiene por objeto establecer los principios, bases generales y procedimientos para garantizar el derecho de acceso a la información en posesión de cualquier autoridad, órgano u organismo de los poderes Ejecutivo, Legislativo y Judicial, órganos autónomos, partidos políticos, fideicomisos y fondos públicos, sindicatos, así como de cualquier persona física o moral que reciba o ejerza recursos públicos y/o realice actos de autoridad en el ámbito estatal o municipal.</w:t>
      </w:r>
      <w:r>
        <w:rPr>
          <w:rFonts w:ascii="Arial" w:eastAsia="Times New Roman" w:hAnsi="Arial" w:cs="Arial"/>
          <w:color w:val="000000"/>
          <w:sz w:val="22"/>
          <w:szCs w:val="22"/>
          <w:lang w:eastAsia="es-MX"/>
        </w:rPr>
        <w:t xml:space="preserve"> </w:t>
      </w:r>
      <w:r w:rsidRPr="00C2041E">
        <w:rPr>
          <w:rFonts w:ascii="Arial" w:eastAsia="Arial" w:hAnsi="Arial" w:cs="Arial"/>
          <w:b/>
          <w:sz w:val="22"/>
          <w:szCs w:val="22"/>
        </w:rPr>
        <w:t xml:space="preserve">TERCERO. </w:t>
      </w:r>
      <w:r w:rsidRPr="00C2041E">
        <w:rPr>
          <w:rFonts w:ascii="Arial" w:eastAsia="Times New Roman" w:hAnsi="Arial" w:cs="Arial"/>
          <w:color w:val="000000"/>
          <w:sz w:val="22"/>
          <w:szCs w:val="22"/>
          <w:lang w:eastAsia="es-MX"/>
        </w:rPr>
        <w:t>Con fecha veintidós de octubre del dos mil veintiuno</w:t>
      </w:r>
      <w:r w:rsidRPr="00C2041E">
        <w:rPr>
          <w:rFonts w:ascii="Arial" w:eastAsia="Arial" w:hAnsi="Arial" w:cs="Arial"/>
          <w:sz w:val="22"/>
          <w:szCs w:val="22"/>
        </w:rPr>
        <w:t>, en sesión correspondiente al tercer Periodo Extraordinario de Sesiones del tercer año del Ejercicio Constitucional de la Sexagésima Cuarta Legislatura del Honorable Congreso del Estado de Oaxaca, las diputadas y los diputados de la Legislatura mencionada, tuvieron a bien elegir a las Comisionadas y los Comisionados del Órgano Garante de Acceso a la Información Pública, Transparencia, Protección de Datos Personales y Buen Gobierno del Estado de Oaxaca</w:t>
      </w:r>
      <w:r w:rsidRPr="00C2041E">
        <w:rPr>
          <w:rFonts w:ascii="Arial" w:eastAsia="Arial" w:hAnsi="Arial" w:cs="Arial"/>
          <w:b/>
          <w:sz w:val="22"/>
          <w:szCs w:val="22"/>
        </w:rPr>
        <w:t>.</w:t>
      </w:r>
      <w:r>
        <w:rPr>
          <w:rFonts w:ascii="Arial" w:eastAsia="Arial" w:hAnsi="Arial" w:cs="Arial"/>
          <w:b/>
          <w:sz w:val="22"/>
          <w:szCs w:val="22"/>
        </w:rPr>
        <w:t xml:space="preserve"> </w:t>
      </w:r>
      <w:bookmarkStart w:id="10" w:name="_1fob9te" w:colFirst="0" w:colLast="0"/>
      <w:bookmarkEnd w:id="10"/>
      <w:r w:rsidRPr="00C2041E">
        <w:rPr>
          <w:rFonts w:ascii="Arial" w:eastAsia="Times New Roman" w:hAnsi="Arial" w:cs="Arial"/>
          <w:b/>
          <w:color w:val="000000"/>
          <w:sz w:val="22"/>
          <w:szCs w:val="22"/>
          <w:lang w:eastAsia="es-MX"/>
        </w:rPr>
        <w:t>CUARTO.</w:t>
      </w:r>
      <w:r w:rsidRPr="00C2041E">
        <w:rPr>
          <w:rFonts w:ascii="Arial" w:eastAsia="Times New Roman" w:hAnsi="Arial" w:cs="Arial"/>
          <w:color w:val="000000"/>
          <w:sz w:val="22"/>
          <w:szCs w:val="22"/>
          <w:lang w:eastAsia="es-MX"/>
        </w:rPr>
        <w:t xml:space="preserve"> Con fecha veintisiete de octubre del dos mil veintiuno, se instaló formalmente e inició funciones mediante Sesión Solemne el Órgano Garante de Acceso a la Información Pública, Transparencia, Protección de Datos Personales y Buen Gobierno del Estado de Oaxaca, emitiendo, por consiguiente, el Acuerdo OGAIP/CG/01/2021, por el que hizo del conocimiento de las autoridades federales, estatales y municipales del Estado de Oaxaca, así como del público en general de esta situación.</w:t>
      </w:r>
      <w:r>
        <w:rPr>
          <w:rFonts w:ascii="Arial" w:eastAsia="Times New Roman" w:hAnsi="Arial" w:cs="Arial"/>
          <w:color w:val="000000"/>
          <w:sz w:val="22"/>
          <w:szCs w:val="22"/>
          <w:lang w:eastAsia="es-MX"/>
        </w:rPr>
        <w:t xml:space="preserve"> </w:t>
      </w:r>
      <w:r w:rsidRPr="00C2041E">
        <w:rPr>
          <w:rFonts w:ascii="Arial" w:eastAsia="Times New Roman" w:hAnsi="Arial" w:cs="Arial"/>
          <w:color w:val="000000"/>
          <w:sz w:val="22"/>
          <w:szCs w:val="22"/>
          <w:lang w:eastAsia="es-MX"/>
        </w:rPr>
        <w:t>Aunado a lo anterior, las y los integrantes del Consejo General del Órgano Garante de Acceso a la Información Pública, Transparencia, Protección de Datos Personales y Buen Gobierno del Estado de Oaxaca tuvieron bien designar al Comisionado José Luis Echeverría Morales como Presidente para los efectos de representación legal y administración del órgano autónomo.</w:t>
      </w:r>
      <w:r>
        <w:rPr>
          <w:rFonts w:ascii="Arial" w:eastAsia="Times New Roman" w:hAnsi="Arial" w:cs="Arial"/>
          <w:color w:val="000000"/>
          <w:sz w:val="22"/>
          <w:szCs w:val="22"/>
          <w:lang w:eastAsia="es-MX"/>
        </w:rPr>
        <w:t xml:space="preserve"> </w:t>
      </w:r>
      <w:r w:rsidRPr="00C2041E">
        <w:rPr>
          <w:rFonts w:ascii="Arial" w:eastAsia="Times New Roman" w:hAnsi="Arial" w:cs="Arial"/>
          <w:b/>
          <w:color w:val="000000"/>
          <w:sz w:val="22"/>
          <w:szCs w:val="22"/>
          <w:lang w:eastAsia="es-MX"/>
        </w:rPr>
        <w:t>QUINTO.</w:t>
      </w:r>
      <w:r w:rsidRPr="00C2041E">
        <w:rPr>
          <w:rFonts w:ascii="Arial" w:eastAsia="Times New Roman" w:hAnsi="Arial" w:cs="Arial"/>
          <w:color w:val="000000"/>
          <w:sz w:val="22"/>
          <w:szCs w:val="22"/>
          <w:lang w:eastAsia="es-MX"/>
        </w:rPr>
        <w:t xml:space="preserve"> Con </w:t>
      </w:r>
      <w:r w:rsidRPr="00C2041E">
        <w:rPr>
          <w:rFonts w:ascii="Arial" w:eastAsia="Times New Roman" w:hAnsi="Arial" w:cs="Arial"/>
          <w:color w:val="000000"/>
          <w:sz w:val="22"/>
          <w:szCs w:val="22"/>
          <w:lang w:eastAsia="es-MX"/>
        </w:rPr>
        <w:lastRenderedPageBreak/>
        <w:t>fecha tres de enero del dos mil veintitrés, el Comisionado José Luis Echeverría Morales, presentó su renuncia voluntaria e irrevocable al cargo de Presidente, por lo que en atención a la misma las y los integrantes del Consejo General del Órgano Garante celebraron la Primera Sesión Extraordinaria del año dos mil veintitrés en la que designaron al Comisionado Josué Solana Salmorán al cargo de Comisionado Presidente por el periodo que comprende del tres de enero al veintisiete de octubre del presente año.</w:t>
      </w:r>
      <w:r>
        <w:rPr>
          <w:rFonts w:ascii="Arial" w:eastAsia="Times New Roman" w:hAnsi="Arial" w:cs="Arial"/>
          <w:color w:val="000000"/>
          <w:sz w:val="22"/>
          <w:szCs w:val="22"/>
          <w:lang w:eastAsia="es-MX"/>
        </w:rPr>
        <w:t xml:space="preserve"> </w:t>
      </w:r>
      <w:r w:rsidRPr="00C2041E">
        <w:rPr>
          <w:rFonts w:ascii="Arial" w:eastAsia="Times New Roman" w:hAnsi="Arial" w:cs="Arial"/>
          <w:b/>
          <w:color w:val="000000"/>
          <w:sz w:val="22"/>
          <w:szCs w:val="22"/>
          <w:lang w:eastAsia="es-MX"/>
        </w:rPr>
        <w:t xml:space="preserve">SEXTO. </w:t>
      </w:r>
      <w:r w:rsidRPr="00C2041E">
        <w:rPr>
          <w:rFonts w:ascii="Arial" w:eastAsia="Times New Roman" w:hAnsi="Arial" w:cs="Arial"/>
          <w:bCs/>
          <w:color w:val="000000"/>
          <w:sz w:val="22"/>
          <w:szCs w:val="22"/>
          <w:lang w:eastAsia="es-MX"/>
        </w:rPr>
        <w:t>Con fecha diez de octubre del dos mil veintitrés, las y los integrantes del Consejo General, celebraron la Décima Quinta Sesión Extraordinaria del año dos mil veintitrés, en la que aprobaron el acuerdo número OGAIPO/CG/088/2023, por el que ratificaron al Comisionado Josué Solana Salmorán como Comisionado Presidente de este para completar un periodo de dos años, es decir, hasta el tres de enero de dos mil veinticinco.</w:t>
      </w:r>
      <w:r>
        <w:rPr>
          <w:rFonts w:ascii="Arial" w:eastAsia="Times New Roman" w:hAnsi="Arial" w:cs="Arial"/>
          <w:bCs/>
          <w:color w:val="000000"/>
          <w:sz w:val="22"/>
          <w:szCs w:val="22"/>
          <w:lang w:eastAsia="es-MX"/>
        </w:rPr>
        <w:t xml:space="preserve"> </w:t>
      </w:r>
      <w:r w:rsidRPr="00C2041E">
        <w:rPr>
          <w:rFonts w:ascii="Arial" w:eastAsia="Times New Roman" w:hAnsi="Arial" w:cs="Arial"/>
          <w:b/>
          <w:color w:val="000000"/>
          <w:sz w:val="22"/>
          <w:szCs w:val="22"/>
          <w:lang w:eastAsia="es-MX"/>
        </w:rPr>
        <w:t>SÉPTIMO.</w:t>
      </w:r>
      <w:r w:rsidRPr="00C2041E">
        <w:rPr>
          <w:rFonts w:ascii="Arial" w:eastAsia="Times New Roman" w:hAnsi="Arial" w:cs="Arial"/>
          <w:bCs/>
          <w:color w:val="000000"/>
          <w:sz w:val="22"/>
          <w:szCs w:val="22"/>
          <w:lang w:eastAsia="es-MX"/>
        </w:rPr>
        <w:t xml:space="preserve"> Con fecha siete de marzo del presente año, las y los integrantes del Consejo General, en la que aprobaron el acuerdo número OGAIPO/CG/021/2024, mediante el que aprueban el Programa Anual de Verificación al Cumplimiento de las Obligaciones de Transparencia de los sujetos obligados del Estado de Oaxaca 2024</w:t>
      </w:r>
      <w:r>
        <w:rPr>
          <w:rFonts w:ascii="Arial" w:eastAsia="Times New Roman" w:hAnsi="Arial" w:cs="Arial"/>
          <w:bCs/>
          <w:color w:val="000000"/>
          <w:sz w:val="22"/>
          <w:szCs w:val="22"/>
          <w:lang w:eastAsia="es-MX"/>
        </w:rPr>
        <w:t xml:space="preserve">. </w:t>
      </w:r>
      <w:r w:rsidRPr="00C2041E">
        <w:rPr>
          <w:rFonts w:ascii="Arial" w:eastAsia="Times New Roman" w:hAnsi="Arial" w:cs="Arial"/>
          <w:b/>
          <w:color w:val="000000"/>
          <w:sz w:val="22"/>
          <w:szCs w:val="22"/>
          <w:lang w:eastAsia="es-MX"/>
        </w:rPr>
        <w:t>OCTAVO.</w:t>
      </w:r>
      <w:r w:rsidRPr="00C2041E">
        <w:rPr>
          <w:rFonts w:ascii="Arial" w:eastAsia="Times New Roman" w:hAnsi="Arial" w:cs="Arial"/>
          <w:color w:val="000000"/>
          <w:sz w:val="22"/>
          <w:szCs w:val="22"/>
          <w:lang w:eastAsia="es-MX"/>
        </w:rPr>
        <w:t xml:space="preserve"> Con fecha veintidós de noviembre del dos mil veinticuatro, las Comisionadas y el Comisionado integrantes del Consejo General, celebraron la Vigésima Sesión Extraordinaria del año dos mil veinticuatro, en la que aprobaron el Acuerdo OGAIPO/CG/136/2024, mismo que reforma, adiciona y/o deroga diversos preceptos legales del Reglamento Interno vigente del Órgano Garante, para los efectos correspondientes;</w:t>
      </w:r>
      <w:r>
        <w:rPr>
          <w:rFonts w:ascii="Arial" w:eastAsia="Times New Roman" w:hAnsi="Arial" w:cs="Arial"/>
          <w:color w:val="000000"/>
          <w:sz w:val="22"/>
          <w:szCs w:val="22"/>
          <w:lang w:eastAsia="es-MX"/>
        </w:rPr>
        <w:t xml:space="preserve"> </w:t>
      </w:r>
      <w:r w:rsidRPr="00C2041E">
        <w:rPr>
          <w:rFonts w:ascii="Arial" w:eastAsia="Times New Roman" w:hAnsi="Arial" w:cs="Arial"/>
          <w:b/>
          <w:color w:val="000000"/>
          <w:sz w:val="22"/>
          <w:szCs w:val="22"/>
          <w:lang w:eastAsia="es-MX"/>
        </w:rPr>
        <w:t>NOVENO.</w:t>
      </w:r>
      <w:r w:rsidRPr="00C2041E">
        <w:rPr>
          <w:rFonts w:ascii="Arial" w:eastAsia="Times New Roman" w:hAnsi="Arial" w:cs="Arial"/>
          <w:color w:val="000000"/>
          <w:sz w:val="22"/>
          <w:szCs w:val="22"/>
          <w:lang w:eastAsia="es-MX"/>
        </w:rPr>
        <w:t xml:space="preserve"> Con fecha veinticinco de noviembre del dos mil veinticuatro, presentó su renuncia al cargo de Comisionada la Ciudadana María Tanivet Ramos Reyes, ante el Honorable Congreso del Estado Libre y Soberano de Oaxaca, por así corresponder a sus intereses; y</w:t>
      </w:r>
      <w:r w:rsidR="00EA669E">
        <w:rPr>
          <w:rFonts w:ascii="Arial" w:eastAsia="Times New Roman" w:hAnsi="Arial" w:cs="Arial"/>
          <w:bCs/>
          <w:color w:val="000000"/>
          <w:sz w:val="22"/>
          <w:szCs w:val="22"/>
          <w:lang w:eastAsia="es-MX"/>
        </w:rPr>
        <w:t xml:space="preserve"> - - - - - - - - - - - - - - - - - - - - - - - - - - - - - - - - - - - - - - - - - - - - -</w:t>
      </w:r>
      <w:r w:rsidR="00712CA9">
        <w:rPr>
          <w:rFonts w:ascii="Arial" w:eastAsia="Times New Roman" w:hAnsi="Arial" w:cs="Arial"/>
          <w:bCs/>
          <w:color w:val="000000"/>
          <w:sz w:val="22"/>
          <w:szCs w:val="22"/>
          <w:lang w:eastAsia="es-MX"/>
        </w:rPr>
        <w:t xml:space="preserve"> - - - - -</w:t>
      </w:r>
      <w:r>
        <w:rPr>
          <w:rFonts w:ascii="Arial" w:eastAsia="Times New Roman" w:hAnsi="Arial" w:cs="Arial"/>
          <w:bCs/>
          <w:color w:val="000000"/>
          <w:sz w:val="22"/>
          <w:szCs w:val="22"/>
          <w:lang w:eastAsia="es-MX"/>
        </w:rPr>
        <w:t xml:space="preserve"> - - - - - - - - - - - -</w:t>
      </w:r>
      <w:r w:rsidR="00EA669E">
        <w:rPr>
          <w:rFonts w:ascii="Arial" w:eastAsia="Times New Roman" w:hAnsi="Arial" w:cs="Arial"/>
          <w:bCs/>
          <w:color w:val="000000"/>
          <w:sz w:val="22"/>
          <w:szCs w:val="22"/>
          <w:lang w:eastAsia="es-MX"/>
        </w:rPr>
        <w:t xml:space="preserve"> </w:t>
      </w:r>
      <w:r w:rsidR="00EA669E" w:rsidRPr="006718F8">
        <w:rPr>
          <w:rFonts w:ascii="Arial" w:eastAsia="Arial Unicode MS" w:hAnsi="Arial" w:cs="Arial"/>
          <w:b/>
          <w:sz w:val="22"/>
          <w:szCs w:val="22"/>
        </w:rPr>
        <w:t>C O N S I D E R A N D O</w:t>
      </w:r>
      <w:r w:rsidR="00EA669E" w:rsidRPr="00EA669E">
        <w:rPr>
          <w:rFonts w:ascii="Arial" w:eastAsia="Arial Unicode MS" w:hAnsi="Arial" w:cs="Arial"/>
          <w:bCs/>
          <w:sz w:val="22"/>
          <w:szCs w:val="22"/>
        </w:rPr>
        <w:t>: - - - - - - - - - - - - - - - - - - - - - - - - -</w:t>
      </w:r>
    </w:p>
    <w:p w14:paraId="64F2C1B7" w14:textId="36B6D5F8" w:rsidR="00EA669E" w:rsidRPr="006718F8" w:rsidRDefault="0087140A" w:rsidP="0087140A">
      <w:pPr>
        <w:spacing w:line="360" w:lineRule="auto"/>
        <w:jc w:val="both"/>
        <w:rPr>
          <w:rFonts w:ascii="Arial" w:eastAsia="Times New Roman" w:hAnsi="Arial" w:cs="Arial"/>
          <w:b/>
          <w:color w:val="000000"/>
          <w:sz w:val="22"/>
          <w:szCs w:val="22"/>
          <w:lang w:eastAsia="es-MX"/>
        </w:rPr>
      </w:pPr>
      <w:r w:rsidRPr="00C2041E">
        <w:rPr>
          <w:rFonts w:ascii="Arial" w:eastAsia="Arial" w:hAnsi="Arial" w:cs="Arial"/>
          <w:b/>
          <w:color w:val="000000"/>
          <w:sz w:val="22"/>
          <w:szCs w:val="22"/>
        </w:rPr>
        <w:t>PRIMERO.</w:t>
      </w:r>
      <w:r w:rsidRPr="00C2041E">
        <w:rPr>
          <w:rFonts w:ascii="Arial" w:eastAsia="Arial" w:hAnsi="Arial" w:cs="Arial"/>
          <w:sz w:val="22"/>
          <w:szCs w:val="22"/>
        </w:rPr>
        <w:t xml:space="preserve"> </w:t>
      </w:r>
      <w:r w:rsidRPr="00C2041E">
        <w:rPr>
          <w:rFonts w:ascii="Arial" w:eastAsia="Arial" w:hAnsi="Arial" w:cs="Arial"/>
          <w:color w:val="000000"/>
          <w:sz w:val="22"/>
          <w:szCs w:val="22"/>
        </w:rPr>
        <w:t>Que el artículo 74 de la Ley de Transparencia, Acceso a la Información Pública y Buen Gobierno del Estado de Oaxaca, establece que e</w:t>
      </w:r>
      <w:r w:rsidRPr="00C2041E">
        <w:rPr>
          <w:rFonts w:ascii="Arial" w:eastAsia="Arial" w:hAnsi="Arial" w:cs="Arial"/>
          <w:sz w:val="22"/>
          <w:szCs w:val="22"/>
        </w:rPr>
        <w:t>l Órgano Garante, es un órgano autónomo del Estado, especializado, independiente, imparcial, colegiado, con personalidad jurídica y patrimonio propio, con plena autonomía técnica, de gestión, capacidad para decidir sobre el ejercicio de su presupuesto y determinar su organización interna, responsable de salvaguardar el ejercicio de los derechos de acceso a la información pública, la protección de datos personales, garantizar la observancia de las normas y principios de buen gobierno, en los términos de la Constitución Política de los Estados Unidos Mexicanos, la Constitución Política del Estado Libre y Soberano de Oaxaca, la Ley General y esta Ley.</w:t>
      </w:r>
      <w:r>
        <w:rPr>
          <w:rFonts w:ascii="Arial" w:eastAsia="Arial" w:hAnsi="Arial" w:cs="Arial"/>
          <w:sz w:val="22"/>
          <w:szCs w:val="22"/>
        </w:rPr>
        <w:t xml:space="preserve"> </w:t>
      </w:r>
      <w:r w:rsidRPr="00C2041E">
        <w:rPr>
          <w:rFonts w:ascii="Arial" w:eastAsia="Arial" w:hAnsi="Arial" w:cs="Arial"/>
          <w:b/>
          <w:sz w:val="22"/>
          <w:szCs w:val="22"/>
        </w:rPr>
        <w:t>SEGUNDO.</w:t>
      </w:r>
      <w:r w:rsidRPr="00C2041E">
        <w:rPr>
          <w:rFonts w:ascii="Arial" w:eastAsia="Arial" w:hAnsi="Arial" w:cs="Arial"/>
          <w:sz w:val="22"/>
          <w:szCs w:val="22"/>
        </w:rPr>
        <w:t xml:space="preserve"> Que los artículos 63 y 85 de la </w:t>
      </w:r>
      <w:r w:rsidRPr="00C2041E">
        <w:rPr>
          <w:rFonts w:ascii="Arial" w:eastAsia="Arial" w:hAnsi="Arial" w:cs="Arial"/>
          <w:color w:val="000000"/>
          <w:sz w:val="22"/>
          <w:szCs w:val="22"/>
        </w:rPr>
        <w:t xml:space="preserve">Ley General de Transparencia y Acceso a la Información Pública, </w:t>
      </w:r>
      <w:r w:rsidRPr="00C2041E">
        <w:rPr>
          <w:rFonts w:ascii="Arial" w:eastAsia="Arial" w:hAnsi="Arial" w:cs="Arial"/>
          <w:sz w:val="22"/>
          <w:szCs w:val="22"/>
        </w:rPr>
        <w:t>establecen que;</w:t>
      </w:r>
      <w:r>
        <w:rPr>
          <w:rFonts w:ascii="Arial" w:eastAsia="Arial" w:hAnsi="Arial" w:cs="Arial"/>
          <w:sz w:val="22"/>
          <w:szCs w:val="22"/>
        </w:rPr>
        <w:t xml:space="preserve"> </w:t>
      </w:r>
      <w:r w:rsidRPr="00C2041E">
        <w:rPr>
          <w:rFonts w:ascii="Arial" w:eastAsia="Arial" w:hAnsi="Arial" w:cs="Arial"/>
          <w:i/>
          <w:sz w:val="22"/>
          <w:szCs w:val="22"/>
        </w:rPr>
        <w:t>“…Artículo 63. Los Organismos garantes, de oficio o a petición de los particulares, verificarán el cumplimiento que los sujetos obligados den a las disposiciones previstas en este Título. Las denuncias presentadas por los particulares podrán realizarse en cualquier momento, de conformidad con el procedimiento señalado en la presente Ley…” (sic)</w:t>
      </w:r>
      <w:r>
        <w:rPr>
          <w:rFonts w:ascii="Arial" w:eastAsia="Arial" w:hAnsi="Arial" w:cs="Arial"/>
          <w:i/>
          <w:sz w:val="22"/>
          <w:szCs w:val="22"/>
        </w:rPr>
        <w:t xml:space="preserve"> </w:t>
      </w:r>
      <w:r w:rsidRPr="00C2041E">
        <w:rPr>
          <w:rFonts w:ascii="Arial" w:eastAsia="Arial" w:hAnsi="Arial" w:cs="Arial"/>
          <w:i/>
          <w:sz w:val="22"/>
          <w:szCs w:val="22"/>
        </w:rPr>
        <w:t>“… Artículo 85. Los Organismos garantes vigilarán que las obligaciones de transparencia que publiquen los sujetos obligados cumplan con lo dispuesto en los artículos 70 a 83 de esta Ley y demás disposiciones aplicables. …” (sic)</w:t>
      </w:r>
      <w:r>
        <w:rPr>
          <w:rFonts w:ascii="Arial" w:eastAsia="Arial" w:hAnsi="Arial" w:cs="Arial"/>
          <w:i/>
          <w:sz w:val="22"/>
          <w:szCs w:val="22"/>
        </w:rPr>
        <w:t xml:space="preserve"> </w:t>
      </w:r>
      <w:r w:rsidRPr="00C2041E">
        <w:rPr>
          <w:rFonts w:ascii="Arial" w:eastAsia="Arial" w:hAnsi="Arial" w:cs="Arial"/>
          <w:b/>
          <w:sz w:val="22"/>
          <w:szCs w:val="22"/>
        </w:rPr>
        <w:t>TERCERO.</w:t>
      </w:r>
      <w:r w:rsidRPr="00C2041E">
        <w:rPr>
          <w:rFonts w:ascii="Arial" w:eastAsia="Arial" w:hAnsi="Arial" w:cs="Arial"/>
          <w:sz w:val="22"/>
          <w:szCs w:val="22"/>
        </w:rPr>
        <w:t xml:space="preserve"> Que el artículo 86 y 88 fracción II, párrafo segundo de la </w:t>
      </w:r>
      <w:r w:rsidRPr="00C2041E">
        <w:rPr>
          <w:rFonts w:ascii="Arial" w:eastAsia="Arial" w:hAnsi="Arial" w:cs="Arial"/>
          <w:color w:val="000000"/>
          <w:sz w:val="22"/>
          <w:szCs w:val="22"/>
        </w:rPr>
        <w:t xml:space="preserve">Ley General de Transparencia y Acceso a la Información Pública, </w:t>
      </w:r>
      <w:r w:rsidRPr="00C2041E">
        <w:rPr>
          <w:rFonts w:ascii="Arial" w:eastAsia="Arial" w:hAnsi="Arial" w:cs="Arial"/>
          <w:sz w:val="22"/>
          <w:szCs w:val="22"/>
        </w:rPr>
        <w:t xml:space="preserve">establece </w:t>
      </w:r>
      <w:r w:rsidRPr="00C2041E">
        <w:rPr>
          <w:rFonts w:ascii="Arial" w:eastAsia="Arial" w:hAnsi="Arial" w:cs="Arial"/>
          <w:sz w:val="22"/>
          <w:szCs w:val="22"/>
        </w:rPr>
        <w:lastRenderedPageBreak/>
        <w:t>que:</w:t>
      </w:r>
      <w:r>
        <w:rPr>
          <w:rFonts w:ascii="Arial" w:eastAsia="Arial" w:hAnsi="Arial" w:cs="Arial"/>
          <w:sz w:val="22"/>
          <w:szCs w:val="22"/>
        </w:rPr>
        <w:t xml:space="preserve"> </w:t>
      </w:r>
      <w:r w:rsidRPr="00C2041E">
        <w:rPr>
          <w:rFonts w:ascii="Arial" w:eastAsia="Arial" w:hAnsi="Arial" w:cs="Arial"/>
          <w:i/>
          <w:sz w:val="22"/>
          <w:szCs w:val="22"/>
        </w:rPr>
        <w:t>“… Artículo 86. Las acciones de vigilancia a que se refiere este Capítulo, se realizarán a través de la verificación virtual. Esta vigilancia surgirá de los resultados de la verificación que se lleve a cabo de manera oficiosa por los Organismos garantes al portal de Internet de los sujetos obligados o de la Plataforma Nacional, ya sea de forma aleatoria o muestral y periódica.</w:t>
      </w:r>
      <w:r>
        <w:rPr>
          <w:rFonts w:ascii="Arial" w:eastAsia="Arial" w:hAnsi="Arial" w:cs="Arial"/>
          <w:i/>
          <w:sz w:val="22"/>
          <w:szCs w:val="22"/>
        </w:rPr>
        <w:t xml:space="preserve"> </w:t>
      </w:r>
      <w:r w:rsidRPr="00C2041E">
        <w:rPr>
          <w:rFonts w:ascii="Arial" w:eastAsia="Arial" w:hAnsi="Arial" w:cs="Arial"/>
          <w:i/>
          <w:sz w:val="22"/>
          <w:szCs w:val="22"/>
        </w:rPr>
        <w:t>Artículo 88. La verificación que realicen los Organismos garantes en el ámbito de sus respectivas competencias, se sujetará a lo siguiente:</w:t>
      </w:r>
      <w:r>
        <w:rPr>
          <w:rFonts w:ascii="Arial" w:eastAsia="Arial" w:hAnsi="Arial" w:cs="Arial"/>
          <w:i/>
          <w:sz w:val="22"/>
          <w:szCs w:val="22"/>
        </w:rPr>
        <w:t xml:space="preserve"> </w:t>
      </w:r>
      <w:r w:rsidRPr="00C2041E">
        <w:rPr>
          <w:rFonts w:ascii="Arial" w:eastAsia="Arial" w:hAnsi="Arial" w:cs="Arial"/>
          <w:i/>
          <w:sz w:val="22"/>
          <w:szCs w:val="22"/>
        </w:rPr>
        <w:t>II. Emitir un dictamen en el que podrán determinar que el sujeto obligado se ajusta a lo establecido por esta Ley y demás disposiciones, o contrariamente determinar que existe incumplimiento a lo previsto por la Ley y demás normatividad aplicable, en cuyo caso formulará los requerimientos que procedan a efecto de que el sujeto obligado subsane las inconsistencias detectadas dentro de un plazo no mayor a veinte días;</w:t>
      </w:r>
      <w:r>
        <w:rPr>
          <w:rFonts w:ascii="Arial" w:eastAsia="Arial" w:hAnsi="Arial" w:cs="Arial"/>
          <w:i/>
          <w:sz w:val="22"/>
          <w:szCs w:val="22"/>
        </w:rPr>
        <w:t xml:space="preserve"> </w:t>
      </w:r>
      <w:r w:rsidRPr="00C2041E">
        <w:rPr>
          <w:rFonts w:ascii="Arial" w:eastAsia="Arial" w:hAnsi="Arial" w:cs="Arial"/>
          <w:i/>
          <w:sz w:val="22"/>
          <w:szCs w:val="22"/>
        </w:rPr>
        <w:t>Cuando los Organismos garantes consideren que existe un incumplimiento total o parcial de la determinación, le notificarán, por conducto de la Unidad de Transparencia, al superior jerárquico del servidor público responsable de dar cumplimiento, para el efecto de que, en un plazo no mayor a cinco días, se dé cumplimiento a los requerimientos del dictamen. …” (sic)</w:t>
      </w:r>
      <w:r>
        <w:rPr>
          <w:rFonts w:ascii="Arial" w:eastAsia="Arial" w:hAnsi="Arial" w:cs="Arial"/>
          <w:i/>
          <w:sz w:val="22"/>
          <w:szCs w:val="22"/>
        </w:rPr>
        <w:t xml:space="preserve"> </w:t>
      </w:r>
      <w:r w:rsidRPr="00C2041E">
        <w:rPr>
          <w:rFonts w:ascii="Arial" w:eastAsia="Arial" w:hAnsi="Arial" w:cs="Arial"/>
          <w:b/>
          <w:color w:val="000000"/>
          <w:sz w:val="22"/>
          <w:szCs w:val="22"/>
        </w:rPr>
        <w:t>CUARTO.</w:t>
      </w:r>
      <w:r w:rsidRPr="00C2041E">
        <w:rPr>
          <w:rFonts w:ascii="Arial" w:eastAsia="Arial" w:hAnsi="Arial" w:cs="Arial"/>
          <w:color w:val="000000"/>
          <w:sz w:val="22"/>
          <w:szCs w:val="22"/>
        </w:rPr>
        <w:t xml:space="preserve"> Que, en atención a los dictámenes emitidos, la C. Sara Mariana Jara Carrasco, Titular de la Dirección de Comunicación, Capacitación, Evaluación, Archivo y Datos Personales, propone el acuerdo al Consejo General de este Órgano Garante para que sea considerado para su aprobación.</w:t>
      </w:r>
      <w:r>
        <w:rPr>
          <w:rFonts w:ascii="Arial" w:eastAsia="Arial" w:hAnsi="Arial" w:cs="Arial"/>
          <w:color w:val="000000"/>
          <w:sz w:val="22"/>
          <w:szCs w:val="22"/>
        </w:rPr>
        <w:t xml:space="preserve"> </w:t>
      </w:r>
      <w:r w:rsidRPr="00C2041E">
        <w:rPr>
          <w:rFonts w:ascii="Arial" w:eastAsia="Arial" w:hAnsi="Arial" w:cs="Arial"/>
          <w:color w:val="000000"/>
          <w:sz w:val="22"/>
          <w:szCs w:val="22"/>
        </w:rPr>
        <w:t xml:space="preserve">Por lo expuesto y con fundamento en los artículos 6 apartado A, fracción VIII, y 116 fracción VIII de la Constitución Política de los Estados Unidos Mexicanos; 42 de la Ley General de Transparencia y Acceso a la Información Pública; 93 </w:t>
      </w:r>
      <w:bookmarkStart w:id="11" w:name="_Hlk112659186"/>
      <w:r w:rsidRPr="00C2041E">
        <w:rPr>
          <w:rFonts w:ascii="Arial" w:eastAsia="Arial" w:hAnsi="Arial" w:cs="Arial"/>
          <w:color w:val="000000"/>
          <w:sz w:val="22"/>
          <w:szCs w:val="22"/>
        </w:rPr>
        <w:t>fracción IV, inciso h) de la Ley de Transparencia, Acceso a la Información Pública y Buen Gobierno del Estado de Oaxaca</w:t>
      </w:r>
      <w:bookmarkEnd w:id="11"/>
      <w:r w:rsidRPr="00C2041E">
        <w:rPr>
          <w:rFonts w:ascii="Arial" w:eastAsia="Arial" w:hAnsi="Arial" w:cs="Arial"/>
          <w:color w:val="000000"/>
          <w:sz w:val="22"/>
          <w:szCs w:val="22"/>
        </w:rPr>
        <w:t>; el Consejo General de este Órgano Garante;</w:t>
      </w:r>
      <w:r>
        <w:rPr>
          <w:rFonts w:ascii="Arial" w:eastAsia="Arial" w:hAnsi="Arial" w:cs="Arial"/>
          <w:color w:val="000000"/>
          <w:sz w:val="22"/>
          <w:szCs w:val="22"/>
        </w:rPr>
        <w:t xml:space="preserve"> </w:t>
      </w:r>
      <w:r w:rsidR="00EA669E">
        <w:rPr>
          <w:rFonts w:ascii="Arial" w:eastAsia="Times New Roman" w:hAnsi="Arial" w:cs="Arial"/>
          <w:color w:val="000000"/>
          <w:sz w:val="22"/>
          <w:szCs w:val="22"/>
          <w:lang w:eastAsia="es-MX"/>
        </w:rPr>
        <w:t xml:space="preserve">- - - - - - - - - - - - - - - - - - - - - - - - - - - - - - - - - - -  - - - - - - - - - - - - - - - - - - - - - - - - </w:t>
      </w:r>
      <w:r>
        <w:rPr>
          <w:rFonts w:ascii="Arial" w:eastAsia="Times New Roman" w:hAnsi="Arial" w:cs="Arial"/>
          <w:b/>
          <w:color w:val="000000"/>
          <w:sz w:val="22"/>
          <w:szCs w:val="22"/>
          <w:lang w:eastAsia="es-MX"/>
        </w:rPr>
        <w:t xml:space="preserve">R E S U E L V E </w:t>
      </w:r>
      <w:r w:rsidR="00EA669E" w:rsidRPr="006718F8">
        <w:rPr>
          <w:rFonts w:ascii="Arial" w:eastAsia="Times New Roman" w:hAnsi="Arial" w:cs="Arial"/>
          <w:b/>
          <w:color w:val="000000"/>
          <w:sz w:val="22"/>
          <w:szCs w:val="22"/>
          <w:lang w:eastAsia="es-MX"/>
        </w:rPr>
        <w:t xml:space="preserve"> </w:t>
      </w:r>
      <w:r w:rsidR="00EA669E" w:rsidRPr="00EA669E">
        <w:rPr>
          <w:rFonts w:ascii="Arial" w:eastAsia="Times New Roman" w:hAnsi="Arial" w:cs="Arial"/>
          <w:bCs/>
          <w:color w:val="000000"/>
          <w:sz w:val="22"/>
          <w:szCs w:val="22"/>
          <w:lang w:eastAsia="es-MX"/>
        </w:rPr>
        <w:t xml:space="preserve">- - - - - - - - - - - - - - - - - - - - - - - - - - - - - </w:t>
      </w:r>
    </w:p>
    <w:p w14:paraId="456B72F1" w14:textId="0E629E97" w:rsidR="0087140A" w:rsidRPr="00C2041E" w:rsidRDefault="0087140A" w:rsidP="0087140A">
      <w:pPr>
        <w:spacing w:line="360" w:lineRule="auto"/>
        <w:jc w:val="both"/>
        <w:rPr>
          <w:rFonts w:ascii="Arial" w:eastAsia="Arial" w:hAnsi="Arial" w:cs="Arial"/>
          <w:b/>
          <w:sz w:val="22"/>
          <w:szCs w:val="22"/>
        </w:rPr>
      </w:pPr>
      <w:r w:rsidRPr="00C2041E">
        <w:rPr>
          <w:rFonts w:ascii="Arial" w:eastAsia="Arial" w:hAnsi="Arial" w:cs="Arial"/>
          <w:b/>
          <w:sz w:val="22"/>
          <w:szCs w:val="22"/>
        </w:rPr>
        <w:t>PRIMERO.</w:t>
      </w:r>
      <w:r w:rsidRPr="00C2041E">
        <w:rPr>
          <w:rFonts w:ascii="Arial" w:eastAsia="Arial" w:hAnsi="Arial" w:cs="Arial"/>
          <w:sz w:val="22"/>
          <w:szCs w:val="22"/>
        </w:rPr>
        <w:t xml:space="preserve"> Es procedente la aprobación de los diecinueve dictámenes de cumplimiento emitidos por la Dirección de Comunicación, Capacitación, Evaluación, Archivo y Datos Personales, correspondientes en el siguiente sentido y de los sujetos obligados que se mencionan a continuación:</w:t>
      </w:r>
      <w:r>
        <w:rPr>
          <w:rFonts w:ascii="Arial" w:eastAsia="Arial" w:hAnsi="Arial" w:cs="Arial"/>
          <w:sz w:val="22"/>
          <w:szCs w:val="22"/>
        </w:rPr>
        <w:t xml:space="preserve"> - - - - - - - - - - - - - - - - - - - - - - - - - - - - - - - - - - - - - - - - - - - - - - - - - - - - - - - - - - - - - - - - - - - </w:t>
      </w:r>
      <w:r w:rsidRPr="00C2041E">
        <w:rPr>
          <w:rFonts w:ascii="Arial" w:eastAsia="Arial" w:hAnsi="Arial" w:cs="Arial"/>
          <w:b/>
          <w:sz w:val="22"/>
          <w:szCs w:val="22"/>
        </w:rPr>
        <w:t>Dictámenes de cumplimiento</w:t>
      </w:r>
      <w:r w:rsidRPr="0087140A">
        <w:rPr>
          <w:rFonts w:ascii="Arial" w:eastAsia="Arial" w:hAnsi="Arial" w:cs="Arial"/>
          <w:bCs/>
          <w:sz w:val="22"/>
          <w:szCs w:val="22"/>
        </w:rPr>
        <w:t xml:space="preserve"> - - - - - - - - - - - - - - - - - - - - - - </w:t>
      </w:r>
    </w:p>
    <w:tbl>
      <w:tblPr>
        <w:tblStyle w:val="Tablaconcuadrcula"/>
        <w:tblW w:w="0" w:type="auto"/>
        <w:jc w:val="center"/>
        <w:tblLook w:val="04A0" w:firstRow="1" w:lastRow="0" w:firstColumn="1" w:lastColumn="0" w:noHBand="0" w:noVBand="1"/>
      </w:tblPr>
      <w:tblGrid>
        <w:gridCol w:w="4531"/>
        <w:gridCol w:w="4297"/>
      </w:tblGrid>
      <w:tr w:rsidR="0087140A" w:rsidRPr="00C2041E" w14:paraId="09EA8D1A" w14:textId="77777777" w:rsidTr="00457134">
        <w:trPr>
          <w:jc w:val="center"/>
        </w:trPr>
        <w:tc>
          <w:tcPr>
            <w:tcW w:w="4531" w:type="dxa"/>
          </w:tcPr>
          <w:p w14:paraId="23AB8447" w14:textId="77777777" w:rsidR="0087140A" w:rsidRPr="00C2041E" w:rsidRDefault="0087140A" w:rsidP="0087140A">
            <w:pPr>
              <w:pStyle w:val="Prrafodelista"/>
              <w:numPr>
                <w:ilvl w:val="0"/>
                <w:numId w:val="2"/>
              </w:numPr>
              <w:spacing w:line="360" w:lineRule="auto"/>
              <w:rPr>
                <w:rFonts w:ascii="Arial" w:eastAsia="Arial" w:hAnsi="Arial" w:cs="Arial"/>
                <w:b/>
                <w:sz w:val="22"/>
                <w:szCs w:val="22"/>
              </w:rPr>
            </w:pPr>
            <w:r w:rsidRPr="00C2041E">
              <w:rPr>
                <w:rFonts w:ascii="Arial" w:eastAsia="Arial" w:hAnsi="Arial" w:cs="Arial"/>
                <w:b/>
                <w:sz w:val="22"/>
                <w:szCs w:val="22"/>
              </w:rPr>
              <w:t xml:space="preserve">H. Ayuntamiento de Santa Cruz Xoxocotlán </w:t>
            </w:r>
          </w:p>
        </w:tc>
        <w:tc>
          <w:tcPr>
            <w:tcW w:w="4297" w:type="dxa"/>
          </w:tcPr>
          <w:p w14:paraId="05FE5AB5" w14:textId="77777777" w:rsidR="0087140A" w:rsidRPr="00C2041E" w:rsidRDefault="0087140A" w:rsidP="00457134">
            <w:pPr>
              <w:spacing w:line="360" w:lineRule="auto"/>
              <w:jc w:val="center"/>
              <w:rPr>
                <w:rFonts w:ascii="Arial" w:eastAsia="Arial" w:hAnsi="Arial" w:cs="Arial"/>
                <w:b/>
                <w:sz w:val="22"/>
                <w:szCs w:val="22"/>
              </w:rPr>
            </w:pPr>
            <w:r w:rsidRPr="00C2041E">
              <w:rPr>
                <w:rFonts w:ascii="Arial" w:eastAsia="Arial" w:hAnsi="Arial" w:cs="Arial"/>
                <w:b/>
                <w:sz w:val="22"/>
                <w:szCs w:val="22"/>
              </w:rPr>
              <w:t>100%</w:t>
            </w:r>
          </w:p>
        </w:tc>
      </w:tr>
      <w:tr w:rsidR="0087140A" w:rsidRPr="00C2041E" w14:paraId="2DC5D30B" w14:textId="77777777" w:rsidTr="00457134">
        <w:trPr>
          <w:jc w:val="center"/>
        </w:trPr>
        <w:tc>
          <w:tcPr>
            <w:tcW w:w="4531" w:type="dxa"/>
          </w:tcPr>
          <w:p w14:paraId="0633CC88" w14:textId="77777777" w:rsidR="0087140A" w:rsidRPr="00C2041E" w:rsidRDefault="0087140A" w:rsidP="0087140A">
            <w:pPr>
              <w:pStyle w:val="Prrafodelista"/>
              <w:numPr>
                <w:ilvl w:val="0"/>
                <w:numId w:val="2"/>
              </w:numPr>
              <w:spacing w:line="360" w:lineRule="auto"/>
              <w:rPr>
                <w:rFonts w:ascii="Arial" w:eastAsia="Arial" w:hAnsi="Arial" w:cs="Arial"/>
                <w:b/>
                <w:sz w:val="22"/>
                <w:szCs w:val="22"/>
              </w:rPr>
            </w:pPr>
            <w:r w:rsidRPr="00C2041E">
              <w:rPr>
                <w:rFonts w:ascii="Arial" w:eastAsia="Arial" w:hAnsi="Arial" w:cs="Arial"/>
                <w:b/>
                <w:sz w:val="22"/>
                <w:szCs w:val="22"/>
              </w:rPr>
              <w:t>H. Ayuntamiento de San Antonio de la Cal</w:t>
            </w:r>
          </w:p>
        </w:tc>
        <w:tc>
          <w:tcPr>
            <w:tcW w:w="4297" w:type="dxa"/>
          </w:tcPr>
          <w:p w14:paraId="0C3A25B9" w14:textId="77777777" w:rsidR="0087140A" w:rsidRPr="00C2041E" w:rsidRDefault="0087140A" w:rsidP="00457134">
            <w:pPr>
              <w:spacing w:line="360" w:lineRule="auto"/>
              <w:jc w:val="center"/>
              <w:rPr>
                <w:rFonts w:ascii="Arial" w:eastAsia="Arial" w:hAnsi="Arial" w:cs="Arial"/>
                <w:sz w:val="22"/>
                <w:szCs w:val="22"/>
              </w:rPr>
            </w:pPr>
            <w:r w:rsidRPr="00C2041E">
              <w:rPr>
                <w:rFonts w:ascii="Arial" w:eastAsia="Arial" w:hAnsi="Arial" w:cs="Arial"/>
                <w:b/>
                <w:sz w:val="22"/>
                <w:szCs w:val="22"/>
              </w:rPr>
              <w:t>100%</w:t>
            </w:r>
          </w:p>
        </w:tc>
      </w:tr>
      <w:tr w:rsidR="0087140A" w:rsidRPr="00C2041E" w14:paraId="6723CB39" w14:textId="77777777" w:rsidTr="00457134">
        <w:trPr>
          <w:jc w:val="center"/>
        </w:trPr>
        <w:tc>
          <w:tcPr>
            <w:tcW w:w="4531" w:type="dxa"/>
          </w:tcPr>
          <w:p w14:paraId="193E269D" w14:textId="77777777" w:rsidR="0087140A" w:rsidRPr="00C2041E" w:rsidRDefault="0087140A" w:rsidP="0087140A">
            <w:pPr>
              <w:pStyle w:val="Prrafodelista"/>
              <w:numPr>
                <w:ilvl w:val="0"/>
                <w:numId w:val="2"/>
              </w:numPr>
              <w:spacing w:line="360" w:lineRule="auto"/>
              <w:rPr>
                <w:rFonts w:ascii="Arial" w:eastAsia="Arial" w:hAnsi="Arial" w:cs="Arial"/>
                <w:b/>
                <w:sz w:val="22"/>
                <w:szCs w:val="22"/>
              </w:rPr>
            </w:pPr>
            <w:r w:rsidRPr="00C2041E">
              <w:rPr>
                <w:rFonts w:ascii="Arial" w:eastAsia="Arial" w:hAnsi="Arial" w:cs="Arial"/>
                <w:b/>
                <w:sz w:val="22"/>
                <w:szCs w:val="22"/>
              </w:rPr>
              <w:t>H. Ayuntamiento de Tlalixtac de Cabrera</w:t>
            </w:r>
          </w:p>
        </w:tc>
        <w:tc>
          <w:tcPr>
            <w:tcW w:w="4297" w:type="dxa"/>
          </w:tcPr>
          <w:p w14:paraId="005C11CE" w14:textId="77777777" w:rsidR="0087140A" w:rsidRPr="00C2041E" w:rsidRDefault="0087140A" w:rsidP="00457134">
            <w:pPr>
              <w:spacing w:line="360" w:lineRule="auto"/>
              <w:jc w:val="center"/>
              <w:rPr>
                <w:rFonts w:ascii="Arial" w:eastAsia="Arial" w:hAnsi="Arial" w:cs="Arial"/>
                <w:b/>
                <w:sz w:val="22"/>
                <w:szCs w:val="22"/>
              </w:rPr>
            </w:pPr>
            <w:r w:rsidRPr="00C2041E">
              <w:rPr>
                <w:rFonts w:ascii="Arial" w:eastAsia="Arial" w:hAnsi="Arial" w:cs="Arial"/>
                <w:b/>
                <w:sz w:val="22"/>
                <w:szCs w:val="22"/>
              </w:rPr>
              <w:t>100%</w:t>
            </w:r>
          </w:p>
        </w:tc>
      </w:tr>
      <w:tr w:rsidR="0087140A" w:rsidRPr="00C2041E" w14:paraId="44D42F92" w14:textId="77777777" w:rsidTr="00457134">
        <w:trPr>
          <w:jc w:val="center"/>
        </w:trPr>
        <w:tc>
          <w:tcPr>
            <w:tcW w:w="4531" w:type="dxa"/>
          </w:tcPr>
          <w:p w14:paraId="63383D2C" w14:textId="77777777" w:rsidR="0087140A" w:rsidRPr="00C2041E" w:rsidRDefault="0087140A" w:rsidP="0087140A">
            <w:pPr>
              <w:pStyle w:val="Prrafodelista"/>
              <w:numPr>
                <w:ilvl w:val="0"/>
                <w:numId w:val="2"/>
              </w:numPr>
              <w:spacing w:line="360" w:lineRule="auto"/>
              <w:rPr>
                <w:rFonts w:ascii="Arial" w:eastAsia="Arial" w:hAnsi="Arial" w:cs="Arial"/>
                <w:b/>
                <w:sz w:val="22"/>
                <w:szCs w:val="22"/>
              </w:rPr>
            </w:pPr>
            <w:r w:rsidRPr="00C2041E">
              <w:rPr>
                <w:rFonts w:ascii="Arial" w:eastAsia="Arial" w:hAnsi="Arial" w:cs="Arial"/>
                <w:b/>
                <w:sz w:val="22"/>
                <w:szCs w:val="22"/>
              </w:rPr>
              <w:t>Secretaría de Turismo</w:t>
            </w:r>
          </w:p>
        </w:tc>
        <w:tc>
          <w:tcPr>
            <w:tcW w:w="4297" w:type="dxa"/>
          </w:tcPr>
          <w:p w14:paraId="7F8FA5AF" w14:textId="77777777" w:rsidR="0087140A" w:rsidRPr="00C2041E" w:rsidRDefault="0087140A" w:rsidP="00457134">
            <w:pPr>
              <w:spacing w:line="360" w:lineRule="auto"/>
              <w:jc w:val="center"/>
              <w:rPr>
                <w:rFonts w:ascii="Arial" w:eastAsia="Arial" w:hAnsi="Arial" w:cs="Arial"/>
                <w:b/>
                <w:sz w:val="22"/>
                <w:szCs w:val="22"/>
              </w:rPr>
            </w:pPr>
            <w:r w:rsidRPr="00C2041E">
              <w:rPr>
                <w:rFonts w:ascii="Arial" w:eastAsia="Arial" w:hAnsi="Arial" w:cs="Arial"/>
                <w:b/>
                <w:sz w:val="22"/>
                <w:szCs w:val="22"/>
              </w:rPr>
              <w:t>100%</w:t>
            </w:r>
          </w:p>
        </w:tc>
      </w:tr>
      <w:tr w:rsidR="0087140A" w:rsidRPr="00C2041E" w14:paraId="471D005B" w14:textId="77777777" w:rsidTr="00457134">
        <w:trPr>
          <w:jc w:val="center"/>
        </w:trPr>
        <w:tc>
          <w:tcPr>
            <w:tcW w:w="4531" w:type="dxa"/>
          </w:tcPr>
          <w:p w14:paraId="1B31DDC4" w14:textId="77777777" w:rsidR="0087140A" w:rsidRPr="00C2041E" w:rsidRDefault="0087140A" w:rsidP="0087140A">
            <w:pPr>
              <w:pStyle w:val="Prrafodelista"/>
              <w:numPr>
                <w:ilvl w:val="0"/>
                <w:numId w:val="2"/>
              </w:numPr>
              <w:spacing w:line="360" w:lineRule="auto"/>
              <w:rPr>
                <w:rFonts w:ascii="Arial" w:eastAsia="Arial" w:hAnsi="Arial" w:cs="Arial"/>
                <w:b/>
                <w:sz w:val="22"/>
                <w:szCs w:val="22"/>
              </w:rPr>
            </w:pPr>
            <w:r w:rsidRPr="00C2041E">
              <w:rPr>
                <w:rFonts w:ascii="Arial" w:eastAsia="Arial" w:hAnsi="Arial" w:cs="Arial"/>
                <w:b/>
                <w:sz w:val="22"/>
                <w:szCs w:val="22"/>
              </w:rPr>
              <w:t>Centro de Conciliación Laboral del Estado de Oaxaca</w:t>
            </w:r>
          </w:p>
        </w:tc>
        <w:tc>
          <w:tcPr>
            <w:tcW w:w="4297" w:type="dxa"/>
          </w:tcPr>
          <w:p w14:paraId="631566FE" w14:textId="77777777" w:rsidR="0087140A" w:rsidRPr="00C2041E" w:rsidRDefault="0087140A" w:rsidP="00457134">
            <w:pPr>
              <w:spacing w:line="360" w:lineRule="auto"/>
              <w:jc w:val="center"/>
              <w:rPr>
                <w:rFonts w:ascii="Arial" w:eastAsia="Arial" w:hAnsi="Arial" w:cs="Arial"/>
                <w:b/>
                <w:sz w:val="22"/>
                <w:szCs w:val="22"/>
              </w:rPr>
            </w:pPr>
          </w:p>
        </w:tc>
      </w:tr>
      <w:tr w:rsidR="0087140A" w:rsidRPr="00C2041E" w14:paraId="22463279" w14:textId="77777777" w:rsidTr="00457134">
        <w:trPr>
          <w:jc w:val="center"/>
        </w:trPr>
        <w:tc>
          <w:tcPr>
            <w:tcW w:w="4531" w:type="dxa"/>
          </w:tcPr>
          <w:p w14:paraId="3EA373FB" w14:textId="77777777" w:rsidR="0087140A" w:rsidRPr="00C2041E" w:rsidRDefault="0087140A" w:rsidP="0087140A">
            <w:pPr>
              <w:pStyle w:val="Prrafodelista"/>
              <w:numPr>
                <w:ilvl w:val="0"/>
                <w:numId w:val="2"/>
              </w:numPr>
              <w:spacing w:line="360" w:lineRule="auto"/>
              <w:rPr>
                <w:rFonts w:ascii="Arial" w:eastAsia="Arial" w:hAnsi="Arial" w:cs="Arial"/>
                <w:b/>
                <w:sz w:val="22"/>
                <w:szCs w:val="22"/>
              </w:rPr>
            </w:pPr>
            <w:r w:rsidRPr="00C2041E">
              <w:rPr>
                <w:rFonts w:ascii="Arial" w:eastAsia="Arial" w:hAnsi="Arial" w:cs="Arial"/>
                <w:b/>
                <w:sz w:val="22"/>
                <w:szCs w:val="22"/>
              </w:rPr>
              <w:t xml:space="preserve">Dirección de Registro Civil </w:t>
            </w:r>
          </w:p>
        </w:tc>
        <w:tc>
          <w:tcPr>
            <w:tcW w:w="4297" w:type="dxa"/>
          </w:tcPr>
          <w:p w14:paraId="1FA5449E" w14:textId="77777777" w:rsidR="0087140A" w:rsidRPr="00C2041E" w:rsidRDefault="0087140A" w:rsidP="00457134">
            <w:pPr>
              <w:spacing w:line="360" w:lineRule="auto"/>
              <w:jc w:val="center"/>
              <w:rPr>
                <w:rFonts w:ascii="Arial" w:eastAsia="Arial" w:hAnsi="Arial" w:cs="Arial"/>
                <w:b/>
                <w:sz w:val="22"/>
                <w:szCs w:val="22"/>
              </w:rPr>
            </w:pPr>
            <w:r w:rsidRPr="00C2041E">
              <w:rPr>
                <w:rFonts w:ascii="Arial" w:eastAsia="Arial" w:hAnsi="Arial" w:cs="Arial"/>
                <w:b/>
                <w:sz w:val="22"/>
                <w:szCs w:val="22"/>
              </w:rPr>
              <w:t>100%</w:t>
            </w:r>
          </w:p>
        </w:tc>
      </w:tr>
      <w:tr w:rsidR="0087140A" w:rsidRPr="00C2041E" w14:paraId="0D3A6412" w14:textId="77777777" w:rsidTr="00457134">
        <w:trPr>
          <w:jc w:val="center"/>
        </w:trPr>
        <w:tc>
          <w:tcPr>
            <w:tcW w:w="4531" w:type="dxa"/>
          </w:tcPr>
          <w:p w14:paraId="7A0B13F6" w14:textId="77777777" w:rsidR="0087140A" w:rsidRPr="00C2041E" w:rsidRDefault="0087140A" w:rsidP="0087140A">
            <w:pPr>
              <w:pStyle w:val="Prrafodelista"/>
              <w:numPr>
                <w:ilvl w:val="0"/>
                <w:numId w:val="2"/>
              </w:numPr>
              <w:spacing w:line="360" w:lineRule="auto"/>
              <w:rPr>
                <w:rFonts w:ascii="Arial" w:eastAsia="Arial" w:hAnsi="Arial" w:cs="Arial"/>
                <w:b/>
                <w:sz w:val="22"/>
                <w:szCs w:val="22"/>
              </w:rPr>
            </w:pPr>
            <w:r w:rsidRPr="00C2041E">
              <w:rPr>
                <w:rFonts w:ascii="Arial" w:eastAsia="Arial" w:hAnsi="Arial" w:cs="Arial"/>
                <w:b/>
                <w:sz w:val="22"/>
                <w:szCs w:val="22"/>
              </w:rPr>
              <w:t xml:space="preserve">H. Ayuntamiento de Villa de Etla </w:t>
            </w:r>
          </w:p>
        </w:tc>
        <w:tc>
          <w:tcPr>
            <w:tcW w:w="4297" w:type="dxa"/>
          </w:tcPr>
          <w:p w14:paraId="1609B390" w14:textId="77777777" w:rsidR="0087140A" w:rsidRPr="00C2041E" w:rsidRDefault="0087140A" w:rsidP="00457134">
            <w:pPr>
              <w:spacing w:line="360" w:lineRule="auto"/>
              <w:jc w:val="center"/>
              <w:rPr>
                <w:rFonts w:ascii="Arial" w:eastAsia="Arial" w:hAnsi="Arial" w:cs="Arial"/>
                <w:b/>
                <w:sz w:val="22"/>
                <w:szCs w:val="22"/>
              </w:rPr>
            </w:pPr>
            <w:r w:rsidRPr="00C2041E">
              <w:rPr>
                <w:rFonts w:ascii="Arial" w:eastAsia="Arial" w:hAnsi="Arial" w:cs="Arial"/>
                <w:b/>
                <w:sz w:val="22"/>
                <w:szCs w:val="22"/>
              </w:rPr>
              <w:t>100%</w:t>
            </w:r>
          </w:p>
        </w:tc>
      </w:tr>
      <w:tr w:rsidR="0087140A" w:rsidRPr="00C2041E" w14:paraId="37058F22" w14:textId="77777777" w:rsidTr="00457134">
        <w:trPr>
          <w:jc w:val="center"/>
        </w:trPr>
        <w:tc>
          <w:tcPr>
            <w:tcW w:w="4531" w:type="dxa"/>
          </w:tcPr>
          <w:p w14:paraId="141DC854" w14:textId="77777777" w:rsidR="0087140A" w:rsidRPr="00C2041E" w:rsidRDefault="0087140A" w:rsidP="0087140A">
            <w:pPr>
              <w:pStyle w:val="Prrafodelista"/>
              <w:numPr>
                <w:ilvl w:val="0"/>
                <w:numId w:val="2"/>
              </w:numPr>
              <w:spacing w:line="360" w:lineRule="auto"/>
              <w:rPr>
                <w:rFonts w:ascii="Arial" w:eastAsia="Arial" w:hAnsi="Arial" w:cs="Arial"/>
                <w:b/>
                <w:sz w:val="22"/>
                <w:szCs w:val="22"/>
              </w:rPr>
            </w:pPr>
            <w:r w:rsidRPr="00C2041E">
              <w:rPr>
                <w:rFonts w:ascii="Arial" w:eastAsia="Arial" w:hAnsi="Arial" w:cs="Arial"/>
                <w:b/>
                <w:sz w:val="22"/>
                <w:szCs w:val="22"/>
              </w:rPr>
              <w:t xml:space="preserve">Partido de Acción Nacional </w:t>
            </w:r>
          </w:p>
        </w:tc>
        <w:tc>
          <w:tcPr>
            <w:tcW w:w="4297" w:type="dxa"/>
          </w:tcPr>
          <w:p w14:paraId="559B046C" w14:textId="77777777" w:rsidR="0087140A" w:rsidRPr="00C2041E" w:rsidRDefault="0087140A" w:rsidP="00457134">
            <w:pPr>
              <w:spacing w:line="360" w:lineRule="auto"/>
              <w:jc w:val="center"/>
              <w:rPr>
                <w:rFonts w:ascii="Arial" w:eastAsia="Arial" w:hAnsi="Arial" w:cs="Arial"/>
                <w:b/>
                <w:sz w:val="22"/>
                <w:szCs w:val="22"/>
              </w:rPr>
            </w:pPr>
            <w:r w:rsidRPr="00C2041E">
              <w:rPr>
                <w:rFonts w:ascii="Arial" w:eastAsia="Arial" w:hAnsi="Arial" w:cs="Arial"/>
                <w:b/>
                <w:sz w:val="22"/>
                <w:szCs w:val="22"/>
              </w:rPr>
              <w:t>100%</w:t>
            </w:r>
          </w:p>
        </w:tc>
      </w:tr>
      <w:tr w:rsidR="0087140A" w:rsidRPr="00C2041E" w14:paraId="488005FD" w14:textId="77777777" w:rsidTr="00457134">
        <w:trPr>
          <w:jc w:val="center"/>
        </w:trPr>
        <w:tc>
          <w:tcPr>
            <w:tcW w:w="4531" w:type="dxa"/>
          </w:tcPr>
          <w:p w14:paraId="6B50D468" w14:textId="77777777" w:rsidR="0087140A" w:rsidRPr="00C2041E" w:rsidRDefault="0087140A" w:rsidP="0087140A">
            <w:pPr>
              <w:pStyle w:val="Prrafodelista"/>
              <w:numPr>
                <w:ilvl w:val="0"/>
                <w:numId w:val="2"/>
              </w:numPr>
              <w:spacing w:line="360" w:lineRule="auto"/>
              <w:rPr>
                <w:rFonts w:ascii="Arial" w:eastAsia="Arial" w:hAnsi="Arial" w:cs="Arial"/>
                <w:b/>
                <w:sz w:val="22"/>
                <w:szCs w:val="22"/>
              </w:rPr>
            </w:pPr>
            <w:r w:rsidRPr="00C2041E">
              <w:rPr>
                <w:rFonts w:ascii="Arial" w:eastAsia="Arial" w:hAnsi="Arial" w:cs="Arial"/>
                <w:b/>
                <w:sz w:val="22"/>
                <w:szCs w:val="22"/>
              </w:rPr>
              <w:lastRenderedPageBreak/>
              <w:t>Partido Nueva Alianza</w:t>
            </w:r>
          </w:p>
        </w:tc>
        <w:tc>
          <w:tcPr>
            <w:tcW w:w="4297" w:type="dxa"/>
          </w:tcPr>
          <w:p w14:paraId="16F17772" w14:textId="77777777" w:rsidR="0087140A" w:rsidRPr="00C2041E" w:rsidRDefault="0087140A" w:rsidP="00457134">
            <w:pPr>
              <w:spacing w:line="360" w:lineRule="auto"/>
              <w:jc w:val="center"/>
              <w:rPr>
                <w:rFonts w:ascii="Arial" w:eastAsia="Arial" w:hAnsi="Arial" w:cs="Arial"/>
                <w:b/>
                <w:sz w:val="22"/>
                <w:szCs w:val="22"/>
              </w:rPr>
            </w:pPr>
            <w:r w:rsidRPr="00C2041E">
              <w:rPr>
                <w:rFonts w:ascii="Arial" w:eastAsia="Arial" w:hAnsi="Arial" w:cs="Arial"/>
                <w:b/>
                <w:sz w:val="22"/>
                <w:szCs w:val="22"/>
              </w:rPr>
              <w:t>100%</w:t>
            </w:r>
          </w:p>
        </w:tc>
      </w:tr>
      <w:tr w:rsidR="0087140A" w:rsidRPr="00C2041E" w14:paraId="04FC34CF" w14:textId="77777777" w:rsidTr="00457134">
        <w:trPr>
          <w:jc w:val="center"/>
        </w:trPr>
        <w:tc>
          <w:tcPr>
            <w:tcW w:w="4531" w:type="dxa"/>
          </w:tcPr>
          <w:p w14:paraId="72728FE0" w14:textId="77777777" w:rsidR="0087140A" w:rsidRPr="00C2041E" w:rsidRDefault="0087140A" w:rsidP="0087140A">
            <w:pPr>
              <w:pStyle w:val="Prrafodelista"/>
              <w:numPr>
                <w:ilvl w:val="0"/>
                <w:numId w:val="2"/>
              </w:numPr>
              <w:spacing w:line="360" w:lineRule="auto"/>
              <w:rPr>
                <w:rFonts w:ascii="Arial" w:eastAsia="Arial" w:hAnsi="Arial" w:cs="Arial"/>
                <w:b/>
                <w:sz w:val="22"/>
                <w:szCs w:val="22"/>
              </w:rPr>
            </w:pPr>
            <w:r w:rsidRPr="00C2041E">
              <w:rPr>
                <w:rFonts w:ascii="Arial" w:eastAsia="Arial" w:hAnsi="Arial" w:cs="Arial"/>
                <w:b/>
                <w:sz w:val="22"/>
                <w:szCs w:val="22"/>
              </w:rPr>
              <w:t xml:space="preserve">H. Ayuntamiento Villa Diaz Ordaz </w:t>
            </w:r>
          </w:p>
        </w:tc>
        <w:tc>
          <w:tcPr>
            <w:tcW w:w="4297" w:type="dxa"/>
          </w:tcPr>
          <w:p w14:paraId="300683D4" w14:textId="77777777" w:rsidR="0087140A" w:rsidRPr="00C2041E" w:rsidRDefault="0087140A" w:rsidP="00457134">
            <w:pPr>
              <w:spacing w:line="360" w:lineRule="auto"/>
              <w:jc w:val="center"/>
              <w:rPr>
                <w:rFonts w:ascii="Arial" w:eastAsia="Arial" w:hAnsi="Arial" w:cs="Arial"/>
                <w:b/>
                <w:sz w:val="22"/>
                <w:szCs w:val="22"/>
              </w:rPr>
            </w:pPr>
            <w:r w:rsidRPr="00C2041E">
              <w:rPr>
                <w:rFonts w:ascii="Arial" w:eastAsia="Arial" w:hAnsi="Arial" w:cs="Arial"/>
                <w:b/>
                <w:sz w:val="22"/>
                <w:szCs w:val="22"/>
              </w:rPr>
              <w:t>100%</w:t>
            </w:r>
          </w:p>
        </w:tc>
      </w:tr>
      <w:tr w:rsidR="0087140A" w:rsidRPr="00C2041E" w14:paraId="7281FE09" w14:textId="77777777" w:rsidTr="00457134">
        <w:trPr>
          <w:jc w:val="center"/>
        </w:trPr>
        <w:tc>
          <w:tcPr>
            <w:tcW w:w="4531" w:type="dxa"/>
          </w:tcPr>
          <w:p w14:paraId="5A82A60A" w14:textId="77777777" w:rsidR="0087140A" w:rsidRPr="00C2041E" w:rsidRDefault="0087140A" w:rsidP="0087140A">
            <w:pPr>
              <w:pStyle w:val="Prrafodelista"/>
              <w:numPr>
                <w:ilvl w:val="0"/>
                <w:numId w:val="2"/>
              </w:numPr>
              <w:spacing w:line="360" w:lineRule="auto"/>
              <w:rPr>
                <w:rFonts w:ascii="Arial" w:eastAsia="Arial" w:hAnsi="Arial" w:cs="Arial"/>
                <w:b/>
                <w:sz w:val="22"/>
                <w:szCs w:val="22"/>
              </w:rPr>
            </w:pPr>
            <w:r w:rsidRPr="00C2041E">
              <w:rPr>
                <w:rFonts w:ascii="Arial" w:eastAsia="Arial" w:hAnsi="Arial" w:cs="Arial"/>
                <w:b/>
                <w:sz w:val="22"/>
                <w:szCs w:val="22"/>
              </w:rPr>
              <w:t>H. Ayuntamiento de Santa Cruz Amilpas</w:t>
            </w:r>
          </w:p>
        </w:tc>
        <w:tc>
          <w:tcPr>
            <w:tcW w:w="4297" w:type="dxa"/>
          </w:tcPr>
          <w:p w14:paraId="6128BA5A" w14:textId="77777777" w:rsidR="0087140A" w:rsidRPr="00C2041E" w:rsidRDefault="0087140A" w:rsidP="00457134">
            <w:pPr>
              <w:spacing w:line="360" w:lineRule="auto"/>
              <w:jc w:val="center"/>
              <w:rPr>
                <w:rFonts w:ascii="Arial" w:eastAsia="Arial" w:hAnsi="Arial" w:cs="Arial"/>
                <w:b/>
                <w:sz w:val="22"/>
                <w:szCs w:val="22"/>
              </w:rPr>
            </w:pPr>
            <w:r w:rsidRPr="00C2041E">
              <w:rPr>
                <w:rFonts w:ascii="Arial" w:eastAsia="Arial" w:hAnsi="Arial" w:cs="Arial"/>
                <w:b/>
                <w:sz w:val="22"/>
                <w:szCs w:val="22"/>
              </w:rPr>
              <w:t>100%</w:t>
            </w:r>
          </w:p>
        </w:tc>
      </w:tr>
      <w:tr w:rsidR="0087140A" w:rsidRPr="00C2041E" w14:paraId="57DD986A" w14:textId="77777777" w:rsidTr="00457134">
        <w:trPr>
          <w:jc w:val="center"/>
        </w:trPr>
        <w:tc>
          <w:tcPr>
            <w:tcW w:w="4531" w:type="dxa"/>
          </w:tcPr>
          <w:p w14:paraId="7FFB9C52" w14:textId="77777777" w:rsidR="0087140A" w:rsidRPr="00C2041E" w:rsidRDefault="0087140A" w:rsidP="0087140A">
            <w:pPr>
              <w:pStyle w:val="Prrafodelista"/>
              <w:numPr>
                <w:ilvl w:val="0"/>
                <w:numId w:val="2"/>
              </w:numPr>
              <w:spacing w:line="360" w:lineRule="auto"/>
              <w:rPr>
                <w:rFonts w:ascii="Arial" w:eastAsia="Arial" w:hAnsi="Arial" w:cs="Arial"/>
                <w:b/>
                <w:sz w:val="22"/>
                <w:szCs w:val="22"/>
              </w:rPr>
            </w:pPr>
            <w:r w:rsidRPr="00C2041E">
              <w:rPr>
                <w:rFonts w:ascii="Arial" w:eastAsia="Arial" w:hAnsi="Arial" w:cs="Arial"/>
                <w:b/>
                <w:sz w:val="22"/>
                <w:szCs w:val="22"/>
              </w:rPr>
              <w:t xml:space="preserve">H. Ayuntamiento de Santa María Huatulco </w:t>
            </w:r>
          </w:p>
        </w:tc>
        <w:tc>
          <w:tcPr>
            <w:tcW w:w="4297" w:type="dxa"/>
          </w:tcPr>
          <w:p w14:paraId="72A8FC22" w14:textId="77777777" w:rsidR="0087140A" w:rsidRPr="00C2041E" w:rsidRDefault="0087140A" w:rsidP="00457134">
            <w:pPr>
              <w:spacing w:line="360" w:lineRule="auto"/>
              <w:jc w:val="center"/>
              <w:rPr>
                <w:rFonts w:ascii="Arial" w:eastAsia="Arial" w:hAnsi="Arial" w:cs="Arial"/>
                <w:b/>
                <w:sz w:val="22"/>
                <w:szCs w:val="22"/>
              </w:rPr>
            </w:pPr>
            <w:r w:rsidRPr="00C2041E">
              <w:rPr>
                <w:rFonts w:ascii="Arial" w:eastAsia="Arial" w:hAnsi="Arial" w:cs="Arial"/>
                <w:b/>
                <w:sz w:val="22"/>
                <w:szCs w:val="22"/>
              </w:rPr>
              <w:t>100%</w:t>
            </w:r>
          </w:p>
        </w:tc>
      </w:tr>
      <w:tr w:rsidR="0087140A" w:rsidRPr="00C2041E" w14:paraId="57160B6A" w14:textId="77777777" w:rsidTr="00457134">
        <w:trPr>
          <w:jc w:val="center"/>
        </w:trPr>
        <w:tc>
          <w:tcPr>
            <w:tcW w:w="4531" w:type="dxa"/>
          </w:tcPr>
          <w:p w14:paraId="6B2D0248" w14:textId="77777777" w:rsidR="0087140A" w:rsidRPr="00C2041E" w:rsidRDefault="0087140A" w:rsidP="0087140A">
            <w:pPr>
              <w:pStyle w:val="Prrafodelista"/>
              <w:numPr>
                <w:ilvl w:val="0"/>
                <w:numId w:val="2"/>
              </w:numPr>
              <w:spacing w:line="360" w:lineRule="auto"/>
              <w:rPr>
                <w:rFonts w:ascii="Arial" w:eastAsia="Arial" w:hAnsi="Arial" w:cs="Arial"/>
                <w:b/>
                <w:sz w:val="22"/>
                <w:szCs w:val="22"/>
              </w:rPr>
            </w:pPr>
            <w:r w:rsidRPr="00C2041E">
              <w:rPr>
                <w:rFonts w:ascii="Arial" w:eastAsia="Arial" w:hAnsi="Arial" w:cs="Arial"/>
                <w:b/>
                <w:sz w:val="22"/>
                <w:szCs w:val="22"/>
              </w:rPr>
              <w:t>Instituto del Deporte</w:t>
            </w:r>
          </w:p>
        </w:tc>
        <w:tc>
          <w:tcPr>
            <w:tcW w:w="4297" w:type="dxa"/>
          </w:tcPr>
          <w:p w14:paraId="38BD73F3" w14:textId="77777777" w:rsidR="0087140A" w:rsidRPr="00C2041E" w:rsidRDefault="0087140A" w:rsidP="00457134">
            <w:pPr>
              <w:spacing w:line="360" w:lineRule="auto"/>
              <w:jc w:val="center"/>
              <w:rPr>
                <w:rFonts w:ascii="Arial" w:eastAsia="Arial" w:hAnsi="Arial" w:cs="Arial"/>
                <w:b/>
                <w:sz w:val="22"/>
                <w:szCs w:val="22"/>
              </w:rPr>
            </w:pPr>
            <w:r w:rsidRPr="00C2041E">
              <w:rPr>
                <w:rFonts w:ascii="Arial" w:eastAsia="Arial" w:hAnsi="Arial" w:cs="Arial"/>
                <w:b/>
                <w:sz w:val="22"/>
                <w:szCs w:val="22"/>
              </w:rPr>
              <w:t>100%</w:t>
            </w:r>
          </w:p>
        </w:tc>
      </w:tr>
      <w:tr w:rsidR="0087140A" w:rsidRPr="00C2041E" w14:paraId="613623FF" w14:textId="77777777" w:rsidTr="00457134">
        <w:trPr>
          <w:jc w:val="center"/>
        </w:trPr>
        <w:tc>
          <w:tcPr>
            <w:tcW w:w="4531" w:type="dxa"/>
          </w:tcPr>
          <w:p w14:paraId="03C0CF0F" w14:textId="77777777" w:rsidR="0087140A" w:rsidRPr="00C2041E" w:rsidRDefault="0087140A" w:rsidP="0087140A">
            <w:pPr>
              <w:pStyle w:val="Prrafodelista"/>
              <w:numPr>
                <w:ilvl w:val="0"/>
                <w:numId w:val="2"/>
              </w:numPr>
              <w:spacing w:line="360" w:lineRule="auto"/>
              <w:rPr>
                <w:rFonts w:ascii="Arial" w:eastAsia="Arial" w:hAnsi="Arial" w:cs="Arial"/>
                <w:b/>
                <w:sz w:val="22"/>
                <w:szCs w:val="22"/>
              </w:rPr>
            </w:pPr>
            <w:r w:rsidRPr="00C2041E">
              <w:rPr>
                <w:rFonts w:ascii="Arial" w:eastAsia="Arial" w:hAnsi="Arial" w:cs="Arial"/>
                <w:b/>
                <w:sz w:val="22"/>
                <w:szCs w:val="22"/>
              </w:rPr>
              <w:t xml:space="preserve">Sistema Operador de los Servicios de Agua Potable y Alcantarillado </w:t>
            </w:r>
          </w:p>
        </w:tc>
        <w:tc>
          <w:tcPr>
            <w:tcW w:w="4297" w:type="dxa"/>
          </w:tcPr>
          <w:p w14:paraId="16D414FE" w14:textId="77777777" w:rsidR="0087140A" w:rsidRPr="00C2041E" w:rsidRDefault="0087140A" w:rsidP="00457134">
            <w:pPr>
              <w:spacing w:line="360" w:lineRule="auto"/>
              <w:jc w:val="center"/>
              <w:rPr>
                <w:rFonts w:ascii="Arial" w:eastAsia="Arial" w:hAnsi="Arial" w:cs="Arial"/>
                <w:b/>
                <w:sz w:val="22"/>
                <w:szCs w:val="22"/>
              </w:rPr>
            </w:pPr>
            <w:r w:rsidRPr="00C2041E">
              <w:rPr>
                <w:rFonts w:ascii="Arial" w:eastAsia="Arial" w:hAnsi="Arial" w:cs="Arial"/>
                <w:b/>
                <w:sz w:val="22"/>
                <w:szCs w:val="22"/>
              </w:rPr>
              <w:t>100%</w:t>
            </w:r>
          </w:p>
        </w:tc>
      </w:tr>
      <w:tr w:rsidR="0087140A" w:rsidRPr="00C2041E" w14:paraId="30EB7EF2" w14:textId="77777777" w:rsidTr="00457134">
        <w:trPr>
          <w:jc w:val="center"/>
        </w:trPr>
        <w:tc>
          <w:tcPr>
            <w:tcW w:w="4531" w:type="dxa"/>
          </w:tcPr>
          <w:p w14:paraId="750FD1AA" w14:textId="77777777" w:rsidR="0087140A" w:rsidRPr="00C2041E" w:rsidRDefault="0087140A" w:rsidP="0087140A">
            <w:pPr>
              <w:pStyle w:val="Prrafodelista"/>
              <w:numPr>
                <w:ilvl w:val="0"/>
                <w:numId w:val="2"/>
              </w:numPr>
              <w:spacing w:line="360" w:lineRule="auto"/>
              <w:rPr>
                <w:rFonts w:ascii="Arial" w:eastAsia="Arial" w:hAnsi="Arial" w:cs="Arial"/>
                <w:b/>
                <w:sz w:val="22"/>
                <w:szCs w:val="22"/>
              </w:rPr>
            </w:pPr>
            <w:r w:rsidRPr="00C2041E">
              <w:rPr>
                <w:rFonts w:ascii="Arial" w:eastAsia="Arial" w:hAnsi="Arial" w:cs="Arial"/>
                <w:b/>
                <w:sz w:val="22"/>
                <w:szCs w:val="22"/>
              </w:rPr>
              <w:t xml:space="preserve">Sistema de Transporte Colectivo Metropolitano </w:t>
            </w:r>
            <w:proofErr w:type="spellStart"/>
            <w:r w:rsidRPr="00C2041E">
              <w:rPr>
                <w:rFonts w:ascii="Arial" w:eastAsia="Arial" w:hAnsi="Arial" w:cs="Arial"/>
                <w:b/>
                <w:sz w:val="22"/>
                <w:szCs w:val="22"/>
              </w:rPr>
              <w:t>Citybus</w:t>
            </w:r>
            <w:proofErr w:type="spellEnd"/>
            <w:r w:rsidRPr="00C2041E">
              <w:rPr>
                <w:rFonts w:ascii="Arial" w:eastAsia="Arial" w:hAnsi="Arial" w:cs="Arial"/>
                <w:b/>
                <w:sz w:val="22"/>
                <w:szCs w:val="22"/>
              </w:rPr>
              <w:t xml:space="preserve"> Oaxaca</w:t>
            </w:r>
          </w:p>
        </w:tc>
        <w:tc>
          <w:tcPr>
            <w:tcW w:w="4297" w:type="dxa"/>
          </w:tcPr>
          <w:p w14:paraId="7AEB5367" w14:textId="77777777" w:rsidR="0087140A" w:rsidRPr="00C2041E" w:rsidRDefault="0087140A" w:rsidP="00457134">
            <w:pPr>
              <w:spacing w:line="360" w:lineRule="auto"/>
              <w:jc w:val="center"/>
              <w:rPr>
                <w:rFonts w:ascii="Arial" w:eastAsia="Arial" w:hAnsi="Arial" w:cs="Arial"/>
                <w:b/>
                <w:sz w:val="22"/>
                <w:szCs w:val="22"/>
              </w:rPr>
            </w:pPr>
            <w:r w:rsidRPr="00C2041E">
              <w:rPr>
                <w:rFonts w:ascii="Arial" w:eastAsia="Arial" w:hAnsi="Arial" w:cs="Arial"/>
                <w:b/>
                <w:sz w:val="22"/>
                <w:szCs w:val="22"/>
              </w:rPr>
              <w:t>100%</w:t>
            </w:r>
          </w:p>
        </w:tc>
      </w:tr>
      <w:tr w:rsidR="0087140A" w:rsidRPr="00C2041E" w14:paraId="4D93CE86" w14:textId="77777777" w:rsidTr="00457134">
        <w:trPr>
          <w:jc w:val="center"/>
        </w:trPr>
        <w:tc>
          <w:tcPr>
            <w:tcW w:w="4531" w:type="dxa"/>
          </w:tcPr>
          <w:p w14:paraId="5571CC60" w14:textId="77777777" w:rsidR="0087140A" w:rsidRPr="00C2041E" w:rsidRDefault="0087140A" w:rsidP="0087140A">
            <w:pPr>
              <w:pStyle w:val="Prrafodelista"/>
              <w:numPr>
                <w:ilvl w:val="0"/>
                <w:numId w:val="2"/>
              </w:numPr>
              <w:spacing w:line="360" w:lineRule="auto"/>
              <w:rPr>
                <w:rFonts w:ascii="Arial" w:eastAsia="Arial" w:hAnsi="Arial" w:cs="Arial"/>
                <w:b/>
                <w:sz w:val="22"/>
                <w:szCs w:val="22"/>
              </w:rPr>
            </w:pPr>
            <w:r w:rsidRPr="00C2041E">
              <w:rPr>
                <w:rFonts w:ascii="Arial" w:eastAsia="Arial" w:hAnsi="Arial" w:cs="Arial"/>
                <w:b/>
                <w:sz w:val="22"/>
                <w:szCs w:val="22"/>
              </w:rPr>
              <w:t>Fideicomiso de Fomento para el Estado de Oaxaca</w:t>
            </w:r>
          </w:p>
        </w:tc>
        <w:tc>
          <w:tcPr>
            <w:tcW w:w="4297" w:type="dxa"/>
          </w:tcPr>
          <w:p w14:paraId="09BA5D23" w14:textId="77777777" w:rsidR="0087140A" w:rsidRPr="00C2041E" w:rsidRDefault="0087140A" w:rsidP="00457134">
            <w:pPr>
              <w:spacing w:line="360" w:lineRule="auto"/>
              <w:jc w:val="center"/>
              <w:rPr>
                <w:rFonts w:ascii="Arial" w:eastAsia="Arial" w:hAnsi="Arial" w:cs="Arial"/>
                <w:b/>
                <w:sz w:val="22"/>
                <w:szCs w:val="22"/>
              </w:rPr>
            </w:pPr>
            <w:r w:rsidRPr="00C2041E">
              <w:rPr>
                <w:rFonts w:ascii="Arial" w:eastAsia="Arial" w:hAnsi="Arial" w:cs="Arial"/>
                <w:b/>
                <w:sz w:val="22"/>
                <w:szCs w:val="22"/>
              </w:rPr>
              <w:t>100%</w:t>
            </w:r>
          </w:p>
        </w:tc>
      </w:tr>
      <w:tr w:rsidR="0087140A" w:rsidRPr="00C2041E" w14:paraId="2C99FFDF" w14:textId="77777777" w:rsidTr="00457134">
        <w:trPr>
          <w:jc w:val="center"/>
        </w:trPr>
        <w:tc>
          <w:tcPr>
            <w:tcW w:w="4531" w:type="dxa"/>
          </w:tcPr>
          <w:p w14:paraId="3A66B71B" w14:textId="77777777" w:rsidR="0087140A" w:rsidRPr="00C2041E" w:rsidRDefault="0087140A" w:rsidP="0087140A">
            <w:pPr>
              <w:pStyle w:val="Prrafodelista"/>
              <w:numPr>
                <w:ilvl w:val="0"/>
                <w:numId w:val="2"/>
              </w:numPr>
              <w:spacing w:line="360" w:lineRule="auto"/>
              <w:rPr>
                <w:rFonts w:ascii="Arial" w:eastAsia="Arial" w:hAnsi="Arial" w:cs="Arial"/>
                <w:b/>
                <w:sz w:val="22"/>
                <w:szCs w:val="22"/>
              </w:rPr>
            </w:pPr>
            <w:r w:rsidRPr="00C2041E">
              <w:rPr>
                <w:rFonts w:ascii="Arial" w:eastAsia="Arial" w:hAnsi="Arial" w:cs="Arial"/>
                <w:b/>
                <w:sz w:val="22"/>
                <w:szCs w:val="22"/>
              </w:rPr>
              <w:t>Partido del Trabajo</w:t>
            </w:r>
          </w:p>
        </w:tc>
        <w:tc>
          <w:tcPr>
            <w:tcW w:w="4297" w:type="dxa"/>
          </w:tcPr>
          <w:p w14:paraId="118B6B24" w14:textId="77777777" w:rsidR="0087140A" w:rsidRPr="00C2041E" w:rsidRDefault="0087140A" w:rsidP="00457134">
            <w:pPr>
              <w:spacing w:line="360" w:lineRule="auto"/>
              <w:jc w:val="center"/>
              <w:rPr>
                <w:rFonts w:ascii="Arial" w:eastAsia="Arial" w:hAnsi="Arial" w:cs="Arial"/>
                <w:b/>
                <w:sz w:val="22"/>
                <w:szCs w:val="22"/>
              </w:rPr>
            </w:pPr>
            <w:r w:rsidRPr="00C2041E">
              <w:rPr>
                <w:rFonts w:ascii="Arial" w:eastAsia="Arial" w:hAnsi="Arial" w:cs="Arial"/>
                <w:b/>
                <w:sz w:val="22"/>
                <w:szCs w:val="22"/>
              </w:rPr>
              <w:t>100%</w:t>
            </w:r>
          </w:p>
        </w:tc>
      </w:tr>
      <w:tr w:rsidR="0087140A" w:rsidRPr="00C2041E" w14:paraId="1EB6C7E2" w14:textId="77777777" w:rsidTr="00457134">
        <w:trPr>
          <w:jc w:val="center"/>
        </w:trPr>
        <w:tc>
          <w:tcPr>
            <w:tcW w:w="4531" w:type="dxa"/>
          </w:tcPr>
          <w:p w14:paraId="2AF9E5E7" w14:textId="77777777" w:rsidR="0087140A" w:rsidRPr="00C2041E" w:rsidRDefault="0087140A" w:rsidP="0087140A">
            <w:pPr>
              <w:pStyle w:val="Prrafodelista"/>
              <w:numPr>
                <w:ilvl w:val="0"/>
                <w:numId w:val="2"/>
              </w:numPr>
              <w:spacing w:line="360" w:lineRule="auto"/>
              <w:rPr>
                <w:rFonts w:ascii="Arial" w:eastAsia="Arial" w:hAnsi="Arial" w:cs="Arial"/>
                <w:b/>
                <w:sz w:val="22"/>
                <w:szCs w:val="22"/>
              </w:rPr>
            </w:pPr>
            <w:r w:rsidRPr="00C2041E">
              <w:rPr>
                <w:rFonts w:ascii="Arial" w:eastAsia="Arial" w:hAnsi="Arial" w:cs="Arial"/>
                <w:b/>
                <w:sz w:val="22"/>
                <w:szCs w:val="22"/>
              </w:rPr>
              <w:t>Instituto Estatal Electoral y de participación Ciudadana de Oaxaca</w:t>
            </w:r>
          </w:p>
        </w:tc>
        <w:tc>
          <w:tcPr>
            <w:tcW w:w="4297" w:type="dxa"/>
          </w:tcPr>
          <w:p w14:paraId="4FF5AB3B" w14:textId="77777777" w:rsidR="0087140A" w:rsidRPr="00C2041E" w:rsidRDefault="0087140A" w:rsidP="00457134">
            <w:pPr>
              <w:spacing w:line="360" w:lineRule="auto"/>
              <w:jc w:val="center"/>
              <w:rPr>
                <w:rFonts w:ascii="Arial" w:eastAsia="Arial" w:hAnsi="Arial" w:cs="Arial"/>
                <w:b/>
                <w:sz w:val="22"/>
                <w:szCs w:val="22"/>
              </w:rPr>
            </w:pPr>
            <w:r w:rsidRPr="00C2041E">
              <w:rPr>
                <w:rFonts w:ascii="Arial" w:eastAsia="Arial" w:hAnsi="Arial" w:cs="Arial"/>
                <w:b/>
                <w:sz w:val="22"/>
                <w:szCs w:val="22"/>
              </w:rPr>
              <w:t>100%</w:t>
            </w:r>
          </w:p>
        </w:tc>
      </w:tr>
      <w:tr w:rsidR="0087140A" w:rsidRPr="00C2041E" w14:paraId="42C4E642" w14:textId="77777777" w:rsidTr="00457134">
        <w:trPr>
          <w:jc w:val="center"/>
        </w:trPr>
        <w:tc>
          <w:tcPr>
            <w:tcW w:w="4531" w:type="dxa"/>
          </w:tcPr>
          <w:p w14:paraId="651EED96" w14:textId="77777777" w:rsidR="0087140A" w:rsidRPr="00C2041E" w:rsidRDefault="0087140A" w:rsidP="0087140A">
            <w:pPr>
              <w:pStyle w:val="Prrafodelista"/>
              <w:numPr>
                <w:ilvl w:val="0"/>
                <w:numId w:val="2"/>
              </w:numPr>
              <w:spacing w:line="360" w:lineRule="auto"/>
              <w:rPr>
                <w:rFonts w:ascii="Arial" w:eastAsia="Arial" w:hAnsi="Arial" w:cs="Arial"/>
                <w:b/>
                <w:sz w:val="22"/>
                <w:szCs w:val="22"/>
              </w:rPr>
            </w:pPr>
            <w:r w:rsidRPr="00C2041E">
              <w:rPr>
                <w:rFonts w:ascii="Arial" w:eastAsia="Arial" w:hAnsi="Arial" w:cs="Arial"/>
                <w:b/>
                <w:sz w:val="22"/>
                <w:szCs w:val="22"/>
              </w:rPr>
              <w:t>Defensoría Pública del Estado de Oaxaca</w:t>
            </w:r>
          </w:p>
        </w:tc>
        <w:tc>
          <w:tcPr>
            <w:tcW w:w="4297" w:type="dxa"/>
          </w:tcPr>
          <w:p w14:paraId="6E8D6E14" w14:textId="77777777" w:rsidR="0087140A" w:rsidRPr="00C2041E" w:rsidRDefault="0087140A" w:rsidP="00457134">
            <w:pPr>
              <w:spacing w:line="360" w:lineRule="auto"/>
              <w:jc w:val="center"/>
              <w:rPr>
                <w:rFonts w:ascii="Arial" w:eastAsia="Arial" w:hAnsi="Arial" w:cs="Arial"/>
                <w:b/>
                <w:sz w:val="22"/>
                <w:szCs w:val="22"/>
              </w:rPr>
            </w:pPr>
            <w:r w:rsidRPr="00C2041E">
              <w:rPr>
                <w:rFonts w:ascii="Arial" w:eastAsia="Arial" w:hAnsi="Arial" w:cs="Arial"/>
                <w:b/>
                <w:sz w:val="22"/>
                <w:szCs w:val="22"/>
              </w:rPr>
              <w:t>100%</w:t>
            </w:r>
          </w:p>
        </w:tc>
      </w:tr>
    </w:tbl>
    <w:p w14:paraId="28142BF0" w14:textId="2235824A" w:rsidR="0087140A" w:rsidRPr="00C2041E" w:rsidRDefault="0087140A" w:rsidP="0087140A">
      <w:pPr>
        <w:spacing w:line="360" w:lineRule="auto"/>
        <w:jc w:val="both"/>
        <w:rPr>
          <w:rFonts w:ascii="Arial" w:eastAsia="Times New Roman" w:hAnsi="Arial" w:cs="Arial"/>
          <w:b/>
          <w:color w:val="000000"/>
          <w:sz w:val="22"/>
          <w:szCs w:val="22"/>
          <w:lang w:eastAsia="es-MX"/>
        </w:rPr>
      </w:pPr>
      <w:r w:rsidRPr="00C2041E">
        <w:rPr>
          <w:rFonts w:ascii="Arial" w:eastAsia="Arial" w:hAnsi="Arial" w:cs="Arial"/>
          <w:color w:val="000000"/>
          <w:sz w:val="22"/>
          <w:szCs w:val="22"/>
        </w:rPr>
        <w:t>Se anexan los dictámenes de cumplimiento al presente documento.</w:t>
      </w:r>
      <w:r>
        <w:rPr>
          <w:rFonts w:ascii="Arial" w:eastAsia="Arial" w:hAnsi="Arial" w:cs="Arial"/>
          <w:color w:val="000000"/>
          <w:sz w:val="22"/>
          <w:szCs w:val="22"/>
        </w:rPr>
        <w:t xml:space="preserve"> </w:t>
      </w:r>
      <w:r w:rsidRPr="00C2041E">
        <w:rPr>
          <w:rFonts w:ascii="Arial" w:eastAsia="Arial" w:hAnsi="Arial" w:cs="Arial"/>
          <w:b/>
          <w:sz w:val="22"/>
          <w:szCs w:val="22"/>
        </w:rPr>
        <w:t>SEGUNDO</w:t>
      </w:r>
      <w:r w:rsidRPr="00C2041E">
        <w:rPr>
          <w:rFonts w:ascii="Arial" w:eastAsia="Arial" w:hAnsi="Arial" w:cs="Arial"/>
          <w:sz w:val="22"/>
          <w:szCs w:val="22"/>
        </w:rPr>
        <w:t>. Se instruye a la Secretaría General de Acuerdos, realice la notificación de los dictámenes anexos al presente acuerdo a las o los Responsables de las Unidades de Transparencia y/o al personal habilitado de dichas Unidades de Transparencia de los Sujetos obligados verificados y aprobados en esta sesión de Consejo General, hecho lo anterior deberá devolver al día siguiente la notificación realizada a la Dirección de Comunicación, Capacitación, Evaluación, Archivo y Datos Personales de este Órgano para los efectos legales que corresponda.</w:t>
      </w:r>
      <w:r>
        <w:rPr>
          <w:rFonts w:ascii="Arial" w:eastAsia="Arial" w:hAnsi="Arial" w:cs="Arial"/>
          <w:sz w:val="22"/>
          <w:szCs w:val="22"/>
        </w:rPr>
        <w:t xml:space="preserve"> </w:t>
      </w:r>
      <w:r w:rsidRPr="00C2041E">
        <w:rPr>
          <w:rFonts w:ascii="Arial" w:eastAsia="Arial" w:hAnsi="Arial" w:cs="Arial"/>
          <w:b/>
          <w:sz w:val="22"/>
          <w:szCs w:val="22"/>
        </w:rPr>
        <w:t>TERCERO.</w:t>
      </w:r>
      <w:r w:rsidRPr="00C2041E">
        <w:rPr>
          <w:rFonts w:ascii="Arial" w:eastAsia="Arial" w:hAnsi="Arial" w:cs="Arial"/>
          <w:sz w:val="22"/>
          <w:szCs w:val="22"/>
        </w:rPr>
        <w:t xml:space="preserve"> Se instruye a la Dirección de Tecnologías de Transparencia, para que publique el presente acuerdo en el portal electrónico de este Órgano Garante.</w:t>
      </w:r>
      <w:r>
        <w:rPr>
          <w:rFonts w:ascii="Arial" w:eastAsia="Arial" w:hAnsi="Arial" w:cs="Arial"/>
          <w:sz w:val="22"/>
          <w:szCs w:val="22"/>
        </w:rPr>
        <w:t xml:space="preserve"> - - - - - - - - - - - - - - - - - - - - - - - - - - - - - - - - - - - - - - - - - - - - - - - - - - - - - - - - - - - - - - - - - - - - - - - - - - </w:t>
      </w:r>
      <w:r w:rsidRPr="00C2041E">
        <w:rPr>
          <w:rFonts w:ascii="Arial" w:eastAsia="Times New Roman" w:hAnsi="Arial" w:cs="Arial"/>
          <w:b/>
          <w:color w:val="000000"/>
          <w:sz w:val="22"/>
          <w:szCs w:val="22"/>
          <w:lang w:eastAsia="es-MX"/>
        </w:rPr>
        <w:t>T</w:t>
      </w:r>
      <w:r>
        <w:rPr>
          <w:rFonts w:ascii="Arial" w:eastAsia="Times New Roman" w:hAnsi="Arial" w:cs="Arial"/>
          <w:b/>
          <w:color w:val="000000"/>
          <w:sz w:val="22"/>
          <w:szCs w:val="22"/>
          <w:lang w:eastAsia="es-MX"/>
        </w:rPr>
        <w:t xml:space="preserve"> </w:t>
      </w:r>
      <w:r w:rsidRPr="00C2041E">
        <w:rPr>
          <w:rFonts w:ascii="Arial" w:eastAsia="Times New Roman" w:hAnsi="Arial" w:cs="Arial"/>
          <w:b/>
          <w:color w:val="000000"/>
          <w:sz w:val="22"/>
          <w:szCs w:val="22"/>
          <w:lang w:eastAsia="es-MX"/>
        </w:rPr>
        <w:t>R</w:t>
      </w:r>
      <w:r>
        <w:rPr>
          <w:rFonts w:ascii="Arial" w:eastAsia="Times New Roman" w:hAnsi="Arial" w:cs="Arial"/>
          <w:b/>
          <w:color w:val="000000"/>
          <w:sz w:val="22"/>
          <w:szCs w:val="22"/>
          <w:lang w:eastAsia="es-MX"/>
        </w:rPr>
        <w:t xml:space="preserve"> </w:t>
      </w:r>
      <w:r w:rsidRPr="00C2041E">
        <w:rPr>
          <w:rFonts w:ascii="Arial" w:eastAsia="Times New Roman" w:hAnsi="Arial" w:cs="Arial"/>
          <w:b/>
          <w:color w:val="000000"/>
          <w:sz w:val="22"/>
          <w:szCs w:val="22"/>
          <w:lang w:eastAsia="es-MX"/>
        </w:rPr>
        <w:t>A</w:t>
      </w:r>
      <w:r>
        <w:rPr>
          <w:rFonts w:ascii="Arial" w:eastAsia="Times New Roman" w:hAnsi="Arial" w:cs="Arial"/>
          <w:b/>
          <w:color w:val="000000"/>
          <w:sz w:val="22"/>
          <w:szCs w:val="22"/>
          <w:lang w:eastAsia="es-MX"/>
        </w:rPr>
        <w:t xml:space="preserve"> </w:t>
      </w:r>
      <w:r w:rsidRPr="00C2041E">
        <w:rPr>
          <w:rFonts w:ascii="Arial" w:eastAsia="Times New Roman" w:hAnsi="Arial" w:cs="Arial"/>
          <w:b/>
          <w:color w:val="000000"/>
          <w:sz w:val="22"/>
          <w:szCs w:val="22"/>
          <w:lang w:eastAsia="es-MX"/>
        </w:rPr>
        <w:t>N</w:t>
      </w:r>
      <w:r>
        <w:rPr>
          <w:rFonts w:ascii="Arial" w:eastAsia="Times New Roman" w:hAnsi="Arial" w:cs="Arial"/>
          <w:b/>
          <w:color w:val="000000"/>
          <w:sz w:val="22"/>
          <w:szCs w:val="22"/>
          <w:lang w:eastAsia="es-MX"/>
        </w:rPr>
        <w:t xml:space="preserve"> </w:t>
      </w:r>
      <w:r w:rsidRPr="00C2041E">
        <w:rPr>
          <w:rFonts w:ascii="Arial" w:eastAsia="Times New Roman" w:hAnsi="Arial" w:cs="Arial"/>
          <w:b/>
          <w:color w:val="000000"/>
          <w:sz w:val="22"/>
          <w:szCs w:val="22"/>
          <w:lang w:eastAsia="es-MX"/>
        </w:rPr>
        <w:t>S</w:t>
      </w:r>
      <w:r>
        <w:rPr>
          <w:rFonts w:ascii="Arial" w:eastAsia="Times New Roman" w:hAnsi="Arial" w:cs="Arial"/>
          <w:b/>
          <w:color w:val="000000"/>
          <w:sz w:val="22"/>
          <w:szCs w:val="22"/>
          <w:lang w:eastAsia="es-MX"/>
        </w:rPr>
        <w:t xml:space="preserve"> </w:t>
      </w:r>
      <w:r w:rsidRPr="00C2041E">
        <w:rPr>
          <w:rFonts w:ascii="Arial" w:eastAsia="Times New Roman" w:hAnsi="Arial" w:cs="Arial"/>
          <w:b/>
          <w:color w:val="000000"/>
          <w:sz w:val="22"/>
          <w:szCs w:val="22"/>
          <w:lang w:eastAsia="es-MX"/>
        </w:rPr>
        <w:t>I</w:t>
      </w:r>
      <w:r>
        <w:rPr>
          <w:rFonts w:ascii="Arial" w:eastAsia="Times New Roman" w:hAnsi="Arial" w:cs="Arial"/>
          <w:b/>
          <w:color w:val="000000"/>
          <w:sz w:val="22"/>
          <w:szCs w:val="22"/>
          <w:lang w:eastAsia="es-MX"/>
        </w:rPr>
        <w:t xml:space="preserve"> </w:t>
      </w:r>
      <w:r w:rsidRPr="00C2041E">
        <w:rPr>
          <w:rFonts w:ascii="Arial" w:eastAsia="Times New Roman" w:hAnsi="Arial" w:cs="Arial"/>
          <w:b/>
          <w:color w:val="000000"/>
          <w:sz w:val="22"/>
          <w:szCs w:val="22"/>
          <w:lang w:eastAsia="es-MX"/>
        </w:rPr>
        <w:t>T</w:t>
      </w:r>
      <w:r>
        <w:rPr>
          <w:rFonts w:ascii="Arial" w:eastAsia="Times New Roman" w:hAnsi="Arial" w:cs="Arial"/>
          <w:b/>
          <w:color w:val="000000"/>
          <w:sz w:val="22"/>
          <w:szCs w:val="22"/>
          <w:lang w:eastAsia="es-MX"/>
        </w:rPr>
        <w:t xml:space="preserve"> </w:t>
      </w:r>
      <w:r w:rsidRPr="00C2041E">
        <w:rPr>
          <w:rFonts w:ascii="Arial" w:eastAsia="Times New Roman" w:hAnsi="Arial" w:cs="Arial"/>
          <w:b/>
          <w:color w:val="000000"/>
          <w:sz w:val="22"/>
          <w:szCs w:val="22"/>
          <w:lang w:eastAsia="es-MX"/>
        </w:rPr>
        <w:t>O</w:t>
      </w:r>
      <w:r>
        <w:rPr>
          <w:rFonts w:ascii="Arial" w:eastAsia="Times New Roman" w:hAnsi="Arial" w:cs="Arial"/>
          <w:b/>
          <w:color w:val="000000"/>
          <w:sz w:val="22"/>
          <w:szCs w:val="22"/>
          <w:lang w:eastAsia="es-MX"/>
        </w:rPr>
        <w:t xml:space="preserve"> </w:t>
      </w:r>
      <w:r w:rsidRPr="00C2041E">
        <w:rPr>
          <w:rFonts w:ascii="Arial" w:eastAsia="Times New Roman" w:hAnsi="Arial" w:cs="Arial"/>
          <w:b/>
          <w:color w:val="000000"/>
          <w:sz w:val="22"/>
          <w:szCs w:val="22"/>
          <w:lang w:eastAsia="es-MX"/>
        </w:rPr>
        <w:t>R</w:t>
      </w:r>
      <w:r>
        <w:rPr>
          <w:rFonts w:ascii="Arial" w:eastAsia="Times New Roman" w:hAnsi="Arial" w:cs="Arial"/>
          <w:b/>
          <w:color w:val="000000"/>
          <w:sz w:val="22"/>
          <w:szCs w:val="22"/>
          <w:lang w:eastAsia="es-MX"/>
        </w:rPr>
        <w:t xml:space="preserve"> </w:t>
      </w:r>
      <w:r w:rsidRPr="00C2041E">
        <w:rPr>
          <w:rFonts w:ascii="Arial" w:eastAsia="Times New Roman" w:hAnsi="Arial" w:cs="Arial"/>
          <w:b/>
          <w:color w:val="000000"/>
          <w:sz w:val="22"/>
          <w:szCs w:val="22"/>
          <w:lang w:eastAsia="es-MX"/>
        </w:rPr>
        <w:t>I</w:t>
      </w:r>
      <w:r>
        <w:rPr>
          <w:rFonts w:ascii="Arial" w:eastAsia="Times New Roman" w:hAnsi="Arial" w:cs="Arial"/>
          <w:b/>
          <w:color w:val="000000"/>
          <w:sz w:val="22"/>
          <w:szCs w:val="22"/>
          <w:lang w:eastAsia="es-MX"/>
        </w:rPr>
        <w:t xml:space="preserve"> </w:t>
      </w:r>
      <w:r w:rsidRPr="00C2041E">
        <w:rPr>
          <w:rFonts w:ascii="Arial" w:eastAsia="Times New Roman" w:hAnsi="Arial" w:cs="Arial"/>
          <w:b/>
          <w:color w:val="000000"/>
          <w:sz w:val="22"/>
          <w:szCs w:val="22"/>
          <w:lang w:eastAsia="es-MX"/>
        </w:rPr>
        <w:t>O</w:t>
      </w:r>
      <w:r>
        <w:rPr>
          <w:rFonts w:ascii="Arial" w:eastAsia="Times New Roman" w:hAnsi="Arial" w:cs="Arial"/>
          <w:b/>
          <w:color w:val="000000"/>
          <w:sz w:val="22"/>
          <w:szCs w:val="22"/>
          <w:lang w:eastAsia="es-MX"/>
        </w:rPr>
        <w:t xml:space="preserve"> </w:t>
      </w:r>
      <w:r w:rsidRPr="00C2041E">
        <w:rPr>
          <w:rFonts w:ascii="Arial" w:eastAsia="Times New Roman" w:hAnsi="Arial" w:cs="Arial"/>
          <w:b/>
          <w:color w:val="000000"/>
          <w:sz w:val="22"/>
          <w:szCs w:val="22"/>
          <w:lang w:eastAsia="es-MX"/>
        </w:rPr>
        <w:t>S</w:t>
      </w:r>
      <w:r>
        <w:rPr>
          <w:rFonts w:ascii="Arial" w:eastAsia="Times New Roman" w:hAnsi="Arial" w:cs="Arial"/>
          <w:b/>
          <w:color w:val="000000"/>
          <w:sz w:val="22"/>
          <w:szCs w:val="22"/>
          <w:lang w:eastAsia="es-MX"/>
        </w:rPr>
        <w:t xml:space="preserve"> </w:t>
      </w:r>
      <w:r w:rsidRPr="0087140A">
        <w:rPr>
          <w:rFonts w:ascii="Arial" w:eastAsia="Times New Roman" w:hAnsi="Arial" w:cs="Arial"/>
          <w:bCs/>
          <w:color w:val="000000"/>
          <w:sz w:val="22"/>
          <w:szCs w:val="22"/>
          <w:lang w:eastAsia="es-MX"/>
        </w:rPr>
        <w:t>- - - - - - - - - - - - - - - - - - - - - - - - - - -</w:t>
      </w:r>
      <w:r>
        <w:rPr>
          <w:rFonts w:ascii="Arial" w:eastAsia="Times New Roman" w:hAnsi="Arial" w:cs="Arial"/>
          <w:b/>
          <w:color w:val="000000"/>
          <w:sz w:val="22"/>
          <w:szCs w:val="22"/>
          <w:lang w:eastAsia="es-MX"/>
        </w:rPr>
        <w:t xml:space="preserve"> </w:t>
      </w:r>
    </w:p>
    <w:p w14:paraId="1FDDB87C" w14:textId="3066E323" w:rsidR="00EA669E" w:rsidRDefault="0087140A" w:rsidP="0087140A">
      <w:pPr>
        <w:shd w:val="clear" w:color="auto" w:fill="FFFFFF"/>
        <w:spacing w:line="360" w:lineRule="auto"/>
        <w:jc w:val="both"/>
        <w:rPr>
          <w:rFonts w:ascii="Arial" w:hAnsi="Arial" w:cs="Arial"/>
          <w:sz w:val="22"/>
          <w:szCs w:val="22"/>
        </w:rPr>
      </w:pPr>
      <w:r w:rsidRPr="00C2041E">
        <w:rPr>
          <w:rFonts w:ascii="Arial" w:eastAsia="Times New Roman" w:hAnsi="Arial" w:cs="Arial"/>
          <w:b/>
          <w:color w:val="000000"/>
          <w:sz w:val="22"/>
          <w:szCs w:val="22"/>
          <w:lang w:eastAsia="es-MX"/>
        </w:rPr>
        <w:t>PRIMERO.</w:t>
      </w:r>
      <w:r w:rsidRPr="00C2041E">
        <w:rPr>
          <w:rFonts w:ascii="Arial" w:eastAsia="Times New Roman" w:hAnsi="Arial" w:cs="Arial"/>
          <w:color w:val="000000"/>
          <w:sz w:val="22"/>
          <w:szCs w:val="22"/>
          <w:lang w:eastAsia="es-MX"/>
        </w:rPr>
        <w:t xml:space="preserve"> El presente acuerdo entrará en vigor a partir del día de su aprobación.</w:t>
      </w:r>
      <w:r>
        <w:rPr>
          <w:rFonts w:ascii="Arial" w:eastAsia="Times New Roman" w:hAnsi="Arial" w:cs="Arial"/>
          <w:color w:val="000000"/>
          <w:sz w:val="22"/>
          <w:szCs w:val="22"/>
          <w:lang w:eastAsia="es-MX"/>
        </w:rPr>
        <w:t xml:space="preserve"> </w:t>
      </w:r>
      <w:r w:rsidRPr="00C2041E">
        <w:rPr>
          <w:rFonts w:ascii="Arial" w:eastAsia="Times New Roman" w:hAnsi="Arial" w:cs="Arial"/>
          <w:b/>
          <w:color w:val="000000"/>
          <w:sz w:val="22"/>
          <w:szCs w:val="22"/>
          <w:lang w:eastAsia="es-MX"/>
        </w:rPr>
        <w:t>SEGUNDO.</w:t>
      </w:r>
      <w:r w:rsidRPr="00C2041E">
        <w:rPr>
          <w:rFonts w:ascii="Arial" w:eastAsia="Times New Roman" w:hAnsi="Arial" w:cs="Arial"/>
          <w:color w:val="000000"/>
          <w:sz w:val="22"/>
          <w:szCs w:val="22"/>
          <w:lang w:eastAsia="es-MX"/>
        </w:rPr>
        <w:t xml:space="preserve"> Lo no previsto en el presente acuerdo, será resuelto por el Pleno del Consejo General del Órgano Garante de Acceso a la Información Pública, Transparencia, Protección de Datos Personales y Buen Gobierno del Estado de Oaxaca.</w:t>
      </w:r>
      <w:r>
        <w:rPr>
          <w:rFonts w:ascii="Arial" w:eastAsia="Times New Roman" w:hAnsi="Arial" w:cs="Arial"/>
          <w:color w:val="000000"/>
          <w:sz w:val="22"/>
          <w:szCs w:val="22"/>
          <w:lang w:eastAsia="es-MX"/>
        </w:rPr>
        <w:t xml:space="preserve"> </w:t>
      </w:r>
      <w:r w:rsidRPr="00C2041E">
        <w:rPr>
          <w:rFonts w:ascii="Arial" w:eastAsia="Arial" w:hAnsi="Arial" w:cs="Arial"/>
          <w:color w:val="000000"/>
          <w:sz w:val="22"/>
          <w:szCs w:val="22"/>
        </w:rPr>
        <w:t xml:space="preserve">Así lo acordaron quienes integran el Consejo General del </w:t>
      </w:r>
      <w:r w:rsidRPr="00C2041E">
        <w:rPr>
          <w:rFonts w:ascii="Arial" w:eastAsia="Arial" w:hAnsi="Arial" w:cs="Arial"/>
          <w:sz w:val="22"/>
          <w:szCs w:val="22"/>
        </w:rPr>
        <w:t>Órgano Garante de Acceso a la Información Pública, Transparencia, Protección de Datos Personales y Buen Gobierno del Estado de Oaxaca</w:t>
      </w:r>
      <w:r w:rsidRPr="00C2041E">
        <w:rPr>
          <w:rFonts w:ascii="Arial" w:eastAsia="Arial" w:hAnsi="Arial" w:cs="Arial"/>
          <w:color w:val="000000"/>
          <w:sz w:val="22"/>
          <w:szCs w:val="22"/>
        </w:rPr>
        <w:t>, asistidos por el Secretario General de Acuerdos, quien autoriza y da fe, en la Ciudad de Oaxaca de Juárez, Oaxaca, a los veintinueve días del mes de noviembre del año dos mil veinticuatro. Conste.</w:t>
      </w:r>
      <w:r w:rsidR="00712CA9">
        <w:rPr>
          <w:rFonts w:ascii="Arial" w:eastAsia="Times New Roman" w:hAnsi="Arial" w:cs="Arial"/>
          <w:b/>
          <w:color w:val="000000"/>
          <w:sz w:val="22"/>
          <w:szCs w:val="22"/>
          <w:lang w:val="es-ES_tradnl" w:eastAsia="es-MX"/>
        </w:rPr>
        <w:t xml:space="preserve"> </w:t>
      </w:r>
      <w:r w:rsidR="00EA669E" w:rsidRPr="00EA669E">
        <w:rPr>
          <w:rFonts w:ascii="Arial" w:eastAsia="Times New Roman" w:hAnsi="Arial" w:cs="Arial"/>
          <w:bCs/>
          <w:color w:val="000000"/>
          <w:sz w:val="22"/>
          <w:szCs w:val="22"/>
          <w:lang w:eastAsia="es-MX"/>
        </w:rPr>
        <w:t xml:space="preserve">- - - - - - - - - - - - - - - - - - - - - - - - - - - - - - - - - - - - - - - - - - - - - - - - - - </w:t>
      </w:r>
      <w:r w:rsidR="00EA669E">
        <w:rPr>
          <w:rFonts w:ascii="Arial" w:hAnsi="Arial" w:cs="Arial"/>
          <w:sz w:val="22"/>
          <w:szCs w:val="22"/>
        </w:rPr>
        <w:lastRenderedPageBreak/>
        <w:t xml:space="preserve">En ese sentido, y una vez recabados los votos se aprobó por unanimidad el acuerdo número </w:t>
      </w:r>
      <w:r w:rsidR="00EA669E">
        <w:rPr>
          <w:rFonts w:ascii="Arial" w:hAnsi="Arial" w:cs="Arial"/>
          <w:b/>
          <w:sz w:val="22"/>
          <w:szCs w:val="22"/>
        </w:rPr>
        <w:t>OGAIPO/CG/1</w:t>
      </w:r>
      <w:r w:rsidR="00712CA9">
        <w:rPr>
          <w:rFonts w:ascii="Arial" w:hAnsi="Arial" w:cs="Arial"/>
          <w:b/>
          <w:sz w:val="22"/>
          <w:szCs w:val="22"/>
        </w:rPr>
        <w:t>3</w:t>
      </w:r>
      <w:r>
        <w:rPr>
          <w:rFonts w:ascii="Arial" w:hAnsi="Arial" w:cs="Arial"/>
          <w:b/>
          <w:sz w:val="22"/>
          <w:szCs w:val="22"/>
        </w:rPr>
        <w:t>1</w:t>
      </w:r>
      <w:r w:rsidR="00EA669E">
        <w:rPr>
          <w:rFonts w:ascii="Arial" w:hAnsi="Arial" w:cs="Arial"/>
          <w:b/>
          <w:sz w:val="22"/>
          <w:szCs w:val="22"/>
        </w:rPr>
        <w:t>/2024.</w:t>
      </w:r>
      <w:r w:rsidR="00EA669E">
        <w:rPr>
          <w:rFonts w:ascii="Arial" w:hAnsi="Arial" w:cs="Arial"/>
          <w:sz w:val="22"/>
          <w:szCs w:val="22"/>
        </w:rPr>
        <w:t xml:space="preserve"> - - - - - - - - - - - - - - - - - - - - - - - - - - - - - - - - - - - - - - - - - - - - - - - - </w:t>
      </w:r>
    </w:p>
    <w:p w14:paraId="17FB37C1" w14:textId="01F276B2" w:rsidR="00EA669E" w:rsidRDefault="00EA669E" w:rsidP="00EA669E">
      <w:pPr>
        <w:spacing w:line="360" w:lineRule="auto"/>
        <w:jc w:val="both"/>
        <w:rPr>
          <w:rFonts w:ascii="Arial" w:hAnsi="Arial" w:cs="Arial"/>
          <w:sz w:val="22"/>
          <w:szCs w:val="22"/>
        </w:rPr>
      </w:pPr>
      <w:r>
        <w:rPr>
          <w:rFonts w:ascii="Arial" w:hAnsi="Arial" w:cs="Arial"/>
          <w:sz w:val="22"/>
          <w:szCs w:val="22"/>
        </w:rPr>
        <w:t xml:space="preserve">Acto seguido, el Comisionado Presidente instruyó al Secretario General de Acuerdos, dar cuenta del </w:t>
      </w:r>
      <w:r>
        <w:rPr>
          <w:rFonts w:ascii="Arial" w:hAnsi="Arial" w:cs="Arial"/>
          <w:b/>
          <w:sz w:val="22"/>
          <w:szCs w:val="22"/>
        </w:rPr>
        <w:t>punto número 9 (nueve) del orden del día</w:t>
      </w:r>
      <w:r>
        <w:rPr>
          <w:rFonts w:ascii="Arial" w:hAnsi="Arial" w:cs="Arial"/>
          <w:sz w:val="22"/>
          <w:szCs w:val="22"/>
        </w:rPr>
        <w:t xml:space="preserve"> y recabar los votos respectivos. - - </w:t>
      </w:r>
    </w:p>
    <w:p w14:paraId="5291AB86" w14:textId="4A9F2FDB" w:rsidR="0087140A" w:rsidRDefault="0087140A" w:rsidP="0087140A">
      <w:pPr>
        <w:spacing w:line="360" w:lineRule="auto"/>
        <w:jc w:val="both"/>
        <w:rPr>
          <w:rFonts w:ascii="Arial" w:eastAsia="Arial Unicode MS" w:hAnsi="Arial" w:cs="Arial"/>
          <w:b/>
          <w:sz w:val="22"/>
          <w:szCs w:val="22"/>
        </w:rPr>
      </w:pPr>
      <w:r>
        <w:rPr>
          <w:rFonts w:ascii="Arial" w:hAnsi="Arial" w:cs="Arial"/>
          <w:sz w:val="22"/>
          <w:szCs w:val="22"/>
        </w:rPr>
        <w:t xml:space="preserve">Para continuar con la sesión, el Secretario General de Acuerdos dio lectura al </w:t>
      </w:r>
      <w:r w:rsidRPr="00113CAA">
        <w:rPr>
          <w:rFonts w:ascii="Arial" w:hAnsi="Arial" w:cs="Arial"/>
          <w:bCs/>
          <w:sz w:val="22"/>
          <w:szCs w:val="22"/>
        </w:rPr>
        <w:t xml:space="preserve">acuerdo </w:t>
      </w:r>
      <w:r w:rsidRPr="00113CAA">
        <w:rPr>
          <w:rFonts w:ascii="Arial" w:hAnsi="Arial" w:cs="Arial"/>
          <w:b/>
          <w:sz w:val="22"/>
          <w:szCs w:val="22"/>
        </w:rPr>
        <w:t>OGAIPO/CG/138/2024</w:t>
      </w:r>
      <w:r w:rsidRPr="00113CAA">
        <w:rPr>
          <w:rFonts w:ascii="Arial" w:hAnsi="Arial" w:cs="Arial"/>
          <w:bCs/>
          <w:sz w:val="22"/>
          <w:szCs w:val="22"/>
        </w:rPr>
        <w:t xml:space="preserve"> </w:t>
      </w:r>
      <w:r w:rsidRPr="006C69E6">
        <w:rPr>
          <w:rFonts w:ascii="Arial" w:hAnsi="Arial" w:cs="Arial"/>
          <w:sz w:val="22"/>
          <w:szCs w:val="22"/>
        </w:rPr>
        <w:t xml:space="preserve">que emite el Consejo General del Órgano Garante de Acceso a la Información Pública, Transparencia, Protección de Datos Personales y Buen Gobierno del Estado de Oaxaca, </w:t>
      </w:r>
      <w:r w:rsidRPr="00113CAA">
        <w:rPr>
          <w:rFonts w:ascii="Arial" w:hAnsi="Arial" w:cs="Arial"/>
          <w:bCs/>
          <w:sz w:val="22"/>
          <w:szCs w:val="22"/>
        </w:rPr>
        <w:t>mediante el cual aprueba diecinueve resoluciones derivadas de denuncias por incumplimiento a las obligaciones de transparencia de diversos sujetos obligados.</w:t>
      </w:r>
      <w:r>
        <w:rPr>
          <w:rFonts w:ascii="Arial" w:hAnsi="Arial" w:cs="Arial"/>
          <w:bCs/>
          <w:sz w:val="22"/>
          <w:szCs w:val="22"/>
        </w:rPr>
        <w:t xml:space="preserve"> </w:t>
      </w:r>
      <w:r>
        <w:rPr>
          <w:rFonts w:ascii="Arial" w:eastAsia="Arial Unicode MS" w:hAnsi="Arial" w:cs="Arial"/>
          <w:sz w:val="22"/>
          <w:szCs w:val="22"/>
        </w:rPr>
        <w:t>-</w:t>
      </w:r>
      <w:r>
        <w:rPr>
          <w:rFonts w:ascii="Arial" w:eastAsia="Arial Unicode MS" w:hAnsi="Arial" w:cs="Arial"/>
          <w:bCs/>
          <w:sz w:val="22"/>
          <w:szCs w:val="22"/>
        </w:rPr>
        <w:t xml:space="preserve"> - - - - - - - - - - - - - - - - - - - - - - - - - - - - - - - - - - - - - - - - - - - - - - - - - - - - - - - - - </w:t>
      </w:r>
    </w:p>
    <w:p w14:paraId="396E1490" w14:textId="77777777" w:rsidR="0087140A" w:rsidRDefault="0087140A" w:rsidP="0087140A">
      <w:pPr>
        <w:spacing w:line="360" w:lineRule="auto"/>
        <w:jc w:val="both"/>
        <w:rPr>
          <w:rFonts w:ascii="Arial" w:hAnsi="Arial" w:cs="Arial"/>
          <w:sz w:val="22"/>
          <w:szCs w:val="22"/>
        </w:rPr>
      </w:pPr>
      <w:r>
        <w:rPr>
          <w:rFonts w:ascii="Arial" w:hAnsi="Arial" w:cs="Arial"/>
          <w:sz w:val="22"/>
          <w:szCs w:val="22"/>
        </w:rPr>
        <w:t>Mismo que en su contenido se vierten los fundamentos, los antecedentes, los considerandos y puntos de acuerdo siguientes: - - - - - - - - - - - - - - - - - - - - - - - - - - - - - - -</w:t>
      </w:r>
    </w:p>
    <w:p w14:paraId="1C1531CA" w14:textId="7DCFE40D" w:rsidR="0087140A" w:rsidRPr="006E26C4" w:rsidRDefault="0087140A" w:rsidP="0087140A">
      <w:pPr>
        <w:shd w:val="clear" w:color="auto" w:fill="FFFFFF"/>
        <w:spacing w:line="360" w:lineRule="auto"/>
        <w:jc w:val="both"/>
        <w:rPr>
          <w:rFonts w:ascii="Arial" w:eastAsia="Times New Roman" w:hAnsi="Arial" w:cs="Arial"/>
          <w:b/>
          <w:color w:val="000000"/>
          <w:sz w:val="22"/>
          <w:szCs w:val="22"/>
          <w:lang w:eastAsia="es-MX"/>
        </w:rPr>
      </w:pPr>
      <w:r w:rsidRPr="006E26C4">
        <w:rPr>
          <w:rFonts w:ascii="Arial" w:eastAsia="Times New Roman" w:hAnsi="Arial" w:cs="Arial"/>
          <w:color w:val="000000"/>
          <w:sz w:val="22"/>
          <w:szCs w:val="22"/>
          <w:lang w:eastAsia="es-MX"/>
        </w:rPr>
        <w:t xml:space="preserve">Con fundamento en lo dispuesto en los artículos: 6°, Apartado A, fracción VIII de la Constitución Política de los Estados Unidos Mexicanos, 114 inciso C de la Constitución Política del Estado Libre y Soberano de Oaxaca, 37 y 42 de la Ley General de Transparencia y Acceso a la Información Pública, 93 fracción IV, incisos a) y h) de la Ley de Transparencia, Acceso a la Información Pública y Buen Gobierno del Estado de Oaxaca, así como los artículos Décimo Noveno y Vigésimo </w:t>
      </w:r>
      <w:r w:rsidRPr="006E26C4">
        <w:rPr>
          <w:rFonts w:ascii="Arial" w:eastAsia="Times New Roman" w:hAnsi="Arial" w:cs="Arial"/>
          <w:color w:val="000000"/>
          <w:sz w:val="22"/>
          <w:szCs w:val="22"/>
          <w:lang w:val="es-ES" w:eastAsia="es-MX"/>
        </w:rPr>
        <w:t xml:space="preserve">de los </w:t>
      </w:r>
      <w:r w:rsidRPr="006E26C4">
        <w:rPr>
          <w:rFonts w:ascii="Arial" w:eastAsia="Times New Roman" w:hAnsi="Arial" w:cs="Arial"/>
          <w:color w:val="000000"/>
          <w:sz w:val="22"/>
          <w:szCs w:val="22"/>
          <w:lang w:eastAsia="es-MX"/>
        </w:rPr>
        <w:t>Lineamientos que establecen el procedimiento de denuncia previsto en los artículos 89 a 99 de la Ley General de Transparencia y Acceso a la Información Pública y 162 a 165 de la Ley de Transparencia, Acceso a la Información Pública y Buen Gobierno del Estado de Oaxaca, por incumplimiento o falta de actualización de las obligaciones de transparencia de los sujetos obligados del Estado de Oaxaca, es que se emite el presente acuerdo tomando en cuenta los siguientes:</w:t>
      </w:r>
      <w:r>
        <w:rPr>
          <w:rFonts w:ascii="Arial" w:eastAsia="Times New Roman" w:hAnsi="Arial" w:cs="Arial"/>
          <w:color w:val="000000"/>
          <w:sz w:val="22"/>
          <w:szCs w:val="22"/>
          <w:lang w:eastAsia="es-MX"/>
        </w:rPr>
        <w:t xml:space="preserve"> - - - - - - - - - - - - - - - - - - - - - - - - - - - - - - - - - - - - - - - - - - - - - - - - - - - - - - - - - - - - - - - - - - - - - - - - - - - - - - </w:t>
      </w:r>
      <w:r w:rsidRPr="006E26C4">
        <w:rPr>
          <w:rFonts w:ascii="Arial" w:eastAsia="Times New Roman" w:hAnsi="Arial" w:cs="Arial"/>
          <w:b/>
          <w:color w:val="000000"/>
          <w:sz w:val="22"/>
          <w:szCs w:val="22"/>
          <w:lang w:eastAsia="es-MX"/>
        </w:rPr>
        <w:t>A N T E C E D E N T E S</w:t>
      </w:r>
      <w:r w:rsidRPr="0087140A">
        <w:rPr>
          <w:rFonts w:ascii="Arial" w:eastAsia="Times New Roman" w:hAnsi="Arial" w:cs="Arial"/>
          <w:bCs/>
          <w:color w:val="000000"/>
          <w:sz w:val="22"/>
          <w:szCs w:val="22"/>
          <w:lang w:eastAsia="es-MX"/>
        </w:rPr>
        <w:t xml:space="preserve"> - - - - - - - - - - - - - - - - - - - - - - - - </w:t>
      </w:r>
    </w:p>
    <w:p w14:paraId="2FB125EB" w14:textId="112FFF01" w:rsidR="0087140A" w:rsidRPr="006E26C4" w:rsidRDefault="0087140A" w:rsidP="0087140A">
      <w:pPr>
        <w:shd w:val="clear" w:color="auto" w:fill="FFFFFF"/>
        <w:spacing w:line="360" w:lineRule="auto"/>
        <w:jc w:val="both"/>
        <w:rPr>
          <w:rFonts w:ascii="Arial" w:eastAsia="Arial Unicode MS" w:hAnsi="Arial" w:cs="Arial"/>
          <w:b/>
          <w:sz w:val="22"/>
          <w:szCs w:val="22"/>
        </w:rPr>
      </w:pPr>
      <w:r w:rsidRPr="006E26C4">
        <w:rPr>
          <w:rFonts w:ascii="Arial" w:eastAsia="Times New Roman" w:hAnsi="Arial" w:cs="Arial"/>
          <w:b/>
          <w:color w:val="000000"/>
          <w:sz w:val="22"/>
          <w:szCs w:val="22"/>
          <w:lang w:eastAsia="es-MX"/>
        </w:rPr>
        <w:t>PRIMERO.</w:t>
      </w:r>
      <w:r w:rsidRPr="006E26C4">
        <w:rPr>
          <w:rFonts w:ascii="Arial" w:eastAsia="Times New Roman" w:hAnsi="Arial" w:cs="Arial"/>
          <w:color w:val="000000"/>
          <w:sz w:val="22"/>
          <w:szCs w:val="22"/>
          <w:lang w:eastAsia="es-MX"/>
        </w:rPr>
        <w:t xml:space="preserve"> Con fecha uno de junio del dos mil veintiuno, se publicó en el Periódico Oficial del Gobierno del Estado de Oaxaca, el Decreto 2473 por el que la Sexagésima Cuarta Legislatura Constitucional del Estado Libre y Soberano de Oaxaca, reformó la denominación del apartado C, los párrafos primero, segundo, tercero, quinto, sexto, séptimo y octavo, así como las fracciones IV, V y VIII todos del apartado C del artículo 114 de la Constitución Política del Estado Libre y Soberano de Oaxaca, creando al Órgano Garante de Acceso a la Información Pública, Transparencia, Protección de Datos Personales y Buen Gobierno del Estado de Oaxaca, como un órgano autónomo del Estado, responsable de salvaguardar el derecho de acceso a la información pública, la protección de datos personales y garantizar la observancia de normas y principios de buen gobierno.</w:t>
      </w:r>
      <w:r>
        <w:rPr>
          <w:rFonts w:ascii="Arial" w:eastAsia="Times New Roman" w:hAnsi="Arial" w:cs="Arial"/>
          <w:color w:val="000000"/>
          <w:sz w:val="22"/>
          <w:szCs w:val="22"/>
          <w:lang w:eastAsia="es-MX"/>
        </w:rPr>
        <w:t xml:space="preserve"> </w:t>
      </w:r>
      <w:r w:rsidRPr="006E26C4">
        <w:rPr>
          <w:rFonts w:ascii="Arial" w:eastAsia="Times New Roman" w:hAnsi="Arial" w:cs="Arial"/>
          <w:b/>
          <w:color w:val="000000"/>
          <w:sz w:val="22"/>
          <w:szCs w:val="22"/>
          <w:lang w:eastAsia="es-MX"/>
        </w:rPr>
        <w:t>SEGUNDO.</w:t>
      </w:r>
      <w:r w:rsidRPr="006E26C4">
        <w:rPr>
          <w:rFonts w:ascii="Arial" w:eastAsia="Times New Roman" w:hAnsi="Arial" w:cs="Arial"/>
          <w:color w:val="000000"/>
          <w:sz w:val="22"/>
          <w:szCs w:val="22"/>
          <w:lang w:eastAsia="es-MX"/>
        </w:rPr>
        <w:t xml:space="preserve"> Con fecha cuatro de septiembre del dos mil veintiuno, se publicó en el Periódico Oficial del Gobierno del Estado de Oaxaca, el Decreto 2582 por el que la Sexagésima Cuarta Legislatura Constitucional del Estado Libre y Soberano de Oaxaca, expidió la Ley de Transparencia, Acceso a la Información Pública y Buen Gobierno del Estado de Oaxaca, misma que tiene por objeto establecer los principios, bases generales y procedimientos para garantizar el derecho de acceso a la información en posesión de cualquier autoridad, órgano u organismo de los poderes Ejecutivo, Legislativo y Judicial, órganos autónomos, partidos políticos, fideicomisos y fondos públicos, sindicatos, así como de cualquier persona </w:t>
      </w:r>
      <w:r w:rsidRPr="006E26C4">
        <w:rPr>
          <w:rFonts w:ascii="Arial" w:eastAsia="Times New Roman" w:hAnsi="Arial" w:cs="Arial"/>
          <w:color w:val="000000"/>
          <w:sz w:val="22"/>
          <w:szCs w:val="22"/>
          <w:lang w:eastAsia="es-MX"/>
        </w:rPr>
        <w:lastRenderedPageBreak/>
        <w:t>física o moral que reciba o ejerza recursos públicos y/o realice actos de autoridad en el ámbito estatal o municipal. Así mismo, en su artículo quinto transitorio determinó que los recursos económicos, materiales y técnicos del Instituto de Acceso a la Información Pública y Protección de Datos Personales, pasarían a ser parte del patrimonio del Órgano Garante de Acceso a la Información Pública, Transparencia, Protección de Datos Personales y Buen Gobierno del Estado de Oaxaca.</w:t>
      </w:r>
      <w:r>
        <w:rPr>
          <w:rFonts w:ascii="Arial" w:eastAsia="Times New Roman" w:hAnsi="Arial" w:cs="Arial"/>
          <w:color w:val="000000"/>
          <w:sz w:val="22"/>
          <w:szCs w:val="22"/>
          <w:lang w:eastAsia="es-MX"/>
        </w:rPr>
        <w:t xml:space="preserve"> </w:t>
      </w:r>
      <w:r w:rsidRPr="006E26C4">
        <w:rPr>
          <w:rFonts w:ascii="Arial" w:eastAsia="Times New Roman" w:hAnsi="Arial" w:cs="Arial"/>
          <w:b/>
          <w:color w:val="000000"/>
          <w:sz w:val="22"/>
          <w:szCs w:val="22"/>
          <w:lang w:eastAsia="es-MX"/>
        </w:rPr>
        <w:t>TERCERO.</w:t>
      </w:r>
      <w:r w:rsidRPr="006E26C4">
        <w:rPr>
          <w:rFonts w:ascii="Arial" w:eastAsia="Times New Roman" w:hAnsi="Arial" w:cs="Arial"/>
          <w:color w:val="000000"/>
          <w:sz w:val="22"/>
          <w:szCs w:val="22"/>
          <w:lang w:eastAsia="es-MX"/>
        </w:rPr>
        <w:t xml:space="preserve"> Con fecha once de noviembre del dos mil veintiuno, se publicaron en el Periódico Oficial del Gobierno del Estado de Oaxaca, los Decretos 2890, 2891, 2892, 2893 y 2894 de fecha veintidós de octubre del dos mil veintiuno, por el que la Sexagésima Cuarta Legislatura Constitucional del Estado Libre y Soberano de Oaxaca, nombró a los CC. Xóchitl Elizabeth Méndez Sánchez, José Luis Echeverría Morales, Claudia Ivette Soto Pineda, Josué Solana Salmorán y María Tanivet Ramos Reyes como Comisionadas y Comisionados del Órgano Garante de Acceso a la Información Pública, Transparencia, Protección de Datos Personales y Buen Gobierno del Estado de Oaxaca.</w:t>
      </w:r>
      <w:r>
        <w:rPr>
          <w:rFonts w:ascii="Arial" w:eastAsia="Times New Roman" w:hAnsi="Arial" w:cs="Arial"/>
          <w:color w:val="000000"/>
          <w:sz w:val="22"/>
          <w:szCs w:val="22"/>
          <w:lang w:eastAsia="es-MX"/>
        </w:rPr>
        <w:t xml:space="preserve"> </w:t>
      </w:r>
      <w:r w:rsidRPr="006E26C4">
        <w:rPr>
          <w:rFonts w:ascii="Arial" w:eastAsia="Times New Roman" w:hAnsi="Arial" w:cs="Arial"/>
          <w:b/>
          <w:color w:val="000000"/>
          <w:sz w:val="22"/>
          <w:szCs w:val="22"/>
          <w:lang w:eastAsia="es-MX"/>
        </w:rPr>
        <w:t>CUARTO.</w:t>
      </w:r>
      <w:r w:rsidRPr="006E26C4">
        <w:rPr>
          <w:rFonts w:ascii="Arial" w:eastAsia="Times New Roman" w:hAnsi="Arial" w:cs="Arial"/>
          <w:color w:val="000000"/>
          <w:sz w:val="22"/>
          <w:szCs w:val="22"/>
          <w:lang w:eastAsia="es-MX"/>
        </w:rPr>
        <w:t xml:space="preserve"> Con fecha veintisiete de octubre del dos mil veintiuno, se instaló formalmente e inició funciones mediante Sesión Solemne el Órgano Garante de Acceso a la Información Pública, Transparencia, Protección de Datos Personales y Buen Gobierno del Estado de Oaxaca, emitiendo, por consiguiente, el Acuerdo OGAIP/CG/01/2021, por el que hizo del conocimiento de las autoridades federales, estatales y municipales del Estado de Oaxaca, así como del público en general de esta situación.</w:t>
      </w:r>
      <w:r>
        <w:rPr>
          <w:rFonts w:ascii="Arial" w:eastAsia="Times New Roman" w:hAnsi="Arial" w:cs="Arial"/>
          <w:color w:val="000000"/>
          <w:sz w:val="22"/>
          <w:szCs w:val="22"/>
          <w:lang w:eastAsia="es-MX"/>
        </w:rPr>
        <w:t xml:space="preserve"> </w:t>
      </w:r>
      <w:r w:rsidRPr="006E26C4">
        <w:rPr>
          <w:rFonts w:ascii="Arial" w:eastAsia="Times New Roman" w:hAnsi="Arial" w:cs="Arial"/>
          <w:b/>
          <w:color w:val="000000"/>
          <w:sz w:val="22"/>
          <w:szCs w:val="22"/>
          <w:lang w:eastAsia="es-MX"/>
        </w:rPr>
        <w:t>QUINTO.</w:t>
      </w:r>
      <w:r w:rsidRPr="006E26C4">
        <w:rPr>
          <w:rFonts w:ascii="Arial" w:eastAsia="Times New Roman" w:hAnsi="Arial" w:cs="Arial"/>
          <w:color w:val="000000"/>
          <w:sz w:val="22"/>
          <w:szCs w:val="22"/>
          <w:lang w:eastAsia="es-MX"/>
        </w:rPr>
        <w:t xml:space="preserve"> Con fecha diez de octubre del dos mil veintitrés, las y los integrantes del Consejo General, celebraron la Décima Quinta Sesión Extraordinaria del año dos mil veintitrés, en la que aprobaron el acuerdo número OGAIPO/CG/088/2023</w:t>
      </w:r>
      <w:r w:rsidRPr="006E26C4">
        <w:rPr>
          <w:rStyle w:val="Refdenotaalpie"/>
          <w:rFonts w:ascii="Arial" w:eastAsia="Times New Roman" w:hAnsi="Arial" w:cs="Arial"/>
          <w:color w:val="000000"/>
          <w:sz w:val="22"/>
          <w:szCs w:val="22"/>
          <w:lang w:eastAsia="es-MX"/>
        </w:rPr>
        <w:footnoteReference w:id="16"/>
      </w:r>
      <w:r w:rsidRPr="006E26C4">
        <w:rPr>
          <w:rFonts w:ascii="Arial" w:eastAsia="Times New Roman" w:hAnsi="Arial" w:cs="Arial"/>
          <w:color w:val="000000"/>
          <w:sz w:val="22"/>
          <w:szCs w:val="22"/>
          <w:lang w:eastAsia="es-MX"/>
        </w:rPr>
        <w:t>, por el que ratificaron al Comisionado Josué Solana Salmorán como Comisionado Presidente de este y del Órgano Garante para completar un periodo de dos años, es decir, hasta el tres de enero de dos mil veinticinco; y</w:t>
      </w:r>
      <w:r>
        <w:rPr>
          <w:rFonts w:ascii="Arial" w:eastAsia="Times New Roman" w:hAnsi="Arial" w:cs="Arial"/>
          <w:color w:val="000000"/>
          <w:sz w:val="22"/>
          <w:szCs w:val="22"/>
          <w:lang w:eastAsia="es-MX"/>
        </w:rPr>
        <w:t xml:space="preserve"> </w:t>
      </w:r>
      <w:r w:rsidRPr="006E26C4">
        <w:rPr>
          <w:rFonts w:ascii="Arial" w:eastAsia="Times New Roman" w:hAnsi="Arial" w:cs="Arial"/>
          <w:b/>
          <w:bCs/>
          <w:color w:val="000000"/>
          <w:sz w:val="22"/>
          <w:szCs w:val="22"/>
          <w:lang w:eastAsia="es-MX"/>
        </w:rPr>
        <w:t>SEXTO.</w:t>
      </w:r>
      <w:r w:rsidRPr="006E26C4">
        <w:rPr>
          <w:rFonts w:ascii="Arial" w:eastAsia="Times New Roman" w:hAnsi="Arial" w:cs="Arial"/>
          <w:color w:val="000000"/>
          <w:sz w:val="22"/>
          <w:szCs w:val="22"/>
          <w:lang w:eastAsia="es-MX"/>
        </w:rPr>
        <w:t xml:space="preserve"> Con fecha veintidós de octubre de dos mil veinticuatro, feneció el período por el que fueron designados por la Sexagésima Cuarta Legislatura Constitucional del Estado Libre y Soberano de Oaxaca los CC. Xóchitl Elizabeth Méndez Sánchez</w:t>
      </w:r>
      <w:r w:rsidRPr="006E26C4">
        <w:rPr>
          <w:rStyle w:val="Refdenotaalpie"/>
          <w:rFonts w:ascii="Arial" w:eastAsia="Times New Roman" w:hAnsi="Arial" w:cs="Arial"/>
          <w:color w:val="000000"/>
          <w:sz w:val="22"/>
          <w:szCs w:val="22"/>
          <w:lang w:eastAsia="es-MX"/>
        </w:rPr>
        <w:footnoteReference w:id="17"/>
      </w:r>
      <w:r w:rsidRPr="006E26C4">
        <w:rPr>
          <w:rFonts w:ascii="Arial" w:eastAsia="Times New Roman" w:hAnsi="Arial" w:cs="Arial"/>
          <w:color w:val="000000"/>
          <w:sz w:val="22"/>
          <w:szCs w:val="22"/>
          <w:lang w:eastAsia="es-MX"/>
        </w:rPr>
        <w:t xml:space="preserve"> y José Luis Echeverría Morales</w:t>
      </w:r>
      <w:r w:rsidRPr="006E26C4">
        <w:rPr>
          <w:rStyle w:val="Refdenotaalpie"/>
          <w:rFonts w:ascii="Arial" w:eastAsia="Times New Roman" w:hAnsi="Arial" w:cs="Arial"/>
          <w:color w:val="000000"/>
          <w:sz w:val="22"/>
          <w:szCs w:val="22"/>
          <w:lang w:eastAsia="es-MX"/>
        </w:rPr>
        <w:footnoteReference w:id="18"/>
      </w:r>
      <w:r w:rsidRPr="006E26C4">
        <w:rPr>
          <w:rFonts w:ascii="Arial" w:eastAsia="Times New Roman" w:hAnsi="Arial" w:cs="Arial"/>
          <w:color w:val="000000"/>
          <w:sz w:val="22"/>
          <w:szCs w:val="22"/>
          <w:lang w:eastAsia="es-MX"/>
        </w:rPr>
        <w:t>, como Comisionado e integrantes del Consejo General del Órgano Garante, por ello, con fundamento en el Artículo 92 de la Ley de Transparencia, Acceso a la Información Pública y Buen Gobierno del Estado de Oaxaca en relación con el Artículo 24 del Reglamento de este Órgano, a partir del día veintitrés de octubre de dos mil veinticuatro, el Consejo General sesionará válidamente con la presencia de los comisionados restantes;</w:t>
      </w:r>
      <w:r>
        <w:rPr>
          <w:rFonts w:ascii="Arial" w:eastAsia="Times New Roman" w:hAnsi="Arial" w:cs="Arial"/>
          <w:color w:val="000000"/>
          <w:sz w:val="22"/>
          <w:szCs w:val="22"/>
          <w:lang w:eastAsia="es-MX"/>
        </w:rPr>
        <w:t xml:space="preserve"> </w:t>
      </w:r>
      <w:r w:rsidRPr="006E26C4">
        <w:rPr>
          <w:rFonts w:ascii="Arial" w:eastAsia="Times New Roman" w:hAnsi="Arial" w:cs="Arial"/>
          <w:b/>
          <w:color w:val="000000"/>
          <w:sz w:val="22"/>
          <w:szCs w:val="22"/>
          <w:lang w:eastAsia="es-MX"/>
        </w:rPr>
        <w:t>SÉPTIMO.</w:t>
      </w:r>
      <w:r w:rsidRPr="006E26C4">
        <w:rPr>
          <w:rFonts w:ascii="Arial" w:eastAsia="Times New Roman" w:hAnsi="Arial" w:cs="Arial"/>
          <w:color w:val="000000"/>
          <w:sz w:val="22"/>
          <w:szCs w:val="22"/>
          <w:lang w:eastAsia="es-MX"/>
        </w:rPr>
        <w:t xml:space="preserve"> Con fecha veintidós de noviembre del dos mil veinticuatro, las Comisionadas y el Comisionado integrantes del Consejo General, celebraron la Vigésima Sesión Extraordinaria del año dos mil veinticuatro, en la que aprobaron el Acuerdo OGAIPO/CG/136/2024, mismo que reforma, adiciona y/o deroga diversos preceptos legales del Reglamento Interno vigente del Órgano Garante, para los efectos correspondientes;</w:t>
      </w:r>
      <w:r>
        <w:rPr>
          <w:rFonts w:ascii="Arial" w:eastAsia="Times New Roman" w:hAnsi="Arial" w:cs="Arial"/>
          <w:color w:val="000000"/>
          <w:sz w:val="22"/>
          <w:szCs w:val="22"/>
          <w:lang w:eastAsia="es-MX"/>
        </w:rPr>
        <w:t xml:space="preserve"> </w:t>
      </w:r>
      <w:r w:rsidRPr="006E26C4">
        <w:rPr>
          <w:rFonts w:ascii="Arial" w:eastAsia="Times New Roman" w:hAnsi="Arial" w:cs="Arial"/>
          <w:b/>
          <w:color w:val="000000"/>
          <w:sz w:val="22"/>
          <w:szCs w:val="22"/>
          <w:lang w:eastAsia="es-MX"/>
        </w:rPr>
        <w:t>OCTAVO.</w:t>
      </w:r>
      <w:r w:rsidRPr="006E26C4">
        <w:rPr>
          <w:rFonts w:ascii="Arial" w:eastAsia="Times New Roman" w:hAnsi="Arial" w:cs="Arial"/>
          <w:color w:val="000000"/>
          <w:sz w:val="22"/>
          <w:szCs w:val="22"/>
          <w:lang w:eastAsia="es-MX"/>
        </w:rPr>
        <w:t xml:space="preserve"> Con fecha veinticinco de noviembre del dos mil </w:t>
      </w:r>
      <w:r w:rsidRPr="006E26C4">
        <w:rPr>
          <w:rFonts w:ascii="Arial" w:eastAsia="Times New Roman" w:hAnsi="Arial" w:cs="Arial"/>
          <w:color w:val="000000"/>
          <w:sz w:val="22"/>
          <w:szCs w:val="22"/>
          <w:lang w:eastAsia="es-MX"/>
        </w:rPr>
        <w:lastRenderedPageBreak/>
        <w:t>veinticuatro, presentó su renuncia al cargo de Comisionada la Ciudadana María Tanivet Ramos Reyes, ante el Honorable Congreso del Estado Libre y Soberano de Oaxaca, por así corresponder a sus intereses; y</w:t>
      </w:r>
      <w:r>
        <w:rPr>
          <w:rFonts w:ascii="Arial" w:eastAsia="Times New Roman" w:hAnsi="Arial" w:cs="Arial"/>
          <w:color w:val="000000"/>
          <w:sz w:val="22"/>
          <w:szCs w:val="22"/>
          <w:lang w:eastAsia="es-MX"/>
        </w:rPr>
        <w:t xml:space="preserve"> - - - - - - - - - - - - - - - - - - - - - - - - - - - - - - - - - - - - - - - - - - - - - - - - - - - - - - - - - - - - - - </w:t>
      </w:r>
      <w:r w:rsidRPr="006E26C4">
        <w:rPr>
          <w:rFonts w:ascii="Arial" w:eastAsia="Arial Unicode MS" w:hAnsi="Arial" w:cs="Arial"/>
          <w:b/>
          <w:sz w:val="22"/>
          <w:szCs w:val="22"/>
        </w:rPr>
        <w:t>C O N S I D E R A N D O</w:t>
      </w:r>
      <w:r w:rsidRPr="0087140A">
        <w:rPr>
          <w:rFonts w:ascii="Arial" w:eastAsia="Arial Unicode MS" w:hAnsi="Arial" w:cs="Arial"/>
          <w:bCs/>
          <w:sz w:val="22"/>
          <w:szCs w:val="22"/>
        </w:rPr>
        <w:t>: - - - - - - - - - - - - - - - - - - - - - - - - -</w:t>
      </w:r>
    </w:p>
    <w:p w14:paraId="7958B390" w14:textId="0326C546" w:rsidR="0087140A" w:rsidRPr="006E26C4" w:rsidRDefault="0087140A" w:rsidP="0087140A">
      <w:pPr>
        <w:shd w:val="clear" w:color="auto" w:fill="FFFFFF"/>
        <w:spacing w:line="360" w:lineRule="auto"/>
        <w:jc w:val="both"/>
        <w:rPr>
          <w:rFonts w:ascii="Arial" w:eastAsia="Arial Unicode MS" w:hAnsi="Arial" w:cs="Arial"/>
          <w:sz w:val="22"/>
          <w:szCs w:val="22"/>
        </w:rPr>
      </w:pPr>
      <w:r w:rsidRPr="006E26C4">
        <w:rPr>
          <w:rFonts w:ascii="Arial" w:eastAsia="Times New Roman" w:hAnsi="Arial" w:cs="Arial"/>
          <w:b/>
          <w:color w:val="000000"/>
          <w:sz w:val="22"/>
          <w:szCs w:val="22"/>
          <w:lang w:eastAsia="es-MX"/>
        </w:rPr>
        <w:t>PRIMERO.</w:t>
      </w:r>
      <w:r w:rsidRPr="006E26C4">
        <w:rPr>
          <w:rFonts w:ascii="Arial" w:eastAsia="Times New Roman" w:hAnsi="Arial" w:cs="Arial"/>
          <w:color w:val="000000"/>
          <w:sz w:val="22"/>
          <w:szCs w:val="22"/>
          <w:lang w:eastAsia="es-MX"/>
        </w:rPr>
        <w:t xml:space="preserve"> Que, de conformidad con el artículo 37 de la Ley General de Transparencia y Acceso a la Información Pública, los organismos garantes son autónomos, especializados, independientes, imparciales y colegiados, con personalidad jurídica y patrimonio propios, con plena autonomía técnica, de gestión, capacidad para decidir sobre el ejercicio de su presupuesto y determinar su organización interna, responsables de garantizar, en el ámbito de su competencia, el ejercicio de los derechos de acceso a la información y la protección de datos personales, conforme a los principios y bases establecidos por el artículo 6o. de la Constitución Política de los Estados Unidos Mexicanos, así como por lo previsto en esta Ley y demás disposiciones aplicables.</w:t>
      </w:r>
      <w:r>
        <w:rPr>
          <w:rFonts w:ascii="Arial" w:eastAsia="Times New Roman" w:hAnsi="Arial" w:cs="Arial"/>
          <w:color w:val="000000"/>
          <w:sz w:val="22"/>
          <w:szCs w:val="22"/>
          <w:lang w:eastAsia="es-MX"/>
        </w:rPr>
        <w:t xml:space="preserve"> </w:t>
      </w:r>
      <w:r w:rsidRPr="006E26C4">
        <w:rPr>
          <w:rFonts w:ascii="Arial" w:eastAsia="Times New Roman" w:hAnsi="Arial" w:cs="Arial"/>
          <w:color w:val="000000"/>
          <w:sz w:val="22"/>
          <w:szCs w:val="22"/>
          <w:lang w:eastAsia="es-MX"/>
        </w:rPr>
        <w:t>Así mismo, los artículos 89 a 99 de la Ley General</w:t>
      </w:r>
      <w:r w:rsidRPr="006E26C4">
        <w:rPr>
          <w:rStyle w:val="Refdenotaalpie"/>
          <w:rFonts w:ascii="Arial" w:eastAsia="Times New Roman" w:hAnsi="Arial" w:cs="Arial"/>
          <w:color w:val="000000"/>
          <w:sz w:val="22"/>
          <w:szCs w:val="22"/>
          <w:lang w:eastAsia="es-MX"/>
        </w:rPr>
        <w:footnoteReference w:id="19"/>
      </w:r>
      <w:r w:rsidRPr="006E26C4">
        <w:rPr>
          <w:rFonts w:ascii="Arial" w:eastAsia="Times New Roman" w:hAnsi="Arial" w:cs="Arial"/>
          <w:color w:val="000000"/>
          <w:sz w:val="22"/>
          <w:szCs w:val="22"/>
          <w:lang w:eastAsia="es-MX"/>
        </w:rPr>
        <w:t>, establecen el procedimiento de denuncia por incumplimiento a las obligaciones que corresponden a los sujetos obligados, procedimiento que es atribución de los organismos garantes implementar, substanciar y vigilar el cumplimiento de la resolución que corresponda, en términos de lo dispuesto en el Capítulo VII del Título Quinto del ordenamiento jurídico en cita.</w:t>
      </w:r>
      <w:r>
        <w:rPr>
          <w:rFonts w:ascii="Arial" w:eastAsia="Times New Roman" w:hAnsi="Arial" w:cs="Arial"/>
          <w:color w:val="000000"/>
          <w:sz w:val="22"/>
          <w:szCs w:val="22"/>
          <w:lang w:eastAsia="es-MX"/>
        </w:rPr>
        <w:t xml:space="preserve"> </w:t>
      </w:r>
      <w:r w:rsidRPr="006E26C4">
        <w:rPr>
          <w:rFonts w:ascii="Arial" w:eastAsia="Times New Roman" w:hAnsi="Arial" w:cs="Arial"/>
          <w:b/>
          <w:color w:val="000000"/>
          <w:sz w:val="22"/>
          <w:szCs w:val="22"/>
          <w:lang w:eastAsia="es-MX"/>
        </w:rPr>
        <w:t>SEGUNDO.</w:t>
      </w:r>
      <w:r w:rsidRPr="006E26C4">
        <w:rPr>
          <w:rFonts w:ascii="Arial" w:eastAsia="Times New Roman" w:hAnsi="Arial" w:cs="Arial"/>
          <w:color w:val="000000"/>
          <w:sz w:val="22"/>
          <w:szCs w:val="22"/>
          <w:lang w:eastAsia="es-MX"/>
        </w:rPr>
        <w:t xml:space="preserve"> Que, con fundamento en el artículo 23 de la Ley General de Transparencia y Acceso a la Información Pública, son sujetos obligados a transparentar y permitir el acceso a su información y proteger los datos personales que obren en su poder: cualquier autoridad, entidad, órgano y organismo de los Poderes Ejecutivo, Legislativo y Judicial, órganos autónomos, partidos políticos, fideicomisos y fondos públicos, así como cualquier persona física, moral o sindicato que reciba y ejerza recursos públicos o realice actos de autoridad en los ámbitos federal, de las Entidades Federativas y de los Municipios.</w:t>
      </w:r>
      <w:r>
        <w:rPr>
          <w:rFonts w:ascii="Arial" w:eastAsia="Times New Roman" w:hAnsi="Arial" w:cs="Arial"/>
          <w:color w:val="000000"/>
          <w:sz w:val="22"/>
          <w:szCs w:val="22"/>
          <w:lang w:eastAsia="es-MX"/>
        </w:rPr>
        <w:t xml:space="preserve"> </w:t>
      </w:r>
      <w:r w:rsidRPr="006E26C4">
        <w:rPr>
          <w:rFonts w:ascii="Arial" w:eastAsia="Arial Unicode MS" w:hAnsi="Arial" w:cs="Arial"/>
          <w:b/>
          <w:sz w:val="22"/>
          <w:szCs w:val="22"/>
          <w:lang w:val="es-ES"/>
        </w:rPr>
        <w:t>TERCERO.</w:t>
      </w:r>
      <w:r w:rsidRPr="006E26C4">
        <w:rPr>
          <w:rFonts w:ascii="Arial" w:eastAsia="Arial Unicode MS" w:hAnsi="Arial" w:cs="Arial"/>
          <w:sz w:val="22"/>
          <w:szCs w:val="22"/>
          <w:lang w:val="es-ES"/>
        </w:rPr>
        <w:t xml:space="preserve"> </w:t>
      </w:r>
      <w:r w:rsidRPr="006E26C4">
        <w:rPr>
          <w:rFonts w:ascii="Arial" w:eastAsia="Times New Roman" w:hAnsi="Arial" w:cs="Arial"/>
          <w:color w:val="000000"/>
          <w:sz w:val="22"/>
          <w:szCs w:val="22"/>
          <w:lang w:eastAsia="es-MX"/>
        </w:rPr>
        <w:t>Que, el artículo 88 fracciones I y II de la</w:t>
      </w:r>
      <w:r w:rsidRPr="006E26C4">
        <w:rPr>
          <w:rFonts w:ascii="Arial" w:eastAsia="Times New Roman" w:hAnsi="Arial" w:cs="Arial"/>
          <w:color w:val="000000"/>
          <w:sz w:val="22"/>
          <w:szCs w:val="22"/>
          <w:lang w:val="es-ES" w:eastAsia="es-MX"/>
        </w:rPr>
        <w:t xml:space="preserve"> </w:t>
      </w:r>
      <w:r w:rsidRPr="006E26C4">
        <w:rPr>
          <w:rFonts w:ascii="Arial" w:eastAsia="Times New Roman" w:hAnsi="Arial" w:cs="Arial"/>
          <w:color w:val="000000"/>
          <w:sz w:val="22"/>
          <w:szCs w:val="22"/>
          <w:lang w:eastAsia="es-MX"/>
        </w:rPr>
        <w:t>Ley de Transparencia, Acceso a la Información Pública y Buen Gobierno del Estado de Oaxaca, determina que el Consejo General es el órgano superior del Órgano Garante de Acceso a la Información Pública, Transparencia, Protección de Datos Personales y Buen Gobierno del Estado de Oaxaca, mismo que tiene por objeto I. Vigilar el cumplimiento de las disposiciones establecidas en esta Ley, así como interpretar y aplicar las mismas, y II. Garantizar que todo sujeto obligado cumpla con los principios de constitucionalidad, certeza, legalidad, independencia, imparcialidad, eficacia, objetividad, profesionalismo, transparencia, máxima publicidad, buena fe, no discriminación, oportunidad, responsabilidad, y buen gobierno.</w:t>
      </w:r>
      <w:r>
        <w:rPr>
          <w:rFonts w:ascii="Arial" w:eastAsia="Times New Roman" w:hAnsi="Arial" w:cs="Arial"/>
          <w:color w:val="000000"/>
          <w:sz w:val="22"/>
          <w:szCs w:val="22"/>
          <w:lang w:eastAsia="es-MX"/>
        </w:rPr>
        <w:t xml:space="preserve"> </w:t>
      </w:r>
      <w:r w:rsidRPr="006E26C4">
        <w:rPr>
          <w:rFonts w:ascii="Arial" w:eastAsia="Times New Roman" w:hAnsi="Arial" w:cs="Arial"/>
          <w:color w:val="000000"/>
          <w:sz w:val="22"/>
          <w:szCs w:val="22"/>
          <w:lang w:eastAsia="es-MX"/>
        </w:rPr>
        <w:t>Así mismo el numeral 93 fracción IV incisos a) y h) expone que es facultad del Órgano Garante, conocer y resolver las quejas, denuncias y procedimiento de verificación que establece la ley local en la materia, así como también dictar las providencias y medidas necesarias para salvaguardar el derecho de acceso a la información pública.</w:t>
      </w:r>
      <w:r>
        <w:rPr>
          <w:rFonts w:ascii="Arial" w:eastAsia="Times New Roman" w:hAnsi="Arial" w:cs="Arial"/>
          <w:color w:val="000000"/>
          <w:sz w:val="22"/>
          <w:szCs w:val="22"/>
          <w:lang w:eastAsia="es-MX"/>
        </w:rPr>
        <w:t xml:space="preserve"> </w:t>
      </w:r>
      <w:r w:rsidRPr="006E26C4">
        <w:rPr>
          <w:rFonts w:ascii="Arial" w:eastAsia="Times New Roman" w:hAnsi="Arial" w:cs="Arial"/>
          <w:color w:val="000000"/>
          <w:sz w:val="22"/>
          <w:szCs w:val="22"/>
          <w:lang w:eastAsia="es-MX"/>
        </w:rPr>
        <w:t>Siendo que conforme a lo establecido en los numerales 162 a 165 de la Ley Local</w:t>
      </w:r>
      <w:r w:rsidRPr="006E26C4">
        <w:rPr>
          <w:rStyle w:val="Refdenotaalpie"/>
          <w:rFonts w:ascii="Arial" w:eastAsia="Times New Roman" w:hAnsi="Arial" w:cs="Arial"/>
          <w:color w:val="000000"/>
          <w:sz w:val="22"/>
          <w:szCs w:val="22"/>
          <w:lang w:eastAsia="es-MX"/>
        </w:rPr>
        <w:footnoteReference w:id="20"/>
      </w:r>
      <w:r w:rsidRPr="006E26C4">
        <w:rPr>
          <w:rFonts w:ascii="Arial" w:eastAsia="Times New Roman" w:hAnsi="Arial" w:cs="Arial"/>
          <w:color w:val="000000"/>
          <w:sz w:val="22"/>
          <w:szCs w:val="22"/>
          <w:lang w:eastAsia="es-MX"/>
        </w:rPr>
        <w:t xml:space="preserve">, se establece el </w:t>
      </w:r>
      <w:r w:rsidRPr="006E26C4">
        <w:rPr>
          <w:rFonts w:ascii="Arial" w:eastAsia="Times New Roman" w:hAnsi="Arial" w:cs="Arial"/>
          <w:bCs/>
          <w:color w:val="000000"/>
          <w:sz w:val="22"/>
          <w:szCs w:val="22"/>
          <w:lang w:eastAsia="es-MX"/>
        </w:rPr>
        <w:t xml:space="preserve">procedimiento de denuncia por incumplimiento de las obligaciones de transparencia que es facultad del Órgano Garante para garantizar el acceso </w:t>
      </w:r>
      <w:r w:rsidRPr="006E26C4">
        <w:rPr>
          <w:rFonts w:ascii="Arial" w:eastAsia="Times New Roman" w:hAnsi="Arial" w:cs="Arial"/>
          <w:bCs/>
          <w:color w:val="000000"/>
          <w:sz w:val="22"/>
          <w:szCs w:val="22"/>
          <w:lang w:eastAsia="es-MX"/>
        </w:rPr>
        <w:lastRenderedPageBreak/>
        <w:t>a la información pública y vigilar el cumplimiento de las obligaciones en materia de transparencia que corresponden a los sujetos obligados del Estado de Oaxaca.</w:t>
      </w:r>
      <w:r>
        <w:rPr>
          <w:rFonts w:ascii="Arial" w:eastAsia="Times New Roman" w:hAnsi="Arial" w:cs="Arial"/>
          <w:bCs/>
          <w:color w:val="000000"/>
          <w:sz w:val="22"/>
          <w:szCs w:val="22"/>
          <w:lang w:eastAsia="es-MX"/>
        </w:rPr>
        <w:t xml:space="preserve"> </w:t>
      </w:r>
      <w:r w:rsidRPr="006E26C4">
        <w:rPr>
          <w:rFonts w:ascii="Arial" w:eastAsia="Times New Roman" w:hAnsi="Arial" w:cs="Arial"/>
          <w:b/>
          <w:color w:val="000000"/>
          <w:sz w:val="22"/>
          <w:szCs w:val="22"/>
          <w:lang w:eastAsia="es-MX"/>
        </w:rPr>
        <w:t>CUARTO.</w:t>
      </w:r>
      <w:r w:rsidRPr="006E26C4">
        <w:rPr>
          <w:rFonts w:ascii="Arial" w:eastAsia="Times New Roman" w:hAnsi="Arial" w:cs="Arial"/>
          <w:color w:val="000000"/>
          <w:sz w:val="22"/>
          <w:szCs w:val="22"/>
          <w:lang w:eastAsia="es-MX"/>
        </w:rPr>
        <w:t xml:space="preserve"> </w:t>
      </w:r>
      <w:r w:rsidRPr="006E26C4">
        <w:rPr>
          <w:rFonts w:ascii="Arial" w:eastAsia="Arial Unicode MS" w:hAnsi="Arial" w:cs="Arial"/>
          <w:sz w:val="22"/>
          <w:szCs w:val="22"/>
        </w:rPr>
        <w:t xml:space="preserve">Que, en observancia al artículo 7 de la </w:t>
      </w:r>
      <w:r w:rsidRPr="006E26C4">
        <w:rPr>
          <w:rFonts w:ascii="Arial" w:eastAsia="Arial Unicode MS" w:hAnsi="Arial" w:cs="Arial"/>
          <w:sz w:val="22"/>
          <w:szCs w:val="22"/>
          <w:lang w:val="es-ES"/>
        </w:rPr>
        <w:t xml:space="preserve">la </w:t>
      </w:r>
      <w:r w:rsidRPr="006E26C4">
        <w:rPr>
          <w:rFonts w:ascii="Arial" w:eastAsia="Arial Unicode MS" w:hAnsi="Arial" w:cs="Arial"/>
          <w:sz w:val="22"/>
          <w:szCs w:val="22"/>
        </w:rPr>
        <w:t>Ley de Transparencia, Acceso a la Información Pública y Buen Gobierno del Estado de Oaxaca, son sujetos obligados a transparentar, permitir el acceso a su información, proteger los datos personales que obren en su poder y cumplir las normas y principios de buen gobierno establecidos en esta Ley:</w:t>
      </w:r>
      <w:r>
        <w:rPr>
          <w:rFonts w:ascii="Arial" w:eastAsia="Arial Unicode MS" w:hAnsi="Arial" w:cs="Arial"/>
          <w:sz w:val="22"/>
          <w:szCs w:val="22"/>
        </w:rPr>
        <w:t xml:space="preserve"> </w:t>
      </w:r>
      <w:r w:rsidRPr="006E26C4">
        <w:rPr>
          <w:rFonts w:ascii="Arial" w:eastAsia="Arial Unicode MS" w:hAnsi="Arial" w:cs="Arial"/>
          <w:sz w:val="22"/>
          <w:szCs w:val="22"/>
        </w:rPr>
        <w:t>El Poder Ejecutivo del Estado, el Poder Judicial del Estado, el Poder Legislativo del Estado, el Órgano Superior de Fiscalización del Estado de Oaxaca, los Ayuntamientos y la Administración Pública Municipal, los organismos descentralizados y desconcentrados de la Administración Pública Estatal y Municipal, así como las empresas de participación estatal o municipal, los organismos públicos autónomos del Estado, los Centros de conciliación laboral, las universidades públicas e instituciones de educación superior pública, los partidos políticos y agrupaciones políticas, en los términos de las disposiciones aplicables, los sindicatos que reciban y/o ejerzan recursos públicos en el ámbito estatal y municipal, los fideicomisos y fondos públicos que cuenten con financiamiento público, parcial o total, o con participación de entidades de gobierno, las organizaciones de la sociedad civil que reciban y/o ejerzan recursos públicos en el ámbito estatal y municipal, y las instituciones de beneficencia que sean constituidas conforme a la Ley en la materia.</w:t>
      </w:r>
      <w:r>
        <w:rPr>
          <w:rFonts w:ascii="Arial" w:eastAsia="Arial Unicode MS" w:hAnsi="Arial" w:cs="Arial"/>
          <w:sz w:val="22"/>
          <w:szCs w:val="22"/>
        </w:rPr>
        <w:t xml:space="preserve"> </w:t>
      </w:r>
      <w:r w:rsidRPr="006E26C4">
        <w:rPr>
          <w:rFonts w:ascii="Arial" w:eastAsia="Arial Unicode MS" w:hAnsi="Arial" w:cs="Arial"/>
          <w:sz w:val="22"/>
          <w:szCs w:val="22"/>
        </w:rPr>
        <w:t>Así mismo, quedan incluidos dentro de esta clasificación todos los órganos y dependencias correspondientes al Poder Ejecutivo, Judicial y Legislativo del Estado, como también de los Ayuntamientos, cualquiera que sea su denominación y aquellos que la legislación local les reconozca como de interés público.</w:t>
      </w:r>
      <w:r>
        <w:rPr>
          <w:rFonts w:ascii="Arial" w:eastAsia="Arial Unicode MS" w:hAnsi="Arial" w:cs="Arial"/>
          <w:sz w:val="22"/>
          <w:szCs w:val="22"/>
        </w:rPr>
        <w:t xml:space="preserve"> </w:t>
      </w:r>
      <w:r w:rsidRPr="006E26C4">
        <w:rPr>
          <w:rFonts w:ascii="Arial" w:eastAsia="Times New Roman" w:hAnsi="Arial" w:cs="Arial"/>
          <w:b/>
          <w:color w:val="000000"/>
          <w:sz w:val="22"/>
          <w:szCs w:val="22"/>
          <w:lang w:eastAsia="es-MX"/>
        </w:rPr>
        <w:t>QUINTO.</w:t>
      </w:r>
      <w:r w:rsidRPr="006E26C4">
        <w:rPr>
          <w:rFonts w:ascii="Arial" w:eastAsia="Times New Roman" w:hAnsi="Arial" w:cs="Arial"/>
          <w:bCs/>
          <w:color w:val="000000"/>
          <w:sz w:val="22"/>
          <w:szCs w:val="22"/>
          <w:lang w:eastAsia="es-MX"/>
        </w:rPr>
        <w:t xml:space="preserve"> </w:t>
      </w:r>
      <w:r w:rsidRPr="006E26C4">
        <w:rPr>
          <w:rFonts w:ascii="Arial" w:eastAsia="Arial Unicode MS" w:hAnsi="Arial" w:cs="Arial"/>
          <w:sz w:val="22"/>
          <w:szCs w:val="22"/>
          <w:lang w:val="es-ES"/>
        </w:rPr>
        <w:t xml:space="preserve">Que, conforme al contenido de los considerandos Segundo y Cuarto, son considerados sujetos obligados a </w:t>
      </w:r>
      <w:r w:rsidRPr="006E26C4">
        <w:rPr>
          <w:rFonts w:ascii="Arial" w:eastAsia="Arial Unicode MS" w:hAnsi="Arial" w:cs="Arial"/>
          <w:sz w:val="22"/>
          <w:szCs w:val="22"/>
        </w:rPr>
        <w:t>transparentar, permitir el acceso a su información y proteger los datos personales que obren en su poder aquellos entes públicos que contengan cualquiera de las siguientes cualidades:</w:t>
      </w:r>
      <w:r>
        <w:rPr>
          <w:rFonts w:ascii="Arial" w:eastAsia="Arial Unicode MS" w:hAnsi="Arial" w:cs="Arial"/>
          <w:sz w:val="22"/>
          <w:szCs w:val="22"/>
        </w:rPr>
        <w:t xml:space="preserve"> </w:t>
      </w:r>
    </w:p>
    <w:p w14:paraId="5AED8363" w14:textId="77777777" w:rsidR="0087140A" w:rsidRPr="006E26C4" w:rsidRDefault="0087140A" w:rsidP="0087140A">
      <w:pPr>
        <w:pStyle w:val="Prrafodelista"/>
        <w:numPr>
          <w:ilvl w:val="0"/>
          <w:numId w:val="11"/>
        </w:numPr>
        <w:spacing w:line="360" w:lineRule="auto"/>
        <w:jc w:val="both"/>
        <w:rPr>
          <w:rFonts w:ascii="Arial" w:eastAsia="Arial Unicode MS" w:hAnsi="Arial" w:cs="Arial"/>
          <w:sz w:val="22"/>
          <w:szCs w:val="22"/>
        </w:rPr>
      </w:pPr>
      <w:r w:rsidRPr="006E26C4">
        <w:rPr>
          <w:rFonts w:ascii="Arial" w:eastAsia="Arial Unicode MS" w:hAnsi="Arial" w:cs="Arial"/>
          <w:sz w:val="22"/>
          <w:szCs w:val="22"/>
        </w:rPr>
        <w:t>Que reciba y/o ejerza recursos públicos; y</w:t>
      </w:r>
    </w:p>
    <w:p w14:paraId="64D65257" w14:textId="77777777" w:rsidR="0087140A" w:rsidRPr="006E26C4" w:rsidRDefault="0087140A" w:rsidP="0087140A">
      <w:pPr>
        <w:pStyle w:val="Prrafodelista"/>
        <w:numPr>
          <w:ilvl w:val="0"/>
          <w:numId w:val="11"/>
        </w:numPr>
        <w:spacing w:line="360" w:lineRule="auto"/>
        <w:jc w:val="both"/>
        <w:rPr>
          <w:rFonts w:ascii="Arial" w:eastAsia="Arial Unicode MS" w:hAnsi="Arial" w:cs="Arial"/>
          <w:sz w:val="22"/>
          <w:szCs w:val="22"/>
        </w:rPr>
      </w:pPr>
      <w:r w:rsidRPr="006E26C4">
        <w:rPr>
          <w:rFonts w:ascii="Arial" w:eastAsia="Arial Unicode MS" w:hAnsi="Arial" w:cs="Arial"/>
          <w:sz w:val="22"/>
          <w:szCs w:val="22"/>
        </w:rPr>
        <w:t>Que realice actos de autoridad.</w:t>
      </w:r>
    </w:p>
    <w:p w14:paraId="6C530B64" w14:textId="0FDD0BF6" w:rsidR="0087140A" w:rsidRPr="006E26C4" w:rsidRDefault="0087140A" w:rsidP="0087140A">
      <w:pPr>
        <w:shd w:val="clear" w:color="auto" w:fill="FFFFFF"/>
        <w:spacing w:line="360" w:lineRule="auto"/>
        <w:jc w:val="both"/>
        <w:rPr>
          <w:rFonts w:ascii="Arial" w:eastAsia="Times New Roman" w:hAnsi="Arial" w:cs="Arial"/>
          <w:b/>
          <w:color w:val="000000"/>
          <w:sz w:val="22"/>
          <w:szCs w:val="22"/>
          <w:lang w:eastAsia="es-MX"/>
        </w:rPr>
      </w:pPr>
      <w:r w:rsidRPr="006E26C4">
        <w:rPr>
          <w:rFonts w:ascii="Arial" w:eastAsia="Times New Roman" w:hAnsi="Arial" w:cs="Arial"/>
          <w:b/>
          <w:bCs/>
          <w:color w:val="000000"/>
          <w:sz w:val="22"/>
          <w:szCs w:val="22"/>
          <w:lang w:eastAsia="es-MX"/>
        </w:rPr>
        <w:t>SEXTO.</w:t>
      </w:r>
      <w:r w:rsidRPr="006E26C4">
        <w:rPr>
          <w:rFonts w:ascii="Arial" w:eastAsia="Times New Roman" w:hAnsi="Arial" w:cs="Arial"/>
          <w:bCs/>
          <w:color w:val="000000"/>
          <w:sz w:val="22"/>
          <w:szCs w:val="22"/>
          <w:lang w:eastAsia="es-MX"/>
        </w:rPr>
        <w:t xml:space="preserve"> Que, los artículos décimo noveno y vigésimo de los Lineamientos que establecen el procedimiento de denuncia previsto en los artículos 89 a 99 de la Ley General de Transparencia y Acceso a la Información Pública y 162 a 165 de la Ley de Transparencia, Acceso a la Información Pública y Buen Gobierno del Estado de Oaxaca de Oaxaca, por incumplimiento o falta de actualización de las obligaciones de transparencia de los sujetos obligados del Estado de Oaxaca</w:t>
      </w:r>
      <w:r w:rsidRPr="006E26C4">
        <w:rPr>
          <w:rStyle w:val="Refdenotaalpie"/>
          <w:rFonts w:ascii="Arial" w:eastAsia="Times New Roman" w:hAnsi="Arial" w:cs="Arial"/>
          <w:bCs/>
          <w:color w:val="000000"/>
          <w:sz w:val="22"/>
          <w:szCs w:val="22"/>
          <w:lang w:eastAsia="es-MX"/>
        </w:rPr>
        <w:footnoteReference w:id="21"/>
      </w:r>
      <w:r w:rsidRPr="006E26C4">
        <w:rPr>
          <w:rFonts w:ascii="Arial" w:eastAsia="Times New Roman" w:hAnsi="Arial" w:cs="Arial"/>
          <w:bCs/>
          <w:color w:val="000000"/>
          <w:sz w:val="22"/>
          <w:szCs w:val="22"/>
          <w:lang w:eastAsia="es-MX"/>
        </w:rPr>
        <w:t>, determinan que es facultad del Consejo General del Órgano Garante resolver los procedimientos que deriven de denuncias por presunto incumplimiento en las obligaciones de los sujetos obligados,</w:t>
      </w:r>
      <w:r>
        <w:rPr>
          <w:rFonts w:ascii="Arial" w:eastAsia="Times New Roman" w:hAnsi="Arial" w:cs="Arial"/>
          <w:bCs/>
          <w:color w:val="000000"/>
          <w:sz w:val="22"/>
          <w:szCs w:val="22"/>
          <w:lang w:eastAsia="es-MX"/>
        </w:rPr>
        <w:t xml:space="preserve"> </w:t>
      </w:r>
      <w:r w:rsidRPr="006E26C4">
        <w:rPr>
          <w:rFonts w:ascii="Arial" w:eastAsia="Times New Roman" w:hAnsi="Arial" w:cs="Arial"/>
          <w:b/>
          <w:bCs/>
          <w:color w:val="000000"/>
          <w:sz w:val="22"/>
          <w:szCs w:val="22"/>
          <w:lang w:eastAsia="es-MX"/>
        </w:rPr>
        <w:t>SÉPTIMO.</w:t>
      </w:r>
      <w:r w:rsidRPr="006E26C4">
        <w:rPr>
          <w:rFonts w:ascii="Arial" w:eastAsia="Times New Roman" w:hAnsi="Arial" w:cs="Arial"/>
          <w:bCs/>
          <w:color w:val="000000"/>
          <w:sz w:val="22"/>
          <w:szCs w:val="22"/>
          <w:lang w:eastAsia="es-MX"/>
        </w:rPr>
        <w:t xml:space="preserve"> Que con base en el numeral 14, fracción II, incisos k) y l) del Reglamento Interno del Órgano Garante de Acceso a la Información Pública, Transparencia, Protección de Datos Personales y Buen Gobierno del Estado de Oaxaca, corresponde a la Dirección de Asuntos Jurídicos, conocer y substanciar los procedimientos de denuncia en contra de Sujetos Obligados por incumplimiento en la publicación de sus obligaciones de transparencia, así como también presentar a consideración del Consejo General, los proyectos de recomendaciones </w:t>
      </w:r>
      <w:r w:rsidRPr="006E26C4">
        <w:rPr>
          <w:rFonts w:ascii="Arial" w:eastAsia="Times New Roman" w:hAnsi="Arial" w:cs="Arial"/>
          <w:bCs/>
          <w:color w:val="000000"/>
          <w:sz w:val="22"/>
          <w:szCs w:val="22"/>
          <w:lang w:eastAsia="es-MX"/>
        </w:rPr>
        <w:lastRenderedPageBreak/>
        <w:t>dirigidas a los Sujetos Obligados por el incumplimiento de las obligaciones establecidas en las leyes respectivas.</w:t>
      </w:r>
      <w:r>
        <w:rPr>
          <w:rFonts w:ascii="Arial" w:eastAsia="Times New Roman" w:hAnsi="Arial" w:cs="Arial"/>
          <w:bCs/>
          <w:color w:val="000000"/>
          <w:sz w:val="22"/>
          <w:szCs w:val="22"/>
          <w:lang w:eastAsia="es-MX"/>
        </w:rPr>
        <w:t xml:space="preserve"> </w:t>
      </w:r>
      <w:r w:rsidRPr="006E26C4">
        <w:rPr>
          <w:rFonts w:ascii="Arial" w:eastAsia="Times New Roman" w:hAnsi="Arial" w:cs="Arial"/>
          <w:bCs/>
          <w:color w:val="000000"/>
          <w:sz w:val="22"/>
          <w:szCs w:val="22"/>
          <w:lang w:eastAsia="es-MX"/>
        </w:rPr>
        <w:t>Así mismo los artículos décimo séptimo y décimo octavo de los Lineamientos que establecen el procedimiento de denuncia previsto en los artículos 89 a 99 de la Ley General de Transparencia y Acceso a la Información Pública y 162 a 165 de la Ley de Transparencia, Acceso a la Información Pública y Buen Gobierno del Estado de Oaxaca de Oaxaca, por incumplimiento o falta de actualización de las obligaciones de transparencia de los sujetos obligados del Estado de Oaxaca determinan que atañe a la Dirección de Asuntos Jurídicos integrar el expediente, sustanciar las denuncias presentadas por incumplimiento o falta de actualización de las obligaciones de transparencia así como proponer el proyecto de resolución al Consejo General del Órgano Garante para que este resuelva lo conducente.</w:t>
      </w:r>
      <w:r>
        <w:rPr>
          <w:rFonts w:ascii="Arial" w:eastAsia="Times New Roman" w:hAnsi="Arial" w:cs="Arial"/>
          <w:bCs/>
          <w:color w:val="000000"/>
          <w:sz w:val="22"/>
          <w:szCs w:val="22"/>
          <w:lang w:eastAsia="es-MX"/>
        </w:rPr>
        <w:t xml:space="preserve"> </w:t>
      </w:r>
      <w:r w:rsidRPr="006E26C4">
        <w:rPr>
          <w:rFonts w:ascii="Arial" w:eastAsia="Times New Roman" w:hAnsi="Arial" w:cs="Arial"/>
          <w:b/>
          <w:bCs/>
          <w:color w:val="000000"/>
          <w:sz w:val="22"/>
          <w:szCs w:val="22"/>
          <w:lang w:eastAsia="es-MX"/>
        </w:rPr>
        <w:t>OCTAVO.</w:t>
      </w:r>
      <w:r w:rsidRPr="006E26C4">
        <w:rPr>
          <w:rFonts w:ascii="Arial" w:eastAsia="Times New Roman" w:hAnsi="Arial" w:cs="Arial"/>
          <w:bCs/>
          <w:color w:val="000000"/>
          <w:sz w:val="22"/>
          <w:szCs w:val="22"/>
          <w:lang w:eastAsia="es-MX"/>
        </w:rPr>
        <w:t xml:space="preserve"> Que, del análisis de los considerandos anteriores, se advierte la facultad de las y los integrantes del Consejo General del Órgano Garante para conocer y resolver las denuncias por incumplimiento o falta de actualización de las obligaciones de transparencia de los sujetos obligados del Estado de Oaxaca, así como también dictar las providencias y medidas necesarias para salvaguardar el derecho de acceso a la información pública, como así lo establecen los artículos: 6°, Apartado A, fracción VIII de la Constitución Política de los Estados Unidos Mexicanos, 114 inciso C de la Constitución Política del Estado Libre y Soberano de Oaxaca, 37 y 42 de la Ley General de Transparencia y Acceso a la Información Pública, 93 fracción IV, incisos a) y h) de la Ley de Transparencia, Acceso a la Información Pública y Buen Gobierno del Estado de Oaxaca, así como los artículos Décimo Noveno y Vigésimo </w:t>
      </w:r>
      <w:r w:rsidRPr="006E26C4">
        <w:rPr>
          <w:rFonts w:ascii="Arial" w:eastAsia="Times New Roman" w:hAnsi="Arial" w:cs="Arial"/>
          <w:bCs/>
          <w:color w:val="000000"/>
          <w:sz w:val="22"/>
          <w:szCs w:val="22"/>
          <w:lang w:val="es-ES" w:eastAsia="es-MX"/>
        </w:rPr>
        <w:t xml:space="preserve">de los </w:t>
      </w:r>
      <w:r w:rsidRPr="006E26C4">
        <w:rPr>
          <w:rFonts w:ascii="Arial" w:eastAsia="Times New Roman" w:hAnsi="Arial" w:cs="Arial"/>
          <w:bCs/>
          <w:color w:val="000000"/>
          <w:sz w:val="22"/>
          <w:szCs w:val="22"/>
          <w:lang w:eastAsia="es-MX"/>
        </w:rPr>
        <w:t>Lineamientos que establecen el procedimiento de denuncia previsto en los artículos 89 a 99 de la Ley General de Transparencia y Acceso a la Información Pública y 162 a 165 de la Ley de Transparencia, Acceso a la Información Pública y Buen Gobierno del Estado de Oaxaca de Oaxaca, por incumplimiento o falta de actualización de las obligaciones de transparencia de los sujetos obligados del Estado de Oaxaca.</w:t>
      </w:r>
      <w:r>
        <w:rPr>
          <w:rFonts w:ascii="Arial" w:eastAsia="Times New Roman" w:hAnsi="Arial" w:cs="Arial"/>
          <w:bCs/>
          <w:color w:val="000000"/>
          <w:sz w:val="22"/>
          <w:szCs w:val="22"/>
          <w:lang w:eastAsia="es-MX"/>
        </w:rPr>
        <w:t xml:space="preserve"> </w:t>
      </w:r>
      <w:r w:rsidRPr="006E26C4">
        <w:rPr>
          <w:rFonts w:ascii="Arial" w:eastAsia="Times New Roman" w:hAnsi="Arial" w:cs="Arial"/>
          <w:color w:val="000000"/>
          <w:sz w:val="22"/>
          <w:szCs w:val="22"/>
          <w:lang w:eastAsia="es-MX"/>
        </w:rPr>
        <w:t xml:space="preserve">Por los antecedentes y considerandos anteriormente expuestos, este Consejo General; </w:t>
      </w:r>
      <w:r w:rsidRPr="006E26C4">
        <w:rPr>
          <w:rFonts w:ascii="Arial" w:eastAsia="Times New Roman" w:hAnsi="Arial" w:cs="Arial"/>
          <w:color w:val="000000"/>
          <w:sz w:val="22"/>
          <w:szCs w:val="22"/>
          <w:lang w:val="es-ES_tradnl" w:eastAsia="es-MX"/>
        </w:rPr>
        <w:t>emite el siguiente:</w:t>
      </w:r>
      <w:r>
        <w:rPr>
          <w:rFonts w:ascii="Arial" w:eastAsia="Times New Roman" w:hAnsi="Arial" w:cs="Arial"/>
          <w:color w:val="000000"/>
          <w:sz w:val="22"/>
          <w:szCs w:val="22"/>
          <w:lang w:val="es-ES_tradnl" w:eastAsia="es-MX"/>
        </w:rPr>
        <w:t xml:space="preserve"> - - - - - - - - - - - - - - - - - - - - - - - - - - - - - - - - </w:t>
      </w:r>
      <w:r w:rsidRPr="006E26C4">
        <w:rPr>
          <w:rFonts w:ascii="Arial" w:eastAsia="Times New Roman" w:hAnsi="Arial" w:cs="Arial"/>
          <w:b/>
          <w:color w:val="000000"/>
          <w:sz w:val="22"/>
          <w:szCs w:val="22"/>
          <w:lang w:eastAsia="es-MX"/>
        </w:rPr>
        <w:t xml:space="preserve">A C U E R D O </w:t>
      </w:r>
      <w:r w:rsidRPr="0087140A">
        <w:rPr>
          <w:rFonts w:ascii="Arial" w:eastAsia="Times New Roman" w:hAnsi="Arial" w:cs="Arial"/>
          <w:bCs/>
          <w:color w:val="000000"/>
          <w:sz w:val="22"/>
          <w:szCs w:val="22"/>
          <w:lang w:eastAsia="es-MX"/>
        </w:rPr>
        <w:t xml:space="preserve">- - - - - - - - - - - - - - - - - - - - - - - - - - - - - </w:t>
      </w:r>
    </w:p>
    <w:p w14:paraId="6FF685D8" w14:textId="43205215" w:rsidR="0087140A" w:rsidRDefault="0087140A" w:rsidP="0087140A">
      <w:pPr>
        <w:shd w:val="clear" w:color="auto" w:fill="FFFFFF"/>
        <w:spacing w:line="360" w:lineRule="auto"/>
        <w:jc w:val="both"/>
        <w:rPr>
          <w:rFonts w:ascii="Arial" w:eastAsia="Times New Roman" w:hAnsi="Arial" w:cs="Arial"/>
          <w:bCs/>
          <w:color w:val="000000"/>
          <w:sz w:val="22"/>
          <w:szCs w:val="22"/>
          <w:lang w:eastAsia="es-MX"/>
        </w:rPr>
      </w:pPr>
      <w:r w:rsidRPr="006E26C4">
        <w:rPr>
          <w:rFonts w:ascii="Arial" w:eastAsia="Times New Roman" w:hAnsi="Arial" w:cs="Arial"/>
          <w:b/>
          <w:color w:val="000000"/>
          <w:sz w:val="22"/>
          <w:szCs w:val="22"/>
          <w:lang w:eastAsia="es-MX"/>
        </w:rPr>
        <w:t>PRIMERO.</w:t>
      </w:r>
      <w:r w:rsidRPr="006E26C4">
        <w:rPr>
          <w:rFonts w:ascii="Arial" w:eastAsia="Times New Roman" w:hAnsi="Arial" w:cs="Arial"/>
          <w:color w:val="000000"/>
          <w:sz w:val="22"/>
          <w:szCs w:val="22"/>
          <w:lang w:eastAsia="es-MX"/>
        </w:rPr>
        <w:t xml:space="preserve"> El Consejo General de este Órgano Garante, aprueba las resoluciones correspondientes a las denuncias </w:t>
      </w:r>
      <w:r w:rsidRPr="006E26C4">
        <w:rPr>
          <w:rFonts w:ascii="Arial" w:eastAsia="Times New Roman" w:hAnsi="Arial" w:cs="Arial"/>
          <w:bCs/>
          <w:color w:val="000000"/>
          <w:sz w:val="22"/>
          <w:szCs w:val="22"/>
          <w:lang w:eastAsia="es-MX"/>
        </w:rPr>
        <w:t>por incumplimiento o falta de actualización de las obligaciones de transparencia interpuestas contra los siguientes sujetos obligados:</w:t>
      </w:r>
      <w:r>
        <w:rPr>
          <w:rFonts w:ascii="Arial" w:eastAsia="Times New Roman" w:hAnsi="Arial" w:cs="Arial"/>
          <w:bCs/>
          <w:color w:val="000000"/>
          <w:sz w:val="22"/>
          <w:szCs w:val="22"/>
          <w:lang w:eastAsia="es-MX"/>
        </w:rPr>
        <w:t xml:space="preserve"> - - - - - - - - - - - - - - - - - - - - - - - - - - - - - - - - - - - - - - - - - - - - - - - - - - - - - - - - - - - - - - - - - - - - - - - - </w:t>
      </w:r>
    </w:p>
    <w:p w14:paraId="0BCA53C4" w14:textId="77777777" w:rsidR="0087140A" w:rsidRDefault="0087140A" w:rsidP="0087140A">
      <w:pPr>
        <w:shd w:val="clear" w:color="auto" w:fill="FFFFFF"/>
        <w:spacing w:line="360" w:lineRule="auto"/>
        <w:jc w:val="both"/>
        <w:rPr>
          <w:rFonts w:ascii="Arial" w:eastAsia="Times New Roman" w:hAnsi="Arial" w:cs="Arial"/>
          <w:bCs/>
          <w:color w:val="000000"/>
          <w:sz w:val="22"/>
          <w:szCs w:val="22"/>
          <w:lang w:eastAsia="es-MX"/>
        </w:rPr>
      </w:pPr>
      <w:r>
        <w:rPr>
          <w:rFonts w:ascii="Arial" w:eastAsia="Times New Roman" w:hAnsi="Arial" w:cs="Arial"/>
          <w:bCs/>
          <w:color w:val="000000"/>
          <w:sz w:val="22"/>
          <w:szCs w:val="22"/>
          <w:lang w:eastAsia="es-MX"/>
        </w:rPr>
        <w:t xml:space="preserve">- - - - - - - - - - - - - - - - - - - - - - - - - - - - - - - - - - - - - - - - - - - - - - - - - - - - - - - - - - - - - - - - - - </w:t>
      </w:r>
    </w:p>
    <w:p w14:paraId="6BFC3269" w14:textId="77777777" w:rsidR="0087140A" w:rsidRDefault="0087140A" w:rsidP="0087140A">
      <w:pPr>
        <w:shd w:val="clear" w:color="auto" w:fill="FFFFFF"/>
        <w:spacing w:line="360" w:lineRule="auto"/>
        <w:jc w:val="both"/>
        <w:rPr>
          <w:rFonts w:ascii="Arial" w:eastAsia="Times New Roman" w:hAnsi="Arial" w:cs="Arial"/>
          <w:bCs/>
          <w:color w:val="000000"/>
          <w:sz w:val="22"/>
          <w:szCs w:val="22"/>
          <w:lang w:eastAsia="es-MX"/>
        </w:rPr>
      </w:pPr>
      <w:r>
        <w:rPr>
          <w:rFonts w:ascii="Arial" w:eastAsia="Times New Roman" w:hAnsi="Arial" w:cs="Arial"/>
          <w:bCs/>
          <w:color w:val="000000"/>
          <w:sz w:val="22"/>
          <w:szCs w:val="22"/>
          <w:lang w:eastAsia="es-MX"/>
        </w:rPr>
        <w:t xml:space="preserve">- - - - - - - - - - - - - - - - - - - - - - - - - - - - - - - - - - - - - - - - - - - - - - - - - - - - - - - - - - - - - - - - - - </w:t>
      </w:r>
    </w:p>
    <w:p w14:paraId="4526C66D" w14:textId="77777777" w:rsidR="0087140A" w:rsidRDefault="0087140A" w:rsidP="0087140A">
      <w:pPr>
        <w:shd w:val="clear" w:color="auto" w:fill="FFFFFF"/>
        <w:spacing w:line="360" w:lineRule="auto"/>
        <w:jc w:val="both"/>
        <w:rPr>
          <w:rFonts w:ascii="Arial" w:eastAsia="Times New Roman" w:hAnsi="Arial" w:cs="Arial"/>
          <w:bCs/>
          <w:color w:val="000000"/>
          <w:sz w:val="22"/>
          <w:szCs w:val="22"/>
          <w:lang w:eastAsia="es-MX"/>
        </w:rPr>
      </w:pPr>
      <w:r>
        <w:rPr>
          <w:rFonts w:ascii="Arial" w:eastAsia="Times New Roman" w:hAnsi="Arial" w:cs="Arial"/>
          <w:bCs/>
          <w:color w:val="000000"/>
          <w:sz w:val="22"/>
          <w:szCs w:val="22"/>
          <w:lang w:eastAsia="es-MX"/>
        </w:rPr>
        <w:t xml:space="preserve">- - - - - - - - - - - - - - - - - - - - - - - - - - - - - - - - - - - - - - - - - - - - - - - - - - - - - - - - - - - - - - - - - - </w:t>
      </w:r>
    </w:p>
    <w:p w14:paraId="7B972D2B" w14:textId="77777777" w:rsidR="0087140A" w:rsidRDefault="0087140A" w:rsidP="0087140A">
      <w:pPr>
        <w:shd w:val="clear" w:color="auto" w:fill="FFFFFF"/>
        <w:spacing w:line="360" w:lineRule="auto"/>
        <w:jc w:val="both"/>
        <w:rPr>
          <w:rFonts w:ascii="Arial" w:eastAsia="Times New Roman" w:hAnsi="Arial" w:cs="Arial"/>
          <w:bCs/>
          <w:color w:val="000000"/>
          <w:sz w:val="22"/>
          <w:szCs w:val="22"/>
          <w:lang w:eastAsia="es-MX"/>
        </w:rPr>
      </w:pPr>
      <w:r>
        <w:rPr>
          <w:rFonts w:ascii="Arial" w:eastAsia="Times New Roman" w:hAnsi="Arial" w:cs="Arial"/>
          <w:bCs/>
          <w:color w:val="000000"/>
          <w:sz w:val="22"/>
          <w:szCs w:val="22"/>
          <w:lang w:eastAsia="es-MX"/>
        </w:rPr>
        <w:t xml:space="preserve">- - - - - - - - - - - - - - - - - - - - - - - - - - - - - - - - - - - - - - - - - - - - - - - - - - - - - - - - - - - - - - - - - - </w:t>
      </w:r>
    </w:p>
    <w:p w14:paraId="71ACC833" w14:textId="77777777" w:rsidR="0087140A" w:rsidRDefault="0087140A" w:rsidP="0087140A">
      <w:pPr>
        <w:shd w:val="clear" w:color="auto" w:fill="FFFFFF"/>
        <w:spacing w:line="360" w:lineRule="auto"/>
        <w:jc w:val="both"/>
        <w:rPr>
          <w:rFonts w:ascii="Arial" w:eastAsia="Times New Roman" w:hAnsi="Arial" w:cs="Arial"/>
          <w:bCs/>
          <w:color w:val="000000"/>
          <w:sz w:val="22"/>
          <w:szCs w:val="22"/>
          <w:lang w:eastAsia="es-MX"/>
        </w:rPr>
      </w:pPr>
      <w:r>
        <w:rPr>
          <w:rFonts w:ascii="Arial" w:eastAsia="Times New Roman" w:hAnsi="Arial" w:cs="Arial"/>
          <w:bCs/>
          <w:color w:val="000000"/>
          <w:sz w:val="22"/>
          <w:szCs w:val="22"/>
          <w:lang w:eastAsia="es-MX"/>
        </w:rPr>
        <w:t xml:space="preserve">- - - - - - - - - - - - - - - - - - - - - - - - - - - - - - - - - - - - - - - - - - - - - - - - - - - - - - - - - - - - - - - - - - </w:t>
      </w:r>
    </w:p>
    <w:p w14:paraId="0C8936DB" w14:textId="77777777" w:rsidR="0087140A" w:rsidRDefault="0087140A" w:rsidP="0087140A">
      <w:pPr>
        <w:shd w:val="clear" w:color="auto" w:fill="FFFFFF"/>
        <w:spacing w:line="360" w:lineRule="auto"/>
        <w:jc w:val="both"/>
        <w:rPr>
          <w:rFonts w:ascii="Arial" w:eastAsia="Times New Roman" w:hAnsi="Arial" w:cs="Arial"/>
          <w:bCs/>
          <w:color w:val="000000"/>
          <w:sz w:val="22"/>
          <w:szCs w:val="22"/>
          <w:lang w:eastAsia="es-MX"/>
        </w:rPr>
      </w:pPr>
      <w:r>
        <w:rPr>
          <w:rFonts w:ascii="Arial" w:eastAsia="Times New Roman" w:hAnsi="Arial" w:cs="Arial"/>
          <w:bCs/>
          <w:color w:val="000000"/>
          <w:sz w:val="22"/>
          <w:szCs w:val="22"/>
          <w:lang w:eastAsia="es-MX"/>
        </w:rPr>
        <w:t xml:space="preserve">- - - - - - - - - - - - - - - - - - - - - - - - - - - - - - - - - - - - - - - - - - - - - - - - - - - - - - - - - - - - - - - - - - </w:t>
      </w:r>
    </w:p>
    <w:p w14:paraId="070A1973" w14:textId="77777777" w:rsidR="0087140A" w:rsidRDefault="0087140A" w:rsidP="0087140A">
      <w:pPr>
        <w:shd w:val="clear" w:color="auto" w:fill="FFFFFF"/>
        <w:spacing w:line="360" w:lineRule="auto"/>
        <w:jc w:val="both"/>
        <w:rPr>
          <w:rFonts w:ascii="Arial" w:eastAsia="Times New Roman" w:hAnsi="Arial" w:cs="Arial"/>
          <w:bCs/>
          <w:color w:val="000000"/>
          <w:sz w:val="22"/>
          <w:szCs w:val="22"/>
          <w:lang w:eastAsia="es-MX"/>
        </w:rPr>
      </w:pPr>
      <w:r>
        <w:rPr>
          <w:rFonts w:ascii="Arial" w:eastAsia="Times New Roman" w:hAnsi="Arial" w:cs="Arial"/>
          <w:bCs/>
          <w:color w:val="000000"/>
          <w:sz w:val="22"/>
          <w:szCs w:val="22"/>
          <w:lang w:eastAsia="es-MX"/>
        </w:rPr>
        <w:t xml:space="preserve">- - - - - - - - - - - - - - - - - - - - - - - - - - - - - - - - - - - - - - - - - - - - - - - - - - - - - - - - - - - - - - - - - - </w:t>
      </w:r>
    </w:p>
    <w:p w14:paraId="297EF27F" w14:textId="77777777" w:rsidR="0087140A" w:rsidRDefault="0087140A" w:rsidP="0087140A">
      <w:pPr>
        <w:shd w:val="clear" w:color="auto" w:fill="FFFFFF"/>
        <w:spacing w:line="360" w:lineRule="auto"/>
        <w:jc w:val="both"/>
        <w:rPr>
          <w:rFonts w:ascii="Arial" w:eastAsia="Times New Roman" w:hAnsi="Arial" w:cs="Arial"/>
          <w:bCs/>
          <w:color w:val="000000"/>
          <w:sz w:val="22"/>
          <w:szCs w:val="22"/>
          <w:lang w:eastAsia="es-MX"/>
        </w:rPr>
      </w:pPr>
      <w:r>
        <w:rPr>
          <w:rFonts w:ascii="Arial" w:eastAsia="Times New Roman" w:hAnsi="Arial" w:cs="Arial"/>
          <w:bCs/>
          <w:color w:val="000000"/>
          <w:sz w:val="22"/>
          <w:szCs w:val="22"/>
          <w:lang w:eastAsia="es-MX"/>
        </w:rPr>
        <w:t xml:space="preserve">- - - - - - - - - - - - - - - - - - - - - - - - - - - - - - - - - - - - - - - - - - - - - - - - - - - - - - - - - - - - - - - - - - </w:t>
      </w:r>
    </w:p>
    <w:p w14:paraId="0629C1F0" w14:textId="77777777" w:rsidR="0087140A" w:rsidRDefault="0087140A" w:rsidP="0087140A">
      <w:pPr>
        <w:shd w:val="clear" w:color="auto" w:fill="FFFFFF"/>
        <w:spacing w:line="360" w:lineRule="auto"/>
        <w:jc w:val="both"/>
        <w:rPr>
          <w:rFonts w:ascii="Arial" w:eastAsia="Times New Roman" w:hAnsi="Arial" w:cs="Arial"/>
          <w:bCs/>
          <w:color w:val="000000"/>
          <w:sz w:val="22"/>
          <w:szCs w:val="22"/>
          <w:lang w:eastAsia="es-MX"/>
        </w:rPr>
      </w:pPr>
      <w:r>
        <w:rPr>
          <w:rFonts w:ascii="Arial" w:eastAsia="Times New Roman" w:hAnsi="Arial" w:cs="Arial"/>
          <w:bCs/>
          <w:color w:val="000000"/>
          <w:sz w:val="22"/>
          <w:szCs w:val="22"/>
          <w:lang w:eastAsia="es-MX"/>
        </w:rPr>
        <w:t xml:space="preserve">- - - - - - - - - - - - - - - - - - - - - - - - - - - - - - - - - - - - - - - - - - - - - - - - - - - - - - - - - - - - - - - - - - </w:t>
      </w:r>
    </w:p>
    <w:p w14:paraId="0B01D8D3" w14:textId="77777777" w:rsidR="0087140A" w:rsidRDefault="0087140A" w:rsidP="0087140A">
      <w:pPr>
        <w:shd w:val="clear" w:color="auto" w:fill="FFFFFF"/>
        <w:spacing w:line="360" w:lineRule="auto"/>
        <w:jc w:val="both"/>
        <w:rPr>
          <w:rFonts w:ascii="Arial" w:eastAsia="Times New Roman" w:hAnsi="Arial" w:cs="Arial"/>
          <w:bCs/>
          <w:color w:val="000000"/>
          <w:sz w:val="22"/>
          <w:szCs w:val="22"/>
          <w:lang w:eastAsia="es-MX"/>
        </w:rPr>
      </w:pPr>
      <w:r>
        <w:rPr>
          <w:rFonts w:ascii="Arial" w:eastAsia="Times New Roman" w:hAnsi="Arial" w:cs="Arial"/>
          <w:bCs/>
          <w:color w:val="000000"/>
          <w:sz w:val="22"/>
          <w:szCs w:val="22"/>
          <w:lang w:eastAsia="es-MX"/>
        </w:rPr>
        <w:t xml:space="preserve">- - - - - - - - - - - - - - - - - - - - - - - - - - - - - - - - - - - - - - - - - - - - - - - - - - - - - - - - - - - - - - - - - - </w:t>
      </w:r>
    </w:p>
    <w:p w14:paraId="60E7D8D0" w14:textId="77777777" w:rsidR="0087140A" w:rsidRDefault="0087140A" w:rsidP="0087140A">
      <w:pPr>
        <w:shd w:val="clear" w:color="auto" w:fill="FFFFFF"/>
        <w:spacing w:line="360" w:lineRule="auto"/>
        <w:jc w:val="both"/>
        <w:rPr>
          <w:rFonts w:ascii="Arial" w:eastAsia="Times New Roman" w:hAnsi="Arial" w:cs="Arial"/>
          <w:bCs/>
          <w:color w:val="000000"/>
          <w:sz w:val="22"/>
          <w:szCs w:val="22"/>
          <w:lang w:eastAsia="es-MX"/>
        </w:rPr>
      </w:pPr>
      <w:r>
        <w:rPr>
          <w:rFonts w:ascii="Arial" w:eastAsia="Times New Roman" w:hAnsi="Arial" w:cs="Arial"/>
          <w:bCs/>
          <w:color w:val="000000"/>
          <w:sz w:val="22"/>
          <w:szCs w:val="22"/>
          <w:lang w:eastAsia="es-MX"/>
        </w:rPr>
        <w:t xml:space="preserve">- - - - - - - - - - - - - - - - - - - - - - - - - - - - - - - - - - - - - - - - - - - - - - - - - - - - - - - - - - - - - - - - - - </w:t>
      </w:r>
    </w:p>
    <w:p w14:paraId="1777121F" w14:textId="0538D2AA" w:rsidR="0087140A" w:rsidRPr="006E26C4" w:rsidRDefault="0087140A" w:rsidP="0087140A">
      <w:pPr>
        <w:shd w:val="clear" w:color="auto" w:fill="FFFFFF"/>
        <w:spacing w:line="360" w:lineRule="auto"/>
        <w:jc w:val="both"/>
        <w:rPr>
          <w:rFonts w:ascii="Arial" w:eastAsia="Times New Roman" w:hAnsi="Arial" w:cs="Arial"/>
          <w:color w:val="000000"/>
          <w:sz w:val="22"/>
          <w:szCs w:val="22"/>
          <w:lang w:eastAsia="es-MX"/>
        </w:rPr>
      </w:pPr>
      <w:r w:rsidRPr="006E26C4">
        <w:rPr>
          <w:rFonts w:ascii="Arial" w:hAnsi="Arial" w:cs="Arial"/>
          <w:noProof/>
          <w:sz w:val="22"/>
          <w:szCs w:val="22"/>
        </w:rPr>
        <w:lastRenderedPageBreak/>
        <w:drawing>
          <wp:inline distT="0" distB="0" distL="0" distR="0" wp14:anchorId="7C698B4C" wp14:editId="7811E7AE">
            <wp:extent cx="5612130" cy="6286500"/>
            <wp:effectExtent l="0" t="0" r="7620" b="0"/>
            <wp:docPr id="193642166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12130" cy="6286500"/>
                    </a:xfrm>
                    <a:prstGeom prst="rect">
                      <a:avLst/>
                    </a:prstGeom>
                    <a:noFill/>
                    <a:ln>
                      <a:noFill/>
                    </a:ln>
                  </pic:spPr>
                </pic:pic>
              </a:graphicData>
            </a:graphic>
          </wp:inline>
        </w:drawing>
      </w:r>
    </w:p>
    <w:p w14:paraId="5420765C" w14:textId="15B5BF05" w:rsidR="0087140A" w:rsidRPr="006E26C4" w:rsidRDefault="0087140A" w:rsidP="0087140A">
      <w:pPr>
        <w:shd w:val="clear" w:color="auto" w:fill="FFFFFF"/>
        <w:spacing w:line="360" w:lineRule="auto"/>
        <w:jc w:val="both"/>
        <w:rPr>
          <w:rFonts w:ascii="Arial" w:eastAsia="Times New Roman" w:hAnsi="Arial" w:cs="Arial"/>
          <w:b/>
          <w:color w:val="000000"/>
          <w:sz w:val="22"/>
          <w:szCs w:val="22"/>
          <w:lang w:eastAsia="es-MX"/>
        </w:rPr>
      </w:pPr>
      <w:r w:rsidRPr="006E26C4">
        <w:rPr>
          <w:rFonts w:ascii="Arial" w:eastAsia="Times New Roman" w:hAnsi="Arial" w:cs="Arial"/>
          <w:b/>
          <w:color w:val="000000"/>
          <w:sz w:val="22"/>
          <w:szCs w:val="22"/>
          <w:lang w:eastAsia="es-MX"/>
        </w:rPr>
        <w:t>SEGUNDO.</w:t>
      </w:r>
      <w:r w:rsidRPr="006E26C4">
        <w:rPr>
          <w:rFonts w:ascii="Arial" w:eastAsia="Times New Roman" w:hAnsi="Arial" w:cs="Arial"/>
          <w:color w:val="000000"/>
          <w:sz w:val="22"/>
          <w:szCs w:val="22"/>
          <w:lang w:eastAsia="es-MX"/>
        </w:rPr>
        <w:t xml:space="preserve"> </w:t>
      </w:r>
      <w:r w:rsidRPr="006E26C4">
        <w:rPr>
          <w:rFonts w:ascii="Arial" w:eastAsia="Times New Roman" w:hAnsi="Arial" w:cs="Arial"/>
          <w:color w:val="000000"/>
          <w:sz w:val="22"/>
          <w:szCs w:val="22"/>
          <w:lang w:val="es-ES" w:eastAsia="es-MX"/>
        </w:rPr>
        <w:t xml:space="preserve">Se instruye a la Secretaría General de Acuerdos, </w:t>
      </w:r>
      <w:r w:rsidRPr="006E26C4">
        <w:rPr>
          <w:rFonts w:ascii="Arial" w:eastAsia="Times New Roman" w:hAnsi="Arial" w:cs="Arial"/>
          <w:color w:val="000000"/>
          <w:sz w:val="22"/>
          <w:szCs w:val="22"/>
          <w:lang w:eastAsia="es-MX"/>
        </w:rPr>
        <w:t>notificar las resoluciones aprobadas en el presente acuerdo, a las y los denunciantes, así como también a los Responsables de las Unidades de Transparencia de cada Sujeto Obligado descrito en el resolutivo que precede.</w:t>
      </w:r>
      <w:r>
        <w:rPr>
          <w:rFonts w:ascii="Arial" w:eastAsia="Times New Roman" w:hAnsi="Arial" w:cs="Arial"/>
          <w:color w:val="000000"/>
          <w:sz w:val="22"/>
          <w:szCs w:val="22"/>
          <w:lang w:eastAsia="es-MX"/>
        </w:rPr>
        <w:t xml:space="preserve"> </w:t>
      </w:r>
      <w:r w:rsidRPr="006E26C4">
        <w:rPr>
          <w:rFonts w:ascii="Arial" w:eastAsia="Times New Roman" w:hAnsi="Arial" w:cs="Arial"/>
          <w:b/>
          <w:color w:val="000000"/>
          <w:sz w:val="22"/>
          <w:szCs w:val="22"/>
          <w:lang w:eastAsia="es-MX"/>
        </w:rPr>
        <w:t xml:space="preserve">TERCERO. </w:t>
      </w:r>
      <w:r w:rsidRPr="006E26C4">
        <w:rPr>
          <w:rFonts w:ascii="Arial" w:eastAsia="Times New Roman" w:hAnsi="Arial" w:cs="Arial"/>
          <w:color w:val="000000"/>
          <w:sz w:val="22"/>
          <w:szCs w:val="22"/>
          <w:lang w:eastAsia="es-MX"/>
        </w:rPr>
        <w:t>Se instruye a la Dirección de Asuntos Jurídicos para que, dentro de sus facultades, competencias y atribuciones, para que verifique el cumplimiento de las resoluciones aprobadas en el presente acuerdo.</w:t>
      </w:r>
      <w:r>
        <w:rPr>
          <w:rFonts w:ascii="Arial" w:eastAsia="Times New Roman" w:hAnsi="Arial" w:cs="Arial"/>
          <w:color w:val="000000"/>
          <w:sz w:val="22"/>
          <w:szCs w:val="22"/>
          <w:lang w:eastAsia="es-MX"/>
        </w:rPr>
        <w:t xml:space="preserve"> </w:t>
      </w:r>
      <w:r w:rsidRPr="006E26C4">
        <w:rPr>
          <w:rFonts w:ascii="Arial" w:eastAsia="Times New Roman" w:hAnsi="Arial" w:cs="Arial"/>
          <w:b/>
          <w:color w:val="000000"/>
          <w:sz w:val="22"/>
          <w:szCs w:val="22"/>
          <w:lang w:eastAsia="es-MX"/>
        </w:rPr>
        <w:t xml:space="preserve">CUARTO. </w:t>
      </w:r>
      <w:r w:rsidRPr="006E26C4">
        <w:rPr>
          <w:rFonts w:ascii="Arial" w:eastAsia="Times New Roman" w:hAnsi="Arial" w:cs="Arial"/>
          <w:color w:val="000000"/>
          <w:sz w:val="22"/>
          <w:szCs w:val="22"/>
          <w:lang w:val="es-ES" w:eastAsia="es-MX"/>
        </w:rPr>
        <w:t>Se instruye a la Dirección de Tecnologías de Transparencia que realice la publicación del presente Acuerdo en la página institucional del Órgano Garante.</w:t>
      </w:r>
      <w:r>
        <w:rPr>
          <w:rFonts w:ascii="Arial" w:eastAsia="Times New Roman" w:hAnsi="Arial" w:cs="Arial"/>
          <w:color w:val="000000"/>
          <w:sz w:val="22"/>
          <w:szCs w:val="22"/>
          <w:lang w:val="es-ES" w:eastAsia="es-MX"/>
        </w:rPr>
        <w:t xml:space="preserve"> </w:t>
      </w:r>
      <w:r w:rsidRPr="006E26C4">
        <w:rPr>
          <w:rFonts w:ascii="Arial" w:eastAsia="Times New Roman" w:hAnsi="Arial" w:cs="Arial"/>
          <w:b/>
          <w:color w:val="000000"/>
          <w:sz w:val="22"/>
          <w:szCs w:val="22"/>
          <w:lang w:val="es-ES" w:eastAsia="es-MX"/>
        </w:rPr>
        <w:t xml:space="preserve">QUINTO. </w:t>
      </w:r>
      <w:r w:rsidRPr="006E26C4">
        <w:rPr>
          <w:rFonts w:ascii="Arial" w:eastAsia="Times New Roman" w:hAnsi="Arial" w:cs="Arial"/>
          <w:color w:val="000000"/>
          <w:sz w:val="22"/>
          <w:szCs w:val="22"/>
          <w:lang w:eastAsia="es-MX"/>
        </w:rPr>
        <w:t>El presente acuerdo entrará en vigor a partir del día de su aprobación.</w:t>
      </w:r>
      <w:r>
        <w:rPr>
          <w:rFonts w:ascii="Arial" w:eastAsia="Times New Roman" w:hAnsi="Arial" w:cs="Arial"/>
          <w:color w:val="000000"/>
          <w:sz w:val="22"/>
          <w:szCs w:val="22"/>
          <w:lang w:eastAsia="es-MX"/>
        </w:rPr>
        <w:t xml:space="preserve"> </w:t>
      </w:r>
      <w:r w:rsidRPr="006E26C4">
        <w:rPr>
          <w:rFonts w:ascii="Arial" w:eastAsia="Times New Roman" w:hAnsi="Arial" w:cs="Arial"/>
          <w:color w:val="000000"/>
          <w:sz w:val="22"/>
          <w:szCs w:val="22"/>
          <w:lang w:eastAsia="es-MX"/>
        </w:rPr>
        <w:t xml:space="preserve">Así lo acordaron y firman quienes integran el Consejo General del Órgano Garante de Acceso a la Información Pública, Transparencia, Protección de Datos Personales y Buen Gobierno del Estado de Oaxaca, asistidos por el titular de la Secretaría General de Acuerdos quién autoriza y da fe, en la Ciudad de Oaxaca de Juárez, Oaxaca a los veintinueve días del mes de noviembre del año dos mil veinticuatro. </w:t>
      </w:r>
      <w:r w:rsidRPr="006E26C4">
        <w:rPr>
          <w:rFonts w:ascii="Arial" w:eastAsia="Times New Roman" w:hAnsi="Arial" w:cs="Arial"/>
          <w:b/>
          <w:color w:val="000000"/>
          <w:sz w:val="22"/>
          <w:szCs w:val="22"/>
          <w:lang w:eastAsia="es-MX"/>
        </w:rPr>
        <w:t>CONSTE</w:t>
      </w:r>
      <w:r w:rsidRPr="0087140A">
        <w:rPr>
          <w:rFonts w:ascii="Arial" w:eastAsia="Times New Roman" w:hAnsi="Arial" w:cs="Arial"/>
          <w:bCs/>
          <w:color w:val="000000"/>
          <w:sz w:val="22"/>
          <w:szCs w:val="22"/>
          <w:lang w:eastAsia="es-MX"/>
        </w:rPr>
        <w:t>. - - - - - - - - - - - - - - - - - - - - - - - - - - - - - - - - - - - - - - - - - - - - - - - - - - - - - - - - - -</w:t>
      </w:r>
      <w:r>
        <w:rPr>
          <w:rFonts w:ascii="Arial" w:eastAsia="Times New Roman" w:hAnsi="Arial" w:cs="Arial"/>
          <w:b/>
          <w:color w:val="000000"/>
          <w:sz w:val="22"/>
          <w:szCs w:val="22"/>
          <w:lang w:eastAsia="es-MX"/>
        </w:rPr>
        <w:t xml:space="preserve"> </w:t>
      </w:r>
    </w:p>
    <w:p w14:paraId="47F288E5" w14:textId="236D9143" w:rsidR="0087140A" w:rsidRDefault="0087140A" w:rsidP="0087140A">
      <w:pPr>
        <w:shd w:val="clear" w:color="auto" w:fill="FFFFFF"/>
        <w:spacing w:line="360" w:lineRule="auto"/>
        <w:jc w:val="both"/>
        <w:rPr>
          <w:rFonts w:ascii="Arial" w:hAnsi="Arial" w:cs="Arial"/>
          <w:sz w:val="22"/>
          <w:szCs w:val="22"/>
        </w:rPr>
      </w:pPr>
      <w:r>
        <w:rPr>
          <w:rFonts w:ascii="Arial" w:hAnsi="Arial" w:cs="Arial"/>
          <w:sz w:val="22"/>
          <w:szCs w:val="22"/>
        </w:rPr>
        <w:t xml:space="preserve">En ese sentido, y una vez recabados los votos se aprobó por unanimidad el acuerdo número </w:t>
      </w:r>
      <w:r>
        <w:rPr>
          <w:rFonts w:ascii="Arial" w:hAnsi="Arial" w:cs="Arial"/>
          <w:b/>
          <w:sz w:val="22"/>
          <w:szCs w:val="22"/>
        </w:rPr>
        <w:t>OGAIPO/CG/138/2024.</w:t>
      </w:r>
      <w:r>
        <w:rPr>
          <w:rFonts w:ascii="Arial" w:hAnsi="Arial" w:cs="Arial"/>
          <w:sz w:val="22"/>
          <w:szCs w:val="22"/>
        </w:rPr>
        <w:t xml:space="preserve"> - - - - - - - - - - - - - - - - - - - - - - - - - - - - - - - - - - - - - - - - - - - - - - - - </w:t>
      </w:r>
    </w:p>
    <w:p w14:paraId="3E7A91C2" w14:textId="1E6E4002" w:rsidR="0087140A" w:rsidRDefault="0087140A" w:rsidP="0087140A">
      <w:pPr>
        <w:spacing w:line="360" w:lineRule="auto"/>
        <w:jc w:val="both"/>
        <w:rPr>
          <w:rFonts w:ascii="Arial" w:hAnsi="Arial" w:cs="Arial"/>
          <w:sz w:val="22"/>
          <w:szCs w:val="22"/>
        </w:rPr>
      </w:pPr>
      <w:r>
        <w:rPr>
          <w:rFonts w:ascii="Arial" w:hAnsi="Arial" w:cs="Arial"/>
          <w:sz w:val="22"/>
          <w:szCs w:val="22"/>
        </w:rPr>
        <w:lastRenderedPageBreak/>
        <w:t xml:space="preserve">Acto seguido, el Comisionado Presidente instruyó al Secretario General de Acuerdos, dar cuenta del </w:t>
      </w:r>
      <w:r>
        <w:rPr>
          <w:rFonts w:ascii="Arial" w:hAnsi="Arial" w:cs="Arial"/>
          <w:b/>
          <w:sz w:val="22"/>
          <w:szCs w:val="22"/>
        </w:rPr>
        <w:t>punto número 10 (diez) del orden del día</w:t>
      </w:r>
      <w:r>
        <w:rPr>
          <w:rFonts w:ascii="Arial" w:hAnsi="Arial" w:cs="Arial"/>
          <w:sz w:val="22"/>
          <w:szCs w:val="22"/>
        </w:rPr>
        <w:t xml:space="preserve"> y recabar los votos respectivos. - - - </w:t>
      </w:r>
    </w:p>
    <w:p w14:paraId="7F368DC6" w14:textId="70A08784" w:rsidR="0087140A" w:rsidRDefault="0087140A" w:rsidP="0087140A">
      <w:pPr>
        <w:spacing w:line="360" w:lineRule="auto"/>
        <w:jc w:val="both"/>
        <w:rPr>
          <w:rFonts w:ascii="Arial" w:eastAsia="Arial Unicode MS" w:hAnsi="Arial" w:cs="Arial"/>
          <w:b/>
          <w:sz w:val="22"/>
          <w:szCs w:val="22"/>
        </w:rPr>
      </w:pPr>
      <w:r>
        <w:rPr>
          <w:rFonts w:ascii="Arial" w:hAnsi="Arial" w:cs="Arial"/>
          <w:sz w:val="22"/>
          <w:szCs w:val="22"/>
        </w:rPr>
        <w:t xml:space="preserve">Para continuar con la sesión, el Secretario General de Acuerdos dio lectura al </w:t>
      </w:r>
      <w:r w:rsidR="00384CD0">
        <w:rPr>
          <w:rFonts w:ascii="Arial" w:hAnsi="Arial" w:cs="Arial"/>
          <w:bCs/>
          <w:sz w:val="22"/>
          <w:szCs w:val="22"/>
        </w:rPr>
        <w:t xml:space="preserve">acuerdo </w:t>
      </w:r>
      <w:r w:rsidR="00384CD0" w:rsidRPr="005355EE">
        <w:rPr>
          <w:rFonts w:ascii="Arial" w:hAnsi="Arial" w:cs="Arial"/>
          <w:bCs/>
          <w:sz w:val="22"/>
          <w:szCs w:val="22"/>
        </w:rPr>
        <w:t xml:space="preserve">número </w:t>
      </w:r>
      <w:r w:rsidR="00384CD0" w:rsidRPr="005355EE">
        <w:rPr>
          <w:rFonts w:ascii="Arial" w:hAnsi="Arial" w:cs="Arial"/>
          <w:b/>
          <w:sz w:val="22"/>
          <w:szCs w:val="22"/>
        </w:rPr>
        <w:t>OGAIPO/CG/139/2024</w:t>
      </w:r>
      <w:r w:rsidR="00384CD0" w:rsidRPr="005355EE">
        <w:rPr>
          <w:rFonts w:ascii="Arial" w:hAnsi="Arial" w:cs="Arial"/>
          <w:bCs/>
          <w:sz w:val="22"/>
          <w:szCs w:val="22"/>
        </w:rPr>
        <w:t xml:space="preserve"> </w:t>
      </w:r>
      <w:r w:rsidR="00384CD0">
        <w:rPr>
          <w:rFonts w:ascii="Arial" w:hAnsi="Arial" w:cs="Arial"/>
          <w:bCs/>
          <w:sz w:val="22"/>
          <w:szCs w:val="22"/>
        </w:rPr>
        <w:t xml:space="preserve">del </w:t>
      </w:r>
      <w:r w:rsidR="00384CD0" w:rsidRPr="006C69E6">
        <w:rPr>
          <w:rFonts w:ascii="Arial" w:hAnsi="Arial" w:cs="Arial"/>
          <w:sz w:val="22"/>
          <w:szCs w:val="22"/>
        </w:rPr>
        <w:t xml:space="preserve">Consejo General del Órgano Garante de Acceso a la Información Pública, Transparencia, Protección de Datos Personales y Buen Gobierno del Estado de Oaxaca, </w:t>
      </w:r>
      <w:r w:rsidR="00384CD0" w:rsidRPr="005355EE">
        <w:rPr>
          <w:rFonts w:ascii="Arial" w:hAnsi="Arial" w:cs="Arial"/>
          <w:bCs/>
          <w:sz w:val="22"/>
          <w:szCs w:val="22"/>
        </w:rPr>
        <w:t xml:space="preserve">mediante el cual aprueba las medidas de apremio que serán impuestas a sujetos obligados </w:t>
      </w:r>
      <w:r w:rsidR="00384CD0">
        <w:rPr>
          <w:rFonts w:ascii="Arial" w:hAnsi="Arial" w:cs="Arial"/>
          <w:bCs/>
          <w:sz w:val="22"/>
          <w:szCs w:val="22"/>
        </w:rPr>
        <w:t>del</w:t>
      </w:r>
      <w:r w:rsidR="00384CD0" w:rsidRPr="005355EE">
        <w:rPr>
          <w:rFonts w:ascii="Arial" w:hAnsi="Arial" w:cs="Arial"/>
          <w:bCs/>
          <w:sz w:val="22"/>
          <w:szCs w:val="22"/>
        </w:rPr>
        <w:t xml:space="preserve"> Estado </w:t>
      </w:r>
      <w:r w:rsidR="00384CD0">
        <w:rPr>
          <w:rFonts w:ascii="Arial" w:hAnsi="Arial" w:cs="Arial"/>
          <w:bCs/>
          <w:sz w:val="22"/>
          <w:szCs w:val="22"/>
        </w:rPr>
        <w:t>d</w:t>
      </w:r>
      <w:r w:rsidR="00384CD0" w:rsidRPr="005355EE">
        <w:rPr>
          <w:rFonts w:ascii="Arial" w:hAnsi="Arial" w:cs="Arial"/>
          <w:bCs/>
          <w:sz w:val="22"/>
          <w:szCs w:val="22"/>
        </w:rPr>
        <w:t>e Oaxaca, por incumplimiento a las resoluciones aprobadas en diversos recursos de revisión</w:t>
      </w:r>
      <w:r w:rsidR="00384CD0">
        <w:rPr>
          <w:rFonts w:ascii="Arial" w:hAnsi="Arial" w:cs="Arial"/>
          <w:bCs/>
          <w:sz w:val="22"/>
          <w:szCs w:val="22"/>
        </w:rPr>
        <w:t xml:space="preserve">. </w:t>
      </w:r>
      <w:r>
        <w:rPr>
          <w:rFonts w:ascii="Arial" w:eastAsia="Arial Unicode MS" w:hAnsi="Arial" w:cs="Arial"/>
          <w:sz w:val="22"/>
          <w:szCs w:val="22"/>
        </w:rPr>
        <w:t>-</w:t>
      </w:r>
      <w:r>
        <w:rPr>
          <w:rFonts w:ascii="Arial" w:eastAsia="Arial Unicode MS" w:hAnsi="Arial" w:cs="Arial"/>
          <w:bCs/>
          <w:sz w:val="22"/>
          <w:szCs w:val="22"/>
        </w:rPr>
        <w:t xml:space="preserve"> - - - - - - - - - - - - - - - - - - - - - - - - - - - - - - - - - - - - - - - - - </w:t>
      </w:r>
    </w:p>
    <w:p w14:paraId="6AE9DE03" w14:textId="77777777" w:rsidR="0087140A" w:rsidRDefault="0087140A" w:rsidP="0087140A">
      <w:pPr>
        <w:spacing w:line="360" w:lineRule="auto"/>
        <w:jc w:val="both"/>
        <w:rPr>
          <w:rFonts w:ascii="Arial" w:hAnsi="Arial" w:cs="Arial"/>
          <w:sz w:val="22"/>
          <w:szCs w:val="22"/>
        </w:rPr>
      </w:pPr>
      <w:r>
        <w:rPr>
          <w:rFonts w:ascii="Arial" w:hAnsi="Arial" w:cs="Arial"/>
          <w:sz w:val="22"/>
          <w:szCs w:val="22"/>
        </w:rPr>
        <w:t>Mismo que en su contenido se vierten los fundamentos, los antecedentes, los considerandos y puntos de acuerdo siguientes: - - - - - - - - - - - - - - - - - - - - - - - - - - - - - - -</w:t>
      </w:r>
    </w:p>
    <w:p w14:paraId="5A3E1DA6" w14:textId="22F30E9E" w:rsidR="00384CD0" w:rsidRPr="00763DE6" w:rsidRDefault="00384CD0" w:rsidP="00384CD0">
      <w:pPr>
        <w:spacing w:line="360" w:lineRule="auto"/>
        <w:jc w:val="both"/>
        <w:rPr>
          <w:rFonts w:ascii="Arial" w:eastAsia="Times New Roman" w:hAnsi="Arial" w:cs="Arial"/>
          <w:b/>
          <w:bCs/>
          <w:color w:val="000000"/>
          <w:sz w:val="22"/>
          <w:szCs w:val="22"/>
          <w:lang w:eastAsia="es-MX"/>
        </w:rPr>
      </w:pPr>
      <w:r w:rsidRPr="00763DE6">
        <w:rPr>
          <w:rFonts w:ascii="Arial" w:eastAsia="Arial Unicode MS" w:hAnsi="Arial" w:cs="Arial"/>
          <w:sz w:val="22"/>
          <w:szCs w:val="22"/>
        </w:rPr>
        <w:t xml:space="preserve">Con fundamento en lo dispuesto en los artículos 6, Apartado A, fracción VIII de la Constitución Política de los Estados Unidos Mexicanos; 114 inciso C de la Constitución Política del Estado Libre y Soberano de Oaxaca, 37 y 42 de la Ley General de Transparencia y Acceso a la Información Pública; artículo 93 fracción IV inciso f) de Ley de Transparencia, Acceso a la Información Pública y Buen Gobierno del Estado de Oaxaca, </w:t>
      </w:r>
      <w:bookmarkStart w:id="12" w:name="_Hlk149284325"/>
      <w:r w:rsidRPr="00763DE6">
        <w:rPr>
          <w:rFonts w:ascii="Arial" w:eastAsia="Arial Unicode MS" w:hAnsi="Arial" w:cs="Arial"/>
          <w:sz w:val="22"/>
          <w:szCs w:val="22"/>
        </w:rPr>
        <w:t>así como el artículo 5 fracción XXIX del Reglamento Interno del Órgano Garante de Acceso a la Información Pública, Transparencia, Protección de Datos Personales y Buen Gobierno del Estado de Oaxaca</w:t>
      </w:r>
      <w:bookmarkEnd w:id="12"/>
      <w:r w:rsidRPr="00763DE6">
        <w:rPr>
          <w:rFonts w:ascii="Arial" w:eastAsia="Arial Unicode MS" w:hAnsi="Arial" w:cs="Arial"/>
          <w:sz w:val="22"/>
          <w:szCs w:val="22"/>
        </w:rPr>
        <w:t>, se emite el presente acuerdo, tomando en cuenta los siguientes:</w:t>
      </w:r>
      <w:r>
        <w:rPr>
          <w:rFonts w:ascii="Arial" w:eastAsia="Arial Unicode MS" w:hAnsi="Arial" w:cs="Arial"/>
          <w:sz w:val="22"/>
          <w:szCs w:val="22"/>
        </w:rPr>
        <w:t xml:space="preserve"> - - - - - - - - - - - - - - - - - - - - - - - - - </w:t>
      </w:r>
      <w:r w:rsidRPr="00763DE6">
        <w:rPr>
          <w:rFonts w:ascii="Arial" w:eastAsia="Times New Roman" w:hAnsi="Arial" w:cs="Arial"/>
          <w:b/>
          <w:bCs/>
          <w:color w:val="000000"/>
          <w:sz w:val="22"/>
          <w:szCs w:val="22"/>
          <w:lang w:eastAsia="es-MX"/>
        </w:rPr>
        <w:t>A N T E C E D E N T E S</w:t>
      </w:r>
      <w:r w:rsidRPr="00384CD0">
        <w:rPr>
          <w:rFonts w:ascii="Arial" w:eastAsia="Times New Roman" w:hAnsi="Arial" w:cs="Arial"/>
          <w:color w:val="000000"/>
          <w:sz w:val="22"/>
          <w:szCs w:val="22"/>
          <w:lang w:eastAsia="es-MX"/>
        </w:rPr>
        <w:t>: - - - - - - - - - - - - - - - - - - - - - - - -</w:t>
      </w:r>
      <w:r>
        <w:rPr>
          <w:rFonts w:ascii="Arial" w:eastAsia="Times New Roman" w:hAnsi="Arial" w:cs="Arial"/>
          <w:b/>
          <w:bCs/>
          <w:color w:val="000000"/>
          <w:sz w:val="22"/>
          <w:szCs w:val="22"/>
          <w:lang w:eastAsia="es-MX"/>
        </w:rPr>
        <w:t xml:space="preserve"> </w:t>
      </w:r>
    </w:p>
    <w:p w14:paraId="7EE6D959" w14:textId="347CB11D" w:rsidR="00384CD0" w:rsidRPr="00763DE6" w:rsidRDefault="00384CD0" w:rsidP="00384CD0">
      <w:pPr>
        <w:shd w:val="clear" w:color="auto" w:fill="FFFFFF"/>
        <w:spacing w:line="360" w:lineRule="auto"/>
        <w:jc w:val="both"/>
        <w:rPr>
          <w:rFonts w:ascii="Arial" w:eastAsia="Arial Unicode MS" w:hAnsi="Arial" w:cs="Arial"/>
          <w:b/>
          <w:sz w:val="22"/>
          <w:szCs w:val="22"/>
          <w:lang w:eastAsia="es-ES"/>
        </w:rPr>
      </w:pPr>
      <w:r w:rsidRPr="00763DE6">
        <w:rPr>
          <w:rFonts w:ascii="Arial" w:eastAsia="Times New Roman" w:hAnsi="Arial" w:cs="Arial"/>
          <w:b/>
          <w:color w:val="000000"/>
          <w:sz w:val="22"/>
          <w:szCs w:val="22"/>
          <w:lang w:eastAsia="es-MX"/>
        </w:rPr>
        <w:t>PRIMERO.</w:t>
      </w:r>
      <w:r w:rsidRPr="00763DE6">
        <w:rPr>
          <w:rFonts w:ascii="Arial" w:eastAsia="Times New Roman" w:hAnsi="Arial" w:cs="Arial"/>
          <w:color w:val="000000"/>
          <w:sz w:val="22"/>
          <w:szCs w:val="22"/>
          <w:lang w:eastAsia="es-MX"/>
        </w:rPr>
        <w:t xml:space="preserve"> Con fecha uno de junio del dos mil veintiuno, se publicó en el Periódico Oficial del Gobierno del Estado de Oaxaca, el Decreto 2473 por el que la Sexagésima Cuarta Legislatura Constitucional del Estado Libre y Soberano de Oaxaca, reformó la denominación del apartado C, los párrafos primero, segundo, tercero, quinto, sexto, séptimo y octavo, así como las fracciones IV, V y VIII todos del apartado C del artículo 114 de la Constitución Política del Estado Libre, creando al Órgano Garante de Acceso a la Información Pública, Transparencia, Protección de Datos Personales y Buen Gobierno del Estado de Oaxaca, como un órgano autónomo del Estado, responsable de salvaguardar el derecho de acceso a la información pública, la protección de datos personales y garantizar la observancia de normas y principios de buen gobierno.</w:t>
      </w:r>
      <w:r>
        <w:rPr>
          <w:rFonts w:ascii="Arial" w:eastAsia="Times New Roman" w:hAnsi="Arial" w:cs="Arial"/>
          <w:color w:val="000000"/>
          <w:sz w:val="22"/>
          <w:szCs w:val="22"/>
          <w:lang w:eastAsia="es-MX"/>
        </w:rPr>
        <w:t xml:space="preserve"> </w:t>
      </w:r>
      <w:r w:rsidRPr="00763DE6">
        <w:rPr>
          <w:rFonts w:ascii="Arial" w:eastAsia="Times New Roman" w:hAnsi="Arial" w:cs="Arial"/>
          <w:b/>
          <w:color w:val="000000"/>
          <w:sz w:val="22"/>
          <w:szCs w:val="22"/>
          <w:lang w:eastAsia="es-MX"/>
        </w:rPr>
        <w:t>SEGUNDO.</w:t>
      </w:r>
      <w:r w:rsidRPr="00763DE6">
        <w:rPr>
          <w:rFonts w:ascii="Arial" w:eastAsia="Times New Roman" w:hAnsi="Arial" w:cs="Arial"/>
          <w:color w:val="000000"/>
          <w:sz w:val="22"/>
          <w:szCs w:val="22"/>
          <w:lang w:eastAsia="es-MX"/>
        </w:rPr>
        <w:t xml:space="preserve"> Con fecha cuatro de septiembre del dos mil veintiuno, se publicó en el Periódico Oficial del Gobierno del Estado de Oaxaca, el Decreto 2582 por el que la Sexagésima Cuarta Legislatura Constitucional del Estado Libre y Soberano de Oaxaca, expidió la Ley de Transparencia, Acceso a la Información Pública y Buen Gobierno del Estado de Oaxaca, misma que, tiene por objeto establecer los principios, bases generales y procedimientos para garantizar el derecho de acceso a la información en posesión de cualquier autoridad, órgano u organismo de los poderes Ejecutivo, Legislativo y Judicial, órganos autónomos, partidos políticos, fideicomisos y fondos públicos, sindicatos, así como de cualquier persona física o moral que reciba o ejerza recursos públicos y/o realice actos de autoridad en el ámbito estatal o municipal.</w:t>
      </w:r>
      <w:r>
        <w:rPr>
          <w:rFonts w:ascii="Arial" w:eastAsia="Times New Roman" w:hAnsi="Arial" w:cs="Arial"/>
          <w:color w:val="000000"/>
          <w:sz w:val="22"/>
          <w:szCs w:val="22"/>
          <w:lang w:eastAsia="es-MX"/>
        </w:rPr>
        <w:t xml:space="preserve"> </w:t>
      </w:r>
      <w:r w:rsidRPr="00763DE6">
        <w:rPr>
          <w:rFonts w:ascii="Arial" w:eastAsia="Times New Roman" w:hAnsi="Arial" w:cs="Arial"/>
          <w:color w:val="000000"/>
          <w:sz w:val="22"/>
          <w:szCs w:val="22"/>
          <w:lang w:eastAsia="es-MX"/>
        </w:rPr>
        <w:t>Así mismo, en su artículo quinto transitorio determinó que los recursos económicos, materiales y técnicos del Instituto de Acceso a la Información Pública y Protección de Datos Personales, pasarían a ser parte del patrimonio del Órgano Garante de Acceso a la Información Pública, Transparencia, Protección de Datos Personales y Buen Gobierno del Estado de Oaxaca.</w:t>
      </w:r>
      <w:r>
        <w:rPr>
          <w:rFonts w:ascii="Arial" w:eastAsia="Times New Roman" w:hAnsi="Arial" w:cs="Arial"/>
          <w:color w:val="000000"/>
          <w:sz w:val="22"/>
          <w:szCs w:val="22"/>
          <w:lang w:eastAsia="es-MX"/>
        </w:rPr>
        <w:t xml:space="preserve"> </w:t>
      </w:r>
      <w:r w:rsidRPr="00763DE6">
        <w:rPr>
          <w:rFonts w:ascii="Arial" w:eastAsia="Times New Roman" w:hAnsi="Arial" w:cs="Arial"/>
          <w:b/>
          <w:color w:val="000000"/>
          <w:sz w:val="22"/>
          <w:szCs w:val="22"/>
          <w:lang w:eastAsia="es-MX"/>
        </w:rPr>
        <w:t>TERCERO.</w:t>
      </w:r>
      <w:r w:rsidRPr="00763DE6">
        <w:rPr>
          <w:rFonts w:ascii="Arial" w:eastAsia="Times New Roman" w:hAnsi="Arial" w:cs="Arial"/>
          <w:color w:val="000000"/>
          <w:sz w:val="22"/>
          <w:szCs w:val="22"/>
          <w:lang w:eastAsia="es-MX"/>
        </w:rPr>
        <w:t xml:space="preserve"> Con fecha veintidós de octubre del dos mil </w:t>
      </w:r>
      <w:r w:rsidRPr="00763DE6">
        <w:rPr>
          <w:rFonts w:ascii="Arial" w:eastAsia="Times New Roman" w:hAnsi="Arial" w:cs="Arial"/>
          <w:color w:val="000000"/>
          <w:sz w:val="22"/>
          <w:szCs w:val="22"/>
          <w:lang w:eastAsia="es-MX"/>
        </w:rPr>
        <w:lastRenderedPageBreak/>
        <w:t>veintiuno, se publicaron en el Periódico Oficial del Gobierno del Estado de Oaxaca, los Decretos 2890, 2891, 2892, 2893 y 2894 por el que la Sexagésima Cuarta Legislatura Constitucional del Estado Libre y Soberano de Oaxaca, nombró a los CC. Xóchitl Elizabeth Méndez Sánchez, José Luis Echeverría Morales, Claudia Ivette Soto Pineda, Josué Solana Salmorán y María Tanivet Ramos Reyes como Comisionadas y Comisionados del Órgano Garante de Acceso a la Información Pública, Transparencia, Protección de Datos Personales y Buen Gobierno del Estado de Oaxaca.</w:t>
      </w:r>
      <w:r>
        <w:rPr>
          <w:rFonts w:ascii="Arial" w:eastAsia="Times New Roman" w:hAnsi="Arial" w:cs="Arial"/>
          <w:color w:val="000000"/>
          <w:sz w:val="22"/>
          <w:szCs w:val="22"/>
          <w:lang w:eastAsia="es-MX"/>
        </w:rPr>
        <w:t xml:space="preserve"> </w:t>
      </w:r>
      <w:r w:rsidRPr="00763DE6">
        <w:rPr>
          <w:rFonts w:ascii="Arial" w:eastAsia="Times New Roman" w:hAnsi="Arial" w:cs="Arial"/>
          <w:b/>
          <w:color w:val="000000"/>
          <w:sz w:val="22"/>
          <w:szCs w:val="22"/>
          <w:lang w:eastAsia="es-MX"/>
        </w:rPr>
        <w:t>CUARTO.</w:t>
      </w:r>
      <w:r w:rsidRPr="00763DE6">
        <w:rPr>
          <w:rFonts w:ascii="Arial" w:eastAsia="Times New Roman" w:hAnsi="Arial" w:cs="Arial"/>
          <w:color w:val="000000"/>
          <w:sz w:val="22"/>
          <w:szCs w:val="22"/>
          <w:lang w:eastAsia="es-MX"/>
        </w:rPr>
        <w:t xml:space="preserve"> Con fecha veintisiete de octubre del dos mil veintiuno, se instaló formalmente e inició funciones mediante Sesión Solemne el Órgano Garante de Acceso a la Información Pública, Transparencia, Protección de Datos Personales y Buen Gobierno del Estado de Oaxaca, emitiendo, por consiguiente, el Acuerdo OGAIP/CG/01/2021, por el que hizo del conocimiento de las autoridades federales, estatales y municipales del Estado de Oaxaca, así como del público en general de esta situación.</w:t>
      </w:r>
      <w:r>
        <w:rPr>
          <w:rFonts w:ascii="Arial" w:eastAsia="Times New Roman" w:hAnsi="Arial" w:cs="Arial"/>
          <w:color w:val="000000"/>
          <w:sz w:val="22"/>
          <w:szCs w:val="22"/>
          <w:lang w:eastAsia="es-MX"/>
        </w:rPr>
        <w:t xml:space="preserve"> </w:t>
      </w:r>
      <w:r w:rsidRPr="00763DE6">
        <w:rPr>
          <w:rFonts w:ascii="Arial" w:eastAsia="Times New Roman" w:hAnsi="Arial" w:cs="Arial"/>
          <w:color w:val="000000"/>
          <w:sz w:val="22"/>
          <w:szCs w:val="22"/>
          <w:lang w:eastAsia="es-MX"/>
        </w:rPr>
        <w:t>Aunado a lo anterior, las y los integrantes del Consejo General del Órgano Garante de Acceso a la Información Pública, Transparencia, Protección de Datos Personales y Buen Gobierno del Estado de Oaxaca tuvieron bien designar al Comisionado José Luis Echeverría Morales como Presidente para los efectos de representación legal y administración del órgano autónomo.</w:t>
      </w:r>
      <w:r>
        <w:rPr>
          <w:rFonts w:ascii="Arial" w:eastAsia="Times New Roman" w:hAnsi="Arial" w:cs="Arial"/>
          <w:color w:val="000000"/>
          <w:sz w:val="22"/>
          <w:szCs w:val="22"/>
          <w:lang w:eastAsia="es-MX"/>
        </w:rPr>
        <w:t xml:space="preserve"> </w:t>
      </w:r>
      <w:r w:rsidRPr="00763DE6">
        <w:rPr>
          <w:rFonts w:ascii="Arial" w:eastAsia="Times New Roman" w:hAnsi="Arial" w:cs="Arial"/>
          <w:b/>
          <w:color w:val="000000"/>
          <w:sz w:val="22"/>
          <w:szCs w:val="22"/>
          <w:lang w:eastAsia="es-MX"/>
        </w:rPr>
        <w:t>QUINTO.</w:t>
      </w:r>
      <w:r w:rsidRPr="00763DE6">
        <w:rPr>
          <w:rFonts w:ascii="Arial" w:eastAsia="Times New Roman" w:hAnsi="Arial" w:cs="Arial"/>
          <w:color w:val="000000"/>
          <w:sz w:val="22"/>
          <w:szCs w:val="22"/>
          <w:lang w:eastAsia="es-MX"/>
        </w:rPr>
        <w:t xml:space="preserve"> Con fecha tres de enero del dos mil veintitrés, el Comisionado José Luis Echeverría Morales, presentó su renuncia voluntaria e irrevocable al cargo de Presidente, por lo que en atención a la misma las y los integrantes del Consejo General del Órgano Garante celebraron la Primera Sesión Extraordinaria del año dos mil veintitrés en la aprobaron el Acuerdo OGAIPO/CG/01/2023</w:t>
      </w:r>
      <w:r w:rsidRPr="00763DE6">
        <w:rPr>
          <w:rFonts w:ascii="Arial" w:eastAsia="Times New Roman" w:hAnsi="Arial" w:cs="Arial"/>
          <w:color w:val="000000"/>
          <w:sz w:val="22"/>
          <w:szCs w:val="22"/>
          <w:vertAlign w:val="superscript"/>
          <w:lang w:eastAsia="es-MX"/>
        </w:rPr>
        <w:footnoteReference w:id="22"/>
      </w:r>
      <w:r w:rsidRPr="00763DE6">
        <w:rPr>
          <w:rFonts w:ascii="Arial" w:eastAsia="Times New Roman" w:hAnsi="Arial" w:cs="Arial"/>
          <w:color w:val="000000"/>
          <w:sz w:val="22"/>
          <w:szCs w:val="22"/>
          <w:lang w:eastAsia="es-MX"/>
        </w:rPr>
        <w:t>, mismo en el que designaron al Comisionado Josué Solana Salmorán al cargo de Comisionado Presidente por el periodo que comprende del tres de enero al veintisiete de octubre del presente año.</w:t>
      </w:r>
      <w:r>
        <w:rPr>
          <w:rFonts w:ascii="Arial" w:eastAsia="Times New Roman" w:hAnsi="Arial" w:cs="Arial"/>
          <w:color w:val="000000"/>
          <w:sz w:val="22"/>
          <w:szCs w:val="22"/>
          <w:lang w:eastAsia="es-MX"/>
        </w:rPr>
        <w:t xml:space="preserve"> </w:t>
      </w:r>
      <w:r w:rsidRPr="00763DE6">
        <w:rPr>
          <w:rFonts w:ascii="Arial" w:eastAsia="Times New Roman" w:hAnsi="Arial" w:cs="Arial"/>
          <w:b/>
          <w:color w:val="000000"/>
          <w:sz w:val="22"/>
          <w:szCs w:val="22"/>
          <w:lang w:eastAsia="es-MX"/>
        </w:rPr>
        <w:t>SEXTO.</w:t>
      </w:r>
      <w:r w:rsidRPr="00763DE6">
        <w:rPr>
          <w:rFonts w:ascii="Arial" w:eastAsia="Times New Roman" w:hAnsi="Arial" w:cs="Arial"/>
          <w:color w:val="000000"/>
          <w:sz w:val="22"/>
          <w:szCs w:val="22"/>
          <w:lang w:eastAsia="es-MX"/>
        </w:rPr>
        <w:t xml:space="preserve"> Con fecha diez de octubre del dos mil veintitrés, las y los integrantes del Consejo General, celebraron la Décima Quinta Sesión Extraordinaria del año dos mil veintitrés, en la que aprobaron el Acuerdo OGAIPO/CG/088/2023</w:t>
      </w:r>
      <w:r w:rsidRPr="00763DE6">
        <w:rPr>
          <w:rFonts w:ascii="Arial" w:eastAsia="Times New Roman" w:hAnsi="Arial" w:cs="Arial"/>
          <w:color w:val="000000"/>
          <w:sz w:val="22"/>
          <w:szCs w:val="22"/>
          <w:vertAlign w:val="superscript"/>
          <w:lang w:eastAsia="es-MX"/>
        </w:rPr>
        <w:footnoteReference w:id="23"/>
      </w:r>
      <w:r w:rsidRPr="00763DE6">
        <w:rPr>
          <w:rFonts w:ascii="Arial" w:eastAsia="Times New Roman" w:hAnsi="Arial" w:cs="Arial"/>
          <w:color w:val="000000"/>
          <w:sz w:val="22"/>
          <w:szCs w:val="22"/>
          <w:lang w:eastAsia="es-MX"/>
        </w:rPr>
        <w:t xml:space="preserve">, por el que ratificaron al Comisionado Josué Solana Salmorán como Comisionado Presidente del Consejo General y del Órgano Garante para completar un periodo de dos años, es decir hasta el tres de enero del dos mil veinticinco; </w:t>
      </w:r>
      <w:r w:rsidRPr="00763DE6">
        <w:rPr>
          <w:rFonts w:ascii="Arial" w:eastAsia="Times New Roman" w:hAnsi="Arial" w:cs="Arial"/>
          <w:b/>
          <w:color w:val="000000"/>
          <w:sz w:val="22"/>
          <w:szCs w:val="22"/>
          <w:lang w:eastAsia="es-MX"/>
        </w:rPr>
        <w:t>OCTAVO.</w:t>
      </w:r>
      <w:r w:rsidRPr="00763DE6">
        <w:rPr>
          <w:rFonts w:ascii="Arial" w:eastAsia="Times New Roman" w:hAnsi="Arial" w:cs="Arial"/>
          <w:color w:val="000000"/>
          <w:sz w:val="22"/>
          <w:szCs w:val="22"/>
          <w:lang w:eastAsia="es-MX"/>
        </w:rPr>
        <w:t xml:space="preserve"> Con fecha veintidós de noviembre del dos mil veinticuatro, las y los integrantes del Consejo General, celebraron la Vigésima Sesión Extraordinaria del año dos mil veinticuatro, en la que aprobaron el Acuerdo OGAIPO/CG/137/2024, en la que aprobaron la reforma, adición y/o derogación de diversos preceptos legales del Reglamento Interno vigente del Órgano Garante, para los efectos correspondientes;</w:t>
      </w:r>
      <w:r>
        <w:rPr>
          <w:rFonts w:ascii="Arial" w:eastAsia="Times New Roman" w:hAnsi="Arial" w:cs="Arial"/>
          <w:color w:val="000000"/>
          <w:sz w:val="22"/>
          <w:szCs w:val="22"/>
          <w:lang w:eastAsia="es-MX"/>
        </w:rPr>
        <w:t xml:space="preserve"> </w:t>
      </w:r>
      <w:r w:rsidRPr="00763DE6">
        <w:rPr>
          <w:rFonts w:ascii="Arial" w:eastAsia="Times New Roman" w:hAnsi="Arial" w:cs="Arial"/>
          <w:b/>
          <w:color w:val="000000"/>
          <w:sz w:val="22"/>
          <w:szCs w:val="22"/>
          <w:lang w:eastAsia="es-MX"/>
        </w:rPr>
        <w:t>NOVENO.</w:t>
      </w:r>
      <w:r w:rsidRPr="00763DE6">
        <w:rPr>
          <w:rFonts w:ascii="Arial" w:eastAsia="Times New Roman" w:hAnsi="Arial" w:cs="Arial"/>
          <w:color w:val="000000"/>
          <w:sz w:val="22"/>
          <w:szCs w:val="22"/>
          <w:lang w:eastAsia="es-MX"/>
        </w:rPr>
        <w:t xml:space="preserve"> Con fecha veinticinco de noviembre del dos mil veinticuatro, presentó su renuncia al cargo de Comisionada la Ciudadana María Tanivet Ramos Reyes, ante el Honorable Congreso del Estado de Oaxaca, por así corresponder a sus intereses; y</w:t>
      </w:r>
      <w:r>
        <w:rPr>
          <w:rFonts w:ascii="Arial" w:eastAsia="Times New Roman" w:hAnsi="Arial" w:cs="Arial"/>
          <w:color w:val="000000"/>
          <w:sz w:val="22"/>
          <w:szCs w:val="22"/>
          <w:lang w:eastAsia="es-MX"/>
        </w:rPr>
        <w:t xml:space="preserve"> - - - - - - - - - - - - - - - - - - - - - - - - - - - - - - - - - - - - - - - - - - - - - - </w:t>
      </w:r>
      <w:r w:rsidRPr="00763DE6">
        <w:rPr>
          <w:rFonts w:ascii="Arial" w:eastAsia="Arial Unicode MS" w:hAnsi="Arial" w:cs="Arial"/>
          <w:b/>
          <w:sz w:val="22"/>
          <w:szCs w:val="22"/>
          <w:lang w:eastAsia="es-ES"/>
        </w:rPr>
        <w:t>C O N S I D E R A N D O</w:t>
      </w:r>
      <w:r w:rsidRPr="00384CD0">
        <w:rPr>
          <w:rFonts w:ascii="Arial" w:eastAsia="Arial Unicode MS" w:hAnsi="Arial" w:cs="Arial"/>
          <w:bCs/>
          <w:sz w:val="22"/>
          <w:szCs w:val="22"/>
          <w:lang w:eastAsia="es-ES"/>
        </w:rPr>
        <w:t>: - - - - - - - - - - - - - - - - - - - - - - - -</w:t>
      </w:r>
      <w:r>
        <w:rPr>
          <w:rFonts w:ascii="Arial" w:eastAsia="Arial Unicode MS" w:hAnsi="Arial" w:cs="Arial"/>
          <w:b/>
          <w:sz w:val="22"/>
          <w:szCs w:val="22"/>
          <w:lang w:eastAsia="es-ES"/>
        </w:rPr>
        <w:t xml:space="preserve"> </w:t>
      </w:r>
    </w:p>
    <w:p w14:paraId="7529B1A9" w14:textId="58DC41EC" w:rsidR="00384CD0" w:rsidRPr="00763DE6" w:rsidRDefault="00384CD0" w:rsidP="00384CD0">
      <w:pPr>
        <w:spacing w:line="360" w:lineRule="auto"/>
        <w:jc w:val="both"/>
        <w:rPr>
          <w:rFonts w:ascii="Arial" w:eastAsia="Arial Unicode MS" w:hAnsi="Arial" w:cs="Arial"/>
          <w:sz w:val="22"/>
          <w:szCs w:val="22"/>
        </w:rPr>
      </w:pPr>
      <w:r w:rsidRPr="00763DE6">
        <w:rPr>
          <w:rFonts w:ascii="Arial" w:eastAsia="Arial Unicode MS" w:hAnsi="Arial" w:cs="Arial"/>
          <w:b/>
          <w:sz w:val="22"/>
          <w:szCs w:val="22"/>
        </w:rPr>
        <w:t xml:space="preserve">PRIMERO. </w:t>
      </w:r>
      <w:r w:rsidRPr="00763DE6">
        <w:rPr>
          <w:rFonts w:ascii="Arial" w:eastAsia="Arial Unicode MS" w:hAnsi="Arial" w:cs="Arial"/>
          <w:sz w:val="22"/>
          <w:szCs w:val="22"/>
        </w:rPr>
        <w:t xml:space="preserve">Que, el artículo 37, de la Ley General de Transparencia y Acceso a la Información Pública </w:t>
      </w:r>
      <w:r w:rsidRPr="00763DE6">
        <w:rPr>
          <w:rFonts w:ascii="Arial" w:eastAsia="Arial Unicode MS" w:hAnsi="Arial" w:cs="Arial"/>
          <w:b/>
          <w:sz w:val="22"/>
          <w:szCs w:val="22"/>
        </w:rPr>
        <w:t>(Ley General)</w:t>
      </w:r>
      <w:r w:rsidRPr="00763DE6">
        <w:rPr>
          <w:rFonts w:ascii="Arial" w:eastAsia="Arial Unicode MS" w:hAnsi="Arial" w:cs="Arial"/>
          <w:sz w:val="22"/>
          <w:szCs w:val="22"/>
        </w:rPr>
        <w:t xml:space="preserve">, prevé que los Organismos garantes son autónomos, especializados, independientes, imparciales y colegiados, con personalidad jurídica y </w:t>
      </w:r>
      <w:r w:rsidRPr="00763DE6">
        <w:rPr>
          <w:rFonts w:ascii="Arial" w:eastAsia="Arial Unicode MS" w:hAnsi="Arial" w:cs="Arial"/>
          <w:sz w:val="22"/>
          <w:szCs w:val="22"/>
        </w:rPr>
        <w:lastRenderedPageBreak/>
        <w:t>patrimonio propios, con plena autonomía técnica, de gestión, capacidad para decidir sobre el ejercicio de su presupuesto y determinar su organización interna, responsables de garantizar, en el ámbito de su competencia, el ejercicio de los derechos de acceso a la información y la protección de datos personales, conforme a los principios y bases establecidos por el artículo 6º de la Constitución Política de los Estados Unidos Mexicanos, así como, lo previsto por esta Ley y demás disposiciones aplicables.</w:t>
      </w:r>
      <w:r>
        <w:rPr>
          <w:rFonts w:ascii="Arial" w:eastAsia="Arial Unicode MS" w:hAnsi="Arial" w:cs="Arial"/>
          <w:sz w:val="22"/>
          <w:szCs w:val="22"/>
        </w:rPr>
        <w:t xml:space="preserve"> </w:t>
      </w:r>
      <w:r w:rsidRPr="00763DE6">
        <w:rPr>
          <w:rFonts w:ascii="Arial" w:eastAsia="Arial Unicode MS" w:hAnsi="Arial" w:cs="Arial"/>
          <w:b/>
          <w:sz w:val="22"/>
          <w:szCs w:val="22"/>
        </w:rPr>
        <w:t>SEGUNDO.</w:t>
      </w:r>
      <w:r w:rsidRPr="00763DE6">
        <w:rPr>
          <w:rFonts w:ascii="Arial" w:eastAsia="Arial Unicode MS" w:hAnsi="Arial" w:cs="Arial"/>
          <w:sz w:val="22"/>
          <w:szCs w:val="22"/>
        </w:rPr>
        <w:t xml:space="preserve"> Que el artículo 42, fracción III de la </w:t>
      </w:r>
      <w:r w:rsidRPr="00763DE6">
        <w:rPr>
          <w:rFonts w:ascii="Arial" w:eastAsia="Arial Unicode MS" w:hAnsi="Arial" w:cs="Arial"/>
          <w:b/>
          <w:bCs/>
          <w:sz w:val="22"/>
          <w:szCs w:val="22"/>
        </w:rPr>
        <w:t>(Ley General)</w:t>
      </w:r>
      <w:r w:rsidRPr="00763DE6">
        <w:rPr>
          <w:rFonts w:ascii="Arial" w:eastAsia="Arial Unicode MS" w:hAnsi="Arial" w:cs="Arial"/>
          <w:sz w:val="22"/>
          <w:szCs w:val="22"/>
        </w:rPr>
        <w:t xml:space="preserve"> establece que Los Organismos Garantes tendrán, en el ámbito de su competencia, la atribución de imponer medidas de apremio para asegurar el cumplimiento de sus determinaciones.</w:t>
      </w:r>
      <w:r>
        <w:rPr>
          <w:rFonts w:ascii="Arial" w:eastAsia="Arial Unicode MS" w:hAnsi="Arial" w:cs="Arial"/>
          <w:sz w:val="22"/>
          <w:szCs w:val="22"/>
        </w:rPr>
        <w:t xml:space="preserve"> </w:t>
      </w:r>
      <w:r w:rsidRPr="00763DE6">
        <w:rPr>
          <w:rFonts w:ascii="Arial" w:eastAsia="Arial Unicode MS" w:hAnsi="Arial" w:cs="Arial"/>
          <w:b/>
          <w:sz w:val="22"/>
          <w:szCs w:val="22"/>
        </w:rPr>
        <w:t>TERCERO.</w:t>
      </w:r>
      <w:r w:rsidRPr="00763DE6">
        <w:rPr>
          <w:rFonts w:ascii="Arial" w:eastAsia="Arial Unicode MS" w:hAnsi="Arial" w:cs="Arial"/>
          <w:sz w:val="22"/>
          <w:szCs w:val="22"/>
        </w:rPr>
        <w:t xml:space="preserve"> Que el artículo 201, de la </w:t>
      </w:r>
      <w:r w:rsidRPr="00763DE6">
        <w:rPr>
          <w:rFonts w:ascii="Arial" w:eastAsia="Arial Unicode MS" w:hAnsi="Arial" w:cs="Arial"/>
          <w:b/>
          <w:bCs/>
          <w:sz w:val="22"/>
          <w:szCs w:val="22"/>
        </w:rPr>
        <w:t>(Ley General)</w:t>
      </w:r>
      <w:r w:rsidRPr="00763DE6">
        <w:rPr>
          <w:rFonts w:ascii="Arial" w:eastAsia="Arial Unicode MS" w:hAnsi="Arial" w:cs="Arial"/>
          <w:sz w:val="22"/>
          <w:szCs w:val="22"/>
        </w:rPr>
        <w:t xml:space="preserve">, estipula que los Organismos Garantes, en el ámbito de sus competencias, podrán imponer al servidor público encargado de cumplir con la resolución, o a los miembros de los sindicatos, partidos políticos o a la persona física o moral responsable, las siguientes medidas de apremio para asegurar el cumplimiento de sus determinaciones: </w:t>
      </w:r>
      <w:r>
        <w:rPr>
          <w:rFonts w:ascii="Arial" w:eastAsia="Arial Unicode MS" w:hAnsi="Arial" w:cs="Arial"/>
          <w:sz w:val="22"/>
          <w:szCs w:val="22"/>
        </w:rPr>
        <w:t xml:space="preserve">- - </w:t>
      </w:r>
    </w:p>
    <w:p w14:paraId="5B91A252" w14:textId="77777777" w:rsidR="00384CD0" w:rsidRPr="00763DE6" w:rsidRDefault="00384CD0" w:rsidP="00384CD0">
      <w:pPr>
        <w:pStyle w:val="Prrafodelista"/>
        <w:numPr>
          <w:ilvl w:val="0"/>
          <w:numId w:val="22"/>
        </w:numPr>
        <w:spacing w:line="360" w:lineRule="auto"/>
        <w:jc w:val="both"/>
        <w:rPr>
          <w:rFonts w:ascii="Arial" w:eastAsia="Arial Unicode MS" w:hAnsi="Arial" w:cs="Arial"/>
          <w:sz w:val="22"/>
          <w:szCs w:val="22"/>
        </w:rPr>
      </w:pPr>
      <w:r w:rsidRPr="00763DE6">
        <w:rPr>
          <w:rFonts w:ascii="Arial" w:eastAsia="Arial Unicode MS" w:hAnsi="Arial" w:cs="Arial"/>
          <w:sz w:val="22"/>
          <w:szCs w:val="22"/>
        </w:rPr>
        <w:t>Amonestación Pública, o</w:t>
      </w:r>
    </w:p>
    <w:p w14:paraId="763CDD3A" w14:textId="7EF16148" w:rsidR="00384CD0" w:rsidRPr="00384CD0" w:rsidRDefault="00384CD0" w:rsidP="004D137B">
      <w:pPr>
        <w:pStyle w:val="Prrafodelista"/>
        <w:numPr>
          <w:ilvl w:val="0"/>
          <w:numId w:val="22"/>
        </w:numPr>
        <w:spacing w:line="360" w:lineRule="auto"/>
        <w:jc w:val="both"/>
        <w:rPr>
          <w:rFonts w:ascii="Arial" w:hAnsi="Arial" w:cs="Arial"/>
          <w:sz w:val="22"/>
          <w:szCs w:val="22"/>
        </w:rPr>
      </w:pPr>
      <w:r w:rsidRPr="00384CD0">
        <w:rPr>
          <w:rFonts w:ascii="Arial" w:eastAsia="Arial Unicode MS" w:hAnsi="Arial" w:cs="Arial"/>
          <w:sz w:val="22"/>
          <w:szCs w:val="22"/>
        </w:rPr>
        <w:t>Multa, de ciento cincuenta hasta mil quinientas veces el salario mínimo general vigente en el área geográfica de que se trate.</w:t>
      </w:r>
    </w:p>
    <w:p w14:paraId="1E38447E" w14:textId="135F3B50" w:rsidR="00384CD0" w:rsidRPr="00763DE6" w:rsidRDefault="00384CD0" w:rsidP="00384CD0">
      <w:pPr>
        <w:spacing w:line="360" w:lineRule="auto"/>
        <w:jc w:val="both"/>
        <w:rPr>
          <w:rFonts w:ascii="Arial" w:hAnsi="Arial" w:cs="Arial"/>
          <w:color w:val="000000"/>
          <w:sz w:val="22"/>
          <w:szCs w:val="22"/>
        </w:rPr>
      </w:pPr>
      <w:r w:rsidRPr="00763DE6">
        <w:rPr>
          <w:rFonts w:ascii="Arial" w:hAnsi="Arial" w:cs="Arial"/>
          <w:sz w:val="22"/>
          <w:szCs w:val="22"/>
        </w:rPr>
        <w:t xml:space="preserve">La Ley Federal y las de las Entidades Federativas establecerán los criterios para calificar las medidas de apremio, conforme a la gravedad de la falta y, en su caso, las condiciones económicas del infractor y la reincidencia. El incumplimiento de los sujetos obligados será difundido en los portales de obligaciones de transparencia de los Organismos garantes y considerados en las evaluaciones que realicen éstos. En caso de que el incumplimiento de las determinaciones de los Organismos garantes implique la presunta comisión de un delito o una de las conductas señaladas en el artículo 206, de la </w:t>
      </w:r>
      <w:r w:rsidRPr="00763DE6">
        <w:rPr>
          <w:rFonts w:ascii="Arial" w:hAnsi="Arial" w:cs="Arial"/>
          <w:b/>
          <w:bCs/>
          <w:sz w:val="22"/>
          <w:szCs w:val="22"/>
        </w:rPr>
        <w:t>(Ley General)</w:t>
      </w:r>
      <w:r w:rsidRPr="00763DE6">
        <w:rPr>
          <w:rFonts w:ascii="Arial" w:hAnsi="Arial" w:cs="Arial"/>
          <w:sz w:val="22"/>
          <w:szCs w:val="22"/>
        </w:rPr>
        <w:t>, el organismo garante respectivo deberá denunciar los hechos ante la autoridad competente. Las medidas de apremio de carácter económico no podrán ser cubiertas con recursos públicos.</w:t>
      </w:r>
      <w:r>
        <w:rPr>
          <w:rFonts w:ascii="Arial" w:hAnsi="Arial" w:cs="Arial"/>
          <w:sz w:val="22"/>
          <w:szCs w:val="22"/>
        </w:rPr>
        <w:t xml:space="preserve"> </w:t>
      </w:r>
      <w:r w:rsidRPr="00763DE6">
        <w:rPr>
          <w:rFonts w:ascii="Arial" w:eastAsia="Arial Unicode MS" w:hAnsi="Arial" w:cs="Arial"/>
          <w:b/>
          <w:sz w:val="22"/>
          <w:szCs w:val="22"/>
        </w:rPr>
        <w:t>CUARTO.</w:t>
      </w:r>
      <w:r w:rsidRPr="00763DE6">
        <w:rPr>
          <w:rFonts w:ascii="Arial" w:eastAsia="Arial Unicode MS" w:hAnsi="Arial" w:cs="Arial"/>
          <w:sz w:val="22"/>
          <w:szCs w:val="22"/>
        </w:rPr>
        <w:t xml:space="preserve"> Que el artículo 203, de la </w:t>
      </w:r>
      <w:r w:rsidRPr="00763DE6">
        <w:rPr>
          <w:rFonts w:ascii="Arial" w:eastAsia="Arial Unicode MS" w:hAnsi="Arial" w:cs="Arial"/>
          <w:b/>
          <w:bCs/>
          <w:sz w:val="22"/>
          <w:szCs w:val="22"/>
        </w:rPr>
        <w:t>(Ley General)</w:t>
      </w:r>
      <w:r w:rsidRPr="00763DE6">
        <w:rPr>
          <w:rFonts w:ascii="Arial" w:eastAsia="Arial Unicode MS" w:hAnsi="Arial" w:cs="Arial"/>
          <w:sz w:val="22"/>
          <w:szCs w:val="22"/>
        </w:rPr>
        <w:t xml:space="preserve"> prevé que l</w:t>
      </w:r>
      <w:r w:rsidRPr="00763DE6">
        <w:rPr>
          <w:rFonts w:ascii="Arial" w:hAnsi="Arial" w:cs="Arial"/>
          <w:sz w:val="22"/>
          <w:szCs w:val="22"/>
        </w:rPr>
        <w:t xml:space="preserve">as medidas de apremio deberán ser impuestas por los Organismos garantes y ejecutadas por sí mismos o con el apoyo de la autoridad competente, de conformidad con los procedimientos que establezcan las leyes respectivas. </w:t>
      </w:r>
      <w:r w:rsidRPr="00763DE6">
        <w:rPr>
          <w:rFonts w:ascii="Arial" w:eastAsia="Arial Unicode MS" w:hAnsi="Arial" w:cs="Arial"/>
          <w:b/>
          <w:sz w:val="22"/>
          <w:szCs w:val="22"/>
        </w:rPr>
        <w:t>QUINTO.</w:t>
      </w:r>
      <w:r w:rsidRPr="00763DE6">
        <w:rPr>
          <w:rFonts w:ascii="Arial" w:eastAsia="Arial Unicode MS" w:hAnsi="Arial" w:cs="Arial"/>
          <w:sz w:val="22"/>
          <w:szCs w:val="22"/>
        </w:rPr>
        <w:t xml:space="preserve"> Que el artículo 88, de la Ley de Transparencia, Acceso a la Información Pública y Buen Gobierno del Estado de Oaxaca </w:t>
      </w:r>
      <w:r w:rsidRPr="00763DE6">
        <w:rPr>
          <w:rFonts w:ascii="Arial" w:eastAsia="Arial Unicode MS" w:hAnsi="Arial" w:cs="Arial"/>
          <w:b/>
          <w:sz w:val="22"/>
          <w:szCs w:val="22"/>
        </w:rPr>
        <w:t>(Ley Local)</w:t>
      </w:r>
      <w:r w:rsidRPr="00763DE6">
        <w:rPr>
          <w:rFonts w:ascii="Arial" w:eastAsia="Arial Unicode MS" w:hAnsi="Arial" w:cs="Arial"/>
          <w:sz w:val="22"/>
          <w:szCs w:val="22"/>
        </w:rPr>
        <w:t xml:space="preserve"> prevé que e</w:t>
      </w:r>
      <w:r w:rsidRPr="00763DE6">
        <w:rPr>
          <w:rFonts w:ascii="Arial" w:hAnsi="Arial" w:cs="Arial"/>
          <w:color w:val="000000"/>
          <w:sz w:val="22"/>
          <w:szCs w:val="22"/>
        </w:rPr>
        <w:t xml:space="preserve">l Consejo General es el Órgano Superior del Órgano Garante y tiene por objeto lo siguiente: </w:t>
      </w:r>
    </w:p>
    <w:p w14:paraId="2AF320B3" w14:textId="386390BD" w:rsidR="00384CD0" w:rsidRPr="00763DE6" w:rsidRDefault="00384CD0" w:rsidP="00384CD0">
      <w:pPr>
        <w:autoSpaceDE w:val="0"/>
        <w:autoSpaceDN w:val="0"/>
        <w:adjustRightInd w:val="0"/>
        <w:spacing w:line="360" w:lineRule="auto"/>
        <w:jc w:val="both"/>
        <w:rPr>
          <w:rFonts w:ascii="Arial" w:eastAsia="Arial Unicode MS" w:hAnsi="Arial" w:cs="Arial"/>
          <w:sz w:val="22"/>
          <w:szCs w:val="22"/>
        </w:rPr>
      </w:pPr>
      <w:r w:rsidRPr="00763DE6">
        <w:rPr>
          <w:rFonts w:ascii="Arial" w:hAnsi="Arial" w:cs="Arial"/>
          <w:color w:val="000000"/>
          <w:sz w:val="22"/>
          <w:szCs w:val="22"/>
        </w:rPr>
        <w:t>I. Vigilar el cumplimiento de las disposiciones establecidas en la Ley, así como interpretar y aplicar las mismas, y II. Garantizar que todo sujeto obligado, cumpla con los principios de constitucionalidad, certeza, legalidad, independencia, imparcialidad, eficacia, objetividad, profesionalismo, transparencia, máxima publicidad, buena fe, no discriminación, oportunidad, responsabilidad, y buen gobierno.</w:t>
      </w:r>
      <w:r>
        <w:rPr>
          <w:rFonts w:ascii="Arial" w:hAnsi="Arial" w:cs="Arial"/>
          <w:color w:val="000000"/>
          <w:sz w:val="22"/>
          <w:szCs w:val="22"/>
        </w:rPr>
        <w:t xml:space="preserve"> </w:t>
      </w:r>
      <w:r w:rsidRPr="00763DE6">
        <w:rPr>
          <w:rFonts w:ascii="Arial" w:eastAsia="Arial Unicode MS" w:hAnsi="Arial" w:cs="Arial"/>
          <w:b/>
          <w:sz w:val="22"/>
          <w:szCs w:val="22"/>
        </w:rPr>
        <w:t>SEXTO.</w:t>
      </w:r>
      <w:r w:rsidRPr="00763DE6">
        <w:rPr>
          <w:rFonts w:ascii="Arial" w:eastAsia="Arial Unicode MS" w:hAnsi="Arial" w:cs="Arial"/>
          <w:sz w:val="22"/>
          <w:szCs w:val="22"/>
        </w:rPr>
        <w:t xml:space="preserve"> Que el artículo 93, fracción IV, inciso f) de la </w:t>
      </w:r>
      <w:r w:rsidRPr="00763DE6">
        <w:rPr>
          <w:rFonts w:ascii="Arial" w:eastAsia="Arial Unicode MS" w:hAnsi="Arial" w:cs="Arial"/>
          <w:b/>
          <w:bCs/>
          <w:sz w:val="22"/>
          <w:szCs w:val="22"/>
        </w:rPr>
        <w:t>(Ley Local)</w:t>
      </w:r>
      <w:r w:rsidRPr="00763DE6">
        <w:rPr>
          <w:rFonts w:ascii="Arial" w:eastAsia="Arial Unicode MS" w:hAnsi="Arial" w:cs="Arial"/>
          <w:sz w:val="22"/>
          <w:szCs w:val="22"/>
        </w:rPr>
        <w:t xml:space="preserve"> establece que </w:t>
      </w:r>
      <w:r w:rsidRPr="00763DE6">
        <w:rPr>
          <w:rFonts w:ascii="Arial" w:hAnsi="Arial" w:cs="Arial"/>
          <w:color w:val="000000"/>
          <w:sz w:val="22"/>
          <w:szCs w:val="22"/>
        </w:rPr>
        <w:t>el Órgano Garante, además de las atribuciones a que se refiere el artículo 42 de la Ley General y el artículo 114 Apartado C de la Constitución Política del Estado, en el ámbito de su competencia, ejercerá a través de su Consejo General, las facultades siguientes:</w:t>
      </w:r>
      <w:r>
        <w:rPr>
          <w:rFonts w:ascii="Arial" w:hAnsi="Arial" w:cs="Arial"/>
          <w:color w:val="000000"/>
          <w:sz w:val="22"/>
          <w:szCs w:val="22"/>
        </w:rPr>
        <w:t xml:space="preserve"> </w:t>
      </w:r>
      <w:r w:rsidRPr="00763DE6">
        <w:rPr>
          <w:rFonts w:ascii="Arial" w:hAnsi="Arial" w:cs="Arial"/>
          <w:color w:val="000000"/>
          <w:sz w:val="22"/>
          <w:szCs w:val="22"/>
        </w:rPr>
        <w:t>IV. En materia de acceso a la información pública y transparencia: f) Establecer y ejecutar las medidas de apremio y/o sanciones, según corresponda conforme a lo establecido en la Ley General y esta ley.</w:t>
      </w:r>
      <w:r>
        <w:rPr>
          <w:rFonts w:ascii="Arial" w:hAnsi="Arial" w:cs="Arial"/>
          <w:color w:val="000000"/>
          <w:sz w:val="22"/>
          <w:szCs w:val="22"/>
        </w:rPr>
        <w:t xml:space="preserve"> </w:t>
      </w:r>
      <w:r w:rsidRPr="00763DE6">
        <w:rPr>
          <w:rFonts w:ascii="Arial" w:eastAsia="Arial Unicode MS" w:hAnsi="Arial" w:cs="Arial"/>
          <w:b/>
          <w:sz w:val="22"/>
          <w:szCs w:val="22"/>
        </w:rPr>
        <w:t>SÉPTIMO.</w:t>
      </w:r>
      <w:r w:rsidRPr="00763DE6">
        <w:rPr>
          <w:rFonts w:ascii="Arial" w:eastAsia="Arial Unicode MS" w:hAnsi="Arial" w:cs="Arial"/>
          <w:sz w:val="22"/>
          <w:szCs w:val="22"/>
        </w:rPr>
        <w:t xml:space="preserve"> Por su parte el artículo 166 de la Ley de Transparencia, Acceso a la información pública y Buen Gobierno </w:t>
      </w:r>
      <w:r w:rsidRPr="00763DE6">
        <w:rPr>
          <w:rFonts w:ascii="Arial" w:eastAsia="Arial Unicode MS" w:hAnsi="Arial" w:cs="Arial"/>
          <w:sz w:val="22"/>
          <w:szCs w:val="22"/>
        </w:rPr>
        <w:lastRenderedPageBreak/>
        <w:t xml:space="preserve">del Estado de Oaxaca, prevé </w:t>
      </w:r>
      <w:r w:rsidRPr="00763DE6">
        <w:rPr>
          <w:rFonts w:ascii="Arial" w:hAnsi="Arial" w:cs="Arial"/>
          <w:color w:val="000000"/>
          <w:sz w:val="22"/>
          <w:szCs w:val="22"/>
        </w:rPr>
        <w:t>que el Órgano Garante, en el ámbito de su competencia, podrá imponer al servidor público encargado de cumplir con la resolución, o a los miembros de los sindicatos, partidos políticos o a la persona física o moral responsable, las siguientes medidas de apremio, para asegurar el cumplimiento de sus determinaciones: “I. Apercibimiento; II. Amonestación pública, o II. Multa, de veinte hasta trescientas veces el valor de la Unidad de Medida Actualización vigente en el Estado. “(Sic).</w:t>
      </w:r>
      <w:r>
        <w:rPr>
          <w:rFonts w:ascii="Arial" w:hAnsi="Arial" w:cs="Arial"/>
          <w:color w:val="000000"/>
          <w:sz w:val="22"/>
          <w:szCs w:val="22"/>
        </w:rPr>
        <w:t xml:space="preserve"> </w:t>
      </w:r>
      <w:r w:rsidRPr="00763DE6">
        <w:rPr>
          <w:rFonts w:ascii="Arial" w:hAnsi="Arial" w:cs="Arial"/>
          <w:color w:val="000000"/>
          <w:sz w:val="22"/>
          <w:szCs w:val="22"/>
        </w:rPr>
        <w:t xml:space="preserve">El incumplimiento de los sujetos obligados será difundido en los portales de obligaciones de transparencia del Órgano Garante y considerado en las evaluaciones que realice este. En caso de que el incumplimiento de las determinaciones del Órgano Garante implique la presunta comisión de un delito o una de las conductas señaladas en el artículo 206 de la Ley General y </w:t>
      </w:r>
      <w:r w:rsidRPr="00763DE6">
        <w:rPr>
          <w:rFonts w:ascii="Arial" w:eastAsia="Arial Unicode MS" w:hAnsi="Arial" w:cs="Arial"/>
          <w:sz w:val="22"/>
          <w:szCs w:val="22"/>
        </w:rPr>
        <w:t xml:space="preserve">174 de la Ley de Transparencia, Acceso a la información pública y Buen Gobierno del Estado de Oaxaca, prevén </w:t>
      </w:r>
      <w:r w:rsidRPr="00763DE6">
        <w:rPr>
          <w:rFonts w:ascii="Arial" w:hAnsi="Arial" w:cs="Arial"/>
          <w:color w:val="000000"/>
          <w:sz w:val="22"/>
          <w:szCs w:val="22"/>
        </w:rPr>
        <w:t>que el Órgano Garante, deberá denunciar los hechos ante la autoridad competente. Así mismo, las medidas de apremio de carácter económico que sean determinadas a las y/o los servidores públicos responsables no podrán ser finiquitadas con recursos públicos del sujeto obligado.</w:t>
      </w:r>
      <w:r>
        <w:rPr>
          <w:rFonts w:ascii="Arial" w:hAnsi="Arial" w:cs="Arial"/>
          <w:color w:val="000000"/>
          <w:sz w:val="22"/>
          <w:szCs w:val="22"/>
        </w:rPr>
        <w:t xml:space="preserve"> </w:t>
      </w:r>
      <w:r w:rsidRPr="00763DE6">
        <w:rPr>
          <w:rFonts w:ascii="Arial" w:eastAsia="Arial Unicode MS" w:hAnsi="Arial" w:cs="Arial"/>
          <w:b/>
          <w:sz w:val="22"/>
          <w:szCs w:val="22"/>
        </w:rPr>
        <w:t>OCTAVO.</w:t>
      </w:r>
      <w:r w:rsidRPr="00763DE6">
        <w:rPr>
          <w:rFonts w:ascii="Arial" w:eastAsia="Arial Unicode MS" w:hAnsi="Arial" w:cs="Arial"/>
          <w:sz w:val="22"/>
          <w:szCs w:val="22"/>
        </w:rPr>
        <w:t xml:space="preserve"> Que la finalidad de determinar medidas de apremio es garantizar a favor del ciudadano que actúa  como solicitante y/o recurrente, un efectivo derecho de acceso a la justicia, siendo que no basta  la existencia de sistemas legales mediante los cuales las autoridades competentes emitan resoluciones ni con la existencia formal de recursos, sino que éstos deben ser efectivos y parte de esa efectividad implica, precisamente, la ejecución de las sentencias y resoluciones y, respecto al plazo de cumplimiento, que éste sea sin dilación en un tiempo razonable; esto inclusive cuando el Estado, como parte, sea quien incumpla la ejecución de una sentencia o resolución. </w:t>
      </w:r>
      <w:r w:rsidRPr="00763DE6">
        <w:rPr>
          <w:rFonts w:ascii="Arial" w:eastAsia="Arial Unicode MS" w:hAnsi="Arial" w:cs="Arial"/>
          <w:b/>
          <w:sz w:val="22"/>
          <w:szCs w:val="22"/>
        </w:rPr>
        <w:t>Lo anterior es así, pues detrás del reconocimiento del derecho de acceso a la justicia en su modalidad del derecho a la ejecución de las sentencias, no sólo están el derecho subjetivo del vencedor en juicio y el derecho de acceso a la justicia, sino que, para la efectividad del "Estado democrático de derecho", es indispensable que las autoridades estatales cumplan con sus obligaciones contenidas en la Constitución y en los diversos tratados internacionales</w:t>
      </w:r>
      <w:r w:rsidRPr="00763DE6">
        <w:rPr>
          <w:rStyle w:val="Refdenotaalpie"/>
          <w:rFonts w:ascii="Arial" w:eastAsia="Arial Unicode MS" w:hAnsi="Arial" w:cs="Arial"/>
          <w:b/>
          <w:sz w:val="22"/>
          <w:szCs w:val="22"/>
        </w:rPr>
        <w:footnoteReference w:id="24"/>
      </w:r>
      <w:r w:rsidRPr="00763DE6">
        <w:rPr>
          <w:rFonts w:ascii="Arial" w:eastAsia="Arial Unicode MS" w:hAnsi="Arial" w:cs="Arial"/>
          <w:b/>
          <w:sz w:val="22"/>
          <w:szCs w:val="22"/>
        </w:rPr>
        <w:t>.</w:t>
      </w:r>
      <w:r>
        <w:rPr>
          <w:rFonts w:ascii="Arial" w:eastAsia="Arial Unicode MS" w:hAnsi="Arial" w:cs="Arial"/>
          <w:b/>
          <w:sz w:val="22"/>
          <w:szCs w:val="22"/>
        </w:rPr>
        <w:t xml:space="preserve"> </w:t>
      </w:r>
      <w:r w:rsidRPr="00763DE6">
        <w:rPr>
          <w:rFonts w:ascii="Arial" w:eastAsia="Arial Unicode MS" w:hAnsi="Arial" w:cs="Arial"/>
          <w:b/>
          <w:sz w:val="22"/>
          <w:szCs w:val="22"/>
        </w:rPr>
        <w:t>NOVENO.</w:t>
      </w:r>
      <w:r w:rsidRPr="00763DE6">
        <w:rPr>
          <w:rFonts w:ascii="Arial" w:eastAsia="Arial Unicode MS" w:hAnsi="Arial" w:cs="Arial"/>
          <w:sz w:val="22"/>
          <w:szCs w:val="22"/>
        </w:rPr>
        <w:t xml:space="preserve"> Que una vez analizadas las constancias que obran dentro de los recursos de revisión, con los que la Secretaría General de Acuerdos de este Órgano Garante dio vista a este Consejo General, para efecto de imponer las Medidas de Apremio correspondientes, al o los servidores públicos responsables, por la omisión de cumplir las resoluciones y requerimientos realizados por este Órgano Garante; se determina imponer las Medidas de Apremio correspondientes a los siguientes Sujetos Obligados: </w:t>
      </w:r>
      <w:r>
        <w:rPr>
          <w:rFonts w:ascii="Arial" w:eastAsia="Arial Unicode MS" w:hAnsi="Arial" w:cs="Arial"/>
          <w:sz w:val="22"/>
          <w:szCs w:val="22"/>
        </w:rPr>
        <w:t xml:space="preserve">- - - - - - - - - - - - - - - - - - - - - - - - - - - - - - - - - - - - - - - - -  </w:t>
      </w:r>
    </w:p>
    <w:tbl>
      <w:tblPr>
        <w:tblStyle w:val="Tablaconcuadrcula"/>
        <w:tblW w:w="7707" w:type="dxa"/>
        <w:jc w:val="center"/>
        <w:tblLook w:val="04A0" w:firstRow="1" w:lastRow="0" w:firstColumn="1" w:lastColumn="0" w:noHBand="0" w:noVBand="1"/>
      </w:tblPr>
      <w:tblGrid>
        <w:gridCol w:w="2870"/>
        <w:gridCol w:w="4837"/>
      </w:tblGrid>
      <w:tr w:rsidR="00384CD0" w:rsidRPr="00763DE6" w14:paraId="1D80E5A9" w14:textId="77777777" w:rsidTr="00457134">
        <w:trPr>
          <w:trHeight w:val="577"/>
          <w:jc w:val="center"/>
        </w:trPr>
        <w:tc>
          <w:tcPr>
            <w:tcW w:w="2840" w:type="dxa"/>
            <w:shd w:val="clear" w:color="auto" w:fill="7030A0"/>
            <w:vAlign w:val="center"/>
          </w:tcPr>
          <w:p w14:paraId="4C3A4034" w14:textId="77777777" w:rsidR="00384CD0" w:rsidRPr="00763DE6" w:rsidRDefault="00384CD0" w:rsidP="00457134">
            <w:pPr>
              <w:spacing w:line="360" w:lineRule="auto"/>
              <w:jc w:val="center"/>
              <w:rPr>
                <w:rFonts w:ascii="Arial" w:eastAsia="Arial Unicode MS" w:hAnsi="Arial" w:cs="Arial"/>
                <w:b/>
                <w:bCs/>
                <w:color w:val="FFFFFF" w:themeColor="background1"/>
                <w:sz w:val="22"/>
                <w:szCs w:val="22"/>
              </w:rPr>
            </w:pPr>
            <w:bookmarkStart w:id="13" w:name="_Hlk113961378"/>
            <w:r w:rsidRPr="00763DE6">
              <w:rPr>
                <w:rFonts w:ascii="Arial" w:eastAsia="Arial Unicode MS" w:hAnsi="Arial" w:cs="Arial"/>
                <w:b/>
                <w:bCs/>
                <w:color w:val="FFFFFF" w:themeColor="background1"/>
                <w:sz w:val="22"/>
                <w:szCs w:val="22"/>
              </w:rPr>
              <w:t>RECURSO DE REVISIÓN</w:t>
            </w:r>
          </w:p>
        </w:tc>
        <w:tc>
          <w:tcPr>
            <w:tcW w:w="4867" w:type="dxa"/>
            <w:shd w:val="clear" w:color="auto" w:fill="7030A0"/>
            <w:vAlign w:val="center"/>
          </w:tcPr>
          <w:p w14:paraId="71BDE82C" w14:textId="77777777" w:rsidR="00384CD0" w:rsidRPr="00763DE6" w:rsidRDefault="00384CD0" w:rsidP="00457134">
            <w:pPr>
              <w:spacing w:line="360" w:lineRule="auto"/>
              <w:jc w:val="center"/>
              <w:rPr>
                <w:rFonts w:ascii="Arial" w:eastAsia="Arial Unicode MS" w:hAnsi="Arial" w:cs="Arial"/>
                <w:b/>
                <w:bCs/>
                <w:color w:val="FFFFFF" w:themeColor="background1"/>
                <w:sz w:val="22"/>
                <w:szCs w:val="22"/>
              </w:rPr>
            </w:pPr>
            <w:r w:rsidRPr="00763DE6">
              <w:rPr>
                <w:rFonts w:ascii="Arial" w:eastAsia="Arial Unicode MS" w:hAnsi="Arial" w:cs="Arial"/>
                <w:b/>
                <w:bCs/>
                <w:color w:val="FFFFFF" w:themeColor="background1"/>
                <w:sz w:val="22"/>
                <w:szCs w:val="22"/>
              </w:rPr>
              <w:t>SUJETO OBLIGADO</w:t>
            </w:r>
          </w:p>
        </w:tc>
      </w:tr>
      <w:tr w:rsidR="00384CD0" w:rsidRPr="00763DE6" w14:paraId="1129FB7E" w14:textId="77777777" w:rsidTr="00457134">
        <w:trPr>
          <w:trHeight w:val="288"/>
          <w:jc w:val="center"/>
        </w:trPr>
        <w:tc>
          <w:tcPr>
            <w:tcW w:w="2840" w:type="dxa"/>
            <w:vAlign w:val="center"/>
          </w:tcPr>
          <w:p w14:paraId="74F739AA" w14:textId="77777777" w:rsidR="00384CD0" w:rsidRPr="00763DE6" w:rsidRDefault="00384CD0" w:rsidP="00457134">
            <w:pPr>
              <w:spacing w:line="360" w:lineRule="auto"/>
              <w:jc w:val="center"/>
              <w:rPr>
                <w:rFonts w:ascii="Arial" w:eastAsia="Arial Unicode MS" w:hAnsi="Arial" w:cs="Arial"/>
                <w:b/>
                <w:sz w:val="22"/>
                <w:szCs w:val="22"/>
              </w:rPr>
            </w:pPr>
            <w:bookmarkStart w:id="14" w:name="_Hlk128993646"/>
            <w:r w:rsidRPr="00763DE6">
              <w:rPr>
                <w:rFonts w:ascii="Arial" w:hAnsi="Arial" w:cs="Arial"/>
                <w:sz w:val="22"/>
                <w:szCs w:val="22"/>
              </w:rPr>
              <w:t>R.R.A.I./0624/2023/SICOM</w:t>
            </w:r>
          </w:p>
        </w:tc>
        <w:tc>
          <w:tcPr>
            <w:tcW w:w="4867" w:type="dxa"/>
            <w:vAlign w:val="center"/>
          </w:tcPr>
          <w:p w14:paraId="4B6C3494" w14:textId="77777777" w:rsidR="00384CD0" w:rsidRPr="00763DE6" w:rsidRDefault="00384CD0" w:rsidP="00457134">
            <w:pPr>
              <w:spacing w:line="360" w:lineRule="auto"/>
              <w:jc w:val="center"/>
              <w:rPr>
                <w:rFonts w:ascii="Arial" w:eastAsia="Arial Unicode MS" w:hAnsi="Arial" w:cs="Arial"/>
                <w:sz w:val="22"/>
                <w:szCs w:val="22"/>
              </w:rPr>
            </w:pPr>
            <w:r w:rsidRPr="00763DE6">
              <w:rPr>
                <w:rFonts w:ascii="Arial" w:hAnsi="Arial" w:cs="Arial"/>
                <w:sz w:val="22"/>
                <w:szCs w:val="22"/>
              </w:rPr>
              <w:t>H. Ayuntamiento de Santo Tomás Ocotepec.</w:t>
            </w:r>
          </w:p>
        </w:tc>
      </w:tr>
      <w:tr w:rsidR="00384CD0" w:rsidRPr="00763DE6" w14:paraId="1C03589E" w14:textId="77777777" w:rsidTr="00457134">
        <w:trPr>
          <w:trHeight w:val="288"/>
          <w:jc w:val="center"/>
        </w:trPr>
        <w:tc>
          <w:tcPr>
            <w:tcW w:w="2840" w:type="dxa"/>
            <w:vAlign w:val="center"/>
          </w:tcPr>
          <w:p w14:paraId="12A1CF91" w14:textId="77777777" w:rsidR="00384CD0" w:rsidRPr="00763DE6" w:rsidRDefault="00384CD0" w:rsidP="00457134">
            <w:pPr>
              <w:spacing w:line="360" w:lineRule="auto"/>
              <w:jc w:val="center"/>
              <w:rPr>
                <w:rFonts w:ascii="Arial" w:eastAsia="Arial Unicode MS" w:hAnsi="Arial" w:cs="Arial"/>
                <w:b/>
                <w:sz w:val="22"/>
                <w:szCs w:val="22"/>
              </w:rPr>
            </w:pPr>
            <w:r w:rsidRPr="00763DE6">
              <w:rPr>
                <w:rFonts w:ascii="Arial" w:hAnsi="Arial" w:cs="Arial"/>
                <w:sz w:val="22"/>
                <w:szCs w:val="22"/>
              </w:rPr>
              <w:t>R.R.A.I./0695/2023/SICOM</w:t>
            </w:r>
          </w:p>
        </w:tc>
        <w:tc>
          <w:tcPr>
            <w:tcW w:w="4867" w:type="dxa"/>
            <w:vAlign w:val="center"/>
          </w:tcPr>
          <w:p w14:paraId="64A4A964" w14:textId="77777777" w:rsidR="00384CD0" w:rsidRPr="00763DE6" w:rsidRDefault="00384CD0" w:rsidP="00457134">
            <w:pPr>
              <w:spacing w:line="360" w:lineRule="auto"/>
              <w:jc w:val="center"/>
              <w:rPr>
                <w:rFonts w:ascii="Arial" w:eastAsia="Arial Unicode MS" w:hAnsi="Arial" w:cs="Arial"/>
                <w:sz w:val="22"/>
                <w:szCs w:val="22"/>
                <w:lang w:eastAsia="es-ES"/>
              </w:rPr>
            </w:pPr>
            <w:r w:rsidRPr="00763DE6">
              <w:rPr>
                <w:rFonts w:ascii="Arial" w:eastAsia="Ebrima" w:hAnsi="Arial" w:cs="Arial"/>
                <w:noProof/>
                <w:sz w:val="22"/>
                <w:szCs w:val="22"/>
              </w:rPr>
              <w:t>H. Ayuntamiento de Teotitlán del Valle.</w:t>
            </w:r>
          </w:p>
        </w:tc>
      </w:tr>
      <w:tr w:rsidR="00384CD0" w:rsidRPr="00763DE6" w14:paraId="410F1B21" w14:textId="77777777" w:rsidTr="00457134">
        <w:trPr>
          <w:trHeight w:val="274"/>
          <w:jc w:val="center"/>
        </w:trPr>
        <w:tc>
          <w:tcPr>
            <w:tcW w:w="2840" w:type="dxa"/>
            <w:vAlign w:val="center"/>
          </w:tcPr>
          <w:p w14:paraId="476B5F78" w14:textId="77777777" w:rsidR="00384CD0" w:rsidRPr="00763DE6" w:rsidRDefault="00384CD0" w:rsidP="00457134">
            <w:pPr>
              <w:spacing w:line="360" w:lineRule="auto"/>
              <w:jc w:val="center"/>
              <w:rPr>
                <w:rFonts w:ascii="Arial" w:eastAsia="Arial Unicode MS" w:hAnsi="Arial" w:cs="Arial"/>
                <w:b/>
                <w:sz w:val="22"/>
                <w:szCs w:val="22"/>
              </w:rPr>
            </w:pPr>
            <w:r w:rsidRPr="00763DE6">
              <w:rPr>
                <w:rFonts w:ascii="Arial" w:hAnsi="Arial" w:cs="Arial"/>
                <w:sz w:val="22"/>
                <w:szCs w:val="22"/>
              </w:rPr>
              <w:t>RRA 243/24</w:t>
            </w:r>
          </w:p>
        </w:tc>
        <w:tc>
          <w:tcPr>
            <w:tcW w:w="4867" w:type="dxa"/>
            <w:vAlign w:val="center"/>
          </w:tcPr>
          <w:p w14:paraId="7D3A4FAA" w14:textId="77777777" w:rsidR="00384CD0" w:rsidRPr="00763DE6" w:rsidRDefault="00384CD0" w:rsidP="00457134">
            <w:pPr>
              <w:spacing w:line="360" w:lineRule="auto"/>
              <w:jc w:val="center"/>
              <w:rPr>
                <w:rFonts w:ascii="Arial" w:hAnsi="Arial" w:cs="Arial"/>
                <w:b/>
                <w:sz w:val="22"/>
                <w:szCs w:val="22"/>
              </w:rPr>
            </w:pPr>
            <w:r w:rsidRPr="00763DE6">
              <w:rPr>
                <w:rFonts w:ascii="Arial" w:eastAsia="Ebrima" w:hAnsi="Arial" w:cs="Arial"/>
                <w:noProof/>
                <w:sz w:val="22"/>
                <w:szCs w:val="22"/>
              </w:rPr>
              <w:t>H. Ayuntamiento de Ciudad Ixtepec.</w:t>
            </w:r>
          </w:p>
        </w:tc>
      </w:tr>
      <w:tr w:rsidR="00384CD0" w:rsidRPr="00763DE6" w14:paraId="6AAF2609" w14:textId="77777777" w:rsidTr="00457134">
        <w:trPr>
          <w:trHeight w:val="288"/>
          <w:jc w:val="center"/>
        </w:trPr>
        <w:tc>
          <w:tcPr>
            <w:tcW w:w="2840" w:type="dxa"/>
            <w:vAlign w:val="center"/>
          </w:tcPr>
          <w:p w14:paraId="7B9089E4" w14:textId="77777777" w:rsidR="00384CD0" w:rsidRPr="00763DE6" w:rsidRDefault="00384CD0" w:rsidP="00457134">
            <w:pPr>
              <w:spacing w:line="360" w:lineRule="auto"/>
              <w:jc w:val="center"/>
              <w:rPr>
                <w:rFonts w:ascii="Arial" w:hAnsi="Arial" w:cs="Arial"/>
                <w:sz w:val="22"/>
                <w:szCs w:val="22"/>
              </w:rPr>
            </w:pPr>
            <w:r w:rsidRPr="00763DE6">
              <w:rPr>
                <w:rFonts w:ascii="Arial" w:hAnsi="Arial" w:cs="Arial"/>
                <w:sz w:val="22"/>
                <w:szCs w:val="22"/>
              </w:rPr>
              <w:lastRenderedPageBreak/>
              <w:t>RRA 247/24</w:t>
            </w:r>
          </w:p>
        </w:tc>
        <w:tc>
          <w:tcPr>
            <w:tcW w:w="4867" w:type="dxa"/>
            <w:vAlign w:val="center"/>
          </w:tcPr>
          <w:p w14:paraId="7306E5EA" w14:textId="77777777" w:rsidR="00384CD0" w:rsidRPr="00763DE6" w:rsidRDefault="00384CD0" w:rsidP="00457134">
            <w:pPr>
              <w:spacing w:line="360" w:lineRule="auto"/>
              <w:jc w:val="center"/>
              <w:rPr>
                <w:rFonts w:ascii="Arial" w:hAnsi="Arial" w:cs="Arial"/>
                <w:sz w:val="22"/>
                <w:szCs w:val="22"/>
              </w:rPr>
            </w:pPr>
            <w:r w:rsidRPr="00763DE6">
              <w:rPr>
                <w:rFonts w:ascii="Arial" w:hAnsi="Arial" w:cs="Arial"/>
                <w:sz w:val="22"/>
                <w:szCs w:val="22"/>
              </w:rPr>
              <w:t>H. Ayuntamiento de la Heroica Ciudad de Juchitán de Zaragoza</w:t>
            </w:r>
          </w:p>
        </w:tc>
      </w:tr>
    </w:tbl>
    <w:bookmarkEnd w:id="13"/>
    <w:bookmarkEnd w:id="14"/>
    <w:p w14:paraId="75DD1451" w14:textId="2993A297" w:rsidR="00384CD0" w:rsidRPr="00763DE6" w:rsidRDefault="00384CD0" w:rsidP="00384CD0">
      <w:pPr>
        <w:spacing w:line="360" w:lineRule="auto"/>
        <w:jc w:val="both"/>
        <w:rPr>
          <w:rFonts w:ascii="Arial" w:eastAsia="Arial Unicode MS" w:hAnsi="Arial" w:cs="Arial"/>
          <w:b/>
          <w:bCs/>
          <w:iCs/>
          <w:sz w:val="22"/>
          <w:szCs w:val="22"/>
          <w:lang w:val="es" w:eastAsia="es-MX"/>
        </w:rPr>
      </w:pPr>
      <w:r w:rsidRPr="00763DE6">
        <w:rPr>
          <w:rFonts w:ascii="Arial" w:eastAsia="Arial Unicode MS" w:hAnsi="Arial" w:cs="Arial"/>
          <w:bCs/>
          <w:sz w:val="22"/>
          <w:szCs w:val="22"/>
        </w:rPr>
        <w:t xml:space="preserve">Siendo que, por los antecedentes y considerandos anteriormente expuestos, este Consejo General; </w:t>
      </w:r>
      <w:r w:rsidRPr="00763DE6">
        <w:rPr>
          <w:rFonts w:ascii="Arial" w:eastAsia="Arial Unicode MS" w:hAnsi="Arial" w:cs="Arial"/>
          <w:bCs/>
          <w:sz w:val="22"/>
          <w:szCs w:val="22"/>
          <w:lang w:val="es-ES_tradnl"/>
        </w:rPr>
        <w:t>emite el siguiente:</w:t>
      </w:r>
      <w:r>
        <w:rPr>
          <w:rFonts w:ascii="Arial" w:eastAsia="Arial Unicode MS" w:hAnsi="Arial" w:cs="Arial"/>
          <w:bCs/>
          <w:sz w:val="22"/>
          <w:szCs w:val="22"/>
          <w:lang w:val="es-ES_tradnl"/>
        </w:rPr>
        <w:t xml:space="preserve"> - - - - - - - - - - - - - - - - - - - - - - - - - - - - - - - - - - - - - - - - - - - - - - - - - - - - - - - - - - - - - - - - - - - - - - - - </w:t>
      </w:r>
      <w:r w:rsidRPr="00763DE6">
        <w:rPr>
          <w:rFonts w:ascii="Arial" w:eastAsia="Arial Unicode MS" w:hAnsi="Arial" w:cs="Arial"/>
          <w:b/>
          <w:bCs/>
          <w:iCs/>
          <w:sz w:val="22"/>
          <w:szCs w:val="22"/>
          <w:lang w:val="es" w:eastAsia="es-MX"/>
        </w:rPr>
        <w:t>A C U E R D O</w:t>
      </w:r>
      <w:r>
        <w:rPr>
          <w:rFonts w:ascii="Arial" w:eastAsia="Arial Unicode MS" w:hAnsi="Arial" w:cs="Arial"/>
          <w:b/>
          <w:bCs/>
          <w:iCs/>
          <w:sz w:val="22"/>
          <w:szCs w:val="22"/>
          <w:lang w:val="es" w:eastAsia="es-MX"/>
        </w:rPr>
        <w:t xml:space="preserve"> </w:t>
      </w:r>
      <w:r w:rsidRPr="00384CD0">
        <w:rPr>
          <w:rFonts w:ascii="Arial" w:eastAsia="Arial Unicode MS" w:hAnsi="Arial" w:cs="Arial"/>
          <w:iCs/>
          <w:sz w:val="22"/>
          <w:szCs w:val="22"/>
          <w:lang w:val="es" w:eastAsia="es-MX"/>
        </w:rPr>
        <w:t>- - - - - - - - - - - - - - - - - - - - - - - - - - - - -</w:t>
      </w:r>
      <w:r>
        <w:rPr>
          <w:rFonts w:ascii="Arial" w:eastAsia="Arial Unicode MS" w:hAnsi="Arial" w:cs="Arial"/>
          <w:b/>
          <w:bCs/>
          <w:iCs/>
          <w:sz w:val="22"/>
          <w:szCs w:val="22"/>
          <w:lang w:val="es" w:eastAsia="es-MX"/>
        </w:rPr>
        <w:t xml:space="preserve"> </w:t>
      </w:r>
    </w:p>
    <w:p w14:paraId="48FC7B90" w14:textId="50671B5B" w:rsidR="00384CD0" w:rsidRPr="00763DE6" w:rsidRDefault="00384CD0" w:rsidP="00384CD0">
      <w:pPr>
        <w:spacing w:line="360" w:lineRule="auto"/>
        <w:jc w:val="both"/>
        <w:rPr>
          <w:rFonts w:ascii="Arial" w:eastAsia="Times New Roman" w:hAnsi="Arial" w:cs="Arial"/>
          <w:b/>
          <w:bCs/>
          <w:color w:val="000000"/>
          <w:sz w:val="22"/>
          <w:szCs w:val="22"/>
          <w:lang w:eastAsia="es-MX"/>
        </w:rPr>
      </w:pPr>
      <w:r w:rsidRPr="00763DE6">
        <w:rPr>
          <w:rFonts w:ascii="Arial" w:eastAsia="Arial Unicode MS" w:hAnsi="Arial" w:cs="Arial"/>
          <w:b/>
          <w:sz w:val="22"/>
          <w:szCs w:val="22"/>
          <w:lang w:eastAsia="es-ES"/>
        </w:rPr>
        <w:t>PRIMERO.</w:t>
      </w:r>
      <w:r w:rsidRPr="00763DE6">
        <w:rPr>
          <w:rFonts w:ascii="Arial" w:eastAsia="Arial Unicode MS" w:hAnsi="Arial" w:cs="Arial"/>
          <w:sz w:val="22"/>
          <w:szCs w:val="22"/>
          <w:lang w:eastAsia="es-ES"/>
        </w:rPr>
        <w:t xml:space="preserve"> Se aprueban por las y los integrantes del Consejo General </w:t>
      </w:r>
      <w:r w:rsidRPr="00763DE6">
        <w:rPr>
          <w:rFonts w:ascii="Arial" w:eastAsia="Arial Unicode MS" w:hAnsi="Arial" w:cs="Arial"/>
          <w:sz w:val="22"/>
          <w:szCs w:val="22"/>
          <w:lang w:val="es-ES" w:eastAsia="es-ES"/>
        </w:rPr>
        <w:t>del Órgano Garante de Acceso a la Información Pública, Transparencia, Protección de Datos Personales y Buen Gobierno del Estado de Oaxaca</w:t>
      </w:r>
      <w:r w:rsidRPr="00763DE6">
        <w:rPr>
          <w:rFonts w:ascii="Arial" w:eastAsia="Arial Unicode MS" w:hAnsi="Arial" w:cs="Arial"/>
          <w:sz w:val="22"/>
          <w:szCs w:val="22"/>
          <w:lang w:eastAsia="es-ES"/>
        </w:rPr>
        <w:t>,</w:t>
      </w:r>
      <w:r w:rsidRPr="00763DE6">
        <w:rPr>
          <w:rFonts w:ascii="Arial" w:eastAsia="Arial Unicode MS" w:hAnsi="Arial" w:cs="Arial"/>
          <w:b/>
          <w:sz w:val="22"/>
          <w:szCs w:val="22"/>
          <w:lang w:eastAsia="es-ES"/>
        </w:rPr>
        <w:t xml:space="preserve"> LAS MEDIDAS DE APREMIO</w:t>
      </w:r>
      <w:r w:rsidRPr="00763DE6">
        <w:rPr>
          <w:rFonts w:ascii="Arial" w:eastAsia="Arial Unicode MS" w:hAnsi="Arial" w:cs="Arial"/>
          <w:sz w:val="22"/>
          <w:szCs w:val="22"/>
          <w:lang w:eastAsia="es-ES"/>
        </w:rPr>
        <w:t xml:space="preserve"> correspondientes a los sujetos obligados citados en el considerando noveno del presente acuerdo. Medidas de Apremio que se anexan al presente documento.</w:t>
      </w:r>
      <w:r>
        <w:rPr>
          <w:rFonts w:ascii="Arial" w:eastAsia="Arial Unicode MS" w:hAnsi="Arial" w:cs="Arial"/>
          <w:sz w:val="22"/>
          <w:szCs w:val="22"/>
          <w:lang w:eastAsia="es-ES"/>
        </w:rPr>
        <w:t xml:space="preserve"> </w:t>
      </w:r>
      <w:r w:rsidRPr="00763DE6">
        <w:rPr>
          <w:rFonts w:ascii="Arial" w:eastAsia="Arial Unicode MS" w:hAnsi="Arial" w:cs="Arial"/>
          <w:b/>
          <w:sz w:val="22"/>
          <w:szCs w:val="22"/>
          <w:lang w:val="es-ES" w:eastAsia="es-ES"/>
        </w:rPr>
        <w:t>SEGUNDO</w:t>
      </w:r>
      <w:r w:rsidRPr="00763DE6">
        <w:rPr>
          <w:rFonts w:ascii="Arial" w:eastAsia="Arial Unicode MS" w:hAnsi="Arial" w:cs="Arial"/>
          <w:sz w:val="22"/>
          <w:szCs w:val="22"/>
          <w:lang w:val="es-ES" w:eastAsia="es-ES"/>
        </w:rPr>
        <w:t xml:space="preserve">. Se instruye a la Secretaría General de Acuerdos, realice la notificación del presente documento y de las </w:t>
      </w:r>
      <w:r w:rsidRPr="00763DE6">
        <w:rPr>
          <w:rFonts w:ascii="Arial" w:eastAsia="Arial Unicode MS" w:hAnsi="Arial" w:cs="Arial"/>
          <w:b/>
          <w:sz w:val="22"/>
          <w:szCs w:val="22"/>
        </w:rPr>
        <w:t>Medidas de Apremio</w:t>
      </w:r>
      <w:r w:rsidRPr="00763DE6">
        <w:rPr>
          <w:rFonts w:ascii="Arial" w:eastAsia="Arial Unicode MS" w:hAnsi="Arial" w:cs="Arial"/>
          <w:sz w:val="22"/>
          <w:szCs w:val="22"/>
          <w:lang w:val="es-ES" w:eastAsia="es-ES"/>
        </w:rPr>
        <w:t xml:space="preserve"> aprobadas, a los sujetos infractores, según corresponda; hecho lo anterior, informe a este Consejo General</w:t>
      </w:r>
      <w:r w:rsidRPr="00763DE6">
        <w:rPr>
          <w:rFonts w:ascii="Arial" w:eastAsia="Arial Unicode MS" w:hAnsi="Arial" w:cs="Arial"/>
          <w:sz w:val="22"/>
          <w:szCs w:val="22"/>
          <w:lang w:eastAsia="es-ES"/>
        </w:rPr>
        <w:t xml:space="preserve"> su debido cumplimiento</w:t>
      </w:r>
      <w:r w:rsidRPr="00763DE6">
        <w:rPr>
          <w:rFonts w:ascii="Arial" w:eastAsia="Arial Unicode MS" w:hAnsi="Arial" w:cs="Arial"/>
          <w:sz w:val="22"/>
          <w:szCs w:val="22"/>
          <w:lang w:val="es-ES" w:eastAsia="es-ES"/>
        </w:rPr>
        <w:t>.</w:t>
      </w:r>
      <w:r>
        <w:rPr>
          <w:rFonts w:ascii="Arial" w:eastAsia="Arial Unicode MS" w:hAnsi="Arial" w:cs="Arial"/>
          <w:sz w:val="22"/>
          <w:szCs w:val="22"/>
          <w:lang w:val="es-ES" w:eastAsia="es-ES"/>
        </w:rPr>
        <w:t xml:space="preserve"> </w:t>
      </w:r>
      <w:r w:rsidRPr="00763DE6">
        <w:rPr>
          <w:rFonts w:ascii="Arial" w:hAnsi="Arial" w:cs="Arial"/>
          <w:sz w:val="22"/>
          <w:szCs w:val="22"/>
        </w:rPr>
        <w:t xml:space="preserve">Por otra </w:t>
      </w:r>
      <w:r w:rsidRPr="00763DE6">
        <w:rPr>
          <w:rFonts w:ascii="Arial" w:eastAsia="Arial Unicode MS" w:hAnsi="Arial" w:cs="Arial"/>
          <w:sz w:val="22"/>
          <w:szCs w:val="22"/>
          <w:lang w:val="es-ES" w:eastAsia="es-ES"/>
        </w:rPr>
        <w:t>parte, fenecido el plazo establecido en la Ley de Amparo, se realicen las gestiones pertinentes para publicar las Medidas de Apremio en el Registro de Sujetos Infractores, ubicado en el micrositio del portal institucional de este Órgano Garante.</w:t>
      </w:r>
      <w:r>
        <w:rPr>
          <w:rFonts w:ascii="Arial" w:eastAsia="Arial Unicode MS" w:hAnsi="Arial" w:cs="Arial"/>
          <w:sz w:val="22"/>
          <w:szCs w:val="22"/>
          <w:lang w:val="es-ES" w:eastAsia="es-ES"/>
        </w:rPr>
        <w:t xml:space="preserve"> </w:t>
      </w:r>
      <w:r w:rsidRPr="00763DE6">
        <w:rPr>
          <w:rFonts w:ascii="Arial" w:hAnsi="Arial" w:cs="Arial"/>
          <w:sz w:val="22"/>
          <w:szCs w:val="22"/>
        </w:rPr>
        <w:t>Por último, haga del conocimiento el presente acuerdo y las medidas de apremio aprobadas a la Dirección de Capacitación, Comunicación, Evaluación, Archivo y Datos Personales, del presente Órgano Garante, a efecto de que estas sean tomadas en consideración en la evaluación que dicha Dirección realice al Sujeto Obligado, tal y como lo establece el artículo 166, segundo párrafo de la Ley de Transparencia, Acceso a la Información Pública y Buen Gobierno del Estado de Oaxaca.</w:t>
      </w:r>
      <w:r>
        <w:rPr>
          <w:rFonts w:ascii="Arial" w:hAnsi="Arial" w:cs="Arial"/>
          <w:sz w:val="22"/>
          <w:szCs w:val="22"/>
        </w:rPr>
        <w:t xml:space="preserve"> </w:t>
      </w:r>
      <w:r w:rsidRPr="00763DE6">
        <w:rPr>
          <w:rFonts w:ascii="Arial" w:eastAsia="Arial Unicode MS" w:hAnsi="Arial" w:cs="Arial"/>
          <w:b/>
          <w:sz w:val="22"/>
          <w:szCs w:val="22"/>
          <w:lang w:val="es-ES" w:eastAsia="es-ES"/>
        </w:rPr>
        <w:t>TERCERO</w:t>
      </w:r>
      <w:r w:rsidRPr="00763DE6">
        <w:rPr>
          <w:rFonts w:ascii="Arial" w:eastAsia="Arial Unicode MS" w:hAnsi="Arial" w:cs="Arial"/>
          <w:sz w:val="22"/>
          <w:szCs w:val="22"/>
          <w:lang w:val="es-ES" w:eastAsia="es-ES"/>
        </w:rPr>
        <w:t>. Se instruye a la Dirección de Tecnologías de Transparencia, para que publique el presente acuerdo en el portal electrónico de este Órgano Garante para los efectos correspondientes.</w:t>
      </w:r>
      <w:r>
        <w:rPr>
          <w:rFonts w:ascii="Arial" w:eastAsia="Arial Unicode MS" w:hAnsi="Arial" w:cs="Arial"/>
          <w:sz w:val="22"/>
          <w:szCs w:val="22"/>
          <w:lang w:val="es-ES" w:eastAsia="es-ES"/>
        </w:rPr>
        <w:t xml:space="preserve">  - - - - - - - - - - - - - - - - - - - - - - - - - - - - - - - - - - - - - - - - - - - - - - - - - - - - - - - - - - - - - - - - - - - - </w:t>
      </w:r>
      <w:r w:rsidRPr="00763DE6">
        <w:rPr>
          <w:rFonts w:ascii="Arial" w:eastAsia="Times New Roman" w:hAnsi="Arial" w:cs="Arial"/>
          <w:b/>
          <w:bCs/>
          <w:color w:val="000000"/>
          <w:sz w:val="22"/>
          <w:szCs w:val="22"/>
          <w:lang w:eastAsia="es-MX"/>
        </w:rPr>
        <w:t>T</w:t>
      </w:r>
      <w:r>
        <w:rPr>
          <w:rFonts w:ascii="Arial" w:eastAsia="Times New Roman" w:hAnsi="Arial" w:cs="Arial"/>
          <w:b/>
          <w:bCs/>
          <w:color w:val="000000"/>
          <w:sz w:val="22"/>
          <w:szCs w:val="22"/>
          <w:lang w:eastAsia="es-MX"/>
        </w:rPr>
        <w:t xml:space="preserve"> </w:t>
      </w:r>
      <w:r w:rsidRPr="00763DE6">
        <w:rPr>
          <w:rFonts w:ascii="Arial" w:eastAsia="Times New Roman" w:hAnsi="Arial" w:cs="Arial"/>
          <w:b/>
          <w:bCs/>
          <w:color w:val="000000"/>
          <w:sz w:val="22"/>
          <w:szCs w:val="22"/>
          <w:lang w:eastAsia="es-MX"/>
        </w:rPr>
        <w:t>R</w:t>
      </w:r>
      <w:r>
        <w:rPr>
          <w:rFonts w:ascii="Arial" w:eastAsia="Times New Roman" w:hAnsi="Arial" w:cs="Arial"/>
          <w:b/>
          <w:bCs/>
          <w:color w:val="000000"/>
          <w:sz w:val="22"/>
          <w:szCs w:val="22"/>
          <w:lang w:eastAsia="es-MX"/>
        </w:rPr>
        <w:t xml:space="preserve"> </w:t>
      </w:r>
      <w:r w:rsidRPr="00763DE6">
        <w:rPr>
          <w:rFonts w:ascii="Arial" w:eastAsia="Times New Roman" w:hAnsi="Arial" w:cs="Arial"/>
          <w:b/>
          <w:bCs/>
          <w:color w:val="000000"/>
          <w:sz w:val="22"/>
          <w:szCs w:val="22"/>
          <w:lang w:eastAsia="es-MX"/>
        </w:rPr>
        <w:t>A</w:t>
      </w:r>
      <w:r>
        <w:rPr>
          <w:rFonts w:ascii="Arial" w:eastAsia="Times New Roman" w:hAnsi="Arial" w:cs="Arial"/>
          <w:b/>
          <w:bCs/>
          <w:color w:val="000000"/>
          <w:sz w:val="22"/>
          <w:szCs w:val="22"/>
          <w:lang w:eastAsia="es-MX"/>
        </w:rPr>
        <w:t xml:space="preserve"> </w:t>
      </w:r>
      <w:r w:rsidRPr="00763DE6">
        <w:rPr>
          <w:rFonts w:ascii="Arial" w:eastAsia="Times New Roman" w:hAnsi="Arial" w:cs="Arial"/>
          <w:b/>
          <w:bCs/>
          <w:color w:val="000000"/>
          <w:sz w:val="22"/>
          <w:szCs w:val="22"/>
          <w:lang w:eastAsia="es-MX"/>
        </w:rPr>
        <w:t>N</w:t>
      </w:r>
      <w:r>
        <w:rPr>
          <w:rFonts w:ascii="Arial" w:eastAsia="Times New Roman" w:hAnsi="Arial" w:cs="Arial"/>
          <w:b/>
          <w:bCs/>
          <w:color w:val="000000"/>
          <w:sz w:val="22"/>
          <w:szCs w:val="22"/>
          <w:lang w:eastAsia="es-MX"/>
        </w:rPr>
        <w:t xml:space="preserve"> </w:t>
      </w:r>
      <w:r w:rsidRPr="00763DE6">
        <w:rPr>
          <w:rFonts w:ascii="Arial" w:eastAsia="Times New Roman" w:hAnsi="Arial" w:cs="Arial"/>
          <w:b/>
          <w:bCs/>
          <w:color w:val="000000"/>
          <w:sz w:val="22"/>
          <w:szCs w:val="22"/>
          <w:lang w:eastAsia="es-MX"/>
        </w:rPr>
        <w:t>S</w:t>
      </w:r>
      <w:r>
        <w:rPr>
          <w:rFonts w:ascii="Arial" w:eastAsia="Times New Roman" w:hAnsi="Arial" w:cs="Arial"/>
          <w:b/>
          <w:bCs/>
          <w:color w:val="000000"/>
          <w:sz w:val="22"/>
          <w:szCs w:val="22"/>
          <w:lang w:eastAsia="es-MX"/>
        </w:rPr>
        <w:t xml:space="preserve"> </w:t>
      </w:r>
      <w:r w:rsidRPr="00763DE6">
        <w:rPr>
          <w:rFonts w:ascii="Arial" w:eastAsia="Times New Roman" w:hAnsi="Arial" w:cs="Arial"/>
          <w:b/>
          <w:bCs/>
          <w:color w:val="000000"/>
          <w:sz w:val="22"/>
          <w:szCs w:val="22"/>
          <w:lang w:eastAsia="es-MX"/>
        </w:rPr>
        <w:t>I</w:t>
      </w:r>
      <w:r>
        <w:rPr>
          <w:rFonts w:ascii="Arial" w:eastAsia="Times New Roman" w:hAnsi="Arial" w:cs="Arial"/>
          <w:b/>
          <w:bCs/>
          <w:color w:val="000000"/>
          <w:sz w:val="22"/>
          <w:szCs w:val="22"/>
          <w:lang w:eastAsia="es-MX"/>
        </w:rPr>
        <w:t xml:space="preserve"> </w:t>
      </w:r>
      <w:r w:rsidRPr="00763DE6">
        <w:rPr>
          <w:rFonts w:ascii="Arial" w:eastAsia="Times New Roman" w:hAnsi="Arial" w:cs="Arial"/>
          <w:b/>
          <w:bCs/>
          <w:color w:val="000000"/>
          <w:sz w:val="22"/>
          <w:szCs w:val="22"/>
          <w:lang w:eastAsia="es-MX"/>
        </w:rPr>
        <w:t>T</w:t>
      </w:r>
      <w:r>
        <w:rPr>
          <w:rFonts w:ascii="Arial" w:eastAsia="Times New Roman" w:hAnsi="Arial" w:cs="Arial"/>
          <w:b/>
          <w:bCs/>
          <w:color w:val="000000"/>
          <w:sz w:val="22"/>
          <w:szCs w:val="22"/>
          <w:lang w:eastAsia="es-MX"/>
        </w:rPr>
        <w:t xml:space="preserve"> </w:t>
      </w:r>
      <w:r w:rsidRPr="00763DE6">
        <w:rPr>
          <w:rFonts w:ascii="Arial" w:eastAsia="Times New Roman" w:hAnsi="Arial" w:cs="Arial"/>
          <w:b/>
          <w:bCs/>
          <w:color w:val="000000"/>
          <w:sz w:val="22"/>
          <w:szCs w:val="22"/>
          <w:lang w:eastAsia="es-MX"/>
        </w:rPr>
        <w:t>O</w:t>
      </w:r>
      <w:r>
        <w:rPr>
          <w:rFonts w:ascii="Arial" w:eastAsia="Times New Roman" w:hAnsi="Arial" w:cs="Arial"/>
          <w:b/>
          <w:bCs/>
          <w:color w:val="000000"/>
          <w:sz w:val="22"/>
          <w:szCs w:val="22"/>
          <w:lang w:eastAsia="es-MX"/>
        </w:rPr>
        <w:t xml:space="preserve"> </w:t>
      </w:r>
      <w:r w:rsidRPr="00763DE6">
        <w:rPr>
          <w:rFonts w:ascii="Arial" w:eastAsia="Times New Roman" w:hAnsi="Arial" w:cs="Arial"/>
          <w:b/>
          <w:bCs/>
          <w:color w:val="000000"/>
          <w:sz w:val="22"/>
          <w:szCs w:val="22"/>
          <w:lang w:eastAsia="es-MX"/>
        </w:rPr>
        <w:t>R</w:t>
      </w:r>
      <w:r>
        <w:rPr>
          <w:rFonts w:ascii="Arial" w:eastAsia="Times New Roman" w:hAnsi="Arial" w:cs="Arial"/>
          <w:b/>
          <w:bCs/>
          <w:color w:val="000000"/>
          <w:sz w:val="22"/>
          <w:szCs w:val="22"/>
          <w:lang w:eastAsia="es-MX"/>
        </w:rPr>
        <w:t xml:space="preserve"> </w:t>
      </w:r>
      <w:r w:rsidRPr="00763DE6">
        <w:rPr>
          <w:rFonts w:ascii="Arial" w:eastAsia="Times New Roman" w:hAnsi="Arial" w:cs="Arial"/>
          <w:b/>
          <w:bCs/>
          <w:color w:val="000000"/>
          <w:sz w:val="22"/>
          <w:szCs w:val="22"/>
          <w:lang w:eastAsia="es-MX"/>
        </w:rPr>
        <w:t>I</w:t>
      </w:r>
      <w:r>
        <w:rPr>
          <w:rFonts w:ascii="Arial" w:eastAsia="Times New Roman" w:hAnsi="Arial" w:cs="Arial"/>
          <w:b/>
          <w:bCs/>
          <w:color w:val="000000"/>
          <w:sz w:val="22"/>
          <w:szCs w:val="22"/>
          <w:lang w:eastAsia="es-MX"/>
        </w:rPr>
        <w:t xml:space="preserve"> </w:t>
      </w:r>
      <w:r w:rsidRPr="00763DE6">
        <w:rPr>
          <w:rFonts w:ascii="Arial" w:eastAsia="Times New Roman" w:hAnsi="Arial" w:cs="Arial"/>
          <w:b/>
          <w:bCs/>
          <w:color w:val="000000"/>
          <w:sz w:val="22"/>
          <w:szCs w:val="22"/>
          <w:lang w:eastAsia="es-MX"/>
        </w:rPr>
        <w:t>O</w:t>
      </w:r>
      <w:r>
        <w:rPr>
          <w:rFonts w:ascii="Arial" w:eastAsia="Times New Roman" w:hAnsi="Arial" w:cs="Arial"/>
          <w:b/>
          <w:bCs/>
          <w:color w:val="000000"/>
          <w:sz w:val="22"/>
          <w:szCs w:val="22"/>
          <w:lang w:eastAsia="es-MX"/>
        </w:rPr>
        <w:t xml:space="preserve"> </w:t>
      </w:r>
      <w:r w:rsidRPr="00763DE6">
        <w:rPr>
          <w:rFonts w:ascii="Arial" w:eastAsia="Times New Roman" w:hAnsi="Arial" w:cs="Arial"/>
          <w:b/>
          <w:bCs/>
          <w:color w:val="000000"/>
          <w:sz w:val="22"/>
          <w:szCs w:val="22"/>
          <w:lang w:eastAsia="es-MX"/>
        </w:rPr>
        <w:t>S</w:t>
      </w:r>
      <w:r w:rsidRPr="00384CD0">
        <w:rPr>
          <w:rFonts w:ascii="Arial" w:eastAsia="Times New Roman" w:hAnsi="Arial" w:cs="Arial"/>
          <w:color w:val="000000"/>
          <w:sz w:val="22"/>
          <w:szCs w:val="22"/>
          <w:lang w:eastAsia="es-MX"/>
        </w:rPr>
        <w:t xml:space="preserve">: - - - - - - - - - - - - - - - - - - - - - - - - - - </w:t>
      </w:r>
    </w:p>
    <w:p w14:paraId="4DC03440" w14:textId="303D7BDD" w:rsidR="0087140A" w:rsidRDefault="00384CD0" w:rsidP="00384CD0">
      <w:pPr>
        <w:shd w:val="clear" w:color="auto" w:fill="FFFFFF"/>
        <w:spacing w:line="360" w:lineRule="auto"/>
        <w:jc w:val="both"/>
        <w:rPr>
          <w:rFonts w:ascii="Arial" w:hAnsi="Arial" w:cs="Arial"/>
          <w:sz w:val="22"/>
          <w:szCs w:val="22"/>
        </w:rPr>
      </w:pPr>
      <w:r w:rsidRPr="00763DE6">
        <w:rPr>
          <w:rFonts w:ascii="Arial" w:eastAsia="Times New Roman" w:hAnsi="Arial" w:cs="Arial"/>
          <w:b/>
          <w:bCs/>
          <w:color w:val="000000"/>
          <w:sz w:val="22"/>
          <w:szCs w:val="22"/>
          <w:lang w:eastAsia="es-MX"/>
        </w:rPr>
        <w:t>PRIMERO.</w:t>
      </w:r>
      <w:r w:rsidRPr="00763DE6">
        <w:rPr>
          <w:rFonts w:ascii="Arial" w:eastAsia="Times New Roman" w:hAnsi="Arial" w:cs="Arial"/>
          <w:color w:val="000000"/>
          <w:sz w:val="22"/>
          <w:szCs w:val="22"/>
          <w:lang w:eastAsia="es-MX"/>
        </w:rPr>
        <w:t xml:space="preserve"> El presente acuerdo entrará en vigor a partir del día de su aprobación.</w:t>
      </w:r>
      <w:r>
        <w:rPr>
          <w:rFonts w:ascii="Arial" w:eastAsia="Times New Roman" w:hAnsi="Arial" w:cs="Arial"/>
          <w:color w:val="000000"/>
          <w:sz w:val="22"/>
          <w:szCs w:val="22"/>
          <w:lang w:eastAsia="es-MX"/>
        </w:rPr>
        <w:t xml:space="preserve"> </w:t>
      </w:r>
      <w:r w:rsidRPr="00763DE6">
        <w:rPr>
          <w:rFonts w:ascii="Arial" w:eastAsia="Times New Roman" w:hAnsi="Arial" w:cs="Arial"/>
          <w:b/>
          <w:color w:val="000000"/>
          <w:sz w:val="22"/>
          <w:szCs w:val="22"/>
          <w:lang w:eastAsia="es-MX"/>
        </w:rPr>
        <w:t>SEGUNDO.</w:t>
      </w:r>
      <w:r w:rsidRPr="00763DE6">
        <w:rPr>
          <w:rFonts w:ascii="Arial" w:eastAsia="Times New Roman" w:hAnsi="Arial" w:cs="Arial"/>
          <w:color w:val="000000"/>
          <w:sz w:val="22"/>
          <w:szCs w:val="22"/>
          <w:lang w:eastAsia="es-MX"/>
        </w:rPr>
        <w:t xml:space="preserve"> Lo no previsto en el presente acuerdo, será resuelto por el Pleno del Consejo General del Órgano Garante de Acceso a la Información Pública, Transparencia, Protección de Datos Personales y Buen Gobierno del Estado de Oaxaca.</w:t>
      </w:r>
      <w:r>
        <w:rPr>
          <w:rFonts w:ascii="Arial" w:eastAsia="Times New Roman" w:hAnsi="Arial" w:cs="Arial"/>
          <w:color w:val="000000"/>
          <w:sz w:val="22"/>
          <w:szCs w:val="22"/>
          <w:lang w:eastAsia="es-MX"/>
        </w:rPr>
        <w:t xml:space="preserve"> </w:t>
      </w:r>
      <w:bookmarkStart w:id="15" w:name="_Hlk150748533"/>
      <w:r w:rsidRPr="00763DE6">
        <w:rPr>
          <w:rFonts w:ascii="Arial" w:eastAsia="Times New Roman" w:hAnsi="Arial" w:cs="Arial"/>
          <w:b/>
          <w:color w:val="000000"/>
          <w:sz w:val="22"/>
          <w:szCs w:val="22"/>
          <w:lang w:eastAsia="es-MX"/>
        </w:rPr>
        <w:t>TERCERO.</w:t>
      </w:r>
      <w:r w:rsidRPr="00763DE6">
        <w:rPr>
          <w:rFonts w:ascii="Arial" w:eastAsia="Times New Roman" w:hAnsi="Arial" w:cs="Arial"/>
          <w:color w:val="000000"/>
          <w:sz w:val="22"/>
          <w:szCs w:val="22"/>
          <w:lang w:eastAsia="es-MX"/>
        </w:rPr>
        <w:t xml:space="preserve"> Mediante circular que al efecto se gire, comuníquese la presente determinación por conducto de la Secretaría General de Acuerdos a las áreas administrativas de este Órgano Garante, para los efectos que corresponda al ámbito de sus respectivas competencias</w:t>
      </w:r>
      <w:bookmarkEnd w:id="15"/>
      <w:r w:rsidRPr="00763DE6">
        <w:rPr>
          <w:rFonts w:ascii="Arial" w:eastAsia="Times New Roman" w:hAnsi="Arial" w:cs="Arial"/>
          <w:color w:val="000000"/>
          <w:sz w:val="22"/>
          <w:szCs w:val="22"/>
          <w:lang w:eastAsia="es-MX"/>
        </w:rPr>
        <w:t>.</w:t>
      </w:r>
      <w:r>
        <w:rPr>
          <w:rFonts w:ascii="Arial" w:eastAsia="Times New Roman" w:hAnsi="Arial" w:cs="Arial"/>
          <w:color w:val="000000"/>
          <w:sz w:val="22"/>
          <w:szCs w:val="22"/>
          <w:lang w:eastAsia="es-MX"/>
        </w:rPr>
        <w:t xml:space="preserve"> </w:t>
      </w:r>
      <w:r w:rsidRPr="00763DE6">
        <w:rPr>
          <w:rFonts w:ascii="Arial" w:eastAsia="Times New Roman" w:hAnsi="Arial" w:cs="Arial"/>
          <w:color w:val="000000"/>
          <w:sz w:val="22"/>
          <w:szCs w:val="22"/>
          <w:lang w:eastAsia="es-MX"/>
        </w:rPr>
        <w:t xml:space="preserve">Así lo acordaron y firman quienes integran el Consejo General del Órgano Garante de Acceso a la Información Pública, Transparencia, Protección de Datos Personales y Buen Gobierno del Estado de Oaxaca, asistidos por el titular de la Secretaría General de Acuerdos quién autoriza y da fe, en la Ciudad de Oaxaca de Juárez, Oaxaca a los veintinueve de noviembre del año dos mil veinticuatro. </w:t>
      </w:r>
      <w:r w:rsidRPr="00763DE6">
        <w:rPr>
          <w:rFonts w:ascii="Arial" w:eastAsia="Times New Roman" w:hAnsi="Arial" w:cs="Arial"/>
          <w:b/>
          <w:color w:val="000000"/>
          <w:sz w:val="22"/>
          <w:szCs w:val="22"/>
          <w:lang w:eastAsia="es-MX"/>
        </w:rPr>
        <w:t>CONSTE</w:t>
      </w:r>
      <w:r w:rsidRPr="00384CD0">
        <w:rPr>
          <w:rFonts w:ascii="Arial" w:eastAsia="Times New Roman" w:hAnsi="Arial" w:cs="Arial"/>
          <w:bCs/>
          <w:color w:val="000000"/>
          <w:sz w:val="22"/>
          <w:szCs w:val="22"/>
          <w:lang w:eastAsia="es-MX"/>
        </w:rPr>
        <w:t xml:space="preserve">. - - - - - - - - - - - - - - - - - - - - - - - - - - - - - - - - - - - - - - - - - - - - - - - - - </w:t>
      </w:r>
    </w:p>
    <w:p w14:paraId="0A4B1AA2" w14:textId="7B77D27B" w:rsidR="00384CD0" w:rsidRDefault="00384CD0" w:rsidP="00384CD0">
      <w:pPr>
        <w:shd w:val="clear" w:color="auto" w:fill="FFFFFF"/>
        <w:spacing w:line="360" w:lineRule="auto"/>
        <w:jc w:val="both"/>
        <w:rPr>
          <w:rFonts w:ascii="Arial" w:hAnsi="Arial" w:cs="Arial"/>
          <w:sz w:val="22"/>
          <w:szCs w:val="22"/>
        </w:rPr>
      </w:pPr>
      <w:r>
        <w:rPr>
          <w:rFonts w:ascii="Arial" w:hAnsi="Arial" w:cs="Arial"/>
          <w:sz w:val="22"/>
          <w:szCs w:val="22"/>
        </w:rPr>
        <w:t xml:space="preserve">En ese sentido, y una vez recabados los votos se aprobó por unanimidad el acuerdo número </w:t>
      </w:r>
      <w:r>
        <w:rPr>
          <w:rFonts w:ascii="Arial" w:hAnsi="Arial" w:cs="Arial"/>
          <w:b/>
          <w:sz w:val="22"/>
          <w:szCs w:val="22"/>
        </w:rPr>
        <w:t>OGAIPO/CG/139/2024.</w:t>
      </w:r>
      <w:r>
        <w:rPr>
          <w:rFonts w:ascii="Arial" w:hAnsi="Arial" w:cs="Arial"/>
          <w:sz w:val="22"/>
          <w:szCs w:val="22"/>
        </w:rPr>
        <w:t xml:space="preserve"> - - - - - - - - - - - - - - - - - - - - - - - - - - - - - - - - - - - - - - - - - - - - - - - - </w:t>
      </w:r>
    </w:p>
    <w:p w14:paraId="7E49716B" w14:textId="28F0A38E" w:rsidR="00384CD0" w:rsidRDefault="00384CD0" w:rsidP="00384CD0">
      <w:pPr>
        <w:spacing w:line="360" w:lineRule="auto"/>
        <w:jc w:val="both"/>
        <w:rPr>
          <w:rFonts w:ascii="Arial" w:hAnsi="Arial" w:cs="Arial"/>
          <w:sz w:val="22"/>
          <w:szCs w:val="22"/>
        </w:rPr>
      </w:pPr>
      <w:r>
        <w:rPr>
          <w:rFonts w:ascii="Arial" w:hAnsi="Arial" w:cs="Arial"/>
          <w:sz w:val="22"/>
          <w:szCs w:val="22"/>
        </w:rPr>
        <w:t xml:space="preserve">Acto seguido, el Comisionado Presidente instruyó al Secretario General de Acuerdos, dar cuenta del </w:t>
      </w:r>
      <w:r>
        <w:rPr>
          <w:rFonts w:ascii="Arial" w:hAnsi="Arial" w:cs="Arial"/>
          <w:b/>
          <w:sz w:val="22"/>
          <w:szCs w:val="22"/>
        </w:rPr>
        <w:t>punto número 11 (once) del orden del día</w:t>
      </w:r>
      <w:r>
        <w:rPr>
          <w:rFonts w:ascii="Arial" w:hAnsi="Arial" w:cs="Arial"/>
          <w:sz w:val="22"/>
          <w:szCs w:val="22"/>
        </w:rPr>
        <w:t xml:space="preserve"> y recabar los votos respectivos. - - </w:t>
      </w:r>
    </w:p>
    <w:p w14:paraId="62911B64" w14:textId="30F852E8" w:rsidR="00384CD0" w:rsidRDefault="00384CD0" w:rsidP="00384CD0">
      <w:pPr>
        <w:spacing w:line="360" w:lineRule="auto"/>
        <w:jc w:val="both"/>
        <w:rPr>
          <w:rFonts w:ascii="Arial" w:eastAsia="Arial Unicode MS" w:hAnsi="Arial" w:cs="Arial"/>
          <w:b/>
          <w:sz w:val="22"/>
          <w:szCs w:val="22"/>
        </w:rPr>
      </w:pPr>
      <w:r>
        <w:rPr>
          <w:rFonts w:ascii="Arial" w:hAnsi="Arial" w:cs="Arial"/>
          <w:sz w:val="22"/>
          <w:szCs w:val="22"/>
        </w:rPr>
        <w:lastRenderedPageBreak/>
        <w:t xml:space="preserve">Para continuar con la sesión, el Secretario General de Acuerdos dio lectura al </w:t>
      </w:r>
      <w:r>
        <w:rPr>
          <w:rFonts w:ascii="Arial" w:hAnsi="Arial" w:cs="Arial"/>
          <w:bCs/>
          <w:sz w:val="22"/>
          <w:szCs w:val="22"/>
        </w:rPr>
        <w:t xml:space="preserve">acuerdo </w:t>
      </w:r>
      <w:r w:rsidRPr="005355EE">
        <w:rPr>
          <w:rFonts w:ascii="Arial" w:hAnsi="Arial" w:cs="Arial"/>
          <w:bCs/>
          <w:sz w:val="22"/>
          <w:szCs w:val="22"/>
        </w:rPr>
        <w:t xml:space="preserve">número </w:t>
      </w:r>
      <w:r w:rsidRPr="005355EE">
        <w:rPr>
          <w:rFonts w:ascii="Arial" w:hAnsi="Arial" w:cs="Arial"/>
          <w:b/>
          <w:sz w:val="22"/>
          <w:szCs w:val="22"/>
        </w:rPr>
        <w:t>OGAIPO/CG/141/2024</w:t>
      </w:r>
      <w:r w:rsidRPr="005355EE">
        <w:rPr>
          <w:rFonts w:ascii="Arial" w:hAnsi="Arial" w:cs="Arial"/>
          <w:bCs/>
          <w:sz w:val="22"/>
          <w:szCs w:val="22"/>
        </w:rPr>
        <w:t xml:space="preserve"> mediante el cual el </w:t>
      </w:r>
      <w:r w:rsidRPr="006C69E6">
        <w:rPr>
          <w:rFonts w:ascii="Arial" w:hAnsi="Arial" w:cs="Arial"/>
          <w:sz w:val="22"/>
          <w:szCs w:val="22"/>
        </w:rPr>
        <w:t>Consejo General del Órgano Garante de Acceso a la Información Pública, Transparencia, Protección de Datos Personales y Buen Gobierno del Estado de Oaxaca,</w:t>
      </w:r>
      <w:r>
        <w:rPr>
          <w:rFonts w:ascii="Arial" w:hAnsi="Arial" w:cs="Arial"/>
          <w:sz w:val="22"/>
          <w:szCs w:val="22"/>
        </w:rPr>
        <w:t xml:space="preserve"> </w:t>
      </w:r>
      <w:r w:rsidRPr="005355EE">
        <w:rPr>
          <w:rFonts w:ascii="Arial" w:hAnsi="Arial" w:cs="Arial"/>
          <w:bCs/>
          <w:sz w:val="22"/>
          <w:szCs w:val="22"/>
        </w:rPr>
        <w:t>autoriza el calendario oficial para el año dos mil veinticinco</w:t>
      </w:r>
      <w:r>
        <w:rPr>
          <w:rFonts w:ascii="Arial" w:hAnsi="Arial" w:cs="Arial"/>
          <w:bCs/>
          <w:sz w:val="22"/>
          <w:szCs w:val="22"/>
        </w:rPr>
        <w:t xml:space="preserve">. </w:t>
      </w:r>
    </w:p>
    <w:p w14:paraId="73D4BF8A" w14:textId="77777777" w:rsidR="00384CD0" w:rsidRDefault="00384CD0" w:rsidP="00384CD0">
      <w:pPr>
        <w:spacing w:line="360" w:lineRule="auto"/>
        <w:jc w:val="both"/>
        <w:rPr>
          <w:rFonts w:ascii="Arial" w:hAnsi="Arial" w:cs="Arial"/>
          <w:sz w:val="22"/>
          <w:szCs w:val="22"/>
        </w:rPr>
      </w:pPr>
      <w:r>
        <w:rPr>
          <w:rFonts w:ascii="Arial" w:hAnsi="Arial" w:cs="Arial"/>
          <w:sz w:val="22"/>
          <w:szCs w:val="22"/>
        </w:rPr>
        <w:t>Mismo que en su contenido se vierten los fundamentos, los antecedentes, los considerandos y puntos de acuerdo siguientes: - - - - - - - - - - - - - - - - - - - - - - - - - - - - - - -</w:t>
      </w:r>
    </w:p>
    <w:p w14:paraId="66D22472" w14:textId="5AAABE4B" w:rsidR="00384CD0" w:rsidRPr="007D37DF" w:rsidRDefault="00384CD0" w:rsidP="00384CD0">
      <w:pPr>
        <w:shd w:val="clear" w:color="auto" w:fill="FFFFFF"/>
        <w:spacing w:line="360" w:lineRule="auto"/>
        <w:jc w:val="both"/>
        <w:rPr>
          <w:rFonts w:ascii="Arial" w:eastAsia="Times New Roman" w:hAnsi="Arial" w:cs="Arial"/>
          <w:b/>
          <w:color w:val="000000"/>
          <w:sz w:val="22"/>
          <w:szCs w:val="22"/>
          <w:lang w:eastAsia="es-MX"/>
        </w:rPr>
      </w:pPr>
      <w:r w:rsidRPr="007D37DF">
        <w:rPr>
          <w:rFonts w:ascii="Arial" w:eastAsia="Times New Roman" w:hAnsi="Arial" w:cs="Arial"/>
          <w:color w:val="000000"/>
          <w:sz w:val="22"/>
          <w:szCs w:val="22"/>
          <w:lang w:eastAsia="es-MX"/>
        </w:rPr>
        <w:t>Con fundamento en lo dispuesto en los artículos: 6°, apartado A, fracción VIII de la Constitución Política de los Estados Unidos Mexicanos, 114 apartado C de la Constitución Política del Estado Libre y Soberano de Oaxaca, 37 y 42 de la Ley General de Transparencia y Acceso a la Información Pública, 93 fracción I, inciso a de la Ley de Transparencia, Acceso a la Información Pública y Buen Gobierno del Estado de Oaxaca y 5 fracciones XII y XL del Reglamento Interno del Órgano Garante de Acceso a la Información Pública, Transparencia, Protección de Datos Personales y Buen Gobierno del Estado de Oaxaca, se emite el presente acuerdo tomando en cuenta los siguientes:</w:t>
      </w:r>
      <w:r>
        <w:rPr>
          <w:rFonts w:ascii="Arial" w:eastAsia="Times New Roman" w:hAnsi="Arial" w:cs="Arial"/>
          <w:color w:val="000000"/>
          <w:sz w:val="22"/>
          <w:szCs w:val="22"/>
          <w:lang w:eastAsia="es-MX"/>
        </w:rPr>
        <w:t xml:space="preserve"> - - - - - - - - - - - - - - - - - - - - - - - - - - - - </w:t>
      </w:r>
      <w:r w:rsidRPr="007D37DF">
        <w:rPr>
          <w:rFonts w:ascii="Arial" w:eastAsia="Times New Roman" w:hAnsi="Arial" w:cs="Arial"/>
          <w:b/>
          <w:color w:val="000000"/>
          <w:sz w:val="22"/>
          <w:szCs w:val="22"/>
          <w:lang w:eastAsia="es-MX"/>
        </w:rPr>
        <w:t>A N T E C E D E N T E S</w:t>
      </w:r>
      <w:r>
        <w:rPr>
          <w:rFonts w:ascii="Arial" w:eastAsia="Times New Roman" w:hAnsi="Arial" w:cs="Arial"/>
          <w:b/>
          <w:color w:val="000000"/>
          <w:sz w:val="22"/>
          <w:szCs w:val="22"/>
          <w:lang w:eastAsia="es-MX"/>
        </w:rPr>
        <w:t xml:space="preserve"> </w:t>
      </w:r>
      <w:r w:rsidRPr="00384CD0">
        <w:rPr>
          <w:rFonts w:ascii="Arial" w:eastAsia="Times New Roman" w:hAnsi="Arial" w:cs="Arial"/>
          <w:bCs/>
          <w:color w:val="000000"/>
          <w:sz w:val="22"/>
          <w:szCs w:val="22"/>
          <w:lang w:eastAsia="es-MX"/>
        </w:rPr>
        <w:t xml:space="preserve">- - - - - - - - - - - - - - - - - - - - - - - - </w:t>
      </w:r>
    </w:p>
    <w:p w14:paraId="78D6357E" w14:textId="58F249C9" w:rsidR="00384CD0" w:rsidRPr="00384CD0" w:rsidRDefault="00384CD0" w:rsidP="00384CD0">
      <w:pPr>
        <w:shd w:val="clear" w:color="auto" w:fill="FFFFFF"/>
        <w:spacing w:line="360" w:lineRule="auto"/>
        <w:jc w:val="both"/>
        <w:rPr>
          <w:rFonts w:ascii="Arial" w:eastAsia="Times New Roman" w:hAnsi="Arial" w:cs="Arial"/>
          <w:bCs/>
          <w:color w:val="000000"/>
          <w:sz w:val="22"/>
          <w:szCs w:val="22"/>
          <w:lang w:eastAsia="es-MX"/>
        </w:rPr>
      </w:pPr>
      <w:r w:rsidRPr="007D37DF">
        <w:rPr>
          <w:rFonts w:ascii="Arial" w:eastAsia="Times New Roman" w:hAnsi="Arial" w:cs="Arial"/>
          <w:b/>
          <w:color w:val="000000"/>
          <w:sz w:val="22"/>
          <w:szCs w:val="22"/>
          <w:lang w:eastAsia="es-MX"/>
        </w:rPr>
        <w:t>PRIMERO.</w:t>
      </w:r>
      <w:r w:rsidRPr="007D37DF">
        <w:rPr>
          <w:rFonts w:ascii="Arial" w:eastAsia="Times New Roman" w:hAnsi="Arial" w:cs="Arial"/>
          <w:color w:val="000000"/>
          <w:sz w:val="22"/>
          <w:szCs w:val="22"/>
          <w:lang w:eastAsia="es-MX"/>
        </w:rPr>
        <w:t xml:space="preserve"> Con fecha uno de junio del dos mil veintiuno, se publicó en el Periódico Oficial del Gobierno del Estado de Oaxaca, el Decreto 2473 por el que la Sexagésima Cuarta Legislatura Constitucional del Estado Libre y Soberano de Oaxaca, reformó la denominación del apartado C, los párrafos primero, segundo, tercero, quinto, sexto, séptimo y octavo, así como las fracciones IV, V y VIII todos del apartado C del artículo 114 de la Constitución Política del Estado Libre, creando al Órgano Garante de Acceso a la Información Pública, Transparencia, Protección de Datos Personales y Buen Gobierno del Estado de Oaxaca, como un órgano autónomo del Estado, responsable de salvaguardar el derecho de acceso a la información pública, la protección de datos personales y garantizar la observancia de normas y principios de buen gobierno.</w:t>
      </w:r>
      <w:r>
        <w:rPr>
          <w:rFonts w:ascii="Arial" w:eastAsia="Times New Roman" w:hAnsi="Arial" w:cs="Arial"/>
          <w:color w:val="000000"/>
          <w:sz w:val="22"/>
          <w:szCs w:val="22"/>
          <w:lang w:eastAsia="es-MX"/>
        </w:rPr>
        <w:t xml:space="preserve"> </w:t>
      </w:r>
      <w:r w:rsidRPr="007D37DF">
        <w:rPr>
          <w:rFonts w:ascii="Arial" w:eastAsia="Times New Roman" w:hAnsi="Arial" w:cs="Arial"/>
          <w:b/>
          <w:color w:val="000000"/>
          <w:sz w:val="22"/>
          <w:szCs w:val="22"/>
          <w:lang w:eastAsia="es-MX"/>
        </w:rPr>
        <w:t>SEGUNDO.</w:t>
      </w:r>
      <w:r w:rsidRPr="007D37DF">
        <w:rPr>
          <w:rFonts w:ascii="Arial" w:eastAsia="Times New Roman" w:hAnsi="Arial" w:cs="Arial"/>
          <w:color w:val="000000"/>
          <w:sz w:val="22"/>
          <w:szCs w:val="22"/>
          <w:lang w:eastAsia="es-MX"/>
        </w:rPr>
        <w:t xml:space="preserve"> Con fecha cuatro de septiembre del dos mil veintiuno, se publicó en el Periódico Oficial del Gobierno del Estado de Oaxaca, el Decreto 2582 por el que la Sexagésima Cuarta Legislatura Constitucional del Estado Libre y Soberano de Oaxaca, expidió la Ley de Transparencia, Acceso a la Información Pública y Buen Gobierno del Estado de Oaxaca, misma que tiene por objeto establecer los principios, bases generales y procedimientos para garantizar el derecho de acceso a la información en posesión de cualquier autoridad, órgano u organismo de los poderes Ejecutivo, Legislativo y Judicial, órganos autónomos, partidos políticos, fideicomisos y fondos públicos, sindicatos, así como de cualquier persona física o moral que reciba o ejerza recursos públicos y/o realice actos de autoridad en el ámbito estatal o municipal.</w:t>
      </w:r>
      <w:r>
        <w:rPr>
          <w:rFonts w:ascii="Arial" w:eastAsia="Times New Roman" w:hAnsi="Arial" w:cs="Arial"/>
          <w:color w:val="000000"/>
          <w:sz w:val="22"/>
          <w:szCs w:val="22"/>
          <w:lang w:eastAsia="es-MX"/>
        </w:rPr>
        <w:t xml:space="preserve"> </w:t>
      </w:r>
      <w:r w:rsidRPr="007D37DF">
        <w:rPr>
          <w:rFonts w:ascii="Arial" w:eastAsia="Times New Roman" w:hAnsi="Arial" w:cs="Arial"/>
          <w:color w:val="000000"/>
          <w:sz w:val="22"/>
          <w:szCs w:val="22"/>
          <w:lang w:eastAsia="es-MX"/>
        </w:rPr>
        <w:t>Así mismo, en su artículo quinto transitorio determinó que los recursos económicos, materiales y técnicos del Instituto de Acceso a la Información Pública y Protección de Datos Personales, pasarían a ser parte del patrimonio del Órgano Garante de Acceso a la Información Pública, Transparencia, Protección de Datos Personales y Buen Gobierno del Estado de Oaxaca.</w:t>
      </w:r>
      <w:r>
        <w:rPr>
          <w:rFonts w:ascii="Arial" w:eastAsia="Times New Roman" w:hAnsi="Arial" w:cs="Arial"/>
          <w:color w:val="000000"/>
          <w:sz w:val="22"/>
          <w:szCs w:val="22"/>
          <w:lang w:eastAsia="es-MX"/>
        </w:rPr>
        <w:t xml:space="preserve"> </w:t>
      </w:r>
      <w:r w:rsidRPr="007D37DF">
        <w:rPr>
          <w:rFonts w:ascii="Arial" w:eastAsia="Times New Roman" w:hAnsi="Arial" w:cs="Arial"/>
          <w:b/>
          <w:color w:val="000000"/>
          <w:sz w:val="22"/>
          <w:szCs w:val="22"/>
          <w:lang w:eastAsia="es-MX"/>
        </w:rPr>
        <w:t>TERCERO.</w:t>
      </w:r>
      <w:r w:rsidRPr="007D37DF">
        <w:rPr>
          <w:rFonts w:ascii="Arial" w:eastAsia="Times New Roman" w:hAnsi="Arial" w:cs="Arial"/>
          <w:color w:val="000000"/>
          <w:sz w:val="22"/>
          <w:szCs w:val="22"/>
          <w:lang w:eastAsia="es-MX"/>
        </w:rPr>
        <w:t xml:space="preserve"> Con fecha once de noviembre del dos mil veintiuno, se publicaron en el Periódico Oficial del Gobierno del Estado de Oaxaca, los Decretos 2890, 2891, 2892, 2893 y 2894 de fecha veintidós de octubre del dos mil veintiuno, por el que la Sexagésima Cuarta Legislatura Constitucional del Estado Libre y Soberano de Oaxaca, nombró a los CC. Xóchitl Elizabeth Méndez Sánchez, José Luis Echeverría </w:t>
      </w:r>
      <w:r w:rsidRPr="007D37DF">
        <w:rPr>
          <w:rFonts w:ascii="Arial" w:eastAsia="Times New Roman" w:hAnsi="Arial" w:cs="Arial"/>
          <w:color w:val="000000"/>
          <w:sz w:val="22"/>
          <w:szCs w:val="22"/>
          <w:lang w:eastAsia="es-MX"/>
        </w:rPr>
        <w:lastRenderedPageBreak/>
        <w:t>Morales, Claudia Ivette Soto Pineda, Josué Solana Salmorán y María Tanivet Ramos Reyes como Comisionadas y Comisionados del Órgano Garante de Acceso a la Información Pública, Transparencia, Protección de Datos Personales y Buen Gobierno del Estado de Oaxaca.</w:t>
      </w:r>
      <w:r>
        <w:rPr>
          <w:rFonts w:ascii="Arial" w:eastAsia="Times New Roman" w:hAnsi="Arial" w:cs="Arial"/>
          <w:color w:val="000000"/>
          <w:sz w:val="22"/>
          <w:szCs w:val="22"/>
          <w:lang w:eastAsia="es-MX"/>
        </w:rPr>
        <w:t xml:space="preserve"> </w:t>
      </w:r>
      <w:r w:rsidRPr="007D37DF">
        <w:rPr>
          <w:rFonts w:ascii="Arial" w:eastAsia="Times New Roman" w:hAnsi="Arial" w:cs="Arial"/>
          <w:b/>
          <w:color w:val="000000"/>
          <w:sz w:val="22"/>
          <w:szCs w:val="22"/>
          <w:lang w:eastAsia="es-MX"/>
        </w:rPr>
        <w:t>CUARTO.</w:t>
      </w:r>
      <w:r w:rsidRPr="007D37DF">
        <w:rPr>
          <w:rFonts w:ascii="Arial" w:eastAsia="Times New Roman" w:hAnsi="Arial" w:cs="Arial"/>
          <w:color w:val="000000"/>
          <w:sz w:val="22"/>
          <w:szCs w:val="22"/>
          <w:lang w:eastAsia="es-MX"/>
        </w:rPr>
        <w:t xml:space="preserve"> Con fecha veintisiete de octubre del dos mil veintiuno, se instaló formalmente e inició funciones mediante Sesión Solemne el Órgano Garante de Acceso a la Información Pública, Transparencia, Protección de Datos Personales y Buen Gobierno del Estado de Oaxaca, emitiendo, por consiguiente, el Acuerdo OGAIP/CG/01/2021, por el que hizo del conocimiento de las autoridades federales, estatales y municipales del Estado de Oaxaca, así como del público en general de esta situación.</w:t>
      </w:r>
      <w:r>
        <w:rPr>
          <w:rFonts w:ascii="Arial" w:eastAsia="Times New Roman" w:hAnsi="Arial" w:cs="Arial"/>
          <w:color w:val="000000"/>
          <w:sz w:val="22"/>
          <w:szCs w:val="22"/>
          <w:lang w:eastAsia="es-MX"/>
        </w:rPr>
        <w:t xml:space="preserve"> </w:t>
      </w:r>
      <w:r w:rsidRPr="007D37DF">
        <w:rPr>
          <w:rFonts w:ascii="Arial" w:eastAsia="Times New Roman" w:hAnsi="Arial" w:cs="Arial"/>
          <w:color w:val="000000"/>
          <w:sz w:val="22"/>
          <w:szCs w:val="22"/>
          <w:lang w:eastAsia="es-MX"/>
        </w:rPr>
        <w:t>Aunado a lo anterior, las y los integrantes del Consejo General del Órgano Garante de Acceso a la Información Pública, Transparencia, Protección de Datos Personales y Buen Gobierno del Estado de Oaxaca tuvieron bien designar al Comisionado José Luis Echeverría Morales como Presidente para los efectos de representación legal y administración del órgano autónomo.</w:t>
      </w:r>
      <w:r>
        <w:rPr>
          <w:rFonts w:ascii="Arial" w:eastAsia="Times New Roman" w:hAnsi="Arial" w:cs="Arial"/>
          <w:color w:val="000000"/>
          <w:sz w:val="22"/>
          <w:szCs w:val="22"/>
          <w:lang w:eastAsia="es-MX"/>
        </w:rPr>
        <w:t xml:space="preserve"> </w:t>
      </w:r>
      <w:r w:rsidRPr="007D37DF">
        <w:rPr>
          <w:rFonts w:ascii="Arial" w:eastAsia="Times New Roman" w:hAnsi="Arial" w:cs="Arial"/>
          <w:b/>
          <w:color w:val="000000"/>
          <w:sz w:val="22"/>
          <w:szCs w:val="22"/>
          <w:lang w:eastAsia="es-MX"/>
        </w:rPr>
        <w:t>QUINTO.</w:t>
      </w:r>
      <w:r w:rsidRPr="007D37DF">
        <w:rPr>
          <w:rFonts w:ascii="Arial" w:eastAsia="Times New Roman" w:hAnsi="Arial" w:cs="Arial"/>
          <w:color w:val="000000"/>
          <w:sz w:val="22"/>
          <w:szCs w:val="22"/>
          <w:lang w:eastAsia="es-MX"/>
        </w:rPr>
        <w:t xml:space="preserve"> Con fecha tres de enero del dos mil veintitrés, el Comisionado José Luis Echeverría Morales, presentó su renuncia voluntaria e irrevocable al cargo de Presidente, por lo que en atención a la misma las y los integrantes del Consejo General del Órgano Garante celebraron la Primera Sesión Extraordinaria del año dos mil veintitrés en la que designaron al Comisionado Josué Solana Salmorán al cargo de Comisionado Presidente por el periodo que comprende del tres de enero al veintisiete de octubre del presente año.</w:t>
      </w:r>
      <w:r>
        <w:rPr>
          <w:rFonts w:ascii="Arial" w:eastAsia="Times New Roman" w:hAnsi="Arial" w:cs="Arial"/>
          <w:color w:val="000000"/>
          <w:sz w:val="22"/>
          <w:szCs w:val="22"/>
          <w:lang w:eastAsia="es-MX"/>
        </w:rPr>
        <w:t xml:space="preserve"> </w:t>
      </w:r>
      <w:r w:rsidRPr="007D37DF">
        <w:rPr>
          <w:rFonts w:ascii="Arial" w:eastAsia="Times New Roman" w:hAnsi="Arial" w:cs="Arial"/>
          <w:b/>
          <w:color w:val="000000"/>
          <w:sz w:val="22"/>
          <w:szCs w:val="22"/>
          <w:lang w:eastAsia="es-MX"/>
        </w:rPr>
        <w:t xml:space="preserve">SEXTO. </w:t>
      </w:r>
      <w:r w:rsidRPr="007D37DF">
        <w:rPr>
          <w:rFonts w:ascii="Arial" w:eastAsia="Times New Roman" w:hAnsi="Arial" w:cs="Arial"/>
          <w:color w:val="000000"/>
          <w:sz w:val="22"/>
          <w:szCs w:val="22"/>
          <w:lang w:eastAsia="es-MX"/>
        </w:rPr>
        <w:t>Con fecha diez de octubre del dos mil veintitrés, las y los integrantes del Consejo General, celebraron la Décima Quinta Sesión Extraordinaria del año dos mil veintitrés, en la que aprobaron el Acuerdo OGAIPO/CG/088/2023</w:t>
      </w:r>
      <w:r w:rsidRPr="007D37DF">
        <w:rPr>
          <w:rFonts w:ascii="Arial" w:eastAsia="Times New Roman" w:hAnsi="Arial" w:cs="Arial"/>
          <w:color w:val="000000"/>
          <w:sz w:val="22"/>
          <w:szCs w:val="22"/>
          <w:vertAlign w:val="superscript"/>
          <w:lang w:eastAsia="es-MX"/>
        </w:rPr>
        <w:footnoteReference w:id="25"/>
      </w:r>
      <w:r w:rsidRPr="007D37DF">
        <w:rPr>
          <w:rFonts w:ascii="Arial" w:eastAsia="Times New Roman" w:hAnsi="Arial" w:cs="Arial"/>
          <w:color w:val="000000"/>
          <w:sz w:val="22"/>
          <w:szCs w:val="22"/>
          <w:lang w:eastAsia="es-MX"/>
        </w:rPr>
        <w:t>, por el que ratificaron al Comisionado Josué Solana Salmorán como Comisionado Presidente del Consejo General y del Órgano Garante para completar un periodo de dos años, es decir hasta el tres de enero del dos mil veinticinco;</w:t>
      </w:r>
      <w:r>
        <w:rPr>
          <w:rFonts w:ascii="Arial" w:eastAsia="Times New Roman" w:hAnsi="Arial" w:cs="Arial"/>
          <w:color w:val="000000"/>
          <w:sz w:val="22"/>
          <w:szCs w:val="22"/>
          <w:lang w:eastAsia="es-MX"/>
        </w:rPr>
        <w:t xml:space="preserve"> </w:t>
      </w:r>
      <w:r w:rsidRPr="007D37DF">
        <w:rPr>
          <w:rFonts w:ascii="Arial" w:eastAsia="Times New Roman" w:hAnsi="Arial" w:cs="Arial"/>
          <w:b/>
          <w:color w:val="000000"/>
          <w:sz w:val="22"/>
          <w:szCs w:val="22"/>
          <w:lang w:eastAsia="es-MX"/>
        </w:rPr>
        <w:t>SÉPTIMO.</w:t>
      </w:r>
      <w:r w:rsidRPr="007D37DF">
        <w:rPr>
          <w:rFonts w:ascii="Arial" w:eastAsia="Times New Roman" w:hAnsi="Arial" w:cs="Arial"/>
          <w:color w:val="000000"/>
          <w:sz w:val="22"/>
          <w:szCs w:val="22"/>
          <w:lang w:eastAsia="es-MX"/>
        </w:rPr>
        <w:t xml:space="preserve"> Con fecha veintidós de octubre del dos mil veinticuatro, fenecieron los nombramientos de los CC. Xóchitl Elizabeth Méndez Sánchez y José Luis Echeverría Morales, como Comisionados e integrantes del Consejo General del Órgano Garante, de acuerdo a los decretos 2890</w:t>
      </w:r>
      <w:r w:rsidRPr="007D37DF">
        <w:rPr>
          <w:rFonts w:ascii="Arial" w:eastAsia="Times New Roman" w:hAnsi="Arial" w:cs="Arial"/>
          <w:color w:val="000000"/>
          <w:sz w:val="22"/>
          <w:szCs w:val="22"/>
          <w:vertAlign w:val="superscript"/>
          <w:lang w:eastAsia="es-MX"/>
        </w:rPr>
        <w:footnoteReference w:id="26"/>
      </w:r>
      <w:r w:rsidRPr="007D37DF">
        <w:rPr>
          <w:rFonts w:ascii="Arial" w:eastAsia="Times New Roman" w:hAnsi="Arial" w:cs="Arial"/>
          <w:color w:val="000000"/>
          <w:sz w:val="22"/>
          <w:szCs w:val="22"/>
          <w:lang w:eastAsia="es-MX"/>
        </w:rPr>
        <w:t xml:space="preserve"> y 2891</w:t>
      </w:r>
      <w:r w:rsidRPr="007D37DF">
        <w:rPr>
          <w:rFonts w:ascii="Arial" w:eastAsia="Times New Roman" w:hAnsi="Arial" w:cs="Arial"/>
          <w:color w:val="000000"/>
          <w:sz w:val="22"/>
          <w:szCs w:val="22"/>
          <w:vertAlign w:val="superscript"/>
          <w:lang w:eastAsia="es-MX"/>
        </w:rPr>
        <w:footnoteReference w:id="27"/>
      </w:r>
      <w:r w:rsidRPr="007D37DF">
        <w:rPr>
          <w:rFonts w:ascii="Arial" w:eastAsia="Times New Roman" w:hAnsi="Arial" w:cs="Arial"/>
          <w:color w:val="000000"/>
          <w:sz w:val="22"/>
          <w:szCs w:val="22"/>
          <w:lang w:eastAsia="es-MX"/>
        </w:rPr>
        <w:t xml:space="preserve"> dictados por la Sexagésima Cuarta Legislatura Constitucional del Estado Libre y Soberano de Oaxaca, por tanto con fundamento en el artículo 92 de la Ley de Transparencia, Acceso a la Información Pública y Buen Gobierno del Estado de Oaxaca en relación con el numeral 24 del Reglamento Interno que rige a este Órgano Garante, a partir del día veintitrés de octubre del dos mil veinticuatro, el Consejo General sesionará válidamente con la presencia de los tres Comisionados restantes, conforme lo establece el fundamento antes citado;</w:t>
      </w:r>
      <w:r>
        <w:rPr>
          <w:rFonts w:ascii="Arial" w:eastAsia="Times New Roman" w:hAnsi="Arial" w:cs="Arial"/>
          <w:color w:val="000000"/>
          <w:sz w:val="22"/>
          <w:szCs w:val="22"/>
          <w:lang w:eastAsia="es-MX"/>
        </w:rPr>
        <w:t xml:space="preserve"> </w:t>
      </w:r>
      <w:r w:rsidRPr="007D37DF">
        <w:rPr>
          <w:rFonts w:ascii="Arial" w:eastAsia="Times New Roman" w:hAnsi="Arial" w:cs="Arial"/>
          <w:b/>
          <w:color w:val="000000"/>
          <w:sz w:val="22"/>
          <w:szCs w:val="22"/>
          <w:lang w:eastAsia="es-MX"/>
        </w:rPr>
        <w:t>OCTAVO.</w:t>
      </w:r>
      <w:r w:rsidRPr="007D37DF">
        <w:rPr>
          <w:rFonts w:ascii="Arial" w:eastAsia="Times New Roman" w:hAnsi="Arial" w:cs="Arial"/>
          <w:color w:val="000000"/>
          <w:sz w:val="22"/>
          <w:szCs w:val="22"/>
          <w:lang w:eastAsia="es-MX"/>
        </w:rPr>
        <w:t xml:space="preserve"> Con fecha veintidós de noviembre del dos mil veinticuatro, las y los integrantes del Consejo General, celebraron la Vigésima Sesión Extraordinaria del año dos mil veinticuatro, en la que aprobaron el Acuerdo OGAIPO/CG/137/2024, en la que aprobaron la reforma, adición y/o derogación de diversos preceptos legales del Reglamento Interno vigente del Órgano Garante, para los efectos correspondientes;</w:t>
      </w:r>
      <w:r>
        <w:rPr>
          <w:rFonts w:ascii="Arial" w:eastAsia="Times New Roman" w:hAnsi="Arial" w:cs="Arial"/>
          <w:color w:val="000000"/>
          <w:sz w:val="22"/>
          <w:szCs w:val="22"/>
          <w:lang w:eastAsia="es-MX"/>
        </w:rPr>
        <w:t xml:space="preserve"> </w:t>
      </w:r>
      <w:r w:rsidRPr="007D37DF">
        <w:rPr>
          <w:rFonts w:ascii="Arial" w:eastAsia="Times New Roman" w:hAnsi="Arial" w:cs="Arial"/>
          <w:b/>
          <w:color w:val="000000"/>
          <w:sz w:val="22"/>
          <w:szCs w:val="22"/>
          <w:lang w:eastAsia="es-MX"/>
        </w:rPr>
        <w:t>NOVENO.</w:t>
      </w:r>
      <w:r w:rsidRPr="007D37DF">
        <w:rPr>
          <w:rFonts w:ascii="Arial" w:eastAsia="Times New Roman" w:hAnsi="Arial" w:cs="Arial"/>
          <w:color w:val="000000"/>
          <w:sz w:val="22"/>
          <w:szCs w:val="22"/>
          <w:lang w:eastAsia="es-MX"/>
        </w:rPr>
        <w:t xml:space="preserve"> Con fecha veinticinco de noviembre del dos mil veinticuatro, </w:t>
      </w:r>
      <w:r w:rsidRPr="007D37DF">
        <w:rPr>
          <w:rFonts w:ascii="Arial" w:eastAsia="Times New Roman" w:hAnsi="Arial" w:cs="Arial"/>
          <w:color w:val="000000"/>
          <w:sz w:val="22"/>
          <w:szCs w:val="22"/>
          <w:lang w:eastAsia="es-MX"/>
        </w:rPr>
        <w:lastRenderedPageBreak/>
        <w:t>presentó su renuncia al cargo de Comisionada la Ciudadana María Tanivet Ramos Reyes, ante el Honorable Congreso del Estado de Oaxaca, por así corresponder a sus intereses; y</w:t>
      </w:r>
      <w:r>
        <w:rPr>
          <w:rFonts w:ascii="Arial" w:eastAsia="Times New Roman" w:hAnsi="Arial" w:cs="Arial"/>
          <w:color w:val="000000"/>
          <w:sz w:val="22"/>
          <w:szCs w:val="22"/>
          <w:lang w:eastAsia="es-MX"/>
        </w:rPr>
        <w:t xml:space="preserve"> - - - - - - - - - - - - - - - - - - - - - - - - - - - - - - - - - - - - - - - - - - - - - - - - - - - - - - - - - - - - - - - - - - - - - - - - - - - - - - - - - - - - - - - </w:t>
      </w:r>
      <w:r w:rsidRPr="007D37DF">
        <w:rPr>
          <w:rFonts w:ascii="Arial" w:eastAsia="Times New Roman" w:hAnsi="Arial" w:cs="Arial"/>
          <w:b/>
          <w:color w:val="000000"/>
          <w:sz w:val="22"/>
          <w:szCs w:val="22"/>
          <w:lang w:eastAsia="es-MX"/>
        </w:rPr>
        <w:t>C O N S I D E R A N D O</w:t>
      </w:r>
      <w:r>
        <w:rPr>
          <w:rFonts w:ascii="Arial" w:eastAsia="Times New Roman" w:hAnsi="Arial" w:cs="Arial"/>
          <w:b/>
          <w:color w:val="000000"/>
          <w:sz w:val="22"/>
          <w:szCs w:val="22"/>
          <w:lang w:eastAsia="es-MX"/>
        </w:rPr>
        <w:t xml:space="preserve"> </w:t>
      </w:r>
      <w:r w:rsidRPr="00384CD0">
        <w:rPr>
          <w:rFonts w:ascii="Arial" w:eastAsia="Times New Roman" w:hAnsi="Arial" w:cs="Arial"/>
          <w:bCs/>
          <w:color w:val="000000"/>
          <w:sz w:val="22"/>
          <w:szCs w:val="22"/>
          <w:lang w:eastAsia="es-MX"/>
        </w:rPr>
        <w:t xml:space="preserve">- - - - - - - - - - - - - - - - - - - - - - - - - </w:t>
      </w:r>
    </w:p>
    <w:p w14:paraId="7F0903FD" w14:textId="1D374D8B" w:rsidR="00384CD0" w:rsidRPr="007D37DF" w:rsidRDefault="00384CD0" w:rsidP="00384CD0">
      <w:pPr>
        <w:shd w:val="clear" w:color="auto" w:fill="FFFFFF"/>
        <w:spacing w:line="360" w:lineRule="auto"/>
        <w:jc w:val="both"/>
        <w:rPr>
          <w:rFonts w:ascii="Arial" w:eastAsia="Times New Roman" w:hAnsi="Arial" w:cs="Arial"/>
          <w:b/>
          <w:color w:val="000000"/>
          <w:sz w:val="22"/>
          <w:szCs w:val="22"/>
          <w:lang w:eastAsia="es-MX"/>
        </w:rPr>
      </w:pPr>
      <w:r w:rsidRPr="007D37DF">
        <w:rPr>
          <w:rFonts w:ascii="Arial" w:eastAsia="Times New Roman" w:hAnsi="Arial" w:cs="Arial"/>
          <w:b/>
          <w:color w:val="000000"/>
          <w:sz w:val="22"/>
          <w:szCs w:val="22"/>
          <w:lang w:eastAsia="es-MX"/>
        </w:rPr>
        <w:t>PRIMERO.</w:t>
      </w:r>
      <w:r w:rsidRPr="007D37DF">
        <w:rPr>
          <w:rFonts w:ascii="Arial" w:eastAsia="Times New Roman" w:hAnsi="Arial" w:cs="Arial"/>
          <w:color w:val="000000"/>
          <w:sz w:val="22"/>
          <w:szCs w:val="22"/>
          <w:lang w:eastAsia="es-MX"/>
        </w:rPr>
        <w:t xml:space="preserve"> Que con fundamento en los artículos: 6° apartado A, fracción VIII de la Constitución Política de los Estados Unidos Mexicanos y 114 inciso C, primer párrafo de la Constitución Política del Estado Libre y Soberano de Oaxaca, el Órgano Garante de Acceso a la Información Pública, Transparencia, Protección de Datos Personales y Buen Gobierno del Estado de Oaxaca, es un órgano autónomo con personalidad jurídica y patrimonio propio, plena autonomía técnica y de gestión, capacidad para decidir sobre el ejercicio de su presupuesto y determinar su organización interna, responsable de salvaguardar el ejercicio de los derechos de acceso a la información pública, la protección de datos personales y garantizar la observancia de las normas y principios de buen gobierno, en los términos que establece la ley.</w:t>
      </w:r>
      <w:r>
        <w:rPr>
          <w:rFonts w:ascii="Arial" w:eastAsia="Times New Roman" w:hAnsi="Arial" w:cs="Arial"/>
          <w:color w:val="000000"/>
          <w:sz w:val="22"/>
          <w:szCs w:val="22"/>
          <w:lang w:eastAsia="es-MX"/>
        </w:rPr>
        <w:t xml:space="preserve"> </w:t>
      </w:r>
      <w:r w:rsidRPr="007D37DF">
        <w:rPr>
          <w:rFonts w:ascii="Arial" w:eastAsia="Times New Roman" w:hAnsi="Arial" w:cs="Arial"/>
          <w:b/>
          <w:color w:val="000000"/>
          <w:sz w:val="22"/>
          <w:szCs w:val="22"/>
          <w:lang w:eastAsia="es-MX"/>
        </w:rPr>
        <w:t>SEGUNDO.</w:t>
      </w:r>
      <w:r w:rsidRPr="007D37DF">
        <w:rPr>
          <w:rFonts w:ascii="Arial" w:eastAsia="Times New Roman" w:hAnsi="Arial" w:cs="Arial"/>
          <w:color w:val="000000"/>
          <w:sz w:val="22"/>
          <w:szCs w:val="22"/>
          <w:lang w:eastAsia="es-MX"/>
        </w:rPr>
        <w:t xml:space="preserve"> Que la Ley Federal del Trabajo determina en su artículo 73 que los trabajadores no están obligados a prestar servicios en sus días de descanso, siendo estos aquellos que la misma ley determine para tal efecto o la normatividad interna determine para tal efecto.</w:t>
      </w:r>
      <w:r>
        <w:rPr>
          <w:rFonts w:ascii="Arial" w:eastAsia="Times New Roman" w:hAnsi="Arial" w:cs="Arial"/>
          <w:color w:val="000000"/>
          <w:sz w:val="22"/>
          <w:szCs w:val="22"/>
          <w:lang w:eastAsia="es-MX"/>
        </w:rPr>
        <w:t xml:space="preserve"> </w:t>
      </w:r>
      <w:r w:rsidRPr="007D37DF">
        <w:rPr>
          <w:rFonts w:ascii="Arial" w:eastAsia="Times New Roman" w:hAnsi="Arial" w:cs="Arial"/>
          <w:color w:val="000000"/>
          <w:sz w:val="22"/>
          <w:szCs w:val="22"/>
          <w:lang w:eastAsia="es-MX"/>
        </w:rPr>
        <w:t>Que el ordenamiento jurídico citado en el párrafo anterior establece en su artículo 74 que son días de descanso obligatorio: el</w:t>
      </w:r>
      <w:r w:rsidRPr="007D37DF">
        <w:rPr>
          <w:rFonts w:ascii="Arial" w:eastAsia="Times New Roman" w:hAnsi="Arial" w:cs="Arial"/>
          <w:bCs/>
          <w:color w:val="000000"/>
          <w:sz w:val="22"/>
          <w:szCs w:val="22"/>
          <w:lang w:eastAsia="es-MX"/>
        </w:rPr>
        <w:t xml:space="preserve"> 1o. de enero; </w:t>
      </w:r>
      <w:r w:rsidRPr="007D37DF">
        <w:rPr>
          <w:rFonts w:ascii="Arial" w:eastAsia="Times New Roman" w:hAnsi="Arial" w:cs="Arial"/>
          <w:color w:val="000000"/>
          <w:sz w:val="22"/>
          <w:szCs w:val="22"/>
          <w:lang w:eastAsia="es-MX"/>
        </w:rPr>
        <w:t>e</w:t>
      </w:r>
      <w:r w:rsidRPr="007D37DF">
        <w:rPr>
          <w:rFonts w:ascii="Arial" w:eastAsia="Times New Roman" w:hAnsi="Arial" w:cs="Arial"/>
          <w:bCs/>
          <w:color w:val="000000"/>
          <w:sz w:val="22"/>
          <w:szCs w:val="22"/>
          <w:lang w:eastAsia="es-MX"/>
        </w:rPr>
        <w:t xml:space="preserve">l primer lunes de febrero en conmemoración del 5 de febrero; </w:t>
      </w:r>
      <w:r w:rsidRPr="007D37DF">
        <w:rPr>
          <w:rFonts w:ascii="Arial" w:eastAsia="Times New Roman" w:hAnsi="Arial" w:cs="Arial"/>
          <w:color w:val="000000"/>
          <w:sz w:val="22"/>
          <w:szCs w:val="22"/>
          <w:lang w:eastAsia="es-MX"/>
        </w:rPr>
        <w:t>e</w:t>
      </w:r>
      <w:r w:rsidRPr="007D37DF">
        <w:rPr>
          <w:rFonts w:ascii="Arial" w:eastAsia="Times New Roman" w:hAnsi="Arial" w:cs="Arial"/>
          <w:bCs/>
          <w:color w:val="000000"/>
          <w:sz w:val="22"/>
          <w:szCs w:val="22"/>
          <w:lang w:eastAsia="es-MX"/>
        </w:rPr>
        <w:t xml:space="preserve">l tercer lunes de marzo en conmemoración del 21 de marzo; </w:t>
      </w:r>
      <w:r w:rsidRPr="007D37DF">
        <w:rPr>
          <w:rFonts w:ascii="Arial" w:eastAsia="Times New Roman" w:hAnsi="Arial" w:cs="Arial"/>
          <w:color w:val="000000"/>
          <w:sz w:val="22"/>
          <w:szCs w:val="22"/>
          <w:lang w:eastAsia="es-MX"/>
        </w:rPr>
        <w:t>el 1o. de mayo; e</w:t>
      </w:r>
      <w:r w:rsidRPr="007D37DF">
        <w:rPr>
          <w:rFonts w:ascii="Arial" w:eastAsia="Times New Roman" w:hAnsi="Arial" w:cs="Arial"/>
          <w:bCs/>
          <w:color w:val="000000"/>
          <w:sz w:val="22"/>
          <w:szCs w:val="22"/>
          <w:lang w:eastAsia="es-MX"/>
        </w:rPr>
        <w:t>l 16 de septiembre;</w:t>
      </w:r>
      <w:r w:rsidRPr="007D37DF">
        <w:rPr>
          <w:rFonts w:ascii="Arial" w:eastAsia="Times New Roman" w:hAnsi="Arial" w:cs="Arial"/>
          <w:b/>
          <w:bCs/>
          <w:color w:val="000000"/>
          <w:sz w:val="22"/>
          <w:szCs w:val="22"/>
          <w:lang w:eastAsia="es-MX"/>
        </w:rPr>
        <w:t xml:space="preserve"> </w:t>
      </w:r>
      <w:r w:rsidRPr="007D37DF">
        <w:rPr>
          <w:rFonts w:ascii="Arial" w:eastAsia="Times New Roman" w:hAnsi="Arial" w:cs="Arial"/>
          <w:color w:val="000000"/>
          <w:sz w:val="22"/>
          <w:szCs w:val="22"/>
          <w:lang w:eastAsia="es-MX"/>
        </w:rPr>
        <w:t>el tercer lunes de noviembre en conmemoración del 20 de noviembre; el 1o. de octubre de cada seis años, cuando corresponda a la transmisión del Poder Ejecutivo Federal; el 25 de diciembre, así como aquellos que determinen las leyes federales y locales electorales, en el caso de elecciones ordinarias, para efectuar la jornada electoral.</w:t>
      </w:r>
      <w:r>
        <w:rPr>
          <w:rFonts w:ascii="Arial" w:eastAsia="Times New Roman" w:hAnsi="Arial" w:cs="Arial"/>
          <w:color w:val="000000"/>
          <w:sz w:val="22"/>
          <w:szCs w:val="22"/>
          <w:lang w:eastAsia="es-MX"/>
        </w:rPr>
        <w:t xml:space="preserve"> </w:t>
      </w:r>
      <w:r w:rsidRPr="007D37DF">
        <w:rPr>
          <w:rFonts w:ascii="Arial" w:eastAsia="Times New Roman" w:hAnsi="Arial" w:cs="Arial"/>
          <w:b/>
          <w:color w:val="000000"/>
          <w:sz w:val="22"/>
          <w:szCs w:val="22"/>
          <w:lang w:eastAsia="es-MX"/>
        </w:rPr>
        <w:t>TERCERO.</w:t>
      </w:r>
      <w:r w:rsidRPr="007D37DF">
        <w:rPr>
          <w:rFonts w:ascii="Arial" w:eastAsia="Times New Roman" w:hAnsi="Arial" w:cs="Arial"/>
          <w:color w:val="000000"/>
          <w:sz w:val="22"/>
          <w:szCs w:val="22"/>
          <w:lang w:eastAsia="es-MX"/>
        </w:rPr>
        <w:t xml:space="preserve"> Que conforme a lo determinado en el artículo 93 fracción I inciso a) de la Ley de Transparencia, Acceso a la Información Pública y Buen Gobierno del Estado de Oaxaca, el Consejo General del Órgano Garante tiene entre sus facultades dictar las medidas de administración y gobierno interno que resulten necesarias para la debida organización y funcionamiento del Órgano Garante.</w:t>
      </w:r>
      <w:r>
        <w:rPr>
          <w:rFonts w:ascii="Arial" w:eastAsia="Times New Roman" w:hAnsi="Arial" w:cs="Arial"/>
          <w:color w:val="000000"/>
          <w:sz w:val="22"/>
          <w:szCs w:val="22"/>
          <w:lang w:eastAsia="es-MX"/>
        </w:rPr>
        <w:t xml:space="preserve"> </w:t>
      </w:r>
      <w:r w:rsidRPr="007D37DF">
        <w:rPr>
          <w:rFonts w:ascii="Arial" w:eastAsia="Times New Roman" w:hAnsi="Arial" w:cs="Arial"/>
          <w:b/>
          <w:color w:val="000000"/>
          <w:sz w:val="22"/>
          <w:szCs w:val="22"/>
          <w:lang w:eastAsia="es-MX"/>
        </w:rPr>
        <w:t>CUARTO.</w:t>
      </w:r>
      <w:r w:rsidRPr="007D37DF">
        <w:rPr>
          <w:rFonts w:ascii="Arial" w:eastAsia="Times New Roman" w:hAnsi="Arial" w:cs="Arial"/>
          <w:color w:val="000000"/>
          <w:sz w:val="22"/>
          <w:szCs w:val="22"/>
          <w:lang w:eastAsia="es-MX"/>
        </w:rPr>
        <w:t xml:space="preserve"> En cumplimiento al numeral: 5 fracción XII y XL </w:t>
      </w:r>
      <w:r w:rsidRPr="007D37DF">
        <w:rPr>
          <w:rFonts w:ascii="Arial" w:eastAsia="Times New Roman" w:hAnsi="Arial" w:cs="Arial"/>
          <w:color w:val="000000"/>
          <w:sz w:val="22"/>
          <w:szCs w:val="22"/>
          <w:lang w:val="es-ES" w:eastAsia="es-MX"/>
        </w:rPr>
        <w:t xml:space="preserve">del Reglamento Interno del </w:t>
      </w:r>
      <w:bookmarkStart w:id="16" w:name="_Hlk152595340"/>
      <w:r w:rsidRPr="007D37DF">
        <w:rPr>
          <w:rFonts w:ascii="Arial" w:eastAsia="Times New Roman" w:hAnsi="Arial" w:cs="Arial"/>
          <w:color w:val="000000"/>
          <w:sz w:val="22"/>
          <w:szCs w:val="22"/>
          <w:lang w:eastAsia="es-MX"/>
        </w:rPr>
        <w:t>Órgano Garante de Acceso a la Información Pública, Transparencia, Protección de Datos Personales y Buen Gobierno del Estado de Oaxaca</w:t>
      </w:r>
      <w:bookmarkEnd w:id="16"/>
      <w:r w:rsidRPr="007D37DF">
        <w:rPr>
          <w:rFonts w:ascii="Arial" w:eastAsia="Times New Roman" w:hAnsi="Arial" w:cs="Arial"/>
          <w:color w:val="000000"/>
          <w:sz w:val="22"/>
          <w:szCs w:val="22"/>
          <w:lang w:eastAsia="es-MX"/>
        </w:rPr>
        <w:t>, el Consejo General del Órgano Garante tiene entre sus facultades y/o atribuciones aprobar las políticas generales, criterios técnicos, lineamientos y medidas administrativas para la administración eficaz y eficiente de los recursos humanos, materiales y financieros del mismo.</w:t>
      </w:r>
      <w:r>
        <w:rPr>
          <w:rFonts w:ascii="Arial" w:eastAsia="Times New Roman" w:hAnsi="Arial" w:cs="Arial"/>
          <w:color w:val="000000"/>
          <w:sz w:val="22"/>
          <w:szCs w:val="22"/>
          <w:lang w:eastAsia="es-MX"/>
        </w:rPr>
        <w:t xml:space="preserve"> </w:t>
      </w:r>
      <w:r w:rsidRPr="007D37DF">
        <w:rPr>
          <w:rFonts w:ascii="Arial" w:eastAsia="Times New Roman" w:hAnsi="Arial" w:cs="Arial"/>
          <w:b/>
          <w:color w:val="000000"/>
          <w:sz w:val="22"/>
          <w:szCs w:val="22"/>
          <w:lang w:eastAsia="es-MX"/>
        </w:rPr>
        <w:t xml:space="preserve">QUINTO. </w:t>
      </w:r>
      <w:r w:rsidRPr="007D37DF">
        <w:rPr>
          <w:rFonts w:ascii="Arial" w:eastAsia="Times New Roman" w:hAnsi="Arial" w:cs="Arial"/>
          <w:color w:val="000000"/>
          <w:sz w:val="22"/>
          <w:szCs w:val="22"/>
          <w:lang w:eastAsia="es-MX"/>
        </w:rPr>
        <w:t xml:space="preserve">Que es menester del Consejo General del Órgano Garante, determinar el calendario oficial que incluye los días inhábiles, los periodos vacacionales y los días de suspensión de labores del Órgano Garante de Acceso a la Información Pública, Transparencia, Protección de Datos Personales y Buen Gobierno del Estado de Oaxaca, ya que es una herramienta indispensable para el debido funcionamiento de las áreas administrativas y las ponencias de las Comisionadas y Comisionados del Consejo General, pues con su implementación se otorga seguridad jurídica a las y los ciudadanos así como a los sujetos obligados del Estado en cuanto al trámite de los diversos procedimientos administrativos y servicios que realiza </w:t>
      </w:r>
      <w:r w:rsidRPr="007D37DF">
        <w:rPr>
          <w:rFonts w:ascii="Arial" w:eastAsia="Times New Roman" w:hAnsi="Arial" w:cs="Arial"/>
          <w:color w:val="000000"/>
          <w:sz w:val="22"/>
          <w:szCs w:val="22"/>
          <w:lang w:eastAsia="es-MX"/>
        </w:rPr>
        <w:lastRenderedPageBreak/>
        <w:t>este Órgano Garante, siendo que por lo anteriormente expuesto se expide el siguiente:</w:t>
      </w:r>
      <w:r>
        <w:rPr>
          <w:rFonts w:ascii="Arial" w:eastAsia="Times New Roman" w:hAnsi="Arial" w:cs="Arial"/>
          <w:color w:val="000000"/>
          <w:sz w:val="22"/>
          <w:szCs w:val="22"/>
          <w:lang w:eastAsia="es-MX"/>
        </w:rPr>
        <w:t xml:space="preserve"> - - - - - - - - - - - - - - - - - - - - - - - - - - - - </w:t>
      </w:r>
      <w:r w:rsidRPr="007D37DF">
        <w:rPr>
          <w:rFonts w:ascii="Arial" w:eastAsia="Times New Roman" w:hAnsi="Arial" w:cs="Arial"/>
          <w:b/>
          <w:color w:val="000000"/>
          <w:sz w:val="22"/>
          <w:szCs w:val="22"/>
          <w:lang w:eastAsia="es-MX"/>
        </w:rPr>
        <w:t xml:space="preserve">A C U E R D O </w:t>
      </w:r>
      <w:r w:rsidRPr="00384CD0">
        <w:rPr>
          <w:rFonts w:ascii="Arial" w:eastAsia="Times New Roman" w:hAnsi="Arial" w:cs="Arial"/>
          <w:bCs/>
          <w:color w:val="000000"/>
          <w:sz w:val="22"/>
          <w:szCs w:val="22"/>
          <w:lang w:eastAsia="es-MX"/>
        </w:rPr>
        <w:t xml:space="preserve">- - - - - - - - - - - - - - - - - - - - - - - - - - - - - </w:t>
      </w:r>
    </w:p>
    <w:p w14:paraId="219E672D" w14:textId="3D60888B" w:rsidR="00384CD0" w:rsidRPr="007D37DF" w:rsidRDefault="00384CD0" w:rsidP="00384CD0">
      <w:pPr>
        <w:shd w:val="clear" w:color="auto" w:fill="FFFFFF"/>
        <w:spacing w:line="360" w:lineRule="auto"/>
        <w:jc w:val="both"/>
        <w:rPr>
          <w:rFonts w:ascii="Arial" w:eastAsia="Times New Roman" w:hAnsi="Arial" w:cs="Arial"/>
          <w:b/>
          <w:color w:val="000000"/>
          <w:sz w:val="22"/>
          <w:szCs w:val="22"/>
          <w:lang w:eastAsia="es-MX"/>
        </w:rPr>
      </w:pPr>
      <w:r w:rsidRPr="007D37DF">
        <w:rPr>
          <w:rFonts w:ascii="Arial" w:eastAsia="Times New Roman" w:hAnsi="Arial" w:cs="Arial"/>
          <w:b/>
          <w:color w:val="000000"/>
          <w:sz w:val="22"/>
          <w:szCs w:val="22"/>
          <w:lang w:eastAsia="es-MX"/>
        </w:rPr>
        <w:t>PRIMERO.</w:t>
      </w:r>
      <w:r w:rsidRPr="007D37DF">
        <w:rPr>
          <w:rFonts w:ascii="Arial" w:eastAsia="Times New Roman" w:hAnsi="Arial" w:cs="Arial"/>
          <w:color w:val="000000"/>
          <w:sz w:val="22"/>
          <w:szCs w:val="22"/>
          <w:lang w:eastAsia="es-MX"/>
        </w:rPr>
        <w:t xml:space="preserve"> Se aprueba el calendario oficial que regirá en el Órgano Garante de Acceso a la Información Pública, Transparencia, Protección de Datos Personales y Buen Gobierno del Estado de Oaxaca para el año dos mil veinticinco, mismo que se anexa al presente.</w:t>
      </w:r>
      <w:r>
        <w:rPr>
          <w:rFonts w:ascii="Arial" w:eastAsia="Times New Roman" w:hAnsi="Arial" w:cs="Arial"/>
          <w:color w:val="000000"/>
          <w:sz w:val="22"/>
          <w:szCs w:val="22"/>
          <w:lang w:eastAsia="es-MX"/>
        </w:rPr>
        <w:t xml:space="preserve"> </w:t>
      </w:r>
      <w:r w:rsidRPr="007D37DF">
        <w:rPr>
          <w:rFonts w:ascii="Arial" w:eastAsia="Times New Roman" w:hAnsi="Arial" w:cs="Arial"/>
          <w:b/>
          <w:color w:val="000000"/>
          <w:sz w:val="22"/>
          <w:szCs w:val="22"/>
          <w:lang w:eastAsia="es-MX"/>
        </w:rPr>
        <w:t>SEGUNDO.</w:t>
      </w:r>
      <w:r w:rsidRPr="007D37DF">
        <w:rPr>
          <w:rFonts w:ascii="Arial" w:eastAsia="Times New Roman" w:hAnsi="Arial" w:cs="Arial"/>
          <w:color w:val="000000"/>
          <w:sz w:val="22"/>
          <w:szCs w:val="22"/>
          <w:lang w:eastAsia="es-MX"/>
        </w:rPr>
        <w:t xml:space="preserve"> Conforme a lo anterior son días inhábiles en el año dos mil veinticinco los siguientes:</w:t>
      </w:r>
      <w:r>
        <w:rPr>
          <w:rFonts w:ascii="Arial" w:eastAsia="Times New Roman" w:hAnsi="Arial" w:cs="Arial"/>
          <w:color w:val="000000"/>
          <w:sz w:val="22"/>
          <w:szCs w:val="22"/>
          <w:lang w:eastAsia="es-MX"/>
        </w:rPr>
        <w:t xml:space="preserve"> - - - - - - - - - - - - - - - - - - - - - - - - - - - - - - - - - - - - - - - - - - - - - - - - - - - - - - - - - - </w:t>
      </w:r>
    </w:p>
    <w:tbl>
      <w:tblPr>
        <w:tblStyle w:val="Tablaconcuadrcula1"/>
        <w:tblW w:w="0" w:type="auto"/>
        <w:jc w:val="center"/>
        <w:tblInd w:w="0" w:type="dxa"/>
        <w:tblBorders>
          <w:left w:val="none" w:sz="0" w:space="0" w:color="auto"/>
          <w:right w:val="none" w:sz="0" w:space="0" w:color="auto"/>
        </w:tblBorders>
        <w:tblLook w:val="04A0" w:firstRow="1" w:lastRow="0" w:firstColumn="1" w:lastColumn="0" w:noHBand="0" w:noVBand="1"/>
      </w:tblPr>
      <w:tblGrid>
        <w:gridCol w:w="3969"/>
      </w:tblGrid>
      <w:tr w:rsidR="00384CD0" w:rsidRPr="007D37DF" w14:paraId="08716E07" w14:textId="77777777" w:rsidTr="00457134">
        <w:trPr>
          <w:jc w:val="center"/>
        </w:trPr>
        <w:tc>
          <w:tcPr>
            <w:tcW w:w="3969" w:type="dxa"/>
          </w:tcPr>
          <w:p w14:paraId="54E8F7A6" w14:textId="77777777" w:rsidR="00384CD0" w:rsidRPr="007D37DF" w:rsidRDefault="00384CD0" w:rsidP="00384CD0">
            <w:pPr>
              <w:numPr>
                <w:ilvl w:val="0"/>
                <w:numId w:val="25"/>
              </w:numPr>
              <w:spacing w:line="360" w:lineRule="auto"/>
              <w:ind w:left="888" w:hanging="567"/>
              <w:contextualSpacing/>
              <w:jc w:val="both"/>
              <w:rPr>
                <w:rFonts w:ascii="Arial" w:eastAsia="Times New Roman" w:hAnsi="Arial" w:cs="Arial"/>
                <w:color w:val="000000"/>
                <w:sz w:val="22"/>
                <w:szCs w:val="22"/>
                <w:lang w:eastAsia="es-MX"/>
              </w:rPr>
            </w:pPr>
            <w:r w:rsidRPr="007D37DF">
              <w:rPr>
                <w:rFonts w:ascii="Arial" w:eastAsia="Times New Roman" w:hAnsi="Arial" w:cs="Arial"/>
                <w:color w:val="000000"/>
                <w:sz w:val="22"/>
                <w:szCs w:val="22"/>
                <w:lang w:eastAsia="es-MX"/>
              </w:rPr>
              <w:t>Miércoles, 1 de enero;</w:t>
            </w:r>
          </w:p>
        </w:tc>
      </w:tr>
      <w:tr w:rsidR="00384CD0" w:rsidRPr="007D37DF" w14:paraId="6DDF8C4F" w14:textId="77777777" w:rsidTr="00457134">
        <w:trPr>
          <w:jc w:val="center"/>
        </w:trPr>
        <w:tc>
          <w:tcPr>
            <w:tcW w:w="3969" w:type="dxa"/>
          </w:tcPr>
          <w:p w14:paraId="0296CA67" w14:textId="77777777" w:rsidR="00384CD0" w:rsidRPr="007D37DF" w:rsidRDefault="00384CD0" w:rsidP="00384CD0">
            <w:pPr>
              <w:numPr>
                <w:ilvl w:val="0"/>
                <w:numId w:val="25"/>
              </w:numPr>
              <w:spacing w:line="360" w:lineRule="auto"/>
              <w:ind w:left="888" w:hanging="567"/>
              <w:contextualSpacing/>
              <w:jc w:val="both"/>
              <w:rPr>
                <w:rFonts w:ascii="Arial" w:eastAsia="Times New Roman" w:hAnsi="Arial" w:cs="Arial"/>
                <w:color w:val="000000"/>
                <w:sz w:val="22"/>
                <w:szCs w:val="22"/>
                <w:lang w:eastAsia="es-MX"/>
              </w:rPr>
            </w:pPr>
            <w:r w:rsidRPr="007D37DF">
              <w:rPr>
                <w:rFonts w:ascii="Arial" w:eastAsia="Times New Roman" w:hAnsi="Arial" w:cs="Arial"/>
                <w:color w:val="000000"/>
                <w:sz w:val="22"/>
                <w:szCs w:val="22"/>
                <w:lang w:eastAsia="es-MX"/>
              </w:rPr>
              <w:t>Lunes, 3 de febrero;</w:t>
            </w:r>
          </w:p>
        </w:tc>
      </w:tr>
      <w:tr w:rsidR="00384CD0" w:rsidRPr="007D37DF" w14:paraId="6486FFDA" w14:textId="77777777" w:rsidTr="00457134">
        <w:trPr>
          <w:jc w:val="center"/>
        </w:trPr>
        <w:tc>
          <w:tcPr>
            <w:tcW w:w="3969" w:type="dxa"/>
          </w:tcPr>
          <w:p w14:paraId="3416AA10" w14:textId="77777777" w:rsidR="00384CD0" w:rsidRPr="007D37DF" w:rsidRDefault="00384CD0" w:rsidP="00384CD0">
            <w:pPr>
              <w:numPr>
                <w:ilvl w:val="0"/>
                <w:numId w:val="25"/>
              </w:numPr>
              <w:spacing w:line="360" w:lineRule="auto"/>
              <w:ind w:left="888" w:hanging="567"/>
              <w:contextualSpacing/>
              <w:jc w:val="both"/>
              <w:rPr>
                <w:rFonts w:ascii="Arial" w:eastAsia="Times New Roman" w:hAnsi="Arial" w:cs="Arial"/>
                <w:color w:val="000000"/>
                <w:sz w:val="22"/>
                <w:szCs w:val="22"/>
                <w:lang w:eastAsia="es-MX"/>
              </w:rPr>
            </w:pPr>
            <w:r w:rsidRPr="007D37DF">
              <w:rPr>
                <w:rFonts w:ascii="Arial" w:eastAsia="Times New Roman" w:hAnsi="Arial" w:cs="Arial"/>
                <w:color w:val="000000"/>
                <w:sz w:val="22"/>
                <w:szCs w:val="22"/>
                <w:lang w:eastAsia="es-MX"/>
              </w:rPr>
              <w:t>Lunes, 17 de marzo;</w:t>
            </w:r>
          </w:p>
        </w:tc>
      </w:tr>
      <w:tr w:rsidR="00384CD0" w:rsidRPr="007D37DF" w14:paraId="180C369F" w14:textId="77777777" w:rsidTr="00457134">
        <w:trPr>
          <w:jc w:val="center"/>
        </w:trPr>
        <w:tc>
          <w:tcPr>
            <w:tcW w:w="3969" w:type="dxa"/>
          </w:tcPr>
          <w:p w14:paraId="2A123872" w14:textId="77777777" w:rsidR="00384CD0" w:rsidRPr="007D37DF" w:rsidRDefault="00384CD0" w:rsidP="00384CD0">
            <w:pPr>
              <w:numPr>
                <w:ilvl w:val="0"/>
                <w:numId w:val="25"/>
              </w:numPr>
              <w:spacing w:line="360" w:lineRule="auto"/>
              <w:ind w:left="888" w:hanging="567"/>
              <w:contextualSpacing/>
              <w:jc w:val="both"/>
              <w:rPr>
                <w:rFonts w:ascii="Arial" w:eastAsia="Times New Roman" w:hAnsi="Arial" w:cs="Arial"/>
                <w:color w:val="000000"/>
                <w:sz w:val="22"/>
                <w:szCs w:val="22"/>
                <w:lang w:eastAsia="es-MX"/>
              </w:rPr>
            </w:pPr>
            <w:r w:rsidRPr="007D37DF">
              <w:rPr>
                <w:rFonts w:ascii="Arial" w:eastAsia="Times New Roman" w:hAnsi="Arial" w:cs="Arial"/>
                <w:color w:val="000000"/>
                <w:sz w:val="22"/>
                <w:szCs w:val="22"/>
                <w:lang w:eastAsia="es-MX"/>
              </w:rPr>
              <w:t>Jueves, 1 de mayo;</w:t>
            </w:r>
          </w:p>
        </w:tc>
      </w:tr>
      <w:tr w:rsidR="00384CD0" w:rsidRPr="007D37DF" w14:paraId="1582A82F" w14:textId="77777777" w:rsidTr="00457134">
        <w:trPr>
          <w:jc w:val="center"/>
        </w:trPr>
        <w:tc>
          <w:tcPr>
            <w:tcW w:w="3969" w:type="dxa"/>
          </w:tcPr>
          <w:p w14:paraId="279836FF" w14:textId="77777777" w:rsidR="00384CD0" w:rsidRPr="007D37DF" w:rsidRDefault="00384CD0" w:rsidP="00384CD0">
            <w:pPr>
              <w:numPr>
                <w:ilvl w:val="0"/>
                <w:numId w:val="25"/>
              </w:numPr>
              <w:spacing w:line="360" w:lineRule="auto"/>
              <w:ind w:left="888" w:hanging="567"/>
              <w:contextualSpacing/>
              <w:jc w:val="both"/>
              <w:rPr>
                <w:rFonts w:ascii="Arial" w:eastAsia="Times New Roman" w:hAnsi="Arial" w:cs="Arial"/>
                <w:color w:val="000000"/>
                <w:sz w:val="22"/>
                <w:szCs w:val="22"/>
                <w:lang w:eastAsia="es-MX"/>
              </w:rPr>
            </w:pPr>
            <w:r w:rsidRPr="007D37DF">
              <w:rPr>
                <w:rFonts w:ascii="Arial" w:eastAsia="Times New Roman" w:hAnsi="Arial" w:cs="Arial"/>
                <w:color w:val="000000"/>
                <w:sz w:val="22"/>
                <w:szCs w:val="22"/>
                <w:lang w:eastAsia="es-MX"/>
              </w:rPr>
              <w:t>Lunes, 15 de septiembre;</w:t>
            </w:r>
          </w:p>
        </w:tc>
      </w:tr>
      <w:tr w:rsidR="00384CD0" w:rsidRPr="007D37DF" w14:paraId="142ADDDA" w14:textId="77777777" w:rsidTr="00457134">
        <w:trPr>
          <w:jc w:val="center"/>
        </w:trPr>
        <w:tc>
          <w:tcPr>
            <w:tcW w:w="3969" w:type="dxa"/>
          </w:tcPr>
          <w:p w14:paraId="507ADADB" w14:textId="77777777" w:rsidR="00384CD0" w:rsidRPr="007D37DF" w:rsidRDefault="00384CD0" w:rsidP="00384CD0">
            <w:pPr>
              <w:numPr>
                <w:ilvl w:val="0"/>
                <w:numId w:val="25"/>
              </w:numPr>
              <w:spacing w:line="360" w:lineRule="auto"/>
              <w:ind w:left="888" w:hanging="567"/>
              <w:contextualSpacing/>
              <w:jc w:val="both"/>
              <w:rPr>
                <w:rFonts w:ascii="Arial" w:eastAsia="Times New Roman" w:hAnsi="Arial" w:cs="Arial"/>
                <w:color w:val="000000"/>
                <w:sz w:val="22"/>
                <w:szCs w:val="22"/>
                <w:lang w:eastAsia="es-MX"/>
              </w:rPr>
            </w:pPr>
            <w:r w:rsidRPr="007D37DF">
              <w:rPr>
                <w:rFonts w:ascii="Arial" w:eastAsia="Times New Roman" w:hAnsi="Arial" w:cs="Arial"/>
                <w:color w:val="000000"/>
                <w:sz w:val="22"/>
                <w:szCs w:val="22"/>
                <w:lang w:eastAsia="es-MX"/>
              </w:rPr>
              <w:t>Martes, 16 de septiembre; y</w:t>
            </w:r>
          </w:p>
        </w:tc>
      </w:tr>
      <w:tr w:rsidR="00384CD0" w:rsidRPr="007D37DF" w14:paraId="13B12B4F" w14:textId="77777777" w:rsidTr="00457134">
        <w:trPr>
          <w:jc w:val="center"/>
        </w:trPr>
        <w:tc>
          <w:tcPr>
            <w:tcW w:w="3969" w:type="dxa"/>
          </w:tcPr>
          <w:p w14:paraId="4B8DA2F3" w14:textId="77777777" w:rsidR="00384CD0" w:rsidRPr="007D37DF" w:rsidRDefault="00384CD0" w:rsidP="00384CD0">
            <w:pPr>
              <w:numPr>
                <w:ilvl w:val="0"/>
                <w:numId w:val="25"/>
              </w:numPr>
              <w:spacing w:line="360" w:lineRule="auto"/>
              <w:ind w:left="888" w:hanging="567"/>
              <w:contextualSpacing/>
              <w:jc w:val="both"/>
              <w:rPr>
                <w:rFonts w:ascii="Arial" w:eastAsia="Times New Roman" w:hAnsi="Arial" w:cs="Arial"/>
                <w:color w:val="000000"/>
                <w:sz w:val="22"/>
                <w:szCs w:val="22"/>
                <w:lang w:eastAsia="es-MX"/>
              </w:rPr>
            </w:pPr>
            <w:r w:rsidRPr="007D37DF">
              <w:rPr>
                <w:rFonts w:ascii="Arial" w:eastAsia="Times New Roman" w:hAnsi="Arial" w:cs="Arial"/>
                <w:color w:val="000000"/>
                <w:sz w:val="22"/>
                <w:szCs w:val="22"/>
                <w:lang w:eastAsia="es-MX"/>
              </w:rPr>
              <w:t>Lunes, 17 de noviembre;</w:t>
            </w:r>
          </w:p>
        </w:tc>
      </w:tr>
    </w:tbl>
    <w:p w14:paraId="0724DE51" w14:textId="16BCE96F" w:rsidR="00384CD0" w:rsidRPr="007D37DF" w:rsidRDefault="00384CD0" w:rsidP="00384CD0">
      <w:pPr>
        <w:shd w:val="clear" w:color="auto" w:fill="FFFFFF"/>
        <w:spacing w:line="360" w:lineRule="auto"/>
        <w:jc w:val="both"/>
        <w:rPr>
          <w:rFonts w:ascii="Arial" w:eastAsia="Times New Roman" w:hAnsi="Arial" w:cs="Arial"/>
          <w:color w:val="000000"/>
          <w:sz w:val="22"/>
          <w:szCs w:val="22"/>
          <w:lang w:eastAsia="es-MX"/>
        </w:rPr>
      </w:pPr>
      <w:r w:rsidRPr="007D37DF">
        <w:rPr>
          <w:rFonts w:ascii="Arial" w:eastAsia="Times New Roman" w:hAnsi="Arial" w:cs="Arial"/>
          <w:color w:val="000000"/>
          <w:sz w:val="22"/>
          <w:szCs w:val="22"/>
          <w:lang w:eastAsia="es-MX"/>
        </w:rPr>
        <w:t>Durante los días declarados como inhábiles, las oficinas del Órgano Garante permanecerán cerradas y no se computarán los plazos que se encuentren transcurriendo para la sustanciación en los procedimientos para la tramitación de solicitudes de acceso a la información y/o protección de datos personales, recursos de revisión, quejas y denuncias, para todos los sujetos obligados del Estado de Oaxaca.</w:t>
      </w:r>
      <w:r>
        <w:rPr>
          <w:rFonts w:ascii="Arial" w:eastAsia="Times New Roman" w:hAnsi="Arial" w:cs="Arial"/>
          <w:color w:val="000000"/>
          <w:sz w:val="22"/>
          <w:szCs w:val="22"/>
          <w:lang w:eastAsia="es-MX"/>
        </w:rPr>
        <w:t xml:space="preserve"> </w:t>
      </w:r>
      <w:r w:rsidRPr="007D37DF">
        <w:rPr>
          <w:rFonts w:ascii="Arial" w:eastAsia="Times New Roman" w:hAnsi="Arial" w:cs="Arial"/>
          <w:b/>
          <w:color w:val="000000"/>
          <w:sz w:val="22"/>
          <w:szCs w:val="22"/>
          <w:lang w:eastAsia="es-MX"/>
        </w:rPr>
        <w:t>TERCERO.</w:t>
      </w:r>
      <w:r w:rsidRPr="007D37DF">
        <w:rPr>
          <w:rFonts w:ascii="Arial" w:eastAsia="Times New Roman" w:hAnsi="Arial" w:cs="Arial"/>
          <w:color w:val="000000"/>
          <w:sz w:val="22"/>
          <w:szCs w:val="22"/>
          <w:lang w:eastAsia="es-MX"/>
        </w:rPr>
        <w:t xml:space="preserve"> Las y los servidores públicos adscritos a este Órgano Garante disfrutarán durante el año dos mil veinticinco de dos periodos vacacionales conforme a lo siguiente:</w:t>
      </w:r>
      <w:r>
        <w:rPr>
          <w:rFonts w:ascii="Arial" w:eastAsia="Times New Roman" w:hAnsi="Arial" w:cs="Arial"/>
          <w:color w:val="000000"/>
          <w:sz w:val="22"/>
          <w:szCs w:val="22"/>
          <w:lang w:eastAsia="es-MX"/>
        </w:rPr>
        <w:t xml:space="preserve"> - - - - - - - - - - - - - - - - - - - - - - - - - - - - </w:t>
      </w:r>
    </w:p>
    <w:tbl>
      <w:tblPr>
        <w:tblStyle w:val="Tablaconcuadrcula"/>
        <w:tblW w:w="8500" w:type="dxa"/>
        <w:jc w:val="center"/>
        <w:tblBorders>
          <w:left w:val="none" w:sz="0" w:space="0" w:color="auto"/>
          <w:right w:val="none" w:sz="0" w:space="0" w:color="auto"/>
        </w:tblBorders>
        <w:tblLook w:val="04A0" w:firstRow="1" w:lastRow="0" w:firstColumn="1" w:lastColumn="0" w:noHBand="0" w:noVBand="1"/>
      </w:tblPr>
      <w:tblGrid>
        <w:gridCol w:w="8500"/>
      </w:tblGrid>
      <w:tr w:rsidR="00384CD0" w:rsidRPr="007D37DF" w14:paraId="1789CA56" w14:textId="77777777" w:rsidTr="00457134">
        <w:trPr>
          <w:jc w:val="center"/>
        </w:trPr>
        <w:tc>
          <w:tcPr>
            <w:tcW w:w="8500" w:type="dxa"/>
          </w:tcPr>
          <w:p w14:paraId="2C71745C" w14:textId="77777777" w:rsidR="00384CD0" w:rsidRPr="007D37DF" w:rsidRDefault="00384CD0" w:rsidP="00384CD0">
            <w:pPr>
              <w:pStyle w:val="Prrafodelista"/>
              <w:numPr>
                <w:ilvl w:val="0"/>
                <w:numId w:val="26"/>
              </w:numPr>
              <w:spacing w:line="360" w:lineRule="auto"/>
              <w:ind w:left="589" w:hanging="425"/>
              <w:jc w:val="center"/>
              <w:rPr>
                <w:rFonts w:ascii="Arial" w:eastAsia="Times New Roman" w:hAnsi="Arial" w:cs="Arial"/>
                <w:color w:val="000000"/>
                <w:sz w:val="22"/>
                <w:szCs w:val="22"/>
              </w:rPr>
            </w:pPr>
            <w:r w:rsidRPr="007D37DF">
              <w:rPr>
                <w:rFonts w:ascii="Arial" w:eastAsia="Times New Roman" w:hAnsi="Arial" w:cs="Arial"/>
                <w:color w:val="000000"/>
                <w:sz w:val="22"/>
                <w:szCs w:val="22"/>
              </w:rPr>
              <w:t>Primer periodo: Comprenderá del veintiuno de julio al uno de agosto; y</w:t>
            </w:r>
          </w:p>
        </w:tc>
      </w:tr>
      <w:tr w:rsidR="00384CD0" w:rsidRPr="007D37DF" w14:paraId="2C626CFF" w14:textId="77777777" w:rsidTr="00457134">
        <w:trPr>
          <w:jc w:val="center"/>
        </w:trPr>
        <w:tc>
          <w:tcPr>
            <w:tcW w:w="8500" w:type="dxa"/>
          </w:tcPr>
          <w:p w14:paraId="1C2401B6" w14:textId="77777777" w:rsidR="00384CD0" w:rsidRPr="007D37DF" w:rsidRDefault="00384CD0" w:rsidP="00384CD0">
            <w:pPr>
              <w:pStyle w:val="Prrafodelista"/>
              <w:numPr>
                <w:ilvl w:val="0"/>
                <w:numId w:val="26"/>
              </w:numPr>
              <w:spacing w:line="360" w:lineRule="auto"/>
              <w:ind w:left="589" w:hanging="425"/>
              <w:jc w:val="center"/>
              <w:rPr>
                <w:rFonts w:ascii="Arial" w:eastAsia="Times New Roman" w:hAnsi="Arial" w:cs="Arial"/>
                <w:color w:val="000000"/>
                <w:sz w:val="22"/>
                <w:szCs w:val="22"/>
              </w:rPr>
            </w:pPr>
            <w:r w:rsidRPr="007D37DF">
              <w:rPr>
                <w:rFonts w:ascii="Arial" w:eastAsia="Times New Roman" w:hAnsi="Arial" w:cs="Arial"/>
                <w:color w:val="000000"/>
                <w:sz w:val="22"/>
                <w:szCs w:val="22"/>
              </w:rPr>
              <w:t>Segundo periodo: Abarcará del dieciocho al treinta y uno de diciembre.</w:t>
            </w:r>
          </w:p>
        </w:tc>
      </w:tr>
    </w:tbl>
    <w:p w14:paraId="2EBDE4C0" w14:textId="151CE3F5" w:rsidR="00384CD0" w:rsidRPr="007D37DF" w:rsidRDefault="00384CD0" w:rsidP="00384CD0">
      <w:pPr>
        <w:shd w:val="clear" w:color="auto" w:fill="FFFFFF"/>
        <w:spacing w:line="360" w:lineRule="auto"/>
        <w:jc w:val="both"/>
        <w:rPr>
          <w:rFonts w:ascii="Arial" w:eastAsia="Times New Roman" w:hAnsi="Arial" w:cs="Arial"/>
          <w:color w:val="000000"/>
          <w:sz w:val="22"/>
          <w:szCs w:val="22"/>
          <w:lang w:eastAsia="es-MX"/>
        </w:rPr>
      </w:pPr>
      <w:r w:rsidRPr="007D37DF">
        <w:rPr>
          <w:rFonts w:ascii="Arial" w:eastAsia="Times New Roman" w:hAnsi="Arial" w:cs="Arial"/>
          <w:color w:val="000000"/>
          <w:sz w:val="22"/>
          <w:szCs w:val="22"/>
          <w:lang w:eastAsia="es-MX"/>
        </w:rPr>
        <w:t>Durante estos periodos, las oficinas del Órgano Garante permanecerán cerradas y se suspenderán los plazos establecidos en la ley para la sustanciación en los procedimientos para la tramitación de solicitudes de acceso a la información y/o protección de datos personales, recursos de revisión, quejas y denuncias, para todos los sujetos obligados del Estado de Oaxaca.</w:t>
      </w:r>
      <w:r>
        <w:rPr>
          <w:rFonts w:ascii="Arial" w:eastAsia="Times New Roman" w:hAnsi="Arial" w:cs="Arial"/>
          <w:color w:val="000000"/>
          <w:sz w:val="22"/>
          <w:szCs w:val="22"/>
          <w:lang w:eastAsia="es-MX"/>
        </w:rPr>
        <w:t xml:space="preserve"> </w:t>
      </w:r>
      <w:r w:rsidRPr="007D37DF">
        <w:rPr>
          <w:rFonts w:ascii="Arial" w:eastAsia="Times New Roman" w:hAnsi="Arial" w:cs="Arial"/>
          <w:b/>
          <w:color w:val="000000"/>
          <w:sz w:val="22"/>
          <w:szCs w:val="22"/>
          <w:lang w:eastAsia="es-MX"/>
        </w:rPr>
        <w:t xml:space="preserve">CUARTO. </w:t>
      </w:r>
      <w:r w:rsidRPr="007D37DF">
        <w:rPr>
          <w:rFonts w:ascii="Arial" w:eastAsia="Times New Roman" w:hAnsi="Arial" w:cs="Arial"/>
          <w:color w:val="000000"/>
          <w:sz w:val="22"/>
          <w:szCs w:val="22"/>
          <w:lang w:eastAsia="es-MX"/>
        </w:rPr>
        <w:t>En atención a las tradiciones y costumbres de nuestra Entidad Federativa se determinan como días de descanso obligatorio en el año dos mil veinticinco los siguientes:</w:t>
      </w:r>
      <w:r>
        <w:rPr>
          <w:rFonts w:ascii="Arial" w:eastAsia="Times New Roman" w:hAnsi="Arial" w:cs="Arial"/>
          <w:color w:val="000000"/>
          <w:sz w:val="22"/>
          <w:szCs w:val="22"/>
          <w:lang w:eastAsia="es-MX"/>
        </w:rPr>
        <w:t xml:space="preserve"> - - - - - - - - - - - - - - - - - - - - - - - - - - - - - - - - - - - - - - - - - - - - - - - </w:t>
      </w:r>
    </w:p>
    <w:tbl>
      <w:tblPr>
        <w:tblStyle w:val="Tablaconcuadrcula3"/>
        <w:tblW w:w="0" w:type="auto"/>
        <w:jc w:val="center"/>
        <w:tblBorders>
          <w:left w:val="none" w:sz="0" w:space="0" w:color="auto"/>
          <w:right w:val="none" w:sz="0" w:space="0" w:color="auto"/>
        </w:tblBorders>
        <w:tblLook w:val="04A0" w:firstRow="1" w:lastRow="0" w:firstColumn="1" w:lastColumn="0" w:noHBand="0" w:noVBand="1"/>
      </w:tblPr>
      <w:tblGrid>
        <w:gridCol w:w="8828"/>
      </w:tblGrid>
      <w:tr w:rsidR="00384CD0" w:rsidRPr="007D37DF" w14:paraId="260927E2" w14:textId="77777777" w:rsidTr="00457134">
        <w:trPr>
          <w:jc w:val="center"/>
        </w:trPr>
        <w:tc>
          <w:tcPr>
            <w:tcW w:w="8828" w:type="dxa"/>
          </w:tcPr>
          <w:p w14:paraId="45FD6B46" w14:textId="77777777" w:rsidR="00384CD0" w:rsidRPr="007D37DF" w:rsidRDefault="00384CD0" w:rsidP="00384CD0">
            <w:pPr>
              <w:numPr>
                <w:ilvl w:val="0"/>
                <w:numId w:val="27"/>
              </w:numPr>
              <w:spacing w:line="360" w:lineRule="auto"/>
              <w:ind w:left="873" w:hanging="567"/>
              <w:contextualSpacing/>
              <w:jc w:val="both"/>
              <w:rPr>
                <w:rFonts w:ascii="Arial" w:eastAsia="Times New Roman" w:hAnsi="Arial" w:cs="Arial"/>
                <w:color w:val="000000"/>
                <w:sz w:val="22"/>
                <w:szCs w:val="22"/>
                <w:lang w:eastAsia="es-MX"/>
              </w:rPr>
            </w:pPr>
            <w:r w:rsidRPr="007D37DF">
              <w:rPr>
                <w:rFonts w:ascii="Arial" w:eastAsia="Times New Roman" w:hAnsi="Arial" w:cs="Arial"/>
                <w:color w:val="000000"/>
                <w:sz w:val="22"/>
                <w:szCs w:val="22"/>
                <w:lang w:eastAsia="es-MX"/>
              </w:rPr>
              <w:t>Del Lunes 14 al Viernes 18 de abril, con motivo de la Semana Santa;</w:t>
            </w:r>
          </w:p>
        </w:tc>
      </w:tr>
      <w:tr w:rsidR="00384CD0" w:rsidRPr="007D37DF" w14:paraId="21CCAF0B" w14:textId="77777777" w:rsidTr="00457134">
        <w:trPr>
          <w:jc w:val="center"/>
        </w:trPr>
        <w:tc>
          <w:tcPr>
            <w:tcW w:w="8828" w:type="dxa"/>
          </w:tcPr>
          <w:p w14:paraId="484BDF92" w14:textId="77777777" w:rsidR="00384CD0" w:rsidRPr="007D37DF" w:rsidRDefault="00384CD0" w:rsidP="00384CD0">
            <w:pPr>
              <w:numPr>
                <w:ilvl w:val="0"/>
                <w:numId w:val="27"/>
              </w:numPr>
              <w:spacing w:line="360" w:lineRule="auto"/>
              <w:ind w:left="873" w:hanging="567"/>
              <w:contextualSpacing/>
              <w:jc w:val="both"/>
              <w:rPr>
                <w:rFonts w:ascii="Arial" w:eastAsia="Times New Roman" w:hAnsi="Arial" w:cs="Arial"/>
                <w:color w:val="000000"/>
                <w:sz w:val="22"/>
                <w:szCs w:val="22"/>
                <w:lang w:eastAsia="es-MX"/>
              </w:rPr>
            </w:pPr>
            <w:r w:rsidRPr="007D37DF">
              <w:rPr>
                <w:rFonts w:ascii="Arial" w:eastAsia="Times New Roman" w:hAnsi="Arial" w:cs="Arial"/>
                <w:color w:val="000000"/>
                <w:sz w:val="22"/>
                <w:szCs w:val="22"/>
                <w:lang w:eastAsia="es-MX"/>
              </w:rPr>
              <w:t>Lunes, 5 de mayo, con motivo de la Conmemoración de la Batalla de Puebla; y</w:t>
            </w:r>
          </w:p>
        </w:tc>
      </w:tr>
      <w:tr w:rsidR="00384CD0" w:rsidRPr="007D37DF" w14:paraId="4D2DD92F" w14:textId="77777777" w:rsidTr="00457134">
        <w:trPr>
          <w:jc w:val="center"/>
        </w:trPr>
        <w:tc>
          <w:tcPr>
            <w:tcW w:w="8828" w:type="dxa"/>
          </w:tcPr>
          <w:p w14:paraId="44640C04" w14:textId="77777777" w:rsidR="00384CD0" w:rsidRPr="007D37DF" w:rsidRDefault="00384CD0" w:rsidP="00384CD0">
            <w:pPr>
              <w:numPr>
                <w:ilvl w:val="0"/>
                <w:numId w:val="27"/>
              </w:numPr>
              <w:spacing w:line="360" w:lineRule="auto"/>
              <w:ind w:left="873" w:hanging="567"/>
              <w:contextualSpacing/>
              <w:jc w:val="both"/>
              <w:rPr>
                <w:rFonts w:ascii="Arial" w:eastAsia="Times New Roman" w:hAnsi="Arial" w:cs="Arial"/>
                <w:color w:val="000000"/>
                <w:sz w:val="22"/>
                <w:szCs w:val="22"/>
                <w:lang w:eastAsia="es-MX"/>
              </w:rPr>
            </w:pPr>
            <w:r w:rsidRPr="007D37DF">
              <w:rPr>
                <w:rFonts w:ascii="Arial" w:eastAsia="Times New Roman" w:hAnsi="Arial" w:cs="Arial"/>
                <w:color w:val="000000"/>
                <w:sz w:val="22"/>
                <w:szCs w:val="22"/>
                <w:lang w:eastAsia="es-MX"/>
              </w:rPr>
              <w:t xml:space="preserve">Viernes, 18 de julio, en conmemoración del aniversario luctuoso de Don Benito Juárez García; </w:t>
            </w:r>
          </w:p>
        </w:tc>
      </w:tr>
    </w:tbl>
    <w:p w14:paraId="12F3A482" w14:textId="4A502F52" w:rsidR="00384CD0" w:rsidRPr="007D37DF" w:rsidRDefault="00384CD0" w:rsidP="00384CD0">
      <w:pPr>
        <w:shd w:val="clear" w:color="auto" w:fill="FFFFFF"/>
        <w:spacing w:line="360" w:lineRule="auto"/>
        <w:jc w:val="both"/>
        <w:rPr>
          <w:rFonts w:ascii="Arial" w:eastAsia="Times New Roman" w:hAnsi="Arial" w:cs="Arial"/>
          <w:color w:val="000000"/>
          <w:sz w:val="22"/>
          <w:szCs w:val="22"/>
          <w:lang w:eastAsia="es-MX"/>
        </w:rPr>
      </w:pPr>
      <w:r w:rsidRPr="007D37DF">
        <w:rPr>
          <w:rFonts w:ascii="Arial" w:eastAsia="Times New Roman" w:hAnsi="Arial" w:cs="Arial"/>
          <w:color w:val="000000"/>
          <w:sz w:val="22"/>
          <w:szCs w:val="22"/>
          <w:lang w:eastAsia="es-MX"/>
        </w:rPr>
        <w:t>Durante los días de descanso obligatorio, las oficinas del Órgano Garante permanecerán cerradas y no se computarán los plazos que se encuentren transcurriendo para la sustanciación en los procedimientos para la tramitación de solicitudes de acceso a la información y/o protección de datos personales, recursos de revisión, quejas y denuncias, para todos los sujetos obligados del Estado de Oaxaca.</w:t>
      </w:r>
      <w:r>
        <w:rPr>
          <w:rFonts w:ascii="Arial" w:eastAsia="Times New Roman" w:hAnsi="Arial" w:cs="Arial"/>
          <w:color w:val="000000"/>
          <w:sz w:val="22"/>
          <w:szCs w:val="22"/>
          <w:lang w:eastAsia="es-MX"/>
        </w:rPr>
        <w:t xml:space="preserve"> </w:t>
      </w:r>
      <w:r w:rsidRPr="007D37DF">
        <w:rPr>
          <w:rFonts w:ascii="Arial" w:eastAsia="Times New Roman" w:hAnsi="Arial" w:cs="Arial"/>
          <w:b/>
          <w:color w:val="000000"/>
          <w:sz w:val="22"/>
          <w:szCs w:val="22"/>
          <w:lang w:eastAsia="es-MX"/>
        </w:rPr>
        <w:t xml:space="preserve">QUINTO. </w:t>
      </w:r>
      <w:r w:rsidRPr="007D37DF">
        <w:rPr>
          <w:rFonts w:ascii="Arial" w:eastAsia="Times New Roman" w:hAnsi="Arial" w:cs="Arial"/>
          <w:color w:val="000000"/>
          <w:sz w:val="22"/>
          <w:szCs w:val="22"/>
          <w:lang w:eastAsia="es-MX"/>
        </w:rPr>
        <w:t>Se establecen como días de suspensión de labores para las mujeres que laboran en el Órgano Garante en el año dos mil veinticinco los siguientes:</w:t>
      </w:r>
      <w:r>
        <w:rPr>
          <w:rFonts w:ascii="Arial" w:eastAsia="Times New Roman" w:hAnsi="Arial" w:cs="Arial"/>
          <w:color w:val="000000"/>
          <w:sz w:val="22"/>
          <w:szCs w:val="22"/>
          <w:lang w:eastAsia="es-MX"/>
        </w:rPr>
        <w:t xml:space="preserve"> - - - - - - - - - - - - - - - - - - - - - - - - - - - - - - - - - - - - - - - - - - </w:t>
      </w:r>
    </w:p>
    <w:p w14:paraId="27FADAFB" w14:textId="77777777" w:rsidR="00384CD0" w:rsidRPr="007D37DF" w:rsidRDefault="00384CD0" w:rsidP="00384CD0">
      <w:pPr>
        <w:shd w:val="clear" w:color="auto" w:fill="FFFFFF"/>
        <w:spacing w:line="360" w:lineRule="auto"/>
        <w:jc w:val="both"/>
        <w:rPr>
          <w:rFonts w:ascii="Arial" w:eastAsia="Times New Roman" w:hAnsi="Arial" w:cs="Arial"/>
          <w:color w:val="000000"/>
          <w:sz w:val="22"/>
          <w:szCs w:val="22"/>
          <w:lang w:eastAsia="es-MX"/>
        </w:rPr>
      </w:pPr>
    </w:p>
    <w:tbl>
      <w:tblPr>
        <w:tblStyle w:val="Tablaconcuadrcula"/>
        <w:tblW w:w="0" w:type="auto"/>
        <w:jc w:val="center"/>
        <w:tblBorders>
          <w:left w:val="none" w:sz="0" w:space="0" w:color="auto"/>
          <w:right w:val="none" w:sz="0" w:space="0" w:color="auto"/>
        </w:tblBorders>
        <w:tblLook w:val="04A0" w:firstRow="1" w:lastRow="0" w:firstColumn="1" w:lastColumn="0" w:noHBand="0" w:noVBand="1"/>
      </w:tblPr>
      <w:tblGrid>
        <w:gridCol w:w="8080"/>
      </w:tblGrid>
      <w:tr w:rsidR="00384CD0" w:rsidRPr="007D37DF" w14:paraId="34E054C7" w14:textId="77777777" w:rsidTr="00457134">
        <w:trPr>
          <w:jc w:val="center"/>
        </w:trPr>
        <w:tc>
          <w:tcPr>
            <w:tcW w:w="8080" w:type="dxa"/>
          </w:tcPr>
          <w:p w14:paraId="5DAF9B29" w14:textId="77777777" w:rsidR="00384CD0" w:rsidRPr="007D37DF" w:rsidRDefault="00384CD0" w:rsidP="00384CD0">
            <w:pPr>
              <w:pStyle w:val="Prrafodelista"/>
              <w:numPr>
                <w:ilvl w:val="0"/>
                <w:numId w:val="28"/>
              </w:numPr>
              <w:spacing w:line="360" w:lineRule="auto"/>
              <w:ind w:left="873" w:hanging="567"/>
              <w:jc w:val="both"/>
              <w:rPr>
                <w:rFonts w:ascii="Arial" w:eastAsia="Times New Roman" w:hAnsi="Arial" w:cs="Arial"/>
                <w:color w:val="000000"/>
                <w:sz w:val="22"/>
                <w:szCs w:val="22"/>
              </w:rPr>
            </w:pPr>
            <w:r w:rsidRPr="007D37DF">
              <w:rPr>
                <w:rFonts w:ascii="Arial" w:eastAsia="Times New Roman" w:hAnsi="Arial" w:cs="Arial"/>
                <w:color w:val="000000"/>
                <w:sz w:val="22"/>
                <w:szCs w:val="22"/>
              </w:rPr>
              <w:lastRenderedPageBreak/>
              <w:t>Martes, 25 de noviembre; con motivo del día internacional de la eliminación de la violencia contra la mujer; y</w:t>
            </w:r>
          </w:p>
        </w:tc>
      </w:tr>
    </w:tbl>
    <w:p w14:paraId="33431355" w14:textId="2ABB4B64" w:rsidR="00384CD0" w:rsidRPr="007D37DF" w:rsidRDefault="00384CD0" w:rsidP="00384CD0">
      <w:pPr>
        <w:shd w:val="clear" w:color="auto" w:fill="FFFFFF"/>
        <w:spacing w:line="360" w:lineRule="auto"/>
        <w:jc w:val="both"/>
        <w:rPr>
          <w:rFonts w:ascii="Arial" w:eastAsia="Times New Roman" w:hAnsi="Arial" w:cs="Arial"/>
          <w:b/>
          <w:color w:val="000000"/>
          <w:sz w:val="22"/>
          <w:szCs w:val="22"/>
          <w:lang w:eastAsia="es-MX"/>
        </w:rPr>
      </w:pPr>
      <w:r w:rsidRPr="007D37DF">
        <w:rPr>
          <w:rFonts w:ascii="Arial" w:eastAsia="Times New Roman" w:hAnsi="Arial" w:cs="Arial"/>
          <w:b/>
          <w:color w:val="000000"/>
          <w:sz w:val="22"/>
          <w:szCs w:val="22"/>
          <w:lang w:eastAsia="es-MX"/>
        </w:rPr>
        <w:t xml:space="preserve">SEXTO. </w:t>
      </w:r>
      <w:r w:rsidRPr="007D37DF">
        <w:rPr>
          <w:rFonts w:ascii="Arial" w:eastAsia="Times New Roman" w:hAnsi="Arial" w:cs="Arial"/>
          <w:color w:val="000000"/>
          <w:sz w:val="22"/>
          <w:szCs w:val="22"/>
          <w:lang w:eastAsia="es-MX"/>
        </w:rPr>
        <w:t>Se autoriza la suspensión de labores a partir de las trece horas, en el año dos mil veinticinco los días siguientes:</w:t>
      </w:r>
      <w:r>
        <w:rPr>
          <w:rFonts w:ascii="Arial" w:eastAsia="Times New Roman" w:hAnsi="Arial" w:cs="Arial"/>
          <w:color w:val="000000"/>
          <w:sz w:val="22"/>
          <w:szCs w:val="22"/>
          <w:lang w:eastAsia="es-MX"/>
        </w:rPr>
        <w:t xml:space="preserve"> - - - - - - - - - - - - - - - - - - - - - - - - - - - - - - - - - - - - - - - - - - - -</w:t>
      </w:r>
    </w:p>
    <w:tbl>
      <w:tblPr>
        <w:tblStyle w:val="Tablaconcuadrcula"/>
        <w:tblW w:w="0" w:type="auto"/>
        <w:jc w:val="center"/>
        <w:tblBorders>
          <w:left w:val="none" w:sz="0" w:space="0" w:color="auto"/>
          <w:right w:val="none" w:sz="0" w:space="0" w:color="auto"/>
        </w:tblBorders>
        <w:tblLook w:val="04A0" w:firstRow="1" w:lastRow="0" w:firstColumn="1" w:lastColumn="0" w:noHBand="0" w:noVBand="1"/>
      </w:tblPr>
      <w:tblGrid>
        <w:gridCol w:w="7655"/>
      </w:tblGrid>
      <w:tr w:rsidR="00384CD0" w:rsidRPr="007D37DF" w14:paraId="316E8D42" w14:textId="77777777" w:rsidTr="00457134">
        <w:trPr>
          <w:jc w:val="center"/>
        </w:trPr>
        <w:tc>
          <w:tcPr>
            <w:tcW w:w="7655" w:type="dxa"/>
          </w:tcPr>
          <w:p w14:paraId="2F497DDE" w14:textId="77777777" w:rsidR="00384CD0" w:rsidRPr="007D37DF" w:rsidRDefault="00384CD0" w:rsidP="00384CD0">
            <w:pPr>
              <w:pStyle w:val="Prrafodelista"/>
              <w:numPr>
                <w:ilvl w:val="0"/>
                <w:numId w:val="29"/>
              </w:numPr>
              <w:spacing w:line="360" w:lineRule="auto"/>
              <w:ind w:left="873" w:hanging="567"/>
              <w:jc w:val="both"/>
              <w:rPr>
                <w:rFonts w:ascii="Arial" w:eastAsia="Times New Roman" w:hAnsi="Arial" w:cs="Arial"/>
                <w:color w:val="000000"/>
                <w:sz w:val="22"/>
                <w:szCs w:val="22"/>
              </w:rPr>
            </w:pPr>
            <w:r w:rsidRPr="007D37DF">
              <w:rPr>
                <w:rFonts w:ascii="Arial" w:eastAsia="Times New Roman" w:hAnsi="Arial" w:cs="Arial"/>
                <w:color w:val="000000"/>
                <w:sz w:val="22"/>
                <w:szCs w:val="22"/>
              </w:rPr>
              <w:t>Viernes, 28 de marzo; con motivo del día de la Samaritana; y</w:t>
            </w:r>
          </w:p>
        </w:tc>
      </w:tr>
      <w:tr w:rsidR="00384CD0" w:rsidRPr="007D37DF" w14:paraId="72151099" w14:textId="77777777" w:rsidTr="00457134">
        <w:trPr>
          <w:jc w:val="center"/>
        </w:trPr>
        <w:tc>
          <w:tcPr>
            <w:tcW w:w="7655" w:type="dxa"/>
          </w:tcPr>
          <w:p w14:paraId="792DEE1F" w14:textId="77777777" w:rsidR="00384CD0" w:rsidRPr="007D37DF" w:rsidRDefault="00384CD0" w:rsidP="00384CD0">
            <w:pPr>
              <w:pStyle w:val="Prrafodelista"/>
              <w:numPr>
                <w:ilvl w:val="0"/>
                <w:numId w:val="29"/>
              </w:numPr>
              <w:spacing w:line="360" w:lineRule="auto"/>
              <w:ind w:left="873" w:hanging="567"/>
              <w:jc w:val="both"/>
              <w:rPr>
                <w:rFonts w:ascii="Arial" w:eastAsia="Times New Roman" w:hAnsi="Arial" w:cs="Arial"/>
                <w:color w:val="000000"/>
                <w:sz w:val="22"/>
                <w:szCs w:val="22"/>
              </w:rPr>
            </w:pPr>
            <w:r w:rsidRPr="007D37DF">
              <w:rPr>
                <w:rFonts w:ascii="Arial" w:eastAsia="Times New Roman" w:hAnsi="Arial" w:cs="Arial"/>
                <w:color w:val="000000"/>
                <w:sz w:val="22"/>
                <w:szCs w:val="22"/>
              </w:rPr>
              <w:t>Jueves, 23 de octubre; en conmemoración de la instalación formal del Órgano Garante; y</w:t>
            </w:r>
          </w:p>
        </w:tc>
      </w:tr>
    </w:tbl>
    <w:p w14:paraId="4BAC5720" w14:textId="3A3B8C56" w:rsidR="00384CD0" w:rsidRPr="007D37DF" w:rsidRDefault="00384CD0" w:rsidP="00384CD0">
      <w:pPr>
        <w:shd w:val="clear" w:color="auto" w:fill="FFFFFF"/>
        <w:spacing w:line="360" w:lineRule="auto"/>
        <w:jc w:val="both"/>
        <w:rPr>
          <w:rFonts w:ascii="Arial" w:eastAsia="Times New Roman" w:hAnsi="Arial" w:cs="Arial"/>
          <w:b/>
          <w:bCs/>
          <w:color w:val="000000"/>
          <w:sz w:val="22"/>
          <w:szCs w:val="22"/>
          <w:lang w:eastAsia="es-MX"/>
        </w:rPr>
      </w:pPr>
      <w:r w:rsidRPr="007D37DF">
        <w:rPr>
          <w:rFonts w:ascii="Arial" w:eastAsia="Times New Roman" w:hAnsi="Arial" w:cs="Arial"/>
          <w:b/>
          <w:color w:val="000000"/>
          <w:sz w:val="22"/>
          <w:szCs w:val="22"/>
          <w:lang w:eastAsia="es-MX"/>
        </w:rPr>
        <w:t>SÉPTIMO.</w:t>
      </w:r>
      <w:r w:rsidRPr="007D37DF">
        <w:rPr>
          <w:rFonts w:ascii="Arial" w:eastAsia="Times New Roman" w:hAnsi="Arial" w:cs="Arial"/>
          <w:color w:val="000000"/>
          <w:sz w:val="22"/>
          <w:szCs w:val="22"/>
          <w:lang w:eastAsia="es-MX"/>
        </w:rPr>
        <w:t xml:space="preserve"> Se instruye a la Secretaría General de Acuerdos, realice las notificaciones correspondientes al público en general, así como a todos los sujetos obligados del Estado de Oaxaca para los efectos legales y administrativos que haya lugar.</w:t>
      </w:r>
      <w:r>
        <w:rPr>
          <w:rFonts w:ascii="Arial" w:eastAsia="Times New Roman" w:hAnsi="Arial" w:cs="Arial"/>
          <w:color w:val="000000"/>
          <w:sz w:val="22"/>
          <w:szCs w:val="22"/>
          <w:lang w:eastAsia="es-MX"/>
        </w:rPr>
        <w:t xml:space="preserve"> </w:t>
      </w:r>
      <w:r w:rsidRPr="007D37DF">
        <w:rPr>
          <w:rFonts w:ascii="Arial" w:eastAsia="Times New Roman" w:hAnsi="Arial" w:cs="Arial"/>
          <w:b/>
          <w:color w:val="000000"/>
          <w:sz w:val="22"/>
          <w:szCs w:val="22"/>
          <w:lang w:eastAsia="es-MX"/>
        </w:rPr>
        <w:t>OCTAVO.</w:t>
      </w:r>
      <w:r w:rsidRPr="007D37DF">
        <w:rPr>
          <w:rFonts w:ascii="Arial" w:eastAsia="Times New Roman" w:hAnsi="Arial" w:cs="Arial"/>
          <w:color w:val="000000"/>
          <w:sz w:val="22"/>
          <w:szCs w:val="22"/>
          <w:lang w:eastAsia="es-MX"/>
        </w:rPr>
        <w:t xml:space="preserve"> Se ordena a la Dirección de Tecnologías de Transparencia, realice la publicación del presente acuerdo en la página web institucional de este Órgano Garante, así como realice los ajustes correspondientes en los sistemas electrónicos correspondientes, a efecto de dar cumplimiento al presente acuerdo.</w:t>
      </w:r>
      <w:r>
        <w:rPr>
          <w:rFonts w:ascii="Arial" w:eastAsia="Times New Roman" w:hAnsi="Arial" w:cs="Arial"/>
          <w:color w:val="000000"/>
          <w:sz w:val="22"/>
          <w:szCs w:val="22"/>
          <w:lang w:eastAsia="es-MX"/>
        </w:rPr>
        <w:t xml:space="preserve"> - - - - - - - - - - - - - - - - - - - - - - - - - - - - - - - - - - - - - - - - - - - - - - - - - - - - - - - - - - - - - - - </w:t>
      </w:r>
      <w:r w:rsidRPr="007D37DF">
        <w:rPr>
          <w:rFonts w:ascii="Arial" w:eastAsia="Times New Roman" w:hAnsi="Arial" w:cs="Arial"/>
          <w:b/>
          <w:bCs/>
          <w:color w:val="000000"/>
          <w:sz w:val="22"/>
          <w:szCs w:val="22"/>
          <w:lang w:eastAsia="es-MX"/>
        </w:rPr>
        <w:t>T</w:t>
      </w:r>
      <w:r>
        <w:rPr>
          <w:rFonts w:ascii="Arial" w:eastAsia="Times New Roman" w:hAnsi="Arial" w:cs="Arial"/>
          <w:b/>
          <w:bCs/>
          <w:color w:val="000000"/>
          <w:sz w:val="22"/>
          <w:szCs w:val="22"/>
          <w:lang w:eastAsia="es-MX"/>
        </w:rPr>
        <w:t xml:space="preserve"> </w:t>
      </w:r>
      <w:r w:rsidRPr="007D37DF">
        <w:rPr>
          <w:rFonts w:ascii="Arial" w:eastAsia="Times New Roman" w:hAnsi="Arial" w:cs="Arial"/>
          <w:b/>
          <w:bCs/>
          <w:color w:val="000000"/>
          <w:sz w:val="22"/>
          <w:szCs w:val="22"/>
          <w:lang w:eastAsia="es-MX"/>
        </w:rPr>
        <w:t>R</w:t>
      </w:r>
      <w:r>
        <w:rPr>
          <w:rFonts w:ascii="Arial" w:eastAsia="Times New Roman" w:hAnsi="Arial" w:cs="Arial"/>
          <w:b/>
          <w:bCs/>
          <w:color w:val="000000"/>
          <w:sz w:val="22"/>
          <w:szCs w:val="22"/>
          <w:lang w:eastAsia="es-MX"/>
        </w:rPr>
        <w:t xml:space="preserve"> </w:t>
      </w:r>
      <w:r w:rsidRPr="007D37DF">
        <w:rPr>
          <w:rFonts w:ascii="Arial" w:eastAsia="Times New Roman" w:hAnsi="Arial" w:cs="Arial"/>
          <w:b/>
          <w:bCs/>
          <w:color w:val="000000"/>
          <w:sz w:val="22"/>
          <w:szCs w:val="22"/>
          <w:lang w:eastAsia="es-MX"/>
        </w:rPr>
        <w:t>A</w:t>
      </w:r>
      <w:r>
        <w:rPr>
          <w:rFonts w:ascii="Arial" w:eastAsia="Times New Roman" w:hAnsi="Arial" w:cs="Arial"/>
          <w:b/>
          <w:bCs/>
          <w:color w:val="000000"/>
          <w:sz w:val="22"/>
          <w:szCs w:val="22"/>
          <w:lang w:eastAsia="es-MX"/>
        </w:rPr>
        <w:t xml:space="preserve"> </w:t>
      </w:r>
      <w:r w:rsidRPr="007D37DF">
        <w:rPr>
          <w:rFonts w:ascii="Arial" w:eastAsia="Times New Roman" w:hAnsi="Arial" w:cs="Arial"/>
          <w:b/>
          <w:bCs/>
          <w:color w:val="000000"/>
          <w:sz w:val="22"/>
          <w:szCs w:val="22"/>
          <w:lang w:eastAsia="es-MX"/>
        </w:rPr>
        <w:t>N</w:t>
      </w:r>
      <w:r>
        <w:rPr>
          <w:rFonts w:ascii="Arial" w:eastAsia="Times New Roman" w:hAnsi="Arial" w:cs="Arial"/>
          <w:b/>
          <w:bCs/>
          <w:color w:val="000000"/>
          <w:sz w:val="22"/>
          <w:szCs w:val="22"/>
          <w:lang w:eastAsia="es-MX"/>
        </w:rPr>
        <w:t xml:space="preserve"> </w:t>
      </w:r>
      <w:r w:rsidRPr="007D37DF">
        <w:rPr>
          <w:rFonts w:ascii="Arial" w:eastAsia="Times New Roman" w:hAnsi="Arial" w:cs="Arial"/>
          <w:b/>
          <w:bCs/>
          <w:color w:val="000000"/>
          <w:sz w:val="22"/>
          <w:szCs w:val="22"/>
          <w:lang w:eastAsia="es-MX"/>
        </w:rPr>
        <w:t>S</w:t>
      </w:r>
      <w:r>
        <w:rPr>
          <w:rFonts w:ascii="Arial" w:eastAsia="Times New Roman" w:hAnsi="Arial" w:cs="Arial"/>
          <w:b/>
          <w:bCs/>
          <w:color w:val="000000"/>
          <w:sz w:val="22"/>
          <w:szCs w:val="22"/>
          <w:lang w:eastAsia="es-MX"/>
        </w:rPr>
        <w:t xml:space="preserve"> </w:t>
      </w:r>
      <w:r w:rsidRPr="007D37DF">
        <w:rPr>
          <w:rFonts w:ascii="Arial" w:eastAsia="Times New Roman" w:hAnsi="Arial" w:cs="Arial"/>
          <w:b/>
          <w:bCs/>
          <w:color w:val="000000"/>
          <w:sz w:val="22"/>
          <w:szCs w:val="22"/>
          <w:lang w:eastAsia="es-MX"/>
        </w:rPr>
        <w:t>I</w:t>
      </w:r>
      <w:r>
        <w:rPr>
          <w:rFonts w:ascii="Arial" w:eastAsia="Times New Roman" w:hAnsi="Arial" w:cs="Arial"/>
          <w:b/>
          <w:bCs/>
          <w:color w:val="000000"/>
          <w:sz w:val="22"/>
          <w:szCs w:val="22"/>
          <w:lang w:eastAsia="es-MX"/>
        </w:rPr>
        <w:t xml:space="preserve"> </w:t>
      </w:r>
      <w:r w:rsidRPr="007D37DF">
        <w:rPr>
          <w:rFonts w:ascii="Arial" w:eastAsia="Times New Roman" w:hAnsi="Arial" w:cs="Arial"/>
          <w:b/>
          <w:bCs/>
          <w:color w:val="000000"/>
          <w:sz w:val="22"/>
          <w:szCs w:val="22"/>
          <w:lang w:eastAsia="es-MX"/>
        </w:rPr>
        <w:t>T</w:t>
      </w:r>
      <w:r>
        <w:rPr>
          <w:rFonts w:ascii="Arial" w:eastAsia="Times New Roman" w:hAnsi="Arial" w:cs="Arial"/>
          <w:b/>
          <w:bCs/>
          <w:color w:val="000000"/>
          <w:sz w:val="22"/>
          <w:szCs w:val="22"/>
          <w:lang w:eastAsia="es-MX"/>
        </w:rPr>
        <w:t xml:space="preserve"> </w:t>
      </w:r>
      <w:r w:rsidRPr="007D37DF">
        <w:rPr>
          <w:rFonts w:ascii="Arial" w:eastAsia="Times New Roman" w:hAnsi="Arial" w:cs="Arial"/>
          <w:b/>
          <w:bCs/>
          <w:color w:val="000000"/>
          <w:sz w:val="22"/>
          <w:szCs w:val="22"/>
          <w:lang w:eastAsia="es-MX"/>
        </w:rPr>
        <w:t>O</w:t>
      </w:r>
      <w:r>
        <w:rPr>
          <w:rFonts w:ascii="Arial" w:eastAsia="Times New Roman" w:hAnsi="Arial" w:cs="Arial"/>
          <w:b/>
          <w:bCs/>
          <w:color w:val="000000"/>
          <w:sz w:val="22"/>
          <w:szCs w:val="22"/>
          <w:lang w:eastAsia="es-MX"/>
        </w:rPr>
        <w:t xml:space="preserve"> </w:t>
      </w:r>
      <w:r w:rsidRPr="007D37DF">
        <w:rPr>
          <w:rFonts w:ascii="Arial" w:eastAsia="Times New Roman" w:hAnsi="Arial" w:cs="Arial"/>
          <w:b/>
          <w:bCs/>
          <w:color w:val="000000"/>
          <w:sz w:val="22"/>
          <w:szCs w:val="22"/>
          <w:lang w:eastAsia="es-MX"/>
        </w:rPr>
        <w:t>R</w:t>
      </w:r>
      <w:r>
        <w:rPr>
          <w:rFonts w:ascii="Arial" w:eastAsia="Times New Roman" w:hAnsi="Arial" w:cs="Arial"/>
          <w:b/>
          <w:bCs/>
          <w:color w:val="000000"/>
          <w:sz w:val="22"/>
          <w:szCs w:val="22"/>
          <w:lang w:eastAsia="es-MX"/>
        </w:rPr>
        <w:t xml:space="preserve"> </w:t>
      </w:r>
      <w:r w:rsidRPr="007D37DF">
        <w:rPr>
          <w:rFonts w:ascii="Arial" w:eastAsia="Times New Roman" w:hAnsi="Arial" w:cs="Arial"/>
          <w:b/>
          <w:bCs/>
          <w:color w:val="000000"/>
          <w:sz w:val="22"/>
          <w:szCs w:val="22"/>
          <w:lang w:eastAsia="es-MX"/>
        </w:rPr>
        <w:t>I</w:t>
      </w:r>
      <w:r>
        <w:rPr>
          <w:rFonts w:ascii="Arial" w:eastAsia="Times New Roman" w:hAnsi="Arial" w:cs="Arial"/>
          <w:b/>
          <w:bCs/>
          <w:color w:val="000000"/>
          <w:sz w:val="22"/>
          <w:szCs w:val="22"/>
          <w:lang w:eastAsia="es-MX"/>
        </w:rPr>
        <w:t xml:space="preserve"> </w:t>
      </w:r>
      <w:r w:rsidRPr="007D37DF">
        <w:rPr>
          <w:rFonts w:ascii="Arial" w:eastAsia="Times New Roman" w:hAnsi="Arial" w:cs="Arial"/>
          <w:b/>
          <w:bCs/>
          <w:color w:val="000000"/>
          <w:sz w:val="22"/>
          <w:szCs w:val="22"/>
          <w:lang w:eastAsia="es-MX"/>
        </w:rPr>
        <w:t>O</w:t>
      </w:r>
      <w:r>
        <w:rPr>
          <w:rFonts w:ascii="Arial" w:eastAsia="Times New Roman" w:hAnsi="Arial" w:cs="Arial"/>
          <w:b/>
          <w:bCs/>
          <w:color w:val="000000"/>
          <w:sz w:val="22"/>
          <w:szCs w:val="22"/>
          <w:lang w:eastAsia="es-MX"/>
        </w:rPr>
        <w:t xml:space="preserve"> </w:t>
      </w:r>
      <w:r w:rsidRPr="007D37DF">
        <w:rPr>
          <w:rFonts w:ascii="Arial" w:eastAsia="Times New Roman" w:hAnsi="Arial" w:cs="Arial"/>
          <w:b/>
          <w:bCs/>
          <w:color w:val="000000"/>
          <w:sz w:val="22"/>
          <w:szCs w:val="22"/>
          <w:lang w:eastAsia="es-MX"/>
        </w:rPr>
        <w:t>S</w:t>
      </w:r>
      <w:r w:rsidRPr="00384CD0">
        <w:rPr>
          <w:rFonts w:ascii="Arial" w:eastAsia="Times New Roman" w:hAnsi="Arial" w:cs="Arial"/>
          <w:color w:val="000000"/>
          <w:sz w:val="22"/>
          <w:szCs w:val="22"/>
          <w:lang w:eastAsia="es-MX"/>
        </w:rPr>
        <w:t>: - - - - - - - - - - - - - - - - - - - - - - - - - -</w:t>
      </w:r>
    </w:p>
    <w:p w14:paraId="0A2747F8" w14:textId="1B57DAB5" w:rsidR="00384CD0" w:rsidRPr="007D37DF" w:rsidRDefault="00384CD0" w:rsidP="00384CD0">
      <w:pPr>
        <w:shd w:val="clear" w:color="auto" w:fill="FFFFFF"/>
        <w:spacing w:line="360" w:lineRule="auto"/>
        <w:jc w:val="both"/>
        <w:rPr>
          <w:rFonts w:ascii="Arial" w:eastAsia="Times New Roman" w:hAnsi="Arial" w:cs="Arial"/>
          <w:b/>
          <w:color w:val="000000"/>
          <w:sz w:val="22"/>
          <w:szCs w:val="22"/>
          <w:lang w:eastAsia="es-MX"/>
        </w:rPr>
      </w:pPr>
      <w:r w:rsidRPr="007D37DF">
        <w:rPr>
          <w:rFonts w:ascii="Arial" w:eastAsia="Times New Roman" w:hAnsi="Arial" w:cs="Arial"/>
          <w:b/>
          <w:bCs/>
          <w:color w:val="000000"/>
          <w:sz w:val="22"/>
          <w:szCs w:val="22"/>
          <w:lang w:eastAsia="es-MX"/>
        </w:rPr>
        <w:t>PRIMERO.</w:t>
      </w:r>
      <w:r w:rsidRPr="007D37DF">
        <w:rPr>
          <w:rFonts w:ascii="Arial" w:eastAsia="Times New Roman" w:hAnsi="Arial" w:cs="Arial"/>
          <w:color w:val="000000"/>
          <w:sz w:val="22"/>
          <w:szCs w:val="22"/>
          <w:lang w:eastAsia="es-MX"/>
        </w:rPr>
        <w:t xml:space="preserve"> El presente acuerdo entrará en vigor a partir de su aprobación y surtirá efectos a partir del uno de enero del dos mil veinticinco.</w:t>
      </w:r>
      <w:r>
        <w:rPr>
          <w:rFonts w:ascii="Arial" w:eastAsia="Times New Roman" w:hAnsi="Arial" w:cs="Arial"/>
          <w:color w:val="000000"/>
          <w:sz w:val="22"/>
          <w:szCs w:val="22"/>
          <w:lang w:eastAsia="es-MX"/>
        </w:rPr>
        <w:t xml:space="preserve"> </w:t>
      </w:r>
      <w:r w:rsidRPr="007D37DF">
        <w:rPr>
          <w:rFonts w:ascii="Arial" w:eastAsia="Times New Roman" w:hAnsi="Arial" w:cs="Arial"/>
          <w:b/>
          <w:color w:val="000000"/>
          <w:sz w:val="22"/>
          <w:szCs w:val="22"/>
          <w:lang w:eastAsia="es-MX"/>
        </w:rPr>
        <w:t>SEGUNDO.</w:t>
      </w:r>
      <w:r w:rsidRPr="007D37DF">
        <w:rPr>
          <w:rFonts w:ascii="Arial" w:eastAsia="Times New Roman" w:hAnsi="Arial" w:cs="Arial"/>
          <w:color w:val="000000"/>
          <w:sz w:val="22"/>
          <w:szCs w:val="22"/>
          <w:lang w:eastAsia="es-MX"/>
        </w:rPr>
        <w:t xml:space="preserve"> Lo no previsto en el presente acuerdo, será resuelto por el Pleno del Consejo General del Órgano Garante de Acceso a la Información Pública, Transparencia, Protección de Datos Personales y Buen Gobierno del Estado de Oaxaca.</w:t>
      </w:r>
      <w:r>
        <w:rPr>
          <w:rFonts w:ascii="Arial" w:eastAsia="Times New Roman" w:hAnsi="Arial" w:cs="Arial"/>
          <w:color w:val="000000"/>
          <w:sz w:val="22"/>
          <w:szCs w:val="22"/>
          <w:lang w:eastAsia="es-MX"/>
        </w:rPr>
        <w:t xml:space="preserve"> </w:t>
      </w:r>
      <w:r w:rsidRPr="007D37DF">
        <w:rPr>
          <w:rFonts w:ascii="Arial" w:eastAsia="Times New Roman" w:hAnsi="Arial" w:cs="Arial"/>
          <w:b/>
          <w:color w:val="000000"/>
          <w:sz w:val="22"/>
          <w:szCs w:val="22"/>
          <w:lang w:eastAsia="es-MX"/>
        </w:rPr>
        <w:t>TERCERO.</w:t>
      </w:r>
      <w:r w:rsidRPr="007D37DF">
        <w:rPr>
          <w:rFonts w:ascii="Arial" w:eastAsia="Times New Roman" w:hAnsi="Arial" w:cs="Arial"/>
          <w:color w:val="000000"/>
          <w:sz w:val="22"/>
          <w:szCs w:val="22"/>
          <w:lang w:eastAsia="es-MX"/>
        </w:rPr>
        <w:t xml:space="preserve"> Mediante circular que al efecto se gire, comuníquese la presente determinación por conducto de la Secretaría General de Acuerdos a las áreas administrativas del Órgano Garante para los efectos legales correspondientes.</w:t>
      </w:r>
      <w:r>
        <w:rPr>
          <w:rFonts w:ascii="Arial" w:eastAsia="Times New Roman" w:hAnsi="Arial" w:cs="Arial"/>
          <w:color w:val="000000"/>
          <w:sz w:val="22"/>
          <w:szCs w:val="22"/>
          <w:lang w:eastAsia="es-MX"/>
        </w:rPr>
        <w:t xml:space="preserve"> </w:t>
      </w:r>
      <w:r w:rsidRPr="007D37DF">
        <w:rPr>
          <w:rFonts w:ascii="Arial" w:eastAsia="Times New Roman" w:hAnsi="Arial" w:cs="Arial"/>
          <w:color w:val="000000"/>
          <w:sz w:val="22"/>
          <w:szCs w:val="22"/>
          <w:lang w:eastAsia="es-MX"/>
        </w:rPr>
        <w:t xml:space="preserve">Así lo acordaron y firman quienes integran el Consejo General del Órgano Garante de Acceso a la Información Pública, Transparencia, Protección de Datos Personales y Buen Gobierno del Estado de Oaxaca, asistidos por el titular de la Secretaria General de Acuerdos quién autoriza y da fe, en la Ciudad de Oaxaca de Juárez, Oaxaca a los veintinueve días del mes de noviembre del año dos mil veinticuatro. </w:t>
      </w:r>
      <w:r w:rsidRPr="007D37DF">
        <w:rPr>
          <w:rFonts w:ascii="Arial" w:eastAsia="Times New Roman" w:hAnsi="Arial" w:cs="Arial"/>
          <w:b/>
          <w:color w:val="000000"/>
          <w:sz w:val="22"/>
          <w:szCs w:val="22"/>
          <w:lang w:eastAsia="es-MX"/>
        </w:rPr>
        <w:t>CONSTE</w:t>
      </w:r>
      <w:r w:rsidRPr="00384CD0">
        <w:rPr>
          <w:rFonts w:ascii="Arial" w:eastAsia="Times New Roman" w:hAnsi="Arial" w:cs="Arial"/>
          <w:bCs/>
          <w:color w:val="000000"/>
          <w:sz w:val="22"/>
          <w:szCs w:val="22"/>
          <w:lang w:eastAsia="es-MX"/>
        </w:rPr>
        <w:t>. - - - - - - - - - - - - - - - - - - - - - - - - - - -</w:t>
      </w:r>
      <w:r>
        <w:rPr>
          <w:rFonts w:ascii="Arial" w:eastAsia="Times New Roman" w:hAnsi="Arial" w:cs="Arial"/>
          <w:b/>
          <w:color w:val="000000"/>
          <w:sz w:val="22"/>
          <w:szCs w:val="22"/>
          <w:lang w:eastAsia="es-MX"/>
        </w:rPr>
        <w:t xml:space="preserve"> </w:t>
      </w:r>
    </w:p>
    <w:p w14:paraId="6A76F0A2" w14:textId="55EC0EA2" w:rsidR="00384CD0" w:rsidRDefault="00384CD0" w:rsidP="00384CD0">
      <w:pPr>
        <w:shd w:val="clear" w:color="auto" w:fill="FFFFFF"/>
        <w:spacing w:line="360" w:lineRule="auto"/>
        <w:jc w:val="both"/>
        <w:rPr>
          <w:rFonts w:ascii="Arial" w:hAnsi="Arial" w:cs="Arial"/>
          <w:sz w:val="22"/>
          <w:szCs w:val="22"/>
        </w:rPr>
      </w:pPr>
      <w:r>
        <w:rPr>
          <w:rFonts w:ascii="Arial" w:hAnsi="Arial" w:cs="Arial"/>
          <w:sz w:val="22"/>
          <w:szCs w:val="22"/>
        </w:rPr>
        <w:t xml:space="preserve">En ese sentido, y una vez recabados los votos se aprobó por unanimidad el acuerdo número </w:t>
      </w:r>
      <w:r>
        <w:rPr>
          <w:rFonts w:ascii="Arial" w:hAnsi="Arial" w:cs="Arial"/>
          <w:b/>
          <w:sz w:val="22"/>
          <w:szCs w:val="22"/>
        </w:rPr>
        <w:t>OGAIPO/CG/141/2024.</w:t>
      </w:r>
      <w:r>
        <w:rPr>
          <w:rFonts w:ascii="Arial" w:hAnsi="Arial" w:cs="Arial"/>
          <w:sz w:val="22"/>
          <w:szCs w:val="22"/>
        </w:rPr>
        <w:t xml:space="preserve"> - - - - - - - - - - - - - - - - - - - - - - - - - - - - - - - - - - - - - - - - - - - - - - - - </w:t>
      </w:r>
    </w:p>
    <w:p w14:paraId="6FFA5FC0" w14:textId="5384C215" w:rsidR="00384CD0" w:rsidRDefault="00384CD0" w:rsidP="00384CD0">
      <w:pPr>
        <w:spacing w:line="360" w:lineRule="auto"/>
        <w:jc w:val="both"/>
        <w:rPr>
          <w:rFonts w:ascii="Arial" w:hAnsi="Arial" w:cs="Arial"/>
          <w:sz w:val="22"/>
          <w:szCs w:val="22"/>
        </w:rPr>
      </w:pPr>
      <w:r>
        <w:rPr>
          <w:rFonts w:ascii="Arial" w:hAnsi="Arial" w:cs="Arial"/>
          <w:sz w:val="22"/>
          <w:szCs w:val="22"/>
        </w:rPr>
        <w:t xml:space="preserve">Acto seguido, el Comisionado Presidente instruyó al Secretario General de Acuerdos, dar cuenta del </w:t>
      </w:r>
      <w:r>
        <w:rPr>
          <w:rFonts w:ascii="Arial" w:hAnsi="Arial" w:cs="Arial"/>
          <w:b/>
          <w:sz w:val="22"/>
          <w:szCs w:val="22"/>
        </w:rPr>
        <w:t>punto número 12 (doce) del orden del día</w:t>
      </w:r>
      <w:r>
        <w:rPr>
          <w:rFonts w:ascii="Arial" w:hAnsi="Arial" w:cs="Arial"/>
          <w:sz w:val="22"/>
          <w:szCs w:val="22"/>
        </w:rPr>
        <w:t xml:space="preserve"> y recabar los votos respectivos. - - </w:t>
      </w:r>
    </w:p>
    <w:p w14:paraId="73382DFA" w14:textId="13809DD7" w:rsidR="00384CD0" w:rsidRDefault="00384CD0" w:rsidP="00384CD0">
      <w:pPr>
        <w:spacing w:line="360" w:lineRule="auto"/>
        <w:jc w:val="both"/>
        <w:rPr>
          <w:rFonts w:ascii="Arial" w:eastAsia="Arial Unicode MS" w:hAnsi="Arial" w:cs="Arial"/>
          <w:b/>
          <w:sz w:val="22"/>
          <w:szCs w:val="22"/>
        </w:rPr>
      </w:pPr>
      <w:r>
        <w:rPr>
          <w:rFonts w:ascii="Arial" w:hAnsi="Arial" w:cs="Arial"/>
          <w:sz w:val="22"/>
          <w:szCs w:val="22"/>
        </w:rPr>
        <w:t xml:space="preserve">Para continuar con la sesión, el Secretario General de Acuerdos dio lectura al </w:t>
      </w:r>
      <w:r>
        <w:rPr>
          <w:rFonts w:ascii="Arial" w:hAnsi="Arial" w:cs="Arial"/>
          <w:bCs/>
          <w:sz w:val="22"/>
          <w:szCs w:val="22"/>
        </w:rPr>
        <w:t xml:space="preserve">acuerdo </w:t>
      </w:r>
      <w:r w:rsidRPr="005355EE">
        <w:rPr>
          <w:rFonts w:ascii="Arial" w:hAnsi="Arial" w:cs="Arial"/>
          <w:bCs/>
          <w:sz w:val="22"/>
          <w:szCs w:val="22"/>
        </w:rPr>
        <w:t xml:space="preserve">número </w:t>
      </w:r>
      <w:r w:rsidRPr="005355EE">
        <w:rPr>
          <w:rFonts w:ascii="Arial" w:hAnsi="Arial" w:cs="Arial"/>
          <w:b/>
          <w:sz w:val="22"/>
          <w:szCs w:val="22"/>
        </w:rPr>
        <w:t>OGAIPO/CG/142/2024</w:t>
      </w:r>
      <w:r w:rsidRPr="005355EE">
        <w:rPr>
          <w:rFonts w:ascii="Arial" w:hAnsi="Arial" w:cs="Arial"/>
          <w:bCs/>
          <w:sz w:val="22"/>
          <w:szCs w:val="22"/>
        </w:rPr>
        <w:t xml:space="preserve"> mediante el cual el </w:t>
      </w:r>
      <w:r w:rsidRPr="006C69E6">
        <w:rPr>
          <w:rFonts w:ascii="Arial" w:hAnsi="Arial" w:cs="Arial"/>
          <w:sz w:val="22"/>
          <w:szCs w:val="22"/>
        </w:rPr>
        <w:t>Consejo General del Órgano Garante de Acceso a la Información Pública, Transparencia, Protección de Datos Personales y Buen Gobierno del Estado de Oaxaca,</w:t>
      </w:r>
      <w:r>
        <w:rPr>
          <w:rFonts w:ascii="Arial" w:hAnsi="Arial" w:cs="Arial"/>
          <w:sz w:val="22"/>
          <w:szCs w:val="22"/>
        </w:rPr>
        <w:t xml:space="preserve"> </w:t>
      </w:r>
      <w:r w:rsidRPr="005355EE">
        <w:rPr>
          <w:rFonts w:ascii="Arial" w:hAnsi="Arial" w:cs="Arial"/>
          <w:bCs/>
          <w:sz w:val="22"/>
          <w:szCs w:val="22"/>
        </w:rPr>
        <w:t>autoriza el calendario de sesiones ordinarias para el año dos mil veinticinco.</w:t>
      </w:r>
      <w:r>
        <w:rPr>
          <w:rFonts w:ascii="Arial" w:hAnsi="Arial" w:cs="Arial"/>
          <w:bCs/>
          <w:sz w:val="22"/>
          <w:szCs w:val="22"/>
        </w:rPr>
        <w:t xml:space="preserve"> </w:t>
      </w:r>
      <w:r>
        <w:rPr>
          <w:rFonts w:ascii="Arial" w:eastAsia="Arial Unicode MS" w:hAnsi="Arial" w:cs="Arial"/>
          <w:sz w:val="22"/>
          <w:szCs w:val="22"/>
        </w:rPr>
        <w:t>-</w:t>
      </w:r>
      <w:r>
        <w:rPr>
          <w:rFonts w:ascii="Arial" w:eastAsia="Arial Unicode MS" w:hAnsi="Arial" w:cs="Arial"/>
          <w:bCs/>
          <w:sz w:val="22"/>
          <w:szCs w:val="22"/>
        </w:rPr>
        <w:t xml:space="preserve"> - - - - - - - - - - - - - - - - - - - - - - - - - - - - - - - - - - - - - - - - - - - - - - - - - - - </w:t>
      </w:r>
    </w:p>
    <w:p w14:paraId="4D48B8F2" w14:textId="77777777" w:rsidR="00384CD0" w:rsidRDefault="00384CD0" w:rsidP="00384CD0">
      <w:pPr>
        <w:spacing w:line="360" w:lineRule="auto"/>
        <w:jc w:val="both"/>
        <w:rPr>
          <w:rFonts w:ascii="Arial" w:hAnsi="Arial" w:cs="Arial"/>
          <w:sz w:val="22"/>
          <w:szCs w:val="22"/>
        </w:rPr>
      </w:pPr>
      <w:r>
        <w:rPr>
          <w:rFonts w:ascii="Arial" w:hAnsi="Arial" w:cs="Arial"/>
          <w:sz w:val="22"/>
          <w:szCs w:val="22"/>
        </w:rPr>
        <w:t>Mismo que en su contenido se vierten los fundamentos, los antecedentes, los considerandos y puntos de acuerdo siguientes: - - - - - - - - - - - - - - - - - - - - - - - - - - - - - - -</w:t>
      </w:r>
    </w:p>
    <w:p w14:paraId="6DB44031" w14:textId="78088C68" w:rsidR="00207CEA" w:rsidRPr="009D5D6E" w:rsidRDefault="00207CEA" w:rsidP="00207CEA">
      <w:pPr>
        <w:shd w:val="clear" w:color="auto" w:fill="FFFFFF"/>
        <w:spacing w:line="360" w:lineRule="auto"/>
        <w:jc w:val="both"/>
        <w:rPr>
          <w:rFonts w:ascii="Arial" w:eastAsia="Times New Roman" w:hAnsi="Arial" w:cs="Arial"/>
          <w:b/>
          <w:color w:val="000000"/>
          <w:sz w:val="22"/>
          <w:szCs w:val="22"/>
          <w:lang w:eastAsia="es-MX"/>
        </w:rPr>
      </w:pPr>
      <w:r w:rsidRPr="009D5D6E">
        <w:rPr>
          <w:rFonts w:ascii="Arial" w:eastAsia="Times New Roman" w:hAnsi="Arial" w:cs="Arial"/>
          <w:color w:val="000000"/>
          <w:sz w:val="22"/>
          <w:szCs w:val="22"/>
          <w:lang w:eastAsia="es-MX"/>
        </w:rPr>
        <w:t xml:space="preserve">Con fundamento en lo dispuesto en los artículos: 6°, apartado A, fracción VIII de la Constitución Política de los Estados Unidos Mexicanos, 114 apartado C de la Constitución Política del Estado Libre y Soberano de Oaxaca, 37 y 42 de la Ley General de Transparencia y Acceso a la Información Pública, 93 fracción I, inciso a de la Ley de </w:t>
      </w:r>
      <w:r w:rsidRPr="009D5D6E">
        <w:rPr>
          <w:rFonts w:ascii="Arial" w:eastAsia="Times New Roman" w:hAnsi="Arial" w:cs="Arial"/>
          <w:color w:val="000000"/>
          <w:sz w:val="22"/>
          <w:szCs w:val="22"/>
          <w:lang w:eastAsia="es-MX"/>
        </w:rPr>
        <w:lastRenderedPageBreak/>
        <w:t>Transparencia, Acceso a la Información Pública y Buen Gobierno del Estado de Oaxaca y 5 fracciones XII y XL, 19 y 22 del Reglamento Interno del Órgano Garante de Acceso a la Información Pública, Transparencia, Protección de Datos Personales y Buen Gobierno del Estado de Oaxaca, se emite el presente acuerdo tomando en cuenta los siguientes:</w:t>
      </w:r>
      <w:r>
        <w:rPr>
          <w:rFonts w:ascii="Arial" w:eastAsia="Times New Roman" w:hAnsi="Arial" w:cs="Arial"/>
          <w:color w:val="000000"/>
          <w:sz w:val="22"/>
          <w:szCs w:val="22"/>
          <w:lang w:eastAsia="es-MX"/>
        </w:rPr>
        <w:t xml:space="preserve"> - - - - - - - - - - - - - - - - - - - - - - - - - - - - </w:t>
      </w:r>
      <w:r w:rsidRPr="009D5D6E">
        <w:rPr>
          <w:rFonts w:ascii="Arial" w:eastAsia="Times New Roman" w:hAnsi="Arial" w:cs="Arial"/>
          <w:b/>
          <w:color w:val="000000"/>
          <w:sz w:val="22"/>
          <w:szCs w:val="22"/>
          <w:lang w:eastAsia="es-MX"/>
        </w:rPr>
        <w:t>A N T E C E D E N T E S</w:t>
      </w:r>
      <w:r w:rsidRPr="00207CEA">
        <w:rPr>
          <w:rFonts w:ascii="Arial" w:eastAsia="Times New Roman" w:hAnsi="Arial" w:cs="Arial"/>
          <w:bCs/>
          <w:color w:val="000000"/>
          <w:sz w:val="22"/>
          <w:szCs w:val="22"/>
          <w:lang w:eastAsia="es-MX"/>
        </w:rPr>
        <w:t xml:space="preserve"> - - - - - - - - - - - - - - - - - - - - - - - - </w:t>
      </w:r>
    </w:p>
    <w:p w14:paraId="73BC3443" w14:textId="787F2BD5" w:rsidR="00207CEA" w:rsidRPr="009D5D6E" w:rsidRDefault="00207CEA" w:rsidP="00207CEA">
      <w:pPr>
        <w:shd w:val="clear" w:color="auto" w:fill="FFFFFF"/>
        <w:spacing w:line="360" w:lineRule="auto"/>
        <w:jc w:val="both"/>
        <w:rPr>
          <w:rFonts w:ascii="Arial" w:eastAsia="Times New Roman" w:hAnsi="Arial" w:cs="Arial"/>
          <w:b/>
          <w:color w:val="000000"/>
          <w:sz w:val="22"/>
          <w:szCs w:val="22"/>
          <w:lang w:eastAsia="es-MX"/>
        </w:rPr>
      </w:pPr>
      <w:r w:rsidRPr="009D5D6E">
        <w:rPr>
          <w:rFonts w:ascii="Arial" w:eastAsia="Times New Roman" w:hAnsi="Arial" w:cs="Arial"/>
          <w:b/>
          <w:color w:val="000000"/>
          <w:sz w:val="22"/>
          <w:szCs w:val="22"/>
          <w:lang w:eastAsia="es-MX"/>
        </w:rPr>
        <w:t>PRIMERO.</w:t>
      </w:r>
      <w:r w:rsidRPr="009D5D6E">
        <w:rPr>
          <w:rFonts w:ascii="Arial" w:eastAsia="Times New Roman" w:hAnsi="Arial" w:cs="Arial"/>
          <w:color w:val="000000"/>
          <w:sz w:val="22"/>
          <w:szCs w:val="22"/>
          <w:lang w:eastAsia="es-MX"/>
        </w:rPr>
        <w:t xml:space="preserve"> Con fecha uno de junio del dos mil veintiuno, se publicó en el Periódico Oficial del Gobierno del Estado de Oaxaca, el Decreto 2473 por el que la Sexagésima Cuarta Legislatura Constitucional del Estado Libre y Soberano de Oaxaca, reformó la denominación del apartado C, los párrafos primero, segundo, tercero, quinto, sexto, séptimo y octavo, así como las fracciones IV, V y VIII todos del apartado C del artículo 114 de la Constitución Política del Estado Libre, creando al Órgano Garante de Acceso a la Información Pública, Transparencia, Protección de Datos Personales y Buen Gobierno del Estado de Oaxaca, como un órgano autónomo del Estado, responsable de salvaguardar el derecho de acceso a la información pública, la protección de datos personales y garantizar la observancia de normas y principios de buen gobierno.</w:t>
      </w:r>
      <w:r>
        <w:rPr>
          <w:rFonts w:ascii="Arial" w:eastAsia="Times New Roman" w:hAnsi="Arial" w:cs="Arial"/>
          <w:color w:val="000000"/>
          <w:sz w:val="22"/>
          <w:szCs w:val="22"/>
          <w:lang w:eastAsia="es-MX"/>
        </w:rPr>
        <w:t xml:space="preserve"> </w:t>
      </w:r>
      <w:r w:rsidRPr="009D5D6E">
        <w:rPr>
          <w:rFonts w:ascii="Arial" w:eastAsia="Times New Roman" w:hAnsi="Arial" w:cs="Arial"/>
          <w:b/>
          <w:color w:val="000000"/>
          <w:sz w:val="22"/>
          <w:szCs w:val="22"/>
          <w:lang w:eastAsia="es-MX"/>
        </w:rPr>
        <w:t>SEGUNDO.</w:t>
      </w:r>
      <w:r w:rsidRPr="009D5D6E">
        <w:rPr>
          <w:rFonts w:ascii="Arial" w:eastAsia="Times New Roman" w:hAnsi="Arial" w:cs="Arial"/>
          <w:color w:val="000000"/>
          <w:sz w:val="22"/>
          <w:szCs w:val="22"/>
          <w:lang w:eastAsia="es-MX"/>
        </w:rPr>
        <w:t xml:space="preserve"> Con fecha cuatro de septiembre del dos mil veintiuno, se publicó en el Periódico Oficial del Gobierno del Estado de Oaxaca, el Decreto 2582 por el que la Sexagésima Cuarta Legislatura Constitucional del Estado Libre y Soberano de Oaxaca, expidió la Ley de Transparencia, Acceso a la Información Pública y Buen Gobierno del Estado de Oaxaca, misma que tiene por objeto establecer los principios, bases generales y procedimientos para garantizar el derecho de acceso a la información en posesión de cualquier autoridad, órgano u organismo de los poderes Ejecutivo, Legislativo y Judicial, órganos autónomos, partidos políticos, fideicomisos y fondos públicos, sindicatos, así como de cualquier persona física o moral que reciba o ejerza recursos públicos y/o realice actos de autoridad en el ámbito estatal o municipal.</w:t>
      </w:r>
      <w:r>
        <w:rPr>
          <w:rFonts w:ascii="Arial" w:eastAsia="Times New Roman" w:hAnsi="Arial" w:cs="Arial"/>
          <w:color w:val="000000"/>
          <w:sz w:val="22"/>
          <w:szCs w:val="22"/>
          <w:lang w:eastAsia="es-MX"/>
        </w:rPr>
        <w:t xml:space="preserve"> </w:t>
      </w:r>
      <w:r w:rsidRPr="009D5D6E">
        <w:rPr>
          <w:rFonts w:ascii="Arial" w:eastAsia="Times New Roman" w:hAnsi="Arial" w:cs="Arial"/>
          <w:color w:val="000000"/>
          <w:sz w:val="22"/>
          <w:szCs w:val="22"/>
          <w:lang w:eastAsia="es-MX"/>
        </w:rPr>
        <w:t>Así mismo, en su artículo quinto transitorio determinó que los recursos económicos, materiales y técnicos del Instituto de Acceso a la Información Pública y Protección de Datos Personales, pasarían a ser parte del patrimonio del Órgano Garante de Acceso a la Información Pública, Transparencia, Protección de Datos Personales y Buen Gobierno del Estado de Oaxaca.</w:t>
      </w:r>
      <w:r>
        <w:rPr>
          <w:rFonts w:ascii="Arial" w:eastAsia="Times New Roman" w:hAnsi="Arial" w:cs="Arial"/>
          <w:color w:val="000000"/>
          <w:sz w:val="22"/>
          <w:szCs w:val="22"/>
          <w:lang w:eastAsia="es-MX"/>
        </w:rPr>
        <w:t xml:space="preserve"> </w:t>
      </w:r>
      <w:r w:rsidRPr="009D5D6E">
        <w:rPr>
          <w:rFonts w:ascii="Arial" w:eastAsia="Times New Roman" w:hAnsi="Arial" w:cs="Arial"/>
          <w:b/>
          <w:color w:val="000000"/>
          <w:sz w:val="22"/>
          <w:szCs w:val="22"/>
          <w:lang w:eastAsia="es-MX"/>
        </w:rPr>
        <w:t>TERCERO.</w:t>
      </w:r>
      <w:r w:rsidRPr="009D5D6E">
        <w:rPr>
          <w:rFonts w:ascii="Arial" w:eastAsia="Times New Roman" w:hAnsi="Arial" w:cs="Arial"/>
          <w:color w:val="000000"/>
          <w:sz w:val="22"/>
          <w:szCs w:val="22"/>
          <w:lang w:eastAsia="es-MX"/>
        </w:rPr>
        <w:t xml:space="preserve"> Con fecha once de noviembre del dos mil veintiuno, se publicaron en el Periódico Oficial del Gobierno del Estado de Oaxaca, los Decretos 2890, 2891, 2892, 2893 y 2894 de fecha veintidós de octubre del dos mil veintiuno, por el que la Sexagésima Cuarta Legislatura Constitucional del Estado Libre y Soberano de Oaxaca, nombró a los CC. Xóchitl Elizabeth Méndez Sánchez, José Luis Echeverría Morales, Claudia Ivette Soto Pineda, Josué Solana Salmorán y María Tanivet Ramos Reyes como Comisionadas y Comisionados del Órgano Garante de Acceso a la Información Pública, Transparencia, Protección de Datos Personales y Buen Gobierno del Estado de Oaxaca.</w:t>
      </w:r>
      <w:r>
        <w:rPr>
          <w:rFonts w:ascii="Arial" w:eastAsia="Times New Roman" w:hAnsi="Arial" w:cs="Arial"/>
          <w:color w:val="000000"/>
          <w:sz w:val="22"/>
          <w:szCs w:val="22"/>
          <w:lang w:eastAsia="es-MX"/>
        </w:rPr>
        <w:t xml:space="preserve"> </w:t>
      </w:r>
      <w:r w:rsidRPr="009D5D6E">
        <w:rPr>
          <w:rFonts w:ascii="Arial" w:eastAsia="Times New Roman" w:hAnsi="Arial" w:cs="Arial"/>
          <w:b/>
          <w:color w:val="000000"/>
          <w:sz w:val="22"/>
          <w:szCs w:val="22"/>
          <w:lang w:eastAsia="es-MX"/>
        </w:rPr>
        <w:t>CUARTO.</w:t>
      </w:r>
      <w:r w:rsidRPr="009D5D6E">
        <w:rPr>
          <w:rFonts w:ascii="Arial" w:eastAsia="Times New Roman" w:hAnsi="Arial" w:cs="Arial"/>
          <w:color w:val="000000"/>
          <w:sz w:val="22"/>
          <w:szCs w:val="22"/>
          <w:lang w:eastAsia="es-MX"/>
        </w:rPr>
        <w:t xml:space="preserve"> Con fecha veintisiete de octubre del dos mil veintiuno, se instaló formalmente e inició funciones mediante Sesión Solemne el Órgano Garante de Acceso a la Información Pública, Transparencia, Protección de Datos Personales y Buen Gobierno del Estado de Oaxaca, emitiendo, por consiguiente, el Acuerdo OGAIP/CG/01/2021, por el que hizo del conocimiento de las autoridades federales, estatales y municipales del Estado de Oaxaca, así como del público en general de esta situación.</w:t>
      </w:r>
      <w:r>
        <w:rPr>
          <w:rFonts w:ascii="Arial" w:eastAsia="Times New Roman" w:hAnsi="Arial" w:cs="Arial"/>
          <w:color w:val="000000"/>
          <w:sz w:val="22"/>
          <w:szCs w:val="22"/>
          <w:lang w:eastAsia="es-MX"/>
        </w:rPr>
        <w:t xml:space="preserve"> </w:t>
      </w:r>
      <w:r w:rsidRPr="009D5D6E">
        <w:rPr>
          <w:rFonts w:ascii="Arial" w:eastAsia="Times New Roman" w:hAnsi="Arial" w:cs="Arial"/>
          <w:color w:val="000000"/>
          <w:sz w:val="22"/>
          <w:szCs w:val="22"/>
          <w:lang w:eastAsia="es-MX"/>
        </w:rPr>
        <w:t xml:space="preserve">Aunado a lo anterior, las y los integrantes del Consejo General del Órgano Garante de Acceso a la Información </w:t>
      </w:r>
      <w:r w:rsidRPr="009D5D6E">
        <w:rPr>
          <w:rFonts w:ascii="Arial" w:eastAsia="Times New Roman" w:hAnsi="Arial" w:cs="Arial"/>
          <w:color w:val="000000"/>
          <w:sz w:val="22"/>
          <w:szCs w:val="22"/>
          <w:lang w:eastAsia="es-MX"/>
        </w:rPr>
        <w:lastRenderedPageBreak/>
        <w:t>Pública, Transparencia, Protección de Datos Personales y Buen Gobierno del Estado de Oaxaca tuvieron bien designar al Comisionado José Luis Echeverría Morales como Presidente para los efectos de representación legal y administración del órgano autónomo.</w:t>
      </w:r>
      <w:r>
        <w:rPr>
          <w:rFonts w:ascii="Arial" w:eastAsia="Times New Roman" w:hAnsi="Arial" w:cs="Arial"/>
          <w:color w:val="000000"/>
          <w:sz w:val="22"/>
          <w:szCs w:val="22"/>
          <w:lang w:eastAsia="es-MX"/>
        </w:rPr>
        <w:t xml:space="preserve"> </w:t>
      </w:r>
      <w:r w:rsidRPr="009D5D6E">
        <w:rPr>
          <w:rFonts w:ascii="Arial" w:eastAsia="Times New Roman" w:hAnsi="Arial" w:cs="Arial"/>
          <w:b/>
          <w:color w:val="000000"/>
          <w:sz w:val="22"/>
          <w:szCs w:val="22"/>
          <w:lang w:eastAsia="es-MX"/>
        </w:rPr>
        <w:t>QUINTO.</w:t>
      </w:r>
      <w:r w:rsidRPr="009D5D6E">
        <w:rPr>
          <w:rFonts w:ascii="Arial" w:eastAsia="Times New Roman" w:hAnsi="Arial" w:cs="Arial"/>
          <w:color w:val="000000"/>
          <w:sz w:val="22"/>
          <w:szCs w:val="22"/>
          <w:lang w:eastAsia="es-MX"/>
        </w:rPr>
        <w:t xml:space="preserve"> Con fecha tres de enero del dos mil veintitrés, el Comisionado José Luis Echeverría Morales, presentó su renuncia voluntaria e irrevocable al cargo de Presidente, por lo que en atención a la misma las y los integrantes del Consejo General del Órgano Garante celebraron la Primera Sesión Extraordinaria del año dos mil veintitrés en la que designaron al Comisionado Josué Solana Salmorán al cargo de Comisionado Presidente por el periodo que comprende del tres de enero al veintisiete de octubre del presente año.</w:t>
      </w:r>
      <w:r>
        <w:rPr>
          <w:rFonts w:ascii="Arial" w:eastAsia="Times New Roman" w:hAnsi="Arial" w:cs="Arial"/>
          <w:color w:val="000000"/>
          <w:sz w:val="22"/>
          <w:szCs w:val="22"/>
          <w:lang w:eastAsia="es-MX"/>
        </w:rPr>
        <w:t xml:space="preserve"> </w:t>
      </w:r>
      <w:r w:rsidRPr="009D5D6E">
        <w:rPr>
          <w:rFonts w:ascii="Arial" w:eastAsia="Times New Roman" w:hAnsi="Arial" w:cs="Arial"/>
          <w:b/>
          <w:color w:val="000000"/>
          <w:sz w:val="22"/>
          <w:szCs w:val="22"/>
          <w:lang w:eastAsia="es-MX"/>
        </w:rPr>
        <w:t xml:space="preserve">SEXTO. </w:t>
      </w:r>
      <w:r w:rsidRPr="009D5D6E">
        <w:rPr>
          <w:rFonts w:ascii="Arial" w:eastAsia="Times New Roman" w:hAnsi="Arial" w:cs="Arial"/>
          <w:color w:val="000000"/>
          <w:sz w:val="22"/>
          <w:szCs w:val="22"/>
          <w:lang w:eastAsia="es-MX"/>
        </w:rPr>
        <w:t>Con fecha diez de octubre del dos mil veintitrés, las y los integrantes del Consejo General, celebraron la Décima Quinta Sesión Extraordinaria del año dos mil veintitrés, en la que aprobaron el Acuerdo OGAIPO/CG/088/2023</w:t>
      </w:r>
      <w:r w:rsidRPr="009D5D6E">
        <w:rPr>
          <w:rFonts w:ascii="Arial" w:eastAsia="Times New Roman" w:hAnsi="Arial" w:cs="Arial"/>
          <w:color w:val="000000"/>
          <w:sz w:val="22"/>
          <w:szCs w:val="22"/>
          <w:vertAlign w:val="superscript"/>
          <w:lang w:eastAsia="es-MX"/>
        </w:rPr>
        <w:footnoteReference w:id="28"/>
      </w:r>
      <w:r w:rsidRPr="009D5D6E">
        <w:rPr>
          <w:rFonts w:ascii="Arial" w:eastAsia="Times New Roman" w:hAnsi="Arial" w:cs="Arial"/>
          <w:color w:val="000000"/>
          <w:sz w:val="22"/>
          <w:szCs w:val="22"/>
          <w:lang w:eastAsia="es-MX"/>
        </w:rPr>
        <w:t xml:space="preserve">, por el que ratificaron al Comisionado Josué Solana Salmorán como Comisionado Presidente del Consejo General y del Órgano Garante para completar un periodo de dos años, es decir hasta el tres de enero del dos mil veinticinco; </w:t>
      </w:r>
      <w:r w:rsidRPr="009D5D6E">
        <w:rPr>
          <w:rFonts w:ascii="Arial" w:eastAsia="Times New Roman" w:hAnsi="Arial" w:cs="Arial"/>
          <w:b/>
          <w:color w:val="000000"/>
          <w:sz w:val="22"/>
          <w:szCs w:val="22"/>
          <w:lang w:eastAsia="es-MX"/>
        </w:rPr>
        <w:t>SÉPTIMO.</w:t>
      </w:r>
      <w:r w:rsidRPr="009D5D6E">
        <w:rPr>
          <w:rFonts w:ascii="Arial" w:eastAsia="Times New Roman" w:hAnsi="Arial" w:cs="Arial"/>
          <w:color w:val="000000"/>
          <w:sz w:val="22"/>
          <w:szCs w:val="22"/>
          <w:lang w:eastAsia="es-MX"/>
        </w:rPr>
        <w:t xml:space="preserve"> Con fecha veintidós de octubre del dos mil veinticuatro, fenecieron los nombramientos de los CC. Xóchitl Elizabeth Méndez Sánchez y José Luis Echeverría Morales, como Comisionados e integrantes del Consejo General del Órgano Garante, de acuerdo a los decretos 2890</w:t>
      </w:r>
      <w:r w:rsidRPr="009D5D6E">
        <w:rPr>
          <w:rFonts w:ascii="Arial" w:eastAsia="Times New Roman" w:hAnsi="Arial" w:cs="Arial"/>
          <w:color w:val="000000"/>
          <w:sz w:val="22"/>
          <w:szCs w:val="22"/>
          <w:vertAlign w:val="superscript"/>
          <w:lang w:eastAsia="es-MX"/>
        </w:rPr>
        <w:footnoteReference w:id="29"/>
      </w:r>
      <w:r w:rsidRPr="009D5D6E">
        <w:rPr>
          <w:rFonts w:ascii="Arial" w:eastAsia="Times New Roman" w:hAnsi="Arial" w:cs="Arial"/>
          <w:color w:val="000000"/>
          <w:sz w:val="22"/>
          <w:szCs w:val="22"/>
          <w:lang w:eastAsia="es-MX"/>
        </w:rPr>
        <w:t xml:space="preserve"> y 2891</w:t>
      </w:r>
      <w:r w:rsidRPr="009D5D6E">
        <w:rPr>
          <w:rFonts w:ascii="Arial" w:eastAsia="Times New Roman" w:hAnsi="Arial" w:cs="Arial"/>
          <w:color w:val="000000"/>
          <w:sz w:val="22"/>
          <w:szCs w:val="22"/>
          <w:vertAlign w:val="superscript"/>
          <w:lang w:eastAsia="es-MX"/>
        </w:rPr>
        <w:footnoteReference w:id="30"/>
      </w:r>
      <w:r w:rsidRPr="009D5D6E">
        <w:rPr>
          <w:rFonts w:ascii="Arial" w:eastAsia="Times New Roman" w:hAnsi="Arial" w:cs="Arial"/>
          <w:color w:val="000000"/>
          <w:sz w:val="22"/>
          <w:szCs w:val="22"/>
          <w:lang w:eastAsia="es-MX"/>
        </w:rPr>
        <w:t xml:space="preserve"> dictados por la Sexagésima Cuarta Legislatura Constitucional del Estado Libre y Soberano de Oaxaca, por tanto con fundamento en el artículo 92 de la Ley de Transparencia, Acceso a la Información Pública y Buen Gobierno del Estado de Oaxaca en relación con el numeral 24 del Reglamento Interno que rige a este Órgano Garante, a partir del día veintitrés de octubre del dos mil veinticuatro, el Consejo General sesionará válidamente con la presencia de los tres Comisionados restantes, conforme lo establece el fundamento antes citado;</w:t>
      </w:r>
      <w:r>
        <w:rPr>
          <w:rFonts w:ascii="Arial" w:eastAsia="Times New Roman" w:hAnsi="Arial" w:cs="Arial"/>
          <w:color w:val="000000"/>
          <w:sz w:val="22"/>
          <w:szCs w:val="22"/>
          <w:lang w:eastAsia="es-MX"/>
        </w:rPr>
        <w:t xml:space="preserve"> </w:t>
      </w:r>
      <w:r w:rsidRPr="009D5D6E">
        <w:rPr>
          <w:rFonts w:ascii="Arial" w:eastAsia="Times New Roman" w:hAnsi="Arial" w:cs="Arial"/>
          <w:b/>
          <w:color w:val="000000"/>
          <w:sz w:val="22"/>
          <w:szCs w:val="22"/>
          <w:lang w:eastAsia="es-MX"/>
        </w:rPr>
        <w:t>OCTAVO.</w:t>
      </w:r>
      <w:r w:rsidRPr="009D5D6E">
        <w:rPr>
          <w:rFonts w:ascii="Arial" w:eastAsia="Times New Roman" w:hAnsi="Arial" w:cs="Arial"/>
          <w:color w:val="000000"/>
          <w:sz w:val="22"/>
          <w:szCs w:val="22"/>
          <w:lang w:eastAsia="es-MX"/>
        </w:rPr>
        <w:t xml:space="preserve"> Con fecha veintidós de noviembre del dos mil veinticuatro, las y los integrantes del Consejo General, celebraron la Vigésima Sesión Extraordinaria del año dos mil veinticuatro, en la que aprobaron el Acuerdo OGAIPO/CG/137/2024, en la que aprobaron la reforma, adición y/o derogación de diversos preceptos legales del Reglamento Interno vigente del Órgano Garante, para los efectos correspondientes;</w:t>
      </w:r>
      <w:r>
        <w:rPr>
          <w:rFonts w:ascii="Arial" w:eastAsia="Times New Roman" w:hAnsi="Arial" w:cs="Arial"/>
          <w:color w:val="000000"/>
          <w:sz w:val="22"/>
          <w:szCs w:val="22"/>
          <w:lang w:eastAsia="es-MX"/>
        </w:rPr>
        <w:t xml:space="preserve"> </w:t>
      </w:r>
      <w:r w:rsidRPr="009D5D6E">
        <w:rPr>
          <w:rFonts w:ascii="Arial" w:eastAsia="Times New Roman" w:hAnsi="Arial" w:cs="Arial"/>
          <w:b/>
          <w:color w:val="000000"/>
          <w:sz w:val="22"/>
          <w:szCs w:val="22"/>
          <w:lang w:eastAsia="es-MX"/>
        </w:rPr>
        <w:t>NOVENO.</w:t>
      </w:r>
      <w:r w:rsidRPr="009D5D6E">
        <w:rPr>
          <w:rFonts w:ascii="Arial" w:eastAsia="Times New Roman" w:hAnsi="Arial" w:cs="Arial"/>
          <w:color w:val="000000"/>
          <w:sz w:val="22"/>
          <w:szCs w:val="22"/>
          <w:lang w:eastAsia="es-MX"/>
        </w:rPr>
        <w:t xml:space="preserve"> Con fecha veinticinco de noviembre del dos mil veinticuatro, presentó su renuncia al cargo de Comisionada la Ciudadana María Tanivet Ramos Reyes, ante el Honorable Congreso del Estado de Oaxaca, por así corresponder a sus intereses; y</w:t>
      </w:r>
      <w:r>
        <w:rPr>
          <w:rFonts w:ascii="Arial" w:eastAsia="Times New Roman" w:hAnsi="Arial" w:cs="Arial"/>
          <w:color w:val="000000"/>
          <w:sz w:val="22"/>
          <w:szCs w:val="22"/>
          <w:lang w:eastAsia="es-MX"/>
        </w:rPr>
        <w:t xml:space="preserve"> - - - - - - - - - - - - - - - - - - - - - - - - - - - - - - - - - - - - - - - - - - - - - - - - - - - - - - - - - - - - - - - - - - - - - - - - - - - - - - - - - - - - - - - - </w:t>
      </w:r>
      <w:r w:rsidRPr="009D5D6E">
        <w:rPr>
          <w:rFonts w:ascii="Arial" w:eastAsia="Times New Roman" w:hAnsi="Arial" w:cs="Arial"/>
          <w:b/>
          <w:color w:val="000000"/>
          <w:sz w:val="22"/>
          <w:szCs w:val="22"/>
          <w:lang w:eastAsia="es-MX"/>
        </w:rPr>
        <w:t>C O N S I D E R A N D O</w:t>
      </w:r>
      <w:r w:rsidRPr="00207CEA">
        <w:rPr>
          <w:rFonts w:ascii="Arial" w:eastAsia="Times New Roman" w:hAnsi="Arial" w:cs="Arial"/>
          <w:bCs/>
          <w:color w:val="000000"/>
          <w:sz w:val="22"/>
          <w:szCs w:val="22"/>
          <w:lang w:eastAsia="es-MX"/>
        </w:rPr>
        <w:t xml:space="preserve"> - - - - - - - - - - - - - - - - - - - - - - - - </w:t>
      </w:r>
    </w:p>
    <w:p w14:paraId="4F133285" w14:textId="118B5A0F" w:rsidR="00207CEA" w:rsidRPr="009D5D6E" w:rsidRDefault="00207CEA" w:rsidP="00207CEA">
      <w:pPr>
        <w:shd w:val="clear" w:color="auto" w:fill="FFFFFF"/>
        <w:spacing w:line="360" w:lineRule="auto"/>
        <w:jc w:val="both"/>
        <w:rPr>
          <w:rFonts w:ascii="Arial" w:eastAsia="Times New Roman" w:hAnsi="Arial" w:cs="Arial"/>
          <w:color w:val="000000"/>
          <w:sz w:val="22"/>
          <w:szCs w:val="22"/>
          <w:lang w:eastAsia="es-MX"/>
        </w:rPr>
      </w:pPr>
      <w:r w:rsidRPr="009D5D6E">
        <w:rPr>
          <w:rFonts w:ascii="Arial" w:eastAsia="Times New Roman" w:hAnsi="Arial" w:cs="Arial"/>
          <w:b/>
          <w:color w:val="000000"/>
          <w:sz w:val="22"/>
          <w:szCs w:val="22"/>
          <w:lang w:eastAsia="es-MX"/>
        </w:rPr>
        <w:t>PRIMERO.</w:t>
      </w:r>
      <w:r w:rsidRPr="009D5D6E">
        <w:rPr>
          <w:rFonts w:ascii="Arial" w:eastAsia="Times New Roman" w:hAnsi="Arial" w:cs="Arial"/>
          <w:color w:val="000000"/>
          <w:sz w:val="22"/>
          <w:szCs w:val="22"/>
          <w:lang w:eastAsia="es-MX"/>
        </w:rPr>
        <w:t xml:space="preserve"> Que con fundamento en los artículos: 6° apartado A, fracción VIII de la Constitución Política de los Estados Unidos Mexicanos y 114 inciso C, primer párrafo de la Constitución Política del Estado Libre y Soberano de Oaxaca, el Órgano Garante de Acceso a la Información Pública, Transparencia, Protección de Datos Personales y Buen Gobierno del Estado de Oaxaca, es un órgano autónomo con personalidad jurídica y patrimonio propio, plena autonomía técnica y de gestión, capacidad para decidir sobre el ejercicio de </w:t>
      </w:r>
      <w:r w:rsidRPr="009D5D6E">
        <w:rPr>
          <w:rFonts w:ascii="Arial" w:eastAsia="Times New Roman" w:hAnsi="Arial" w:cs="Arial"/>
          <w:color w:val="000000"/>
          <w:sz w:val="22"/>
          <w:szCs w:val="22"/>
          <w:lang w:eastAsia="es-MX"/>
        </w:rPr>
        <w:lastRenderedPageBreak/>
        <w:t>su presupuesto y determinar su organización interna, responsable de salvaguardar el ejercicio de los derechos de acceso a la información pública, la protección de datos personales y garantizar la observancia de las normas y principios de buen gobierno, en los términos que establece la ley.</w:t>
      </w:r>
      <w:r>
        <w:rPr>
          <w:rFonts w:ascii="Arial" w:eastAsia="Times New Roman" w:hAnsi="Arial" w:cs="Arial"/>
          <w:color w:val="000000"/>
          <w:sz w:val="22"/>
          <w:szCs w:val="22"/>
          <w:lang w:eastAsia="es-MX"/>
        </w:rPr>
        <w:t xml:space="preserve"> </w:t>
      </w:r>
      <w:r w:rsidRPr="009D5D6E">
        <w:rPr>
          <w:rFonts w:ascii="Arial" w:eastAsia="Times New Roman" w:hAnsi="Arial" w:cs="Arial"/>
          <w:b/>
          <w:color w:val="000000"/>
          <w:sz w:val="22"/>
          <w:szCs w:val="22"/>
          <w:lang w:eastAsia="es-MX"/>
        </w:rPr>
        <w:t>SEGUNDO.</w:t>
      </w:r>
      <w:r w:rsidRPr="009D5D6E">
        <w:rPr>
          <w:rFonts w:ascii="Arial" w:eastAsia="Times New Roman" w:hAnsi="Arial" w:cs="Arial"/>
          <w:color w:val="000000"/>
          <w:sz w:val="22"/>
          <w:szCs w:val="22"/>
          <w:lang w:eastAsia="es-MX"/>
        </w:rPr>
        <w:t xml:space="preserve"> Que la Ley de Transparencia, Acceso a la Información Pública y Buen Gobierno del Estado de Oaxaca determina en su artículo 92 que el Consejo General del Órgano Garante celebrará sesiones públicas ordinarias por lo menos dos veces al mes, sin perjuicio de celebrar, en cualquier tiempo, las sesiones extraordinarias que sean necesarias para la eficaz marcha del Órgano Garante, previa convocatoria de la Comisionada Presidenta o el Comisionado Presidente o de la mayoría de las y los Comisionados. Lo anterior en consonancia con lo establecido en el numeral 88 del ordenamiento jurídico señalado en el párrafo anterior que establece que el Consejo General del Órgano Garante tiene por objeto vigilar el cumplimiento de las disposiciones establecidas en la Ley, así como interpretar y aplicar las mismas; así como garantizar que todo sujeto obligado cumpla con los principios de constitucionalidad, certeza, legalidad, independencia, imparcialidad, eficacia, objetividad, profesionalismo, transparencia, máxima publicidad, buena fe, no discriminación, oportunidad, responsabilidad, y buen gobierno.</w:t>
      </w:r>
      <w:r>
        <w:rPr>
          <w:rFonts w:ascii="Arial" w:eastAsia="Times New Roman" w:hAnsi="Arial" w:cs="Arial"/>
          <w:color w:val="000000"/>
          <w:sz w:val="22"/>
          <w:szCs w:val="22"/>
          <w:lang w:eastAsia="es-MX"/>
        </w:rPr>
        <w:t xml:space="preserve"> </w:t>
      </w:r>
      <w:r w:rsidRPr="009D5D6E">
        <w:rPr>
          <w:rFonts w:ascii="Arial" w:eastAsia="Times New Roman" w:hAnsi="Arial" w:cs="Arial"/>
          <w:b/>
          <w:color w:val="000000"/>
          <w:sz w:val="22"/>
          <w:szCs w:val="22"/>
          <w:lang w:eastAsia="es-MX"/>
        </w:rPr>
        <w:t>TERCERO.</w:t>
      </w:r>
      <w:r w:rsidRPr="009D5D6E">
        <w:rPr>
          <w:rFonts w:ascii="Arial" w:eastAsia="Times New Roman" w:hAnsi="Arial" w:cs="Arial"/>
          <w:color w:val="000000"/>
          <w:sz w:val="22"/>
          <w:szCs w:val="22"/>
          <w:lang w:eastAsia="es-MX"/>
        </w:rPr>
        <w:t xml:space="preserve"> Que conforme a lo determinado en el artículo 93 fracción I inciso a) de la Ley de Transparencia, Acceso a la Información Pública y Buen Gobierno del Estado de Oaxaca, el Consejo General del Órgano Garante tiene entre sus facultades dictar las medidas de administración y gobierno interno que resulten necesarias para la debida organización y funcionamiento del Órgano Garante.</w:t>
      </w:r>
      <w:r>
        <w:rPr>
          <w:rFonts w:ascii="Arial" w:eastAsia="Times New Roman" w:hAnsi="Arial" w:cs="Arial"/>
          <w:color w:val="000000"/>
          <w:sz w:val="22"/>
          <w:szCs w:val="22"/>
          <w:lang w:eastAsia="es-MX"/>
        </w:rPr>
        <w:t xml:space="preserve"> </w:t>
      </w:r>
      <w:r w:rsidRPr="009D5D6E">
        <w:rPr>
          <w:rFonts w:ascii="Arial" w:eastAsia="Times New Roman" w:hAnsi="Arial" w:cs="Arial"/>
          <w:b/>
          <w:color w:val="000000"/>
          <w:sz w:val="22"/>
          <w:szCs w:val="22"/>
          <w:lang w:eastAsia="es-MX"/>
        </w:rPr>
        <w:t>CUARTO.</w:t>
      </w:r>
      <w:r w:rsidRPr="009D5D6E">
        <w:rPr>
          <w:rFonts w:ascii="Arial" w:eastAsia="Times New Roman" w:hAnsi="Arial" w:cs="Arial"/>
          <w:color w:val="000000"/>
          <w:sz w:val="22"/>
          <w:szCs w:val="22"/>
          <w:lang w:eastAsia="es-MX"/>
        </w:rPr>
        <w:t xml:space="preserve"> En cumplimiento al numeral: 5 fracción XII y XL </w:t>
      </w:r>
      <w:r w:rsidRPr="009D5D6E">
        <w:rPr>
          <w:rFonts w:ascii="Arial" w:eastAsia="Times New Roman" w:hAnsi="Arial" w:cs="Arial"/>
          <w:color w:val="000000"/>
          <w:sz w:val="22"/>
          <w:szCs w:val="22"/>
          <w:lang w:val="es-ES" w:eastAsia="es-MX"/>
        </w:rPr>
        <w:t xml:space="preserve">del Reglamento Interno del </w:t>
      </w:r>
      <w:r w:rsidRPr="009D5D6E">
        <w:rPr>
          <w:rFonts w:ascii="Arial" w:eastAsia="Times New Roman" w:hAnsi="Arial" w:cs="Arial"/>
          <w:color w:val="000000"/>
          <w:sz w:val="22"/>
          <w:szCs w:val="22"/>
          <w:lang w:eastAsia="es-MX"/>
        </w:rPr>
        <w:t>Órgano Garante de Acceso a la Información Pública, Transparencia, Protección de Datos Personales y Buen Gobierno del Estado de Oaxaca, el Consejo General del Órgano Garante tiene entre sus facultades y/o atribuciones aprobar las políticas generales, criterios técnicos, lineamientos y medidas administrativas para la administración eficaz y eficiente de los recursos humanos, materiales y financieros del mismo.</w:t>
      </w:r>
      <w:r>
        <w:rPr>
          <w:rFonts w:ascii="Arial" w:eastAsia="Times New Roman" w:hAnsi="Arial" w:cs="Arial"/>
          <w:color w:val="000000"/>
          <w:sz w:val="22"/>
          <w:szCs w:val="22"/>
          <w:lang w:eastAsia="es-MX"/>
        </w:rPr>
        <w:t xml:space="preserve"> </w:t>
      </w:r>
      <w:r w:rsidRPr="009D5D6E">
        <w:rPr>
          <w:rFonts w:ascii="Arial" w:eastAsia="Times New Roman" w:hAnsi="Arial" w:cs="Arial"/>
          <w:color w:val="000000"/>
          <w:sz w:val="22"/>
          <w:szCs w:val="22"/>
          <w:lang w:eastAsia="es-MX"/>
        </w:rPr>
        <w:t>En este orden de ideas los artículos 19 y 22 del Reglamento Interno del Órgano Garante, establecen que el Consejo General celebrará sesiones ordinarias mismas que se realizarán por lo menos dos veces al mes, conforme a los acuerdos que tome el Consejo General, así mismo en estas preferentemente se resolverán los recursos de revisión, las resoluciones que se deriven de los recursos de impugnación ante el INAI, las emitidas en los procedimientos de verificación, denuncia y queja, las solicitudes de ejercicio de la facultad de atracción del INAI, y demás asuntos que por su naturaleza deben ser del conocimiento de las Comisionadas y los Comisionados integrantes del Consejo General.</w:t>
      </w:r>
      <w:r>
        <w:rPr>
          <w:rFonts w:ascii="Arial" w:eastAsia="Times New Roman" w:hAnsi="Arial" w:cs="Arial"/>
          <w:color w:val="000000"/>
          <w:sz w:val="22"/>
          <w:szCs w:val="22"/>
          <w:lang w:eastAsia="es-MX"/>
        </w:rPr>
        <w:t xml:space="preserve"> </w:t>
      </w:r>
      <w:r w:rsidRPr="009D5D6E">
        <w:rPr>
          <w:rFonts w:ascii="Arial" w:eastAsia="Times New Roman" w:hAnsi="Arial" w:cs="Arial"/>
          <w:b/>
          <w:color w:val="000000"/>
          <w:sz w:val="22"/>
          <w:szCs w:val="22"/>
          <w:lang w:eastAsia="es-MX"/>
        </w:rPr>
        <w:t xml:space="preserve">QUINTO. </w:t>
      </w:r>
      <w:r w:rsidRPr="009D5D6E">
        <w:rPr>
          <w:rFonts w:ascii="Arial" w:eastAsia="Times New Roman" w:hAnsi="Arial" w:cs="Arial"/>
          <w:color w:val="000000"/>
          <w:sz w:val="22"/>
          <w:szCs w:val="22"/>
          <w:lang w:eastAsia="es-MX"/>
        </w:rPr>
        <w:t>Que, conforme a lo antes expuesto, es oportuno aprobar el calendario de las sesiones ordinarias que celebrarán las Comisionadas y los Comisionados integrantes el Consejo General del Órgano Garante en el año dos mil veinticinco, conforme a lo siguiente:</w:t>
      </w:r>
    </w:p>
    <w:tbl>
      <w:tblPr>
        <w:tblStyle w:val="Tablaconcuadrcula"/>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2034"/>
        <w:gridCol w:w="2923"/>
        <w:gridCol w:w="2976"/>
      </w:tblGrid>
      <w:tr w:rsidR="00207CEA" w:rsidRPr="009D5D6E" w14:paraId="3D7FBF60" w14:textId="77777777" w:rsidTr="00457134">
        <w:trPr>
          <w:jc w:val="center"/>
        </w:trPr>
        <w:tc>
          <w:tcPr>
            <w:tcW w:w="2034" w:type="dxa"/>
            <w:vMerge w:val="restart"/>
            <w:tcBorders>
              <w:right w:val="single" w:sz="4" w:space="0" w:color="auto"/>
            </w:tcBorders>
            <w:vAlign w:val="center"/>
          </w:tcPr>
          <w:p w14:paraId="61FB6D79" w14:textId="77777777" w:rsidR="00207CEA" w:rsidRPr="009D5D6E" w:rsidRDefault="00207CEA" w:rsidP="00457134">
            <w:pPr>
              <w:spacing w:line="360" w:lineRule="auto"/>
              <w:jc w:val="center"/>
              <w:rPr>
                <w:rFonts w:ascii="Arial" w:eastAsia="Times New Roman" w:hAnsi="Arial" w:cs="Arial"/>
                <w:b/>
                <w:color w:val="000000"/>
                <w:sz w:val="22"/>
                <w:szCs w:val="22"/>
              </w:rPr>
            </w:pPr>
            <w:r w:rsidRPr="009D5D6E">
              <w:rPr>
                <w:rFonts w:ascii="Arial" w:eastAsia="Times New Roman" w:hAnsi="Arial" w:cs="Arial"/>
                <w:b/>
                <w:color w:val="000000"/>
                <w:sz w:val="22"/>
                <w:szCs w:val="22"/>
              </w:rPr>
              <w:t>ENERO</w:t>
            </w:r>
          </w:p>
        </w:tc>
        <w:tc>
          <w:tcPr>
            <w:tcW w:w="2923" w:type="dxa"/>
            <w:tcBorders>
              <w:left w:val="single" w:sz="4" w:space="0" w:color="auto"/>
              <w:right w:val="single" w:sz="4" w:space="0" w:color="auto"/>
            </w:tcBorders>
            <w:vAlign w:val="center"/>
          </w:tcPr>
          <w:p w14:paraId="05A39493" w14:textId="77777777" w:rsidR="00207CEA" w:rsidRPr="009D5D6E" w:rsidRDefault="00207CEA" w:rsidP="00457134">
            <w:pPr>
              <w:spacing w:line="360" w:lineRule="auto"/>
              <w:jc w:val="center"/>
              <w:rPr>
                <w:rFonts w:ascii="Arial" w:eastAsia="Times New Roman" w:hAnsi="Arial" w:cs="Arial"/>
                <w:color w:val="000000"/>
                <w:sz w:val="22"/>
                <w:szCs w:val="22"/>
              </w:rPr>
            </w:pPr>
            <w:r w:rsidRPr="009D5D6E">
              <w:rPr>
                <w:rFonts w:ascii="Arial" w:eastAsia="Times New Roman" w:hAnsi="Arial" w:cs="Arial"/>
                <w:color w:val="000000"/>
                <w:sz w:val="22"/>
                <w:szCs w:val="22"/>
              </w:rPr>
              <w:t>PRIMERA</w:t>
            </w:r>
          </w:p>
        </w:tc>
        <w:tc>
          <w:tcPr>
            <w:tcW w:w="2976" w:type="dxa"/>
            <w:tcBorders>
              <w:left w:val="single" w:sz="4" w:space="0" w:color="auto"/>
            </w:tcBorders>
          </w:tcPr>
          <w:p w14:paraId="6F87882B" w14:textId="77777777" w:rsidR="00207CEA" w:rsidRPr="009D5D6E" w:rsidRDefault="00207CEA" w:rsidP="00457134">
            <w:pPr>
              <w:spacing w:line="360" w:lineRule="auto"/>
              <w:jc w:val="center"/>
              <w:rPr>
                <w:rFonts w:ascii="Arial" w:eastAsia="Times New Roman" w:hAnsi="Arial" w:cs="Arial"/>
                <w:color w:val="000000"/>
                <w:sz w:val="22"/>
                <w:szCs w:val="22"/>
              </w:rPr>
            </w:pPr>
            <w:r w:rsidRPr="009D5D6E">
              <w:rPr>
                <w:rFonts w:ascii="Arial" w:hAnsi="Arial" w:cs="Arial"/>
                <w:sz w:val="22"/>
                <w:szCs w:val="22"/>
              </w:rPr>
              <w:t>17 DE ENERO</w:t>
            </w:r>
          </w:p>
        </w:tc>
      </w:tr>
      <w:tr w:rsidR="00207CEA" w:rsidRPr="009D5D6E" w14:paraId="1508B01D" w14:textId="77777777" w:rsidTr="00457134">
        <w:trPr>
          <w:jc w:val="center"/>
        </w:trPr>
        <w:tc>
          <w:tcPr>
            <w:tcW w:w="2034" w:type="dxa"/>
            <w:vMerge/>
            <w:tcBorders>
              <w:right w:val="single" w:sz="4" w:space="0" w:color="auto"/>
            </w:tcBorders>
            <w:vAlign w:val="center"/>
          </w:tcPr>
          <w:p w14:paraId="68DD9320" w14:textId="77777777" w:rsidR="00207CEA" w:rsidRPr="009D5D6E" w:rsidRDefault="00207CEA" w:rsidP="00457134">
            <w:pPr>
              <w:spacing w:line="360" w:lineRule="auto"/>
              <w:jc w:val="center"/>
              <w:rPr>
                <w:rFonts w:ascii="Arial" w:eastAsia="Times New Roman" w:hAnsi="Arial" w:cs="Arial"/>
                <w:b/>
                <w:color w:val="000000"/>
                <w:sz w:val="22"/>
                <w:szCs w:val="22"/>
              </w:rPr>
            </w:pPr>
          </w:p>
        </w:tc>
        <w:tc>
          <w:tcPr>
            <w:tcW w:w="2923" w:type="dxa"/>
            <w:tcBorders>
              <w:left w:val="single" w:sz="4" w:space="0" w:color="auto"/>
              <w:right w:val="single" w:sz="4" w:space="0" w:color="auto"/>
            </w:tcBorders>
            <w:vAlign w:val="center"/>
          </w:tcPr>
          <w:p w14:paraId="176216E2" w14:textId="77777777" w:rsidR="00207CEA" w:rsidRPr="009D5D6E" w:rsidRDefault="00207CEA" w:rsidP="00457134">
            <w:pPr>
              <w:spacing w:line="360" w:lineRule="auto"/>
              <w:jc w:val="center"/>
              <w:rPr>
                <w:rFonts w:ascii="Arial" w:eastAsia="Times New Roman" w:hAnsi="Arial" w:cs="Arial"/>
                <w:color w:val="000000"/>
                <w:sz w:val="22"/>
                <w:szCs w:val="22"/>
              </w:rPr>
            </w:pPr>
            <w:r w:rsidRPr="009D5D6E">
              <w:rPr>
                <w:rFonts w:ascii="Arial" w:eastAsia="Times New Roman" w:hAnsi="Arial" w:cs="Arial"/>
                <w:color w:val="000000"/>
                <w:sz w:val="22"/>
                <w:szCs w:val="22"/>
              </w:rPr>
              <w:t>SEGUNDA</w:t>
            </w:r>
          </w:p>
        </w:tc>
        <w:tc>
          <w:tcPr>
            <w:tcW w:w="2976" w:type="dxa"/>
            <w:tcBorders>
              <w:left w:val="single" w:sz="4" w:space="0" w:color="auto"/>
            </w:tcBorders>
          </w:tcPr>
          <w:p w14:paraId="291490EE" w14:textId="77777777" w:rsidR="00207CEA" w:rsidRPr="009D5D6E" w:rsidRDefault="00207CEA" w:rsidP="00457134">
            <w:pPr>
              <w:spacing w:line="360" w:lineRule="auto"/>
              <w:jc w:val="center"/>
              <w:rPr>
                <w:rFonts w:ascii="Arial" w:eastAsia="Times New Roman" w:hAnsi="Arial" w:cs="Arial"/>
                <w:color w:val="000000"/>
                <w:sz w:val="22"/>
                <w:szCs w:val="22"/>
              </w:rPr>
            </w:pPr>
            <w:r w:rsidRPr="009D5D6E">
              <w:rPr>
                <w:rFonts w:ascii="Arial" w:hAnsi="Arial" w:cs="Arial"/>
                <w:sz w:val="22"/>
                <w:szCs w:val="22"/>
              </w:rPr>
              <w:t>31 DE ENERO</w:t>
            </w:r>
          </w:p>
        </w:tc>
      </w:tr>
      <w:tr w:rsidR="00207CEA" w:rsidRPr="009D5D6E" w14:paraId="409E4556" w14:textId="77777777" w:rsidTr="00457134">
        <w:trPr>
          <w:jc w:val="center"/>
        </w:trPr>
        <w:tc>
          <w:tcPr>
            <w:tcW w:w="2034" w:type="dxa"/>
            <w:vMerge w:val="restart"/>
            <w:tcBorders>
              <w:right w:val="single" w:sz="4" w:space="0" w:color="auto"/>
            </w:tcBorders>
            <w:vAlign w:val="center"/>
          </w:tcPr>
          <w:p w14:paraId="0958FE1D" w14:textId="77777777" w:rsidR="00207CEA" w:rsidRPr="009D5D6E" w:rsidRDefault="00207CEA" w:rsidP="00457134">
            <w:pPr>
              <w:spacing w:line="360" w:lineRule="auto"/>
              <w:jc w:val="center"/>
              <w:rPr>
                <w:rFonts w:ascii="Arial" w:eastAsia="Times New Roman" w:hAnsi="Arial" w:cs="Arial"/>
                <w:b/>
                <w:color w:val="000000"/>
                <w:sz w:val="22"/>
                <w:szCs w:val="22"/>
              </w:rPr>
            </w:pPr>
            <w:r w:rsidRPr="009D5D6E">
              <w:rPr>
                <w:rFonts w:ascii="Arial" w:eastAsia="Times New Roman" w:hAnsi="Arial" w:cs="Arial"/>
                <w:b/>
                <w:color w:val="000000"/>
                <w:sz w:val="22"/>
                <w:szCs w:val="22"/>
              </w:rPr>
              <w:t>FEBRERO</w:t>
            </w:r>
          </w:p>
        </w:tc>
        <w:tc>
          <w:tcPr>
            <w:tcW w:w="2923" w:type="dxa"/>
            <w:tcBorders>
              <w:left w:val="single" w:sz="4" w:space="0" w:color="auto"/>
              <w:right w:val="single" w:sz="4" w:space="0" w:color="auto"/>
            </w:tcBorders>
            <w:vAlign w:val="center"/>
          </w:tcPr>
          <w:p w14:paraId="36194D24" w14:textId="77777777" w:rsidR="00207CEA" w:rsidRPr="009D5D6E" w:rsidRDefault="00207CEA" w:rsidP="00457134">
            <w:pPr>
              <w:spacing w:line="360" w:lineRule="auto"/>
              <w:jc w:val="center"/>
              <w:rPr>
                <w:rFonts w:ascii="Arial" w:eastAsia="Times New Roman" w:hAnsi="Arial" w:cs="Arial"/>
                <w:color w:val="000000"/>
                <w:sz w:val="22"/>
                <w:szCs w:val="22"/>
              </w:rPr>
            </w:pPr>
            <w:r w:rsidRPr="009D5D6E">
              <w:rPr>
                <w:rFonts w:ascii="Arial" w:eastAsia="Times New Roman" w:hAnsi="Arial" w:cs="Arial"/>
                <w:color w:val="000000"/>
                <w:sz w:val="22"/>
                <w:szCs w:val="22"/>
              </w:rPr>
              <w:t>TERCERA</w:t>
            </w:r>
          </w:p>
        </w:tc>
        <w:tc>
          <w:tcPr>
            <w:tcW w:w="2976" w:type="dxa"/>
            <w:tcBorders>
              <w:left w:val="single" w:sz="4" w:space="0" w:color="auto"/>
            </w:tcBorders>
          </w:tcPr>
          <w:p w14:paraId="03B1372C" w14:textId="77777777" w:rsidR="00207CEA" w:rsidRPr="009D5D6E" w:rsidRDefault="00207CEA" w:rsidP="00457134">
            <w:pPr>
              <w:spacing w:line="360" w:lineRule="auto"/>
              <w:jc w:val="center"/>
              <w:rPr>
                <w:rFonts w:ascii="Arial" w:eastAsia="Times New Roman" w:hAnsi="Arial" w:cs="Arial"/>
                <w:color w:val="000000"/>
                <w:sz w:val="22"/>
                <w:szCs w:val="22"/>
              </w:rPr>
            </w:pPr>
            <w:r w:rsidRPr="009D5D6E">
              <w:rPr>
                <w:rFonts w:ascii="Arial" w:hAnsi="Arial" w:cs="Arial"/>
                <w:sz w:val="22"/>
                <w:szCs w:val="22"/>
              </w:rPr>
              <w:t>14 DE FEBRERO</w:t>
            </w:r>
          </w:p>
        </w:tc>
      </w:tr>
      <w:tr w:rsidR="00207CEA" w:rsidRPr="009D5D6E" w14:paraId="4638B080" w14:textId="77777777" w:rsidTr="00457134">
        <w:trPr>
          <w:jc w:val="center"/>
        </w:trPr>
        <w:tc>
          <w:tcPr>
            <w:tcW w:w="2034" w:type="dxa"/>
            <w:vMerge/>
            <w:tcBorders>
              <w:right w:val="single" w:sz="4" w:space="0" w:color="auto"/>
            </w:tcBorders>
            <w:vAlign w:val="center"/>
          </w:tcPr>
          <w:p w14:paraId="12D6D07B" w14:textId="77777777" w:rsidR="00207CEA" w:rsidRPr="009D5D6E" w:rsidRDefault="00207CEA" w:rsidP="00457134">
            <w:pPr>
              <w:spacing w:line="360" w:lineRule="auto"/>
              <w:jc w:val="center"/>
              <w:rPr>
                <w:rFonts w:ascii="Arial" w:eastAsia="Times New Roman" w:hAnsi="Arial" w:cs="Arial"/>
                <w:b/>
                <w:color w:val="000000"/>
                <w:sz w:val="22"/>
                <w:szCs w:val="22"/>
              </w:rPr>
            </w:pPr>
          </w:p>
        </w:tc>
        <w:tc>
          <w:tcPr>
            <w:tcW w:w="2923" w:type="dxa"/>
            <w:tcBorders>
              <w:left w:val="single" w:sz="4" w:space="0" w:color="auto"/>
              <w:right w:val="single" w:sz="4" w:space="0" w:color="auto"/>
            </w:tcBorders>
            <w:vAlign w:val="center"/>
          </w:tcPr>
          <w:p w14:paraId="5608C929" w14:textId="77777777" w:rsidR="00207CEA" w:rsidRPr="009D5D6E" w:rsidRDefault="00207CEA" w:rsidP="00457134">
            <w:pPr>
              <w:spacing w:line="360" w:lineRule="auto"/>
              <w:jc w:val="center"/>
              <w:rPr>
                <w:rFonts w:ascii="Arial" w:eastAsia="Times New Roman" w:hAnsi="Arial" w:cs="Arial"/>
                <w:color w:val="000000"/>
                <w:sz w:val="22"/>
                <w:szCs w:val="22"/>
              </w:rPr>
            </w:pPr>
            <w:r w:rsidRPr="009D5D6E">
              <w:rPr>
                <w:rFonts w:ascii="Arial" w:eastAsia="Times New Roman" w:hAnsi="Arial" w:cs="Arial"/>
                <w:color w:val="000000"/>
                <w:sz w:val="22"/>
                <w:szCs w:val="22"/>
              </w:rPr>
              <w:t>CUARTA</w:t>
            </w:r>
          </w:p>
        </w:tc>
        <w:tc>
          <w:tcPr>
            <w:tcW w:w="2976" w:type="dxa"/>
            <w:tcBorders>
              <w:left w:val="single" w:sz="4" w:space="0" w:color="auto"/>
            </w:tcBorders>
          </w:tcPr>
          <w:p w14:paraId="2A1A18DD" w14:textId="77777777" w:rsidR="00207CEA" w:rsidRPr="009D5D6E" w:rsidRDefault="00207CEA" w:rsidP="00457134">
            <w:pPr>
              <w:spacing w:line="360" w:lineRule="auto"/>
              <w:jc w:val="center"/>
              <w:rPr>
                <w:rFonts w:ascii="Arial" w:eastAsia="Times New Roman" w:hAnsi="Arial" w:cs="Arial"/>
                <w:color w:val="000000"/>
                <w:sz w:val="22"/>
                <w:szCs w:val="22"/>
              </w:rPr>
            </w:pPr>
            <w:r w:rsidRPr="009D5D6E">
              <w:rPr>
                <w:rFonts w:ascii="Arial" w:hAnsi="Arial" w:cs="Arial"/>
                <w:sz w:val="22"/>
                <w:szCs w:val="22"/>
              </w:rPr>
              <w:t>28 DE FEBRERO</w:t>
            </w:r>
          </w:p>
        </w:tc>
      </w:tr>
      <w:tr w:rsidR="00207CEA" w:rsidRPr="009D5D6E" w14:paraId="789D2DAA" w14:textId="77777777" w:rsidTr="00457134">
        <w:trPr>
          <w:jc w:val="center"/>
        </w:trPr>
        <w:tc>
          <w:tcPr>
            <w:tcW w:w="2034" w:type="dxa"/>
            <w:vMerge w:val="restart"/>
            <w:tcBorders>
              <w:right w:val="single" w:sz="4" w:space="0" w:color="auto"/>
            </w:tcBorders>
            <w:vAlign w:val="center"/>
          </w:tcPr>
          <w:p w14:paraId="07D7ECA7" w14:textId="77777777" w:rsidR="00207CEA" w:rsidRPr="009D5D6E" w:rsidRDefault="00207CEA" w:rsidP="00457134">
            <w:pPr>
              <w:spacing w:line="360" w:lineRule="auto"/>
              <w:jc w:val="center"/>
              <w:rPr>
                <w:rFonts w:ascii="Arial" w:eastAsia="Times New Roman" w:hAnsi="Arial" w:cs="Arial"/>
                <w:b/>
                <w:color w:val="000000"/>
                <w:sz w:val="22"/>
                <w:szCs w:val="22"/>
              </w:rPr>
            </w:pPr>
            <w:r w:rsidRPr="009D5D6E">
              <w:rPr>
                <w:rFonts w:ascii="Arial" w:eastAsia="Times New Roman" w:hAnsi="Arial" w:cs="Arial"/>
                <w:b/>
                <w:color w:val="000000"/>
                <w:sz w:val="22"/>
                <w:szCs w:val="22"/>
              </w:rPr>
              <w:t>MARZO</w:t>
            </w:r>
          </w:p>
        </w:tc>
        <w:tc>
          <w:tcPr>
            <w:tcW w:w="2923" w:type="dxa"/>
            <w:tcBorders>
              <w:left w:val="single" w:sz="4" w:space="0" w:color="auto"/>
              <w:right w:val="single" w:sz="4" w:space="0" w:color="auto"/>
            </w:tcBorders>
            <w:vAlign w:val="center"/>
          </w:tcPr>
          <w:p w14:paraId="019E8775" w14:textId="77777777" w:rsidR="00207CEA" w:rsidRPr="009D5D6E" w:rsidRDefault="00207CEA" w:rsidP="00457134">
            <w:pPr>
              <w:spacing w:line="360" w:lineRule="auto"/>
              <w:jc w:val="center"/>
              <w:rPr>
                <w:rFonts w:ascii="Arial" w:eastAsia="Times New Roman" w:hAnsi="Arial" w:cs="Arial"/>
                <w:color w:val="000000"/>
                <w:sz w:val="22"/>
                <w:szCs w:val="22"/>
              </w:rPr>
            </w:pPr>
            <w:r w:rsidRPr="009D5D6E">
              <w:rPr>
                <w:rFonts w:ascii="Arial" w:eastAsia="Times New Roman" w:hAnsi="Arial" w:cs="Arial"/>
                <w:color w:val="000000"/>
                <w:sz w:val="22"/>
                <w:szCs w:val="22"/>
              </w:rPr>
              <w:t>QUINTA</w:t>
            </w:r>
          </w:p>
        </w:tc>
        <w:tc>
          <w:tcPr>
            <w:tcW w:w="2976" w:type="dxa"/>
            <w:tcBorders>
              <w:left w:val="single" w:sz="4" w:space="0" w:color="auto"/>
            </w:tcBorders>
          </w:tcPr>
          <w:p w14:paraId="39BF3D3D" w14:textId="77777777" w:rsidR="00207CEA" w:rsidRPr="009D5D6E" w:rsidRDefault="00207CEA" w:rsidP="00457134">
            <w:pPr>
              <w:spacing w:line="360" w:lineRule="auto"/>
              <w:jc w:val="center"/>
              <w:rPr>
                <w:rFonts w:ascii="Arial" w:eastAsia="Times New Roman" w:hAnsi="Arial" w:cs="Arial"/>
                <w:color w:val="000000"/>
                <w:sz w:val="22"/>
                <w:szCs w:val="22"/>
              </w:rPr>
            </w:pPr>
            <w:r w:rsidRPr="009D5D6E">
              <w:rPr>
                <w:rFonts w:ascii="Arial" w:hAnsi="Arial" w:cs="Arial"/>
                <w:sz w:val="22"/>
                <w:szCs w:val="22"/>
              </w:rPr>
              <w:t>14 DE MARZO</w:t>
            </w:r>
          </w:p>
        </w:tc>
      </w:tr>
      <w:tr w:rsidR="00207CEA" w:rsidRPr="009D5D6E" w14:paraId="79D8F48F" w14:textId="77777777" w:rsidTr="00457134">
        <w:trPr>
          <w:jc w:val="center"/>
        </w:trPr>
        <w:tc>
          <w:tcPr>
            <w:tcW w:w="2034" w:type="dxa"/>
            <w:vMerge/>
            <w:tcBorders>
              <w:right w:val="single" w:sz="4" w:space="0" w:color="auto"/>
            </w:tcBorders>
            <w:vAlign w:val="center"/>
          </w:tcPr>
          <w:p w14:paraId="40EDDCA0" w14:textId="77777777" w:rsidR="00207CEA" w:rsidRPr="009D5D6E" w:rsidRDefault="00207CEA" w:rsidP="00457134">
            <w:pPr>
              <w:spacing w:line="360" w:lineRule="auto"/>
              <w:jc w:val="center"/>
              <w:rPr>
                <w:rFonts w:ascii="Arial" w:eastAsia="Times New Roman" w:hAnsi="Arial" w:cs="Arial"/>
                <w:b/>
                <w:color w:val="000000"/>
                <w:sz w:val="22"/>
                <w:szCs w:val="22"/>
              </w:rPr>
            </w:pPr>
          </w:p>
        </w:tc>
        <w:tc>
          <w:tcPr>
            <w:tcW w:w="2923" w:type="dxa"/>
            <w:tcBorders>
              <w:left w:val="single" w:sz="4" w:space="0" w:color="auto"/>
              <w:right w:val="single" w:sz="4" w:space="0" w:color="auto"/>
            </w:tcBorders>
            <w:vAlign w:val="center"/>
          </w:tcPr>
          <w:p w14:paraId="0035C85C" w14:textId="77777777" w:rsidR="00207CEA" w:rsidRPr="009D5D6E" w:rsidRDefault="00207CEA" w:rsidP="00457134">
            <w:pPr>
              <w:spacing w:line="360" w:lineRule="auto"/>
              <w:jc w:val="center"/>
              <w:rPr>
                <w:rFonts w:ascii="Arial" w:eastAsia="Times New Roman" w:hAnsi="Arial" w:cs="Arial"/>
                <w:color w:val="000000"/>
                <w:sz w:val="22"/>
                <w:szCs w:val="22"/>
              </w:rPr>
            </w:pPr>
            <w:r w:rsidRPr="009D5D6E">
              <w:rPr>
                <w:rFonts w:ascii="Arial" w:eastAsia="Times New Roman" w:hAnsi="Arial" w:cs="Arial"/>
                <w:color w:val="000000"/>
                <w:sz w:val="22"/>
                <w:szCs w:val="22"/>
              </w:rPr>
              <w:t>SEXTA</w:t>
            </w:r>
          </w:p>
        </w:tc>
        <w:tc>
          <w:tcPr>
            <w:tcW w:w="2976" w:type="dxa"/>
            <w:tcBorders>
              <w:left w:val="single" w:sz="4" w:space="0" w:color="auto"/>
            </w:tcBorders>
          </w:tcPr>
          <w:p w14:paraId="2A5429EB" w14:textId="77777777" w:rsidR="00207CEA" w:rsidRPr="009D5D6E" w:rsidRDefault="00207CEA" w:rsidP="00457134">
            <w:pPr>
              <w:spacing w:line="360" w:lineRule="auto"/>
              <w:jc w:val="center"/>
              <w:rPr>
                <w:rFonts w:ascii="Arial" w:eastAsia="Times New Roman" w:hAnsi="Arial" w:cs="Arial"/>
                <w:color w:val="000000"/>
                <w:sz w:val="22"/>
                <w:szCs w:val="22"/>
              </w:rPr>
            </w:pPr>
            <w:r w:rsidRPr="009D5D6E">
              <w:rPr>
                <w:rFonts w:ascii="Arial" w:hAnsi="Arial" w:cs="Arial"/>
                <w:sz w:val="22"/>
                <w:szCs w:val="22"/>
              </w:rPr>
              <w:t>28 DE MARZO</w:t>
            </w:r>
          </w:p>
        </w:tc>
      </w:tr>
      <w:tr w:rsidR="00207CEA" w:rsidRPr="009D5D6E" w14:paraId="3EAEAFBF" w14:textId="77777777" w:rsidTr="00457134">
        <w:trPr>
          <w:jc w:val="center"/>
        </w:trPr>
        <w:tc>
          <w:tcPr>
            <w:tcW w:w="2034" w:type="dxa"/>
            <w:vMerge w:val="restart"/>
            <w:tcBorders>
              <w:right w:val="single" w:sz="4" w:space="0" w:color="auto"/>
            </w:tcBorders>
            <w:vAlign w:val="center"/>
          </w:tcPr>
          <w:p w14:paraId="132B1886" w14:textId="77777777" w:rsidR="00207CEA" w:rsidRPr="009D5D6E" w:rsidRDefault="00207CEA" w:rsidP="00457134">
            <w:pPr>
              <w:spacing w:line="360" w:lineRule="auto"/>
              <w:jc w:val="center"/>
              <w:rPr>
                <w:rFonts w:ascii="Arial" w:eastAsia="Times New Roman" w:hAnsi="Arial" w:cs="Arial"/>
                <w:b/>
                <w:color w:val="000000"/>
                <w:sz w:val="22"/>
                <w:szCs w:val="22"/>
              </w:rPr>
            </w:pPr>
            <w:r w:rsidRPr="009D5D6E">
              <w:rPr>
                <w:rFonts w:ascii="Arial" w:eastAsia="Times New Roman" w:hAnsi="Arial" w:cs="Arial"/>
                <w:b/>
                <w:color w:val="000000"/>
                <w:sz w:val="22"/>
                <w:szCs w:val="22"/>
              </w:rPr>
              <w:t>ABRIL</w:t>
            </w:r>
          </w:p>
        </w:tc>
        <w:tc>
          <w:tcPr>
            <w:tcW w:w="2923" w:type="dxa"/>
            <w:tcBorders>
              <w:left w:val="single" w:sz="4" w:space="0" w:color="auto"/>
              <w:right w:val="single" w:sz="4" w:space="0" w:color="auto"/>
            </w:tcBorders>
            <w:vAlign w:val="center"/>
          </w:tcPr>
          <w:p w14:paraId="775888D8" w14:textId="77777777" w:rsidR="00207CEA" w:rsidRPr="009D5D6E" w:rsidRDefault="00207CEA" w:rsidP="00457134">
            <w:pPr>
              <w:spacing w:line="360" w:lineRule="auto"/>
              <w:jc w:val="center"/>
              <w:rPr>
                <w:rFonts w:ascii="Arial" w:eastAsia="Times New Roman" w:hAnsi="Arial" w:cs="Arial"/>
                <w:color w:val="000000"/>
                <w:sz w:val="22"/>
                <w:szCs w:val="22"/>
              </w:rPr>
            </w:pPr>
            <w:r w:rsidRPr="009D5D6E">
              <w:rPr>
                <w:rFonts w:ascii="Arial" w:eastAsia="Times New Roman" w:hAnsi="Arial" w:cs="Arial"/>
                <w:color w:val="000000"/>
                <w:sz w:val="22"/>
                <w:szCs w:val="22"/>
              </w:rPr>
              <w:t>SÉPTIMA</w:t>
            </w:r>
          </w:p>
        </w:tc>
        <w:tc>
          <w:tcPr>
            <w:tcW w:w="2976" w:type="dxa"/>
            <w:tcBorders>
              <w:left w:val="single" w:sz="4" w:space="0" w:color="auto"/>
            </w:tcBorders>
          </w:tcPr>
          <w:p w14:paraId="1A86C134" w14:textId="77777777" w:rsidR="00207CEA" w:rsidRPr="009D5D6E" w:rsidRDefault="00207CEA" w:rsidP="00457134">
            <w:pPr>
              <w:spacing w:line="360" w:lineRule="auto"/>
              <w:jc w:val="center"/>
              <w:rPr>
                <w:rFonts w:ascii="Arial" w:eastAsia="Times New Roman" w:hAnsi="Arial" w:cs="Arial"/>
                <w:color w:val="000000"/>
                <w:sz w:val="22"/>
                <w:szCs w:val="22"/>
              </w:rPr>
            </w:pPr>
            <w:r w:rsidRPr="009D5D6E">
              <w:rPr>
                <w:rFonts w:ascii="Arial" w:hAnsi="Arial" w:cs="Arial"/>
                <w:sz w:val="22"/>
                <w:szCs w:val="22"/>
              </w:rPr>
              <w:t>11 DE ABRIL</w:t>
            </w:r>
          </w:p>
        </w:tc>
      </w:tr>
      <w:tr w:rsidR="00207CEA" w:rsidRPr="009D5D6E" w14:paraId="0308CCD0" w14:textId="77777777" w:rsidTr="00457134">
        <w:trPr>
          <w:jc w:val="center"/>
        </w:trPr>
        <w:tc>
          <w:tcPr>
            <w:tcW w:w="2034" w:type="dxa"/>
            <w:vMerge/>
            <w:tcBorders>
              <w:right w:val="single" w:sz="4" w:space="0" w:color="auto"/>
            </w:tcBorders>
            <w:vAlign w:val="center"/>
          </w:tcPr>
          <w:p w14:paraId="4E9913A5" w14:textId="77777777" w:rsidR="00207CEA" w:rsidRPr="009D5D6E" w:rsidRDefault="00207CEA" w:rsidP="00457134">
            <w:pPr>
              <w:spacing w:line="360" w:lineRule="auto"/>
              <w:jc w:val="center"/>
              <w:rPr>
                <w:rFonts w:ascii="Arial" w:eastAsia="Times New Roman" w:hAnsi="Arial" w:cs="Arial"/>
                <w:b/>
                <w:color w:val="000000"/>
                <w:sz w:val="22"/>
                <w:szCs w:val="22"/>
              </w:rPr>
            </w:pPr>
          </w:p>
        </w:tc>
        <w:tc>
          <w:tcPr>
            <w:tcW w:w="2923" w:type="dxa"/>
            <w:tcBorders>
              <w:left w:val="single" w:sz="4" w:space="0" w:color="auto"/>
              <w:right w:val="single" w:sz="4" w:space="0" w:color="auto"/>
            </w:tcBorders>
            <w:vAlign w:val="center"/>
          </w:tcPr>
          <w:p w14:paraId="619371F0" w14:textId="77777777" w:rsidR="00207CEA" w:rsidRPr="009D5D6E" w:rsidRDefault="00207CEA" w:rsidP="00457134">
            <w:pPr>
              <w:spacing w:line="360" w:lineRule="auto"/>
              <w:jc w:val="center"/>
              <w:rPr>
                <w:rFonts w:ascii="Arial" w:eastAsia="Times New Roman" w:hAnsi="Arial" w:cs="Arial"/>
                <w:color w:val="000000"/>
                <w:sz w:val="22"/>
                <w:szCs w:val="22"/>
              </w:rPr>
            </w:pPr>
            <w:r w:rsidRPr="009D5D6E">
              <w:rPr>
                <w:rFonts w:ascii="Arial" w:eastAsia="Times New Roman" w:hAnsi="Arial" w:cs="Arial"/>
                <w:color w:val="000000"/>
                <w:sz w:val="22"/>
                <w:szCs w:val="22"/>
              </w:rPr>
              <w:t>OCTAVA</w:t>
            </w:r>
          </w:p>
        </w:tc>
        <w:tc>
          <w:tcPr>
            <w:tcW w:w="2976" w:type="dxa"/>
            <w:tcBorders>
              <w:left w:val="single" w:sz="4" w:space="0" w:color="auto"/>
            </w:tcBorders>
          </w:tcPr>
          <w:p w14:paraId="7086EB96" w14:textId="77777777" w:rsidR="00207CEA" w:rsidRPr="009D5D6E" w:rsidRDefault="00207CEA" w:rsidP="00457134">
            <w:pPr>
              <w:spacing w:line="360" w:lineRule="auto"/>
              <w:jc w:val="center"/>
              <w:rPr>
                <w:rFonts w:ascii="Arial" w:eastAsia="Times New Roman" w:hAnsi="Arial" w:cs="Arial"/>
                <w:color w:val="000000"/>
                <w:sz w:val="22"/>
                <w:szCs w:val="22"/>
              </w:rPr>
            </w:pPr>
            <w:r w:rsidRPr="009D5D6E">
              <w:rPr>
                <w:rFonts w:ascii="Arial" w:hAnsi="Arial" w:cs="Arial"/>
                <w:sz w:val="22"/>
                <w:szCs w:val="22"/>
              </w:rPr>
              <w:t>30 DE ABRIL</w:t>
            </w:r>
          </w:p>
        </w:tc>
      </w:tr>
      <w:tr w:rsidR="00207CEA" w:rsidRPr="009D5D6E" w14:paraId="7C126013" w14:textId="77777777" w:rsidTr="00457134">
        <w:trPr>
          <w:jc w:val="center"/>
        </w:trPr>
        <w:tc>
          <w:tcPr>
            <w:tcW w:w="2034" w:type="dxa"/>
            <w:vMerge w:val="restart"/>
            <w:tcBorders>
              <w:right w:val="single" w:sz="4" w:space="0" w:color="auto"/>
            </w:tcBorders>
            <w:vAlign w:val="center"/>
          </w:tcPr>
          <w:p w14:paraId="03A5E9A9" w14:textId="77777777" w:rsidR="00207CEA" w:rsidRPr="009D5D6E" w:rsidRDefault="00207CEA" w:rsidP="00457134">
            <w:pPr>
              <w:spacing w:line="360" w:lineRule="auto"/>
              <w:jc w:val="center"/>
              <w:rPr>
                <w:rFonts w:ascii="Arial" w:eastAsia="Times New Roman" w:hAnsi="Arial" w:cs="Arial"/>
                <w:b/>
                <w:color w:val="000000"/>
                <w:sz w:val="22"/>
                <w:szCs w:val="22"/>
              </w:rPr>
            </w:pPr>
            <w:r w:rsidRPr="009D5D6E">
              <w:rPr>
                <w:rFonts w:ascii="Arial" w:eastAsia="Times New Roman" w:hAnsi="Arial" w:cs="Arial"/>
                <w:b/>
                <w:color w:val="000000"/>
                <w:sz w:val="22"/>
                <w:szCs w:val="22"/>
              </w:rPr>
              <w:t>MAYO</w:t>
            </w:r>
          </w:p>
        </w:tc>
        <w:tc>
          <w:tcPr>
            <w:tcW w:w="2923" w:type="dxa"/>
            <w:tcBorders>
              <w:left w:val="single" w:sz="4" w:space="0" w:color="auto"/>
              <w:right w:val="single" w:sz="4" w:space="0" w:color="auto"/>
            </w:tcBorders>
            <w:vAlign w:val="center"/>
          </w:tcPr>
          <w:p w14:paraId="0F019E50" w14:textId="77777777" w:rsidR="00207CEA" w:rsidRPr="009D5D6E" w:rsidRDefault="00207CEA" w:rsidP="00457134">
            <w:pPr>
              <w:spacing w:line="360" w:lineRule="auto"/>
              <w:jc w:val="center"/>
              <w:rPr>
                <w:rFonts w:ascii="Arial" w:eastAsia="Times New Roman" w:hAnsi="Arial" w:cs="Arial"/>
                <w:color w:val="000000"/>
                <w:sz w:val="22"/>
                <w:szCs w:val="22"/>
              </w:rPr>
            </w:pPr>
            <w:r w:rsidRPr="009D5D6E">
              <w:rPr>
                <w:rFonts w:ascii="Arial" w:eastAsia="Times New Roman" w:hAnsi="Arial" w:cs="Arial"/>
                <w:color w:val="000000"/>
                <w:sz w:val="22"/>
                <w:szCs w:val="22"/>
              </w:rPr>
              <w:t>NOVENA</w:t>
            </w:r>
          </w:p>
        </w:tc>
        <w:tc>
          <w:tcPr>
            <w:tcW w:w="2976" w:type="dxa"/>
            <w:tcBorders>
              <w:left w:val="single" w:sz="4" w:space="0" w:color="auto"/>
            </w:tcBorders>
          </w:tcPr>
          <w:p w14:paraId="4C232A16" w14:textId="77777777" w:rsidR="00207CEA" w:rsidRPr="009D5D6E" w:rsidRDefault="00207CEA" w:rsidP="00457134">
            <w:pPr>
              <w:spacing w:line="360" w:lineRule="auto"/>
              <w:jc w:val="center"/>
              <w:rPr>
                <w:rFonts w:ascii="Arial" w:eastAsia="Times New Roman" w:hAnsi="Arial" w:cs="Arial"/>
                <w:color w:val="000000"/>
                <w:sz w:val="22"/>
                <w:szCs w:val="22"/>
              </w:rPr>
            </w:pPr>
            <w:r w:rsidRPr="009D5D6E">
              <w:rPr>
                <w:rFonts w:ascii="Arial" w:hAnsi="Arial" w:cs="Arial"/>
                <w:sz w:val="22"/>
                <w:szCs w:val="22"/>
              </w:rPr>
              <w:t>16 DE MAYO</w:t>
            </w:r>
          </w:p>
        </w:tc>
      </w:tr>
      <w:tr w:rsidR="00207CEA" w:rsidRPr="009D5D6E" w14:paraId="40948BCD" w14:textId="77777777" w:rsidTr="00457134">
        <w:trPr>
          <w:jc w:val="center"/>
        </w:trPr>
        <w:tc>
          <w:tcPr>
            <w:tcW w:w="2034" w:type="dxa"/>
            <w:vMerge/>
            <w:tcBorders>
              <w:right w:val="single" w:sz="4" w:space="0" w:color="auto"/>
            </w:tcBorders>
            <w:vAlign w:val="center"/>
          </w:tcPr>
          <w:p w14:paraId="67FCA565" w14:textId="77777777" w:rsidR="00207CEA" w:rsidRPr="009D5D6E" w:rsidRDefault="00207CEA" w:rsidP="00457134">
            <w:pPr>
              <w:spacing w:line="360" w:lineRule="auto"/>
              <w:jc w:val="center"/>
              <w:rPr>
                <w:rFonts w:ascii="Arial" w:eastAsia="Times New Roman" w:hAnsi="Arial" w:cs="Arial"/>
                <w:b/>
                <w:color w:val="000000"/>
                <w:sz w:val="22"/>
                <w:szCs w:val="22"/>
              </w:rPr>
            </w:pPr>
          </w:p>
        </w:tc>
        <w:tc>
          <w:tcPr>
            <w:tcW w:w="2923" w:type="dxa"/>
            <w:tcBorders>
              <w:left w:val="single" w:sz="4" w:space="0" w:color="auto"/>
              <w:right w:val="single" w:sz="4" w:space="0" w:color="auto"/>
            </w:tcBorders>
            <w:vAlign w:val="center"/>
          </w:tcPr>
          <w:p w14:paraId="6262147E" w14:textId="77777777" w:rsidR="00207CEA" w:rsidRPr="009D5D6E" w:rsidRDefault="00207CEA" w:rsidP="00457134">
            <w:pPr>
              <w:spacing w:line="360" w:lineRule="auto"/>
              <w:jc w:val="center"/>
              <w:rPr>
                <w:rFonts w:ascii="Arial" w:eastAsia="Times New Roman" w:hAnsi="Arial" w:cs="Arial"/>
                <w:color w:val="000000"/>
                <w:sz w:val="22"/>
                <w:szCs w:val="22"/>
              </w:rPr>
            </w:pPr>
            <w:r w:rsidRPr="009D5D6E">
              <w:rPr>
                <w:rFonts w:ascii="Arial" w:eastAsia="Times New Roman" w:hAnsi="Arial" w:cs="Arial"/>
                <w:color w:val="000000"/>
                <w:sz w:val="22"/>
                <w:szCs w:val="22"/>
              </w:rPr>
              <w:t>DÉCIMA</w:t>
            </w:r>
          </w:p>
        </w:tc>
        <w:tc>
          <w:tcPr>
            <w:tcW w:w="2976" w:type="dxa"/>
            <w:tcBorders>
              <w:left w:val="single" w:sz="4" w:space="0" w:color="auto"/>
            </w:tcBorders>
          </w:tcPr>
          <w:p w14:paraId="67B908D4" w14:textId="77777777" w:rsidR="00207CEA" w:rsidRPr="009D5D6E" w:rsidRDefault="00207CEA" w:rsidP="00457134">
            <w:pPr>
              <w:spacing w:line="360" w:lineRule="auto"/>
              <w:jc w:val="center"/>
              <w:rPr>
                <w:rFonts w:ascii="Arial" w:eastAsia="Times New Roman" w:hAnsi="Arial" w:cs="Arial"/>
                <w:color w:val="000000"/>
                <w:sz w:val="22"/>
                <w:szCs w:val="22"/>
              </w:rPr>
            </w:pPr>
            <w:r w:rsidRPr="009D5D6E">
              <w:rPr>
                <w:rFonts w:ascii="Arial" w:hAnsi="Arial" w:cs="Arial"/>
                <w:sz w:val="22"/>
                <w:szCs w:val="22"/>
              </w:rPr>
              <w:t>30 DE MAYO</w:t>
            </w:r>
          </w:p>
        </w:tc>
      </w:tr>
      <w:tr w:rsidR="00207CEA" w:rsidRPr="009D5D6E" w14:paraId="22300AD9" w14:textId="77777777" w:rsidTr="00457134">
        <w:trPr>
          <w:jc w:val="center"/>
        </w:trPr>
        <w:tc>
          <w:tcPr>
            <w:tcW w:w="2034" w:type="dxa"/>
            <w:vMerge w:val="restart"/>
            <w:tcBorders>
              <w:right w:val="single" w:sz="4" w:space="0" w:color="auto"/>
            </w:tcBorders>
            <w:vAlign w:val="center"/>
          </w:tcPr>
          <w:p w14:paraId="1DC408B3" w14:textId="77777777" w:rsidR="00207CEA" w:rsidRPr="009D5D6E" w:rsidRDefault="00207CEA" w:rsidP="00457134">
            <w:pPr>
              <w:spacing w:line="360" w:lineRule="auto"/>
              <w:jc w:val="center"/>
              <w:rPr>
                <w:rFonts w:ascii="Arial" w:eastAsia="Times New Roman" w:hAnsi="Arial" w:cs="Arial"/>
                <w:b/>
                <w:color w:val="000000"/>
                <w:sz w:val="22"/>
                <w:szCs w:val="22"/>
              </w:rPr>
            </w:pPr>
            <w:r w:rsidRPr="009D5D6E">
              <w:rPr>
                <w:rFonts w:ascii="Arial" w:eastAsia="Times New Roman" w:hAnsi="Arial" w:cs="Arial"/>
                <w:b/>
                <w:color w:val="000000"/>
                <w:sz w:val="22"/>
                <w:szCs w:val="22"/>
              </w:rPr>
              <w:t>JUNIO</w:t>
            </w:r>
          </w:p>
        </w:tc>
        <w:tc>
          <w:tcPr>
            <w:tcW w:w="2923" w:type="dxa"/>
            <w:tcBorders>
              <w:left w:val="single" w:sz="4" w:space="0" w:color="auto"/>
              <w:right w:val="single" w:sz="4" w:space="0" w:color="auto"/>
            </w:tcBorders>
            <w:vAlign w:val="center"/>
          </w:tcPr>
          <w:p w14:paraId="048E6A9C" w14:textId="77777777" w:rsidR="00207CEA" w:rsidRPr="009D5D6E" w:rsidRDefault="00207CEA" w:rsidP="00457134">
            <w:pPr>
              <w:spacing w:line="360" w:lineRule="auto"/>
              <w:jc w:val="center"/>
              <w:rPr>
                <w:rFonts w:ascii="Arial" w:eastAsia="Times New Roman" w:hAnsi="Arial" w:cs="Arial"/>
                <w:color w:val="000000"/>
                <w:sz w:val="22"/>
                <w:szCs w:val="22"/>
              </w:rPr>
            </w:pPr>
            <w:r w:rsidRPr="009D5D6E">
              <w:rPr>
                <w:rFonts w:ascii="Arial" w:eastAsia="Times New Roman" w:hAnsi="Arial" w:cs="Arial"/>
                <w:color w:val="000000"/>
                <w:sz w:val="22"/>
                <w:szCs w:val="22"/>
              </w:rPr>
              <w:t>DÉCIMA PRIMERA</w:t>
            </w:r>
          </w:p>
        </w:tc>
        <w:tc>
          <w:tcPr>
            <w:tcW w:w="2976" w:type="dxa"/>
            <w:tcBorders>
              <w:left w:val="single" w:sz="4" w:space="0" w:color="auto"/>
            </w:tcBorders>
          </w:tcPr>
          <w:p w14:paraId="669CA342" w14:textId="77777777" w:rsidR="00207CEA" w:rsidRPr="009D5D6E" w:rsidRDefault="00207CEA" w:rsidP="00457134">
            <w:pPr>
              <w:spacing w:line="360" w:lineRule="auto"/>
              <w:jc w:val="center"/>
              <w:rPr>
                <w:rFonts w:ascii="Arial" w:eastAsia="Times New Roman" w:hAnsi="Arial" w:cs="Arial"/>
                <w:color w:val="000000"/>
                <w:sz w:val="22"/>
                <w:szCs w:val="22"/>
              </w:rPr>
            </w:pPr>
            <w:r w:rsidRPr="009D5D6E">
              <w:rPr>
                <w:rFonts w:ascii="Arial" w:hAnsi="Arial" w:cs="Arial"/>
                <w:sz w:val="22"/>
                <w:szCs w:val="22"/>
              </w:rPr>
              <w:t>13 DE JUNIO</w:t>
            </w:r>
          </w:p>
        </w:tc>
      </w:tr>
      <w:tr w:rsidR="00207CEA" w:rsidRPr="009D5D6E" w14:paraId="0C529AF7" w14:textId="77777777" w:rsidTr="00457134">
        <w:trPr>
          <w:jc w:val="center"/>
        </w:trPr>
        <w:tc>
          <w:tcPr>
            <w:tcW w:w="2034" w:type="dxa"/>
            <w:vMerge/>
            <w:tcBorders>
              <w:right w:val="single" w:sz="4" w:space="0" w:color="auto"/>
            </w:tcBorders>
            <w:vAlign w:val="center"/>
          </w:tcPr>
          <w:p w14:paraId="281CE194" w14:textId="77777777" w:rsidR="00207CEA" w:rsidRPr="009D5D6E" w:rsidRDefault="00207CEA" w:rsidP="00457134">
            <w:pPr>
              <w:spacing w:line="360" w:lineRule="auto"/>
              <w:jc w:val="center"/>
              <w:rPr>
                <w:rFonts w:ascii="Arial" w:eastAsia="Times New Roman" w:hAnsi="Arial" w:cs="Arial"/>
                <w:b/>
                <w:color w:val="000000"/>
                <w:sz w:val="22"/>
                <w:szCs w:val="22"/>
              </w:rPr>
            </w:pPr>
          </w:p>
        </w:tc>
        <w:tc>
          <w:tcPr>
            <w:tcW w:w="2923" w:type="dxa"/>
            <w:tcBorders>
              <w:left w:val="single" w:sz="4" w:space="0" w:color="auto"/>
              <w:right w:val="single" w:sz="4" w:space="0" w:color="auto"/>
            </w:tcBorders>
            <w:vAlign w:val="center"/>
          </w:tcPr>
          <w:p w14:paraId="7706ADD3" w14:textId="77777777" w:rsidR="00207CEA" w:rsidRPr="009D5D6E" w:rsidRDefault="00207CEA" w:rsidP="00457134">
            <w:pPr>
              <w:spacing w:line="360" w:lineRule="auto"/>
              <w:jc w:val="center"/>
              <w:rPr>
                <w:rFonts w:ascii="Arial" w:eastAsia="Times New Roman" w:hAnsi="Arial" w:cs="Arial"/>
                <w:color w:val="000000"/>
                <w:sz w:val="22"/>
                <w:szCs w:val="22"/>
              </w:rPr>
            </w:pPr>
            <w:r w:rsidRPr="009D5D6E">
              <w:rPr>
                <w:rFonts w:ascii="Arial" w:eastAsia="Times New Roman" w:hAnsi="Arial" w:cs="Arial"/>
                <w:color w:val="000000"/>
                <w:sz w:val="22"/>
                <w:szCs w:val="22"/>
              </w:rPr>
              <w:t>DÉCIMA SEGUNDA</w:t>
            </w:r>
          </w:p>
        </w:tc>
        <w:tc>
          <w:tcPr>
            <w:tcW w:w="2976" w:type="dxa"/>
            <w:tcBorders>
              <w:left w:val="single" w:sz="4" w:space="0" w:color="auto"/>
            </w:tcBorders>
          </w:tcPr>
          <w:p w14:paraId="5647674B" w14:textId="77777777" w:rsidR="00207CEA" w:rsidRPr="009D5D6E" w:rsidRDefault="00207CEA" w:rsidP="00457134">
            <w:pPr>
              <w:spacing w:line="360" w:lineRule="auto"/>
              <w:jc w:val="center"/>
              <w:rPr>
                <w:rFonts w:ascii="Arial" w:eastAsia="Times New Roman" w:hAnsi="Arial" w:cs="Arial"/>
                <w:color w:val="000000"/>
                <w:sz w:val="22"/>
                <w:szCs w:val="22"/>
              </w:rPr>
            </w:pPr>
            <w:r w:rsidRPr="009D5D6E">
              <w:rPr>
                <w:rFonts w:ascii="Arial" w:hAnsi="Arial" w:cs="Arial"/>
                <w:sz w:val="22"/>
                <w:szCs w:val="22"/>
              </w:rPr>
              <w:t>27 DE JUNIO</w:t>
            </w:r>
          </w:p>
        </w:tc>
      </w:tr>
      <w:tr w:rsidR="00207CEA" w:rsidRPr="009D5D6E" w14:paraId="585EAB2A" w14:textId="77777777" w:rsidTr="00457134">
        <w:trPr>
          <w:jc w:val="center"/>
        </w:trPr>
        <w:tc>
          <w:tcPr>
            <w:tcW w:w="2034" w:type="dxa"/>
            <w:vMerge w:val="restart"/>
            <w:tcBorders>
              <w:right w:val="single" w:sz="4" w:space="0" w:color="auto"/>
            </w:tcBorders>
            <w:vAlign w:val="center"/>
          </w:tcPr>
          <w:p w14:paraId="580FACBA" w14:textId="77777777" w:rsidR="00207CEA" w:rsidRPr="009D5D6E" w:rsidRDefault="00207CEA" w:rsidP="00457134">
            <w:pPr>
              <w:spacing w:line="360" w:lineRule="auto"/>
              <w:jc w:val="center"/>
              <w:rPr>
                <w:rFonts w:ascii="Arial" w:eastAsia="Times New Roman" w:hAnsi="Arial" w:cs="Arial"/>
                <w:b/>
                <w:color w:val="000000"/>
                <w:sz w:val="22"/>
                <w:szCs w:val="22"/>
              </w:rPr>
            </w:pPr>
            <w:r w:rsidRPr="009D5D6E">
              <w:rPr>
                <w:rFonts w:ascii="Arial" w:eastAsia="Times New Roman" w:hAnsi="Arial" w:cs="Arial"/>
                <w:b/>
                <w:color w:val="000000"/>
                <w:sz w:val="22"/>
                <w:szCs w:val="22"/>
              </w:rPr>
              <w:t>JULIO</w:t>
            </w:r>
          </w:p>
        </w:tc>
        <w:tc>
          <w:tcPr>
            <w:tcW w:w="2923" w:type="dxa"/>
            <w:tcBorders>
              <w:left w:val="single" w:sz="4" w:space="0" w:color="auto"/>
              <w:right w:val="single" w:sz="4" w:space="0" w:color="auto"/>
            </w:tcBorders>
            <w:vAlign w:val="center"/>
          </w:tcPr>
          <w:p w14:paraId="6C6241D8" w14:textId="77777777" w:rsidR="00207CEA" w:rsidRPr="009D5D6E" w:rsidRDefault="00207CEA" w:rsidP="00457134">
            <w:pPr>
              <w:spacing w:line="360" w:lineRule="auto"/>
              <w:jc w:val="center"/>
              <w:rPr>
                <w:rFonts w:ascii="Arial" w:eastAsia="Times New Roman" w:hAnsi="Arial" w:cs="Arial"/>
                <w:color w:val="000000"/>
                <w:sz w:val="22"/>
                <w:szCs w:val="22"/>
              </w:rPr>
            </w:pPr>
            <w:r w:rsidRPr="009D5D6E">
              <w:rPr>
                <w:rFonts w:ascii="Arial" w:eastAsia="Times New Roman" w:hAnsi="Arial" w:cs="Arial"/>
                <w:color w:val="000000"/>
                <w:sz w:val="22"/>
                <w:szCs w:val="22"/>
              </w:rPr>
              <w:t>DÉCIMA TERCERA</w:t>
            </w:r>
          </w:p>
        </w:tc>
        <w:tc>
          <w:tcPr>
            <w:tcW w:w="2976" w:type="dxa"/>
            <w:tcBorders>
              <w:left w:val="single" w:sz="4" w:space="0" w:color="auto"/>
            </w:tcBorders>
          </w:tcPr>
          <w:p w14:paraId="1084F95A" w14:textId="77777777" w:rsidR="00207CEA" w:rsidRPr="009D5D6E" w:rsidRDefault="00207CEA" w:rsidP="00457134">
            <w:pPr>
              <w:spacing w:line="360" w:lineRule="auto"/>
              <w:jc w:val="center"/>
              <w:rPr>
                <w:rFonts w:ascii="Arial" w:eastAsia="Times New Roman" w:hAnsi="Arial" w:cs="Arial"/>
                <w:color w:val="000000"/>
                <w:sz w:val="22"/>
                <w:szCs w:val="22"/>
              </w:rPr>
            </w:pPr>
            <w:r w:rsidRPr="009D5D6E">
              <w:rPr>
                <w:rFonts w:ascii="Arial" w:hAnsi="Arial" w:cs="Arial"/>
                <w:sz w:val="22"/>
                <w:szCs w:val="22"/>
              </w:rPr>
              <w:t>8 DE JULIO</w:t>
            </w:r>
          </w:p>
        </w:tc>
      </w:tr>
      <w:tr w:rsidR="00207CEA" w:rsidRPr="009D5D6E" w14:paraId="47D12924" w14:textId="77777777" w:rsidTr="00457134">
        <w:trPr>
          <w:jc w:val="center"/>
        </w:trPr>
        <w:tc>
          <w:tcPr>
            <w:tcW w:w="2034" w:type="dxa"/>
            <w:vMerge/>
            <w:tcBorders>
              <w:right w:val="single" w:sz="4" w:space="0" w:color="auto"/>
            </w:tcBorders>
            <w:vAlign w:val="center"/>
          </w:tcPr>
          <w:p w14:paraId="42D9504F" w14:textId="77777777" w:rsidR="00207CEA" w:rsidRPr="009D5D6E" w:rsidRDefault="00207CEA" w:rsidP="00457134">
            <w:pPr>
              <w:spacing w:line="360" w:lineRule="auto"/>
              <w:jc w:val="center"/>
              <w:rPr>
                <w:rFonts w:ascii="Arial" w:eastAsia="Times New Roman" w:hAnsi="Arial" w:cs="Arial"/>
                <w:b/>
                <w:color w:val="000000"/>
                <w:sz w:val="22"/>
                <w:szCs w:val="22"/>
              </w:rPr>
            </w:pPr>
          </w:p>
        </w:tc>
        <w:tc>
          <w:tcPr>
            <w:tcW w:w="2923" w:type="dxa"/>
            <w:tcBorders>
              <w:left w:val="single" w:sz="4" w:space="0" w:color="auto"/>
              <w:right w:val="single" w:sz="4" w:space="0" w:color="auto"/>
            </w:tcBorders>
            <w:vAlign w:val="center"/>
          </w:tcPr>
          <w:p w14:paraId="25EACFAD" w14:textId="77777777" w:rsidR="00207CEA" w:rsidRPr="009D5D6E" w:rsidRDefault="00207CEA" w:rsidP="00457134">
            <w:pPr>
              <w:spacing w:line="360" w:lineRule="auto"/>
              <w:jc w:val="center"/>
              <w:rPr>
                <w:rFonts w:ascii="Arial" w:eastAsia="Times New Roman" w:hAnsi="Arial" w:cs="Arial"/>
                <w:color w:val="000000"/>
                <w:sz w:val="22"/>
                <w:szCs w:val="22"/>
              </w:rPr>
            </w:pPr>
            <w:r w:rsidRPr="009D5D6E">
              <w:rPr>
                <w:rFonts w:ascii="Arial" w:eastAsia="Times New Roman" w:hAnsi="Arial" w:cs="Arial"/>
                <w:color w:val="000000"/>
                <w:sz w:val="22"/>
                <w:szCs w:val="22"/>
              </w:rPr>
              <w:t>DÉCIMA CUARTA</w:t>
            </w:r>
          </w:p>
        </w:tc>
        <w:tc>
          <w:tcPr>
            <w:tcW w:w="2976" w:type="dxa"/>
            <w:tcBorders>
              <w:left w:val="single" w:sz="4" w:space="0" w:color="auto"/>
            </w:tcBorders>
          </w:tcPr>
          <w:p w14:paraId="3C2DE5AE" w14:textId="77777777" w:rsidR="00207CEA" w:rsidRPr="009D5D6E" w:rsidRDefault="00207CEA" w:rsidP="00457134">
            <w:pPr>
              <w:spacing w:line="360" w:lineRule="auto"/>
              <w:jc w:val="center"/>
              <w:rPr>
                <w:rFonts w:ascii="Arial" w:eastAsia="Times New Roman" w:hAnsi="Arial" w:cs="Arial"/>
                <w:color w:val="000000"/>
                <w:sz w:val="22"/>
                <w:szCs w:val="22"/>
              </w:rPr>
            </w:pPr>
            <w:r w:rsidRPr="009D5D6E">
              <w:rPr>
                <w:rFonts w:ascii="Arial" w:hAnsi="Arial" w:cs="Arial"/>
                <w:sz w:val="22"/>
                <w:szCs w:val="22"/>
              </w:rPr>
              <w:t>17 DE JULIO</w:t>
            </w:r>
          </w:p>
        </w:tc>
      </w:tr>
      <w:tr w:rsidR="00207CEA" w:rsidRPr="009D5D6E" w14:paraId="3A4194EC" w14:textId="77777777" w:rsidTr="00457134">
        <w:trPr>
          <w:jc w:val="center"/>
        </w:trPr>
        <w:tc>
          <w:tcPr>
            <w:tcW w:w="2034" w:type="dxa"/>
            <w:vMerge w:val="restart"/>
            <w:tcBorders>
              <w:right w:val="single" w:sz="4" w:space="0" w:color="auto"/>
            </w:tcBorders>
            <w:vAlign w:val="center"/>
          </w:tcPr>
          <w:p w14:paraId="3E241741" w14:textId="77777777" w:rsidR="00207CEA" w:rsidRPr="009D5D6E" w:rsidRDefault="00207CEA" w:rsidP="00457134">
            <w:pPr>
              <w:spacing w:line="360" w:lineRule="auto"/>
              <w:jc w:val="center"/>
              <w:rPr>
                <w:rFonts w:ascii="Arial" w:eastAsia="Times New Roman" w:hAnsi="Arial" w:cs="Arial"/>
                <w:b/>
                <w:color w:val="000000"/>
                <w:sz w:val="22"/>
                <w:szCs w:val="22"/>
              </w:rPr>
            </w:pPr>
            <w:r w:rsidRPr="009D5D6E">
              <w:rPr>
                <w:rFonts w:ascii="Arial" w:eastAsia="Times New Roman" w:hAnsi="Arial" w:cs="Arial"/>
                <w:b/>
                <w:color w:val="000000"/>
                <w:sz w:val="22"/>
                <w:szCs w:val="22"/>
              </w:rPr>
              <w:t>AGOSTO</w:t>
            </w:r>
          </w:p>
        </w:tc>
        <w:tc>
          <w:tcPr>
            <w:tcW w:w="2923" w:type="dxa"/>
            <w:tcBorders>
              <w:left w:val="single" w:sz="4" w:space="0" w:color="auto"/>
              <w:right w:val="single" w:sz="4" w:space="0" w:color="auto"/>
            </w:tcBorders>
            <w:vAlign w:val="center"/>
          </w:tcPr>
          <w:p w14:paraId="099CF5E7" w14:textId="77777777" w:rsidR="00207CEA" w:rsidRPr="009D5D6E" w:rsidRDefault="00207CEA" w:rsidP="00457134">
            <w:pPr>
              <w:spacing w:line="360" w:lineRule="auto"/>
              <w:jc w:val="center"/>
              <w:rPr>
                <w:rFonts w:ascii="Arial" w:eastAsia="Times New Roman" w:hAnsi="Arial" w:cs="Arial"/>
                <w:color w:val="000000"/>
                <w:sz w:val="22"/>
                <w:szCs w:val="22"/>
              </w:rPr>
            </w:pPr>
            <w:r w:rsidRPr="009D5D6E">
              <w:rPr>
                <w:rFonts w:ascii="Arial" w:eastAsia="Times New Roman" w:hAnsi="Arial" w:cs="Arial"/>
                <w:color w:val="000000"/>
                <w:sz w:val="22"/>
                <w:szCs w:val="22"/>
              </w:rPr>
              <w:t>DÉCIMA QUINTA</w:t>
            </w:r>
          </w:p>
        </w:tc>
        <w:tc>
          <w:tcPr>
            <w:tcW w:w="2976" w:type="dxa"/>
            <w:tcBorders>
              <w:left w:val="single" w:sz="4" w:space="0" w:color="auto"/>
            </w:tcBorders>
          </w:tcPr>
          <w:p w14:paraId="659257DD" w14:textId="77777777" w:rsidR="00207CEA" w:rsidRPr="009D5D6E" w:rsidRDefault="00207CEA" w:rsidP="00457134">
            <w:pPr>
              <w:spacing w:line="360" w:lineRule="auto"/>
              <w:jc w:val="center"/>
              <w:rPr>
                <w:rFonts w:ascii="Arial" w:eastAsia="Times New Roman" w:hAnsi="Arial" w:cs="Arial"/>
                <w:color w:val="000000"/>
                <w:sz w:val="22"/>
                <w:szCs w:val="22"/>
              </w:rPr>
            </w:pPr>
            <w:r w:rsidRPr="009D5D6E">
              <w:rPr>
                <w:rFonts w:ascii="Arial" w:hAnsi="Arial" w:cs="Arial"/>
                <w:sz w:val="22"/>
                <w:szCs w:val="22"/>
              </w:rPr>
              <w:t>15 DE AGOSTO</w:t>
            </w:r>
          </w:p>
        </w:tc>
      </w:tr>
      <w:tr w:rsidR="00207CEA" w:rsidRPr="009D5D6E" w14:paraId="25238825" w14:textId="77777777" w:rsidTr="00457134">
        <w:trPr>
          <w:jc w:val="center"/>
        </w:trPr>
        <w:tc>
          <w:tcPr>
            <w:tcW w:w="2034" w:type="dxa"/>
            <w:vMerge/>
            <w:tcBorders>
              <w:right w:val="single" w:sz="4" w:space="0" w:color="auto"/>
            </w:tcBorders>
            <w:vAlign w:val="center"/>
          </w:tcPr>
          <w:p w14:paraId="00FB0132" w14:textId="77777777" w:rsidR="00207CEA" w:rsidRPr="009D5D6E" w:rsidRDefault="00207CEA" w:rsidP="00457134">
            <w:pPr>
              <w:spacing w:line="360" w:lineRule="auto"/>
              <w:jc w:val="center"/>
              <w:rPr>
                <w:rFonts w:ascii="Arial" w:eastAsia="Times New Roman" w:hAnsi="Arial" w:cs="Arial"/>
                <w:b/>
                <w:color w:val="000000"/>
                <w:sz w:val="22"/>
                <w:szCs w:val="22"/>
              </w:rPr>
            </w:pPr>
          </w:p>
        </w:tc>
        <w:tc>
          <w:tcPr>
            <w:tcW w:w="2923" w:type="dxa"/>
            <w:tcBorders>
              <w:left w:val="single" w:sz="4" w:space="0" w:color="auto"/>
              <w:right w:val="single" w:sz="4" w:space="0" w:color="auto"/>
            </w:tcBorders>
            <w:vAlign w:val="center"/>
          </w:tcPr>
          <w:p w14:paraId="38699E60" w14:textId="77777777" w:rsidR="00207CEA" w:rsidRPr="009D5D6E" w:rsidRDefault="00207CEA" w:rsidP="00457134">
            <w:pPr>
              <w:spacing w:line="360" w:lineRule="auto"/>
              <w:jc w:val="center"/>
              <w:rPr>
                <w:rFonts w:ascii="Arial" w:eastAsia="Times New Roman" w:hAnsi="Arial" w:cs="Arial"/>
                <w:color w:val="000000"/>
                <w:sz w:val="22"/>
                <w:szCs w:val="22"/>
              </w:rPr>
            </w:pPr>
            <w:r w:rsidRPr="009D5D6E">
              <w:rPr>
                <w:rFonts w:ascii="Arial" w:eastAsia="Times New Roman" w:hAnsi="Arial" w:cs="Arial"/>
                <w:color w:val="000000"/>
                <w:sz w:val="22"/>
                <w:szCs w:val="22"/>
              </w:rPr>
              <w:t>DÉCIMA SEXTA</w:t>
            </w:r>
          </w:p>
        </w:tc>
        <w:tc>
          <w:tcPr>
            <w:tcW w:w="2976" w:type="dxa"/>
            <w:tcBorders>
              <w:left w:val="single" w:sz="4" w:space="0" w:color="auto"/>
            </w:tcBorders>
          </w:tcPr>
          <w:p w14:paraId="46EDA018" w14:textId="77777777" w:rsidR="00207CEA" w:rsidRPr="009D5D6E" w:rsidRDefault="00207CEA" w:rsidP="00457134">
            <w:pPr>
              <w:spacing w:line="360" w:lineRule="auto"/>
              <w:jc w:val="center"/>
              <w:rPr>
                <w:rFonts w:ascii="Arial" w:eastAsia="Times New Roman" w:hAnsi="Arial" w:cs="Arial"/>
                <w:color w:val="000000"/>
                <w:sz w:val="22"/>
                <w:szCs w:val="22"/>
              </w:rPr>
            </w:pPr>
            <w:r w:rsidRPr="009D5D6E">
              <w:rPr>
                <w:rFonts w:ascii="Arial" w:hAnsi="Arial" w:cs="Arial"/>
                <w:sz w:val="22"/>
                <w:szCs w:val="22"/>
              </w:rPr>
              <w:t>29 DE AGOSTO</w:t>
            </w:r>
          </w:p>
        </w:tc>
      </w:tr>
      <w:tr w:rsidR="00207CEA" w:rsidRPr="009D5D6E" w14:paraId="2A618E28" w14:textId="77777777" w:rsidTr="00457134">
        <w:trPr>
          <w:jc w:val="center"/>
        </w:trPr>
        <w:tc>
          <w:tcPr>
            <w:tcW w:w="2034" w:type="dxa"/>
            <w:vMerge w:val="restart"/>
            <w:tcBorders>
              <w:right w:val="single" w:sz="4" w:space="0" w:color="auto"/>
            </w:tcBorders>
            <w:vAlign w:val="center"/>
          </w:tcPr>
          <w:p w14:paraId="5F2ABB99" w14:textId="77777777" w:rsidR="00207CEA" w:rsidRPr="009D5D6E" w:rsidRDefault="00207CEA" w:rsidP="00457134">
            <w:pPr>
              <w:spacing w:line="360" w:lineRule="auto"/>
              <w:jc w:val="center"/>
              <w:rPr>
                <w:rFonts w:ascii="Arial" w:eastAsia="Times New Roman" w:hAnsi="Arial" w:cs="Arial"/>
                <w:b/>
                <w:color w:val="000000"/>
                <w:sz w:val="22"/>
                <w:szCs w:val="22"/>
              </w:rPr>
            </w:pPr>
            <w:r w:rsidRPr="009D5D6E">
              <w:rPr>
                <w:rFonts w:ascii="Arial" w:eastAsia="Times New Roman" w:hAnsi="Arial" w:cs="Arial"/>
                <w:b/>
                <w:color w:val="000000"/>
                <w:sz w:val="22"/>
                <w:szCs w:val="22"/>
              </w:rPr>
              <w:t>SEPTIEMBRE</w:t>
            </w:r>
          </w:p>
        </w:tc>
        <w:tc>
          <w:tcPr>
            <w:tcW w:w="2923" w:type="dxa"/>
            <w:tcBorders>
              <w:left w:val="single" w:sz="4" w:space="0" w:color="auto"/>
              <w:right w:val="single" w:sz="4" w:space="0" w:color="auto"/>
            </w:tcBorders>
            <w:vAlign w:val="center"/>
          </w:tcPr>
          <w:p w14:paraId="056BB35A" w14:textId="77777777" w:rsidR="00207CEA" w:rsidRPr="009D5D6E" w:rsidRDefault="00207CEA" w:rsidP="00457134">
            <w:pPr>
              <w:spacing w:line="360" w:lineRule="auto"/>
              <w:jc w:val="center"/>
              <w:rPr>
                <w:rFonts w:ascii="Arial" w:eastAsia="Times New Roman" w:hAnsi="Arial" w:cs="Arial"/>
                <w:color w:val="000000"/>
                <w:sz w:val="22"/>
                <w:szCs w:val="22"/>
              </w:rPr>
            </w:pPr>
            <w:r w:rsidRPr="009D5D6E">
              <w:rPr>
                <w:rFonts w:ascii="Arial" w:eastAsia="Times New Roman" w:hAnsi="Arial" w:cs="Arial"/>
                <w:color w:val="000000"/>
                <w:sz w:val="22"/>
                <w:szCs w:val="22"/>
              </w:rPr>
              <w:t>DÉCIMA SÉPTIMA</w:t>
            </w:r>
          </w:p>
        </w:tc>
        <w:tc>
          <w:tcPr>
            <w:tcW w:w="2976" w:type="dxa"/>
            <w:tcBorders>
              <w:left w:val="single" w:sz="4" w:space="0" w:color="auto"/>
            </w:tcBorders>
          </w:tcPr>
          <w:p w14:paraId="0FCC4436" w14:textId="77777777" w:rsidR="00207CEA" w:rsidRPr="009D5D6E" w:rsidRDefault="00207CEA" w:rsidP="00457134">
            <w:pPr>
              <w:spacing w:line="360" w:lineRule="auto"/>
              <w:jc w:val="center"/>
              <w:rPr>
                <w:rFonts w:ascii="Arial" w:eastAsia="Times New Roman" w:hAnsi="Arial" w:cs="Arial"/>
                <w:color w:val="000000"/>
                <w:sz w:val="22"/>
                <w:szCs w:val="22"/>
              </w:rPr>
            </w:pPr>
            <w:r w:rsidRPr="009D5D6E">
              <w:rPr>
                <w:rFonts w:ascii="Arial" w:hAnsi="Arial" w:cs="Arial"/>
                <w:sz w:val="22"/>
                <w:szCs w:val="22"/>
              </w:rPr>
              <w:t>12 DE SEPTIEMBRE</w:t>
            </w:r>
          </w:p>
        </w:tc>
      </w:tr>
      <w:tr w:rsidR="00207CEA" w:rsidRPr="009D5D6E" w14:paraId="575E9246" w14:textId="77777777" w:rsidTr="00457134">
        <w:trPr>
          <w:jc w:val="center"/>
        </w:trPr>
        <w:tc>
          <w:tcPr>
            <w:tcW w:w="2034" w:type="dxa"/>
            <w:vMerge/>
            <w:tcBorders>
              <w:right w:val="single" w:sz="4" w:space="0" w:color="auto"/>
            </w:tcBorders>
            <w:vAlign w:val="center"/>
          </w:tcPr>
          <w:p w14:paraId="7B975365" w14:textId="77777777" w:rsidR="00207CEA" w:rsidRPr="009D5D6E" w:rsidRDefault="00207CEA" w:rsidP="00457134">
            <w:pPr>
              <w:spacing w:line="360" w:lineRule="auto"/>
              <w:jc w:val="center"/>
              <w:rPr>
                <w:rFonts w:ascii="Arial" w:eastAsia="Times New Roman" w:hAnsi="Arial" w:cs="Arial"/>
                <w:b/>
                <w:color w:val="000000"/>
                <w:sz w:val="22"/>
                <w:szCs w:val="22"/>
              </w:rPr>
            </w:pPr>
          </w:p>
        </w:tc>
        <w:tc>
          <w:tcPr>
            <w:tcW w:w="2923" w:type="dxa"/>
            <w:tcBorders>
              <w:left w:val="single" w:sz="4" w:space="0" w:color="auto"/>
              <w:right w:val="single" w:sz="4" w:space="0" w:color="auto"/>
            </w:tcBorders>
            <w:vAlign w:val="center"/>
          </w:tcPr>
          <w:p w14:paraId="776732BD" w14:textId="77777777" w:rsidR="00207CEA" w:rsidRPr="009D5D6E" w:rsidRDefault="00207CEA" w:rsidP="00457134">
            <w:pPr>
              <w:spacing w:line="360" w:lineRule="auto"/>
              <w:jc w:val="center"/>
              <w:rPr>
                <w:rFonts w:ascii="Arial" w:eastAsia="Times New Roman" w:hAnsi="Arial" w:cs="Arial"/>
                <w:color w:val="000000"/>
                <w:sz w:val="22"/>
                <w:szCs w:val="22"/>
              </w:rPr>
            </w:pPr>
            <w:r w:rsidRPr="009D5D6E">
              <w:rPr>
                <w:rFonts w:ascii="Arial" w:eastAsia="Times New Roman" w:hAnsi="Arial" w:cs="Arial"/>
                <w:color w:val="000000"/>
                <w:sz w:val="22"/>
                <w:szCs w:val="22"/>
              </w:rPr>
              <w:t>DÉCIMA OCTAVA</w:t>
            </w:r>
          </w:p>
        </w:tc>
        <w:tc>
          <w:tcPr>
            <w:tcW w:w="2976" w:type="dxa"/>
            <w:tcBorders>
              <w:left w:val="single" w:sz="4" w:space="0" w:color="auto"/>
            </w:tcBorders>
          </w:tcPr>
          <w:p w14:paraId="4D126FF9" w14:textId="77777777" w:rsidR="00207CEA" w:rsidRPr="009D5D6E" w:rsidRDefault="00207CEA" w:rsidP="00457134">
            <w:pPr>
              <w:spacing w:line="360" w:lineRule="auto"/>
              <w:jc w:val="center"/>
              <w:rPr>
                <w:rFonts w:ascii="Arial" w:eastAsia="Times New Roman" w:hAnsi="Arial" w:cs="Arial"/>
                <w:color w:val="000000"/>
                <w:sz w:val="22"/>
                <w:szCs w:val="22"/>
              </w:rPr>
            </w:pPr>
            <w:r w:rsidRPr="009D5D6E">
              <w:rPr>
                <w:rFonts w:ascii="Arial" w:hAnsi="Arial" w:cs="Arial"/>
                <w:sz w:val="22"/>
                <w:szCs w:val="22"/>
              </w:rPr>
              <w:t>26 DE SEPTIEMBRE</w:t>
            </w:r>
          </w:p>
        </w:tc>
      </w:tr>
      <w:tr w:rsidR="00207CEA" w:rsidRPr="009D5D6E" w14:paraId="284DBD11" w14:textId="77777777" w:rsidTr="00457134">
        <w:trPr>
          <w:jc w:val="center"/>
        </w:trPr>
        <w:tc>
          <w:tcPr>
            <w:tcW w:w="2034" w:type="dxa"/>
            <w:vMerge w:val="restart"/>
            <w:tcBorders>
              <w:right w:val="single" w:sz="4" w:space="0" w:color="auto"/>
            </w:tcBorders>
            <w:vAlign w:val="center"/>
          </w:tcPr>
          <w:p w14:paraId="621E7A11" w14:textId="77777777" w:rsidR="00207CEA" w:rsidRPr="009D5D6E" w:rsidRDefault="00207CEA" w:rsidP="00457134">
            <w:pPr>
              <w:spacing w:line="360" w:lineRule="auto"/>
              <w:jc w:val="center"/>
              <w:rPr>
                <w:rFonts w:ascii="Arial" w:eastAsia="Times New Roman" w:hAnsi="Arial" w:cs="Arial"/>
                <w:b/>
                <w:color w:val="000000"/>
                <w:sz w:val="22"/>
                <w:szCs w:val="22"/>
              </w:rPr>
            </w:pPr>
            <w:r w:rsidRPr="009D5D6E">
              <w:rPr>
                <w:rFonts w:ascii="Arial" w:eastAsia="Times New Roman" w:hAnsi="Arial" w:cs="Arial"/>
                <w:b/>
                <w:color w:val="000000"/>
                <w:sz w:val="22"/>
                <w:szCs w:val="22"/>
              </w:rPr>
              <w:t>OCTUBRE</w:t>
            </w:r>
          </w:p>
        </w:tc>
        <w:tc>
          <w:tcPr>
            <w:tcW w:w="2923" w:type="dxa"/>
            <w:tcBorders>
              <w:left w:val="single" w:sz="4" w:space="0" w:color="auto"/>
              <w:right w:val="single" w:sz="4" w:space="0" w:color="auto"/>
            </w:tcBorders>
            <w:vAlign w:val="center"/>
          </w:tcPr>
          <w:p w14:paraId="463DDAEE" w14:textId="77777777" w:rsidR="00207CEA" w:rsidRPr="009D5D6E" w:rsidRDefault="00207CEA" w:rsidP="00457134">
            <w:pPr>
              <w:spacing w:line="360" w:lineRule="auto"/>
              <w:jc w:val="center"/>
              <w:rPr>
                <w:rFonts w:ascii="Arial" w:eastAsia="Times New Roman" w:hAnsi="Arial" w:cs="Arial"/>
                <w:color w:val="000000"/>
                <w:sz w:val="22"/>
                <w:szCs w:val="22"/>
              </w:rPr>
            </w:pPr>
            <w:r w:rsidRPr="009D5D6E">
              <w:rPr>
                <w:rFonts w:ascii="Arial" w:eastAsia="Times New Roman" w:hAnsi="Arial" w:cs="Arial"/>
                <w:color w:val="000000"/>
                <w:sz w:val="22"/>
                <w:szCs w:val="22"/>
              </w:rPr>
              <w:t>DÉCIMA NOVENA</w:t>
            </w:r>
          </w:p>
        </w:tc>
        <w:tc>
          <w:tcPr>
            <w:tcW w:w="2976" w:type="dxa"/>
            <w:tcBorders>
              <w:left w:val="single" w:sz="4" w:space="0" w:color="auto"/>
            </w:tcBorders>
          </w:tcPr>
          <w:p w14:paraId="4E04C6DC" w14:textId="77777777" w:rsidR="00207CEA" w:rsidRPr="009D5D6E" w:rsidRDefault="00207CEA" w:rsidP="00457134">
            <w:pPr>
              <w:spacing w:line="360" w:lineRule="auto"/>
              <w:jc w:val="center"/>
              <w:rPr>
                <w:rFonts w:ascii="Arial" w:eastAsia="Times New Roman" w:hAnsi="Arial" w:cs="Arial"/>
                <w:color w:val="000000"/>
                <w:sz w:val="22"/>
                <w:szCs w:val="22"/>
              </w:rPr>
            </w:pPr>
            <w:r w:rsidRPr="009D5D6E">
              <w:rPr>
                <w:rFonts w:ascii="Arial" w:hAnsi="Arial" w:cs="Arial"/>
                <w:sz w:val="22"/>
                <w:szCs w:val="22"/>
              </w:rPr>
              <w:t>17 DE OCTUBRE</w:t>
            </w:r>
          </w:p>
        </w:tc>
      </w:tr>
      <w:tr w:rsidR="00207CEA" w:rsidRPr="009D5D6E" w14:paraId="0337089E" w14:textId="77777777" w:rsidTr="00457134">
        <w:trPr>
          <w:jc w:val="center"/>
        </w:trPr>
        <w:tc>
          <w:tcPr>
            <w:tcW w:w="2034" w:type="dxa"/>
            <w:vMerge/>
            <w:tcBorders>
              <w:right w:val="single" w:sz="4" w:space="0" w:color="auto"/>
            </w:tcBorders>
            <w:vAlign w:val="center"/>
          </w:tcPr>
          <w:p w14:paraId="495AF22B" w14:textId="77777777" w:rsidR="00207CEA" w:rsidRPr="009D5D6E" w:rsidRDefault="00207CEA" w:rsidP="00457134">
            <w:pPr>
              <w:spacing w:line="360" w:lineRule="auto"/>
              <w:jc w:val="center"/>
              <w:rPr>
                <w:rFonts w:ascii="Arial" w:eastAsia="Times New Roman" w:hAnsi="Arial" w:cs="Arial"/>
                <w:b/>
                <w:color w:val="000000"/>
                <w:sz w:val="22"/>
                <w:szCs w:val="22"/>
              </w:rPr>
            </w:pPr>
          </w:p>
        </w:tc>
        <w:tc>
          <w:tcPr>
            <w:tcW w:w="2923" w:type="dxa"/>
            <w:tcBorders>
              <w:left w:val="single" w:sz="4" w:space="0" w:color="auto"/>
              <w:right w:val="single" w:sz="4" w:space="0" w:color="auto"/>
            </w:tcBorders>
            <w:vAlign w:val="center"/>
          </w:tcPr>
          <w:p w14:paraId="41092FEA" w14:textId="77777777" w:rsidR="00207CEA" w:rsidRPr="009D5D6E" w:rsidRDefault="00207CEA" w:rsidP="00457134">
            <w:pPr>
              <w:spacing w:line="360" w:lineRule="auto"/>
              <w:jc w:val="center"/>
              <w:rPr>
                <w:rFonts w:ascii="Arial" w:eastAsia="Times New Roman" w:hAnsi="Arial" w:cs="Arial"/>
                <w:color w:val="000000"/>
                <w:sz w:val="22"/>
                <w:szCs w:val="22"/>
              </w:rPr>
            </w:pPr>
            <w:r w:rsidRPr="009D5D6E">
              <w:rPr>
                <w:rFonts w:ascii="Arial" w:eastAsia="Times New Roman" w:hAnsi="Arial" w:cs="Arial"/>
                <w:color w:val="000000"/>
                <w:sz w:val="22"/>
                <w:szCs w:val="22"/>
              </w:rPr>
              <w:t>VIGÉSIMA</w:t>
            </w:r>
          </w:p>
        </w:tc>
        <w:tc>
          <w:tcPr>
            <w:tcW w:w="2976" w:type="dxa"/>
            <w:tcBorders>
              <w:left w:val="single" w:sz="4" w:space="0" w:color="auto"/>
            </w:tcBorders>
          </w:tcPr>
          <w:p w14:paraId="18800B1D" w14:textId="77777777" w:rsidR="00207CEA" w:rsidRPr="009D5D6E" w:rsidRDefault="00207CEA" w:rsidP="00457134">
            <w:pPr>
              <w:spacing w:line="360" w:lineRule="auto"/>
              <w:jc w:val="center"/>
              <w:rPr>
                <w:rFonts w:ascii="Arial" w:eastAsia="Times New Roman" w:hAnsi="Arial" w:cs="Arial"/>
                <w:color w:val="000000"/>
                <w:sz w:val="22"/>
                <w:szCs w:val="22"/>
              </w:rPr>
            </w:pPr>
            <w:r w:rsidRPr="009D5D6E">
              <w:rPr>
                <w:rFonts w:ascii="Arial" w:hAnsi="Arial" w:cs="Arial"/>
                <w:sz w:val="22"/>
                <w:szCs w:val="22"/>
              </w:rPr>
              <w:t>31 DE OCTUBRE</w:t>
            </w:r>
          </w:p>
        </w:tc>
      </w:tr>
      <w:tr w:rsidR="00207CEA" w:rsidRPr="009D5D6E" w14:paraId="3EEA0DB6" w14:textId="77777777" w:rsidTr="00457134">
        <w:trPr>
          <w:jc w:val="center"/>
        </w:trPr>
        <w:tc>
          <w:tcPr>
            <w:tcW w:w="2034" w:type="dxa"/>
            <w:vMerge w:val="restart"/>
            <w:tcBorders>
              <w:right w:val="single" w:sz="4" w:space="0" w:color="auto"/>
            </w:tcBorders>
            <w:vAlign w:val="center"/>
          </w:tcPr>
          <w:p w14:paraId="715247E6" w14:textId="77777777" w:rsidR="00207CEA" w:rsidRPr="009D5D6E" w:rsidRDefault="00207CEA" w:rsidP="00457134">
            <w:pPr>
              <w:spacing w:line="360" w:lineRule="auto"/>
              <w:jc w:val="center"/>
              <w:rPr>
                <w:rFonts w:ascii="Arial" w:eastAsia="Times New Roman" w:hAnsi="Arial" w:cs="Arial"/>
                <w:b/>
                <w:color w:val="000000"/>
                <w:sz w:val="22"/>
                <w:szCs w:val="22"/>
              </w:rPr>
            </w:pPr>
            <w:r w:rsidRPr="009D5D6E">
              <w:rPr>
                <w:rFonts w:ascii="Arial" w:eastAsia="Times New Roman" w:hAnsi="Arial" w:cs="Arial"/>
                <w:b/>
                <w:color w:val="000000"/>
                <w:sz w:val="22"/>
                <w:szCs w:val="22"/>
              </w:rPr>
              <w:t>NOVIEMBRE</w:t>
            </w:r>
          </w:p>
        </w:tc>
        <w:tc>
          <w:tcPr>
            <w:tcW w:w="2923" w:type="dxa"/>
            <w:tcBorders>
              <w:left w:val="single" w:sz="4" w:space="0" w:color="auto"/>
              <w:right w:val="single" w:sz="4" w:space="0" w:color="auto"/>
            </w:tcBorders>
            <w:vAlign w:val="center"/>
          </w:tcPr>
          <w:p w14:paraId="7C9D2CBA" w14:textId="77777777" w:rsidR="00207CEA" w:rsidRPr="009D5D6E" w:rsidRDefault="00207CEA" w:rsidP="00457134">
            <w:pPr>
              <w:spacing w:line="360" w:lineRule="auto"/>
              <w:jc w:val="center"/>
              <w:rPr>
                <w:rFonts w:ascii="Arial" w:eastAsia="Times New Roman" w:hAnsi="Arial" w:cs="Arial"/>
                <w:color w:val="000000"/>
                <w:sz w:val="22"/>
                <w:szCs w:val="22"/>
              </w:rPr>
            </w:pPr>
            <w:r w:rsidRPr="009D5D6E">
              <w:rPr>
                <w:rFonts w:ascii="Arial" w:eastAsia="Times New Roman" w:hAnsi="Arial" w:cs="Arial"/>
                <w:color w:val="000000"/>
                <w:sz w:val="22"/>
                <w:szCs w:val="22"/>
              </w:rPr>
              <w:t>VIGÉSIMA PRIMERA</w:t>
            </w:r>
          </w:p>
        </w:tc>
        <w:tc>
          <w:tcPr>
            <w:tcW w:w="2976" w:type="dxa"/>
            <w:tcBorders>
              <w:left w:val="single" w:sz="4" w:space="0" w:color="auto"/>
            </w:tcBorders>
          </w:tcPr>
          <w:p w14:paraId="34C9DB2D" w14:textId="77777777" w:rsidR="00207CEA" w:rsidRPr="009D5D6E" w:rsidRDefault="00207CEA" w:rsidP="00457134">
            <w:pPr>
              <w:spacing w:line="360" w:lineRule="auto"/>
              <w:jc w:val="center"/>
              <w:rPr>
                <w:rFonts w:ascii="Arial" w:eastAsia="Times New Roman" w:hAnsi="Arial" w:cs="Arial"/>
                <w:color w:val="000000"/>
                <w:sz w:val="22"/>
                <w:szCs w:val="22"/>
              </w:rPr>
            </w:pPr>
            <w:r w:rsidRPr="009D5D6E">
              <w:rPr>
                <w:rFonts w:ascii="Arial" w:hAnsi="Arial" w:cs="Arial"/>
                <w:sz w:val="22"/>
                <w:szCs w:val="22"/>
              </w:rPr>
              <w:t>14 DE NOVIEMBRE</w:t>
            </w:r>
          </w:p>
        </w:tc>
      </w:tr>
      <w:tr w:rsidR="00207CEA" w:rsidRPr="009D5D6E" w14:paraId="63A4936D" w14:textId="77777777" w:rsidTr="00457134">
        <w:trPr>
          <w:jc w:val="center"/>
        </w:trPr>
        <w:tc>
          <w:tcPr>
            <w:tcW w:w="2034" w:type="dxa"/>
            <w:vMerge/>
            <w:tcBorders>
              <w:right w:val="single" w:sz="4" w:space="0" w:color="auto"/>
            </w:tcBorders>
            <w:vAlign w:val="center"/>
          </w:tcPr>
          <w:p w14:paraId="341CDA15" w14:textId="77777777" w:rsidR="00207CEA" w:rsidRPr="009D5D6E" w:rsidRDefault="00207CEA" w:rsidP="00457134">
            <w:pPr>
              <w:spacing w:line="360" w:lineRule="auto"/>
              <w:jc w:val="center"/>
              <w:rPr>
                <w:rFonts w:ascii="Arial" w:eastAsia="Times New Roman" w:hAnsi="Arial" w:cs="Arial"/>
                <w:b/>
                <w:color w:val="000000"/>
                <w:sz w:val="22"/>
                <w:szCs w:val="22"/>
              </w:rPr>
            </w:pPr>
          </w:p>
        </w:tc>
        <w:tc>
          <w:tcPr>
            <w:tcW w:w="2923" w:type="dxa"/>
            <w:tcBorders>
              <w:left w:val="single" w:sz="4" w:space="0" w:color="auto"/>
              <w:right w:val="single" w:sz="4" w:space="0" w:color="auto"/>
            </w:tcBorders>
            <w:vAlign w:val="center"/>
          </w:tcPr>
          <w:p w14:paraId="51E71EBC" w14:textId="77777777" w:rsidR="00207CEA" w:rsidRPr="009D5D6E" w:rsidRDefault="00207CEA" w:rsidP="00457134">
            <w:pPr>
              <w:spacing w:line="360" w:lineRule="auto"/>
              <w:jc w:val="center"/>
              <w:rPr>
                <w:rFonts w:ascii="Arial" w:eastAsia="Times New Roman" w:hAnsi="Arial" w:cs="Arial"/>
                <w:color w:val="000000"/>
                <w:sz w:val="22"/>
                <w:szCs w:val="22"/>
              </w:rPr>
            </w:pPr>
            <w:r w:rsidRPr="009D5D6E">
              <w:rPr>
                <w:rFonts w:ascii="Arial" w:eastAsia="Times New Roman" w:hAnsi="Arial" w:cs="Arial"/>
                <w:color w:val="000000"/>
                <w:sz w:val="22"/>
                <w:szCs w:val="22"/>
              </w:rPr>
              <w:t>VIGÉSIMA SEGUNDA</w:t>
            </w:r>
          </w:p>
        </w:tc>
        <w:tc>
          <w:tcPr>
            <w:tcW w:w="2976" w:type="dxa"/>
            <w:tcBorders>
              <w:left w:val="single" w:sz="4" w:space="0" w:color="auto"/>
            </w:tcBorders>
          </w:tcPr>
          <w:p w14:paraId="2A92FA99" w14:textId="77777777" w:rsidR="00207CEA" w:rsidRPr="009D5D6E" w:rsidRDefault="00207CEA" w:rsidP="00457134">
            <w:pPr>
              <w:spacing w:line="360" w:lineRule="auto"/>
              <w:jc w:val="center"/>
              <w:rPr>
                <w:rFonts w:ascii="Arial" w:eastAsia="Times New Roman" w:hAnsi="Arial" w:cs="Arial"/>
                <w:color w:val="000000"/>
                <w:sz w:val="22"/>
                <w:szCs w:val="22"/>
              </w:rPr>
            </w:pPr>
            <w:r w:rsidRPr="009D5D6E">
              <w:rPr>
                <w:rFonts w:ascii="Arial" w:hAnsi="Arial" w:cs="Arial"/>
                <w:sz w:val="22"/>
                <w:szCs w:val="22"/>
              </w:rPr>
              <w:t>28 DE NOVIEMBRE</w:t>
            </w:r>
          </w:p>
        </w:tc>
      </w:tr>
      <w:tr w:rsidR="00207CEA" w:rsidRPr="009D5D6E" w14:paraId="24ACB65A" w14:textId="77777777" w:rsidTr="00457134">
        <w:trPr>
          <w:jc w:val="center"/>
        </w:trPr>
        <w:tc>
          <w:tcPr>
            <w:tcW w:w="2034" w:type="dxa"/>
            <w:vMerge w:val="restart"/>
            <w:tcBorders>
              <w:right w:val="single" w:sz="4" w:space="0" w:color="auto"/>
            </w:tcBorders>
            <w:vAlign w:val="center"/>
          </w:tcPr>
          <w:p w14:paraId="3BB8A041" w14:textId="77777777" w:rsidR="00207CEA" w:rsidRPr="009D5D6E" w:rsidRDefault="00207CEA" w:rsidP="00457134">
            <w:pPr>
              <w:spacing w:line="360" w:lineRule="auto"/>
              <w:jc w:val="center"/>
              <w:rPr>
                <w:rFonts w:ascii="Arial" w:eastAsia="Times New Roman" w:hAnsi="Arial" w:cs="Arial"/>
                <w:b/>
                <w:color w:val="000000"/>
                <w:sz w:val="22"/>
                <w:szCs w:val="22"/>
              </w:rPr>
            </w:pPr>
            <w:r w:rsidRPr="009D5D6E">
              <w:rPr>
                <w:rFonts w:ascii="Arial" w:eastAsia="Times New Roman" w:hAnsi="Arial" w:cs="Arial"/>
                <w:b/>
                <w:color w:val="000000"/>
                <w:sz w:val="22"/>
                <w:szCs w:val="22"/>
              </w:rPr>
              <w:t>DICIEMBRE</w:t>
            </w:r>
          </w:p>
        </w:tc>
        <w:tc>
          <w:tcPr>
            <w:tcW w:w="2923" w:type="dxa"/>
            <w:tcBorders>
              <w:left w:val="single" w:sz="4" w:space="0" w:color="auto"/>
              <w:right w:val="single" w:sz="4" w:space="0" w:color="auto"/>
            </w:tcBorders>
            <w:vAlign w:val="center"/>
          </w:tcPr>
          <w:p w14:paraId="34E8A76B" w14:textId="77777777" w:rsidR="00207CEA" w:rsidRPr="009D5D6E" w:rsidRDefault="00207CEA" w:rsidP="00457134">
            <w:pPr>
              <w:spacing w:line="360" w:lineRule="auto"/>
              <w:jc w:val="center"/>
              <w:rPr>
                <w:rFonts w:ascii="Arial" w:eastAsia="Times New Roman" w:hAnsi="Arial" w:cs="Arial"/>
                <w:color w:val="000000"/>
                <w:sz w:val="22"/>
                <w:szCs w:val="22"/>
              </w:rPr>
            </w:pPr>
            <w:r w:rsidRPr="009D5D6E">
              <w:rPr>
                <w:rFonts w:ascii="Arial" w:eastAsia="Times New Roman" w:hAnsi="Arial" w:cs="Arial"/>
                <w:color w:val="000000"/>
                <w:sz w:val="22"/>
                <w:szCs w:val="22"/>
              </w:rPr>
              <w:t>VIGÉSIMA TERCERA</w:t>
            </w:r>
          </w:p>
        </w:tc>
        <w:tc>
          <w:tcPr>
            <w:tcW w:w="2976" w:type="dxa"/>
            <w:tcBorders>
              <w:left w:val="single" w:sz="4" w:space="0" w:color="auto"/>
            </w:tcBorders>
          </w:tcPr>
          <w:p w14:paraId="5C6B8A7D" w14:textId="77777777" w:rsidR="00207CEA" w:rsidRPr="009D5D6E" w:rsidRDefault="00207CEA" w:rsidP="00457134">
            <w:pPr>
              <w:spacing w:line="360" w:lineRule="auto"/>
              <w:jc w:val="center"/>
              <w:rPr>
                <w:rFonts w:ascii="Arial" w:eastAsia="Times New Roman" w:hAnsi="Arial" w:cs="Arial"/>
                <w:color w:val="000000"/>
                <w:sz w:val="22"/>
                <w:szCs w:val="22"/>
              </w:rPr>
            </w:pPr>
            <w:r w:rsidRPr="009D5D6E">
              <w:rPr>
                <w:rFonts w:ascii="Arial" w:hAnsi="Arial" w:cs="Arial"/>
                <w:sz w:val="22"/>
                <w:szCs w:val="22"/>
              </w:rPr>
              <w:t>9 DE DICIEMBRE</w:t>
            </w:r>
          </w:p>
        </w:tc>
      </w:tr>
      <w:tr w:rsidR="00207CEA" w:rsidRPr="009D5D6E" w14:paraId="47869185" w14:textId="77777777" w:rsidTr="00457134">
        <w:trPr>
          <w:jc w:val="center"/>
        </w:trPr>
        <w:tc>
          <w:tcPr>
            <w:tcW w:w="2034" w:type="dxa"/>
            <w:vMerge/>
            <w:tcBorders>
              <w:right w:val="single" w:sz="4" w:space="0" w:color="auto"/>
            </w:tcBorders>
            <w:vAlign w:val="center"/>
          </w:tcPr>
          <w:p w14:paraId="10DC657A" w14:textId="77777777" w:rsidR="00207CEA" w:rsidRPr="009D5D6E" w:rsidRDefault="00207CEA" w:rsidP="00457134">
            <w:pPr>
              <w:spacing w:line="360" w:lineRule="auto"/>
              <w:jc w:val="center"/>
              <w:rPr>
                <w:rFonts w:ascii="Arial" w:eastAsia="Times New Roman" w:hAnsi="Arial" w:cs="Arial"/>
                <w:color w:val="000000"/>
                <w:sz w:val="22"/>
                <w:szCs w:val="22"/>
              </w:rPr>
            </w:pPr>
          </w:p>
        </w:tc>
        <w:tc>
          <w:tcPr>
            <w:tcW w:w="2923" w:type="dxa"/>
            <w:tcBorders>
              <w:left w:val="single" w:sz="4" w:space="0" w:color="auto"/>
              <w:right w:val="single" w:sz="4" w:space="0" w:color="auto"/>
            </w:tcBorders>
            <w:vAlign w:val="center"/>
          </w:tcPr>
          <w:p w14:paraId="722DB76F" w14:textId="77777777" w:rsidR="00207CEA" w:rsidRPr="009D5D6E" w:rsidRDefault="00207CEA" w:rsidP="00457134">
            <w:pPr>
              <w:spacing w:line="360" w:lineRule="auto"/>
              <w:jc w:val="center"/>
              <w:rPr>
                <w:rFonts w:ascii="Arial" w:eastAsia="Times New Roman" w:hAnsi="Arial" w:cs="Arial"/>
                <w:color w:val="000000"/>
                <w:sz w:val="22"/>
                <w:szCs w:val="22"/>
              </w:rPr>
            </w:pPr>
            <w:r w:rsidRPr="009D5D6E">
              <w:rPr>
                <w:rFonts w:ascii="Arial" w:eastAsia="Times New Roman" w:hAnsi="Arial" w:cs="Arial"/>
                <w:color w:val="000000"/>
                <w:sz w:val="22"/>
                <w:szCs w:val="22"/>
              </w:rPr>
              <w:t>VIGÉSIMA CUARTA</w:t>
            </w:r>
          </w:p>
        </w:tc>
        <w:tc>
          <w:tcPr>
            <w:tcW w:w="2976" w:type="dxa"/>
            <w:tcBorders>
              <w:left w:val="single" w:sz="4" w:space="0" w:color="auto"/>
            </w:tcBorders>
          </w:tcPr>
          <w:p w14:paraId="5EE30D6A" w14:textId="77777777" w:rsidR="00207CEA" w:rsidRPr="009D5D6E" w:rsidRDefault="00207CEA" w:rsidP="00457134">
            <w:pPr>
              <w:spacing w:line="360" w:lineRule="auto"/>
              <w:jc w:val="center"/>
              <w:rPr>
                <w:rFonts w:ascii="Arial" w:eastAsia="Times New Roman" w:hAnsi="Arial" w:cs="Arial"/>
                <w:color w:val="000000"/>
                <w:sz w:val="22"/>
                <w:szCs w:val="22"/>
              </w:rPr>
            </w:pPr>
            <w:r w:rsidRPr="009D5D6E">
              <w:rPr>
                <w:rFonts w:ascii="Arial" w:hAnsi="Arial" w:cs="Arial"/>
                <w:sz w:val="22"/>
                <w:szCs w:val="22"/>
              </w:rPr>
              <w:t>17 DE DICIEMBRE</w:t>
            </w:r>
          </w:p>
        </w:tc>
      </w:tr>
    </w:tbl>
    <w:p w14:paraId="11040804" w14:textId="145AF562" w:rsidR="00207CEA" w:rsidRPr="009D5D6E" w:rsidRDefault="00207CEA" w:rsidP="00207CEA">
      <w:pPr>
        <w:shd w:val="clear" w:color="auto" w:fill="FFFFFF"/>
        <w:spacing w:line="360" w:lineRule="auto"/>
        <w:jc w:val="both"/>
        <w:rPr>
          <w:rFonts w:ascii="Arial" w:eastAsia="Times New Roman" w:hAnsi="Arial" w:cs="Arial"/>
          <w:b/>
          <w:color w:val="000000"/>
          <w:sz w:val="22"/>
          <w:szCs w:val="22"/>
          <w:lang w:eastAsia="es-MX"/>
        </w:rPr>
      </w:pPr>
      <w:r w:rsidRPr="009D5D6E">
        <w:rPr>
          <w:rFonts w:ascii="Arial" w:eastAsia="Times New Roman" w:hAnsi="Arial" w:cs="Arial"/>
          <w:b/>
          <w:color w:val="000000"/>
          <w:sz w:val="22"/>
          <w:szCs w:val="22"/>
          <w:lang w:eastAsia="es-MX"/>
        </w:rPr>
        <w:t xml:space="preserve">SEXTO. </w:t>
      </w:r>
      <w:r w:rsidRPr="009D5D6E">
        <w:rPr>
          <w:rFonts w:ascii="Arial" w:eastAsia="Times New Roman" w:hAnsi="Arial" w:cs="Arial"/>
          <w:color w:val="000000"/>
          <w:sz w:val="22"/>
          <w:szCs w:val="22"/>
          <w:lang w:eastAsia="es-MX"/>
        </w:rPr>
        <w:t>Que es menester del Consejo General del Órgano Garante, determinar el calendario de las sesiones ordinarias que celebrará el Consejo General del Órgano Garante de Acceso a la Información Pública, Transparencia, Protección de Datos Personales y Buen Gobierno del Estado de Oaxaca en el año dos mil veinticinco, ya que es una herramienta indispensable para el debido cumplimiento de las atribuciones y/o facultades de las Comisionadas y Comisionados del Consejo General, pues con su implementación se otorga certeza y seguridad jurídica a las y los ciudadanos así como a los sujetos obligados del Estado en cuanto a la resolución respecto de recursos de revisión por acceso a la información pública o protección de datos personales, la resolución de quejas y/o denuncias por incumplimiento en la publicación y/o actualización de las obligaciones de transparencia de los sujetos obligados, así como respecto de todos aquellas asuntos que corresponda atender a su ámbito de competencia.</w:t>
      </w:r>
      <w:r>
        <w:rPr>
          <w:rFonts w:ascii="Arial" w:eastAsia="Times New Roman" w:hAnsi="Arial" w:cs="Arial"/>
          <w:color w:val="000000"/>
          <w:sz w:val="22"/>
          <w:szCs w:val="22"/>
          <w:lang w:eastAsia="es-MX"/>
        </w:rPr>
        <w:t xml:space="preserve"> </w:t>
      </w:r>
      <w:r w:rsidRPr="009D5D6E">
        <w:rPr>
          <w:rFonts w:ascii="Arial" w:eastAsia="Times New Roman" w:hAnsi="Arial" w:cs="Arial"/>
          <w:bCs/>
          <w:color w:val="000000"/>
          <w:sz w:val="22"/>
          <w:szCs w:val="22"/>
          <w:lang w:eastAsia="es-MX"/>
        </w:rPr>
        <w:t>Por las consideraciones de hecho y de derecho antes expuestas, el Consejo General del Órgano Garante de Acceso a la Información Pública, Transparencia, Protección de Datos Personales y Buen Gobierno del Estado de Oaxaca:</w:t>
      </w:r>
      <w:r>
        <w:rPr>
          <w:rFonts w:ascii="Arial" w:eastAsia="Times New Roman" w:hAnsi="Arial" w:cs="Arial"/>
          <w:bCs/>
          <w:color w:val="000000"/>
          <w:sz w:val="22"/>
          <w:szCs w:val="22"/>
          <w:lang w:eastAsia="es-MX"/>
        </w:rPr>
        <w:t xml:space="preserve"> - - - - - - - - - - - - - - - - - - - - - - - - - - - - </w:t>
      </w:r>
      <w:r w:rsidRPr="009D5D6E">
        <w:rPr>
          <w:rFonts w:ascii="Arial" w:eastAsia="Times New Roman" w:hAnsi="Arial" w:cs="Arial"/>
          <w:b/>
          <w:color w:val="000000"/>
          <w:sz w:val="22"/>
          <w:szCs w:val="22"/>
          <w:lang w:eastAsia="es-MX"/>
        </w:rPr>
        <w:t xml:space="preserve">A C U E R D A </w:t>
      </w:r>
      <w:r w:rsidRPr="00207CEA">
        <w:rPr>
          <w:rFonts w:ascii="Arial" w:eastAsia="Times New Roman" w:hAnsi="Arial" w:cs="Arial"/>
          <w:bCs/>
          <w:color w:val="000000"/>
          <w:sz w:val="22"/>
          <w:szCs w:val="22"/>
          <w:lang w:eastAsia="es-MX"/>
        </w:rPr>
        <w:t>- - - - - - - - - - - - - - - - - - - - - - - - - - - -</w:t>
      </w:r>
      <w:r>
        <w:rPr>
          <w:rFonts w:ascii="Arial" w:eastAsia="Times New Roman" w:hAnsi="Arial" w:cs="Arial"/>
          <w:b/>
          <w:color w:val="000000"/>
          <w:sz w:val="22"/>
          <w:szCs w:val="22"/>
          <w:lang w:eastAsia="es-MX"/>
        </w:rPr>
        <w:t xml:space="preserve"> </w:t>
      </w:r>
    </w:p>
    <w:p w14:paraId="336FA1A7" w14:textId="1A6896A0" w:rsidR="00207CEA" w:rsidRPr="009D5D6E" w:rsidRDefault="00207CEA" w:rsidP="00207CEA">
      <w:pPr>
        <w:shd w:val="clear" w:color="auto" w:fill="FFFFFF"/>
        <w:spacing w:line="360" w:lineRule="auto"/>
        <w:jc w:val="both"/>
        <w:rPr>
          <w:rFonts w:ascii="Arial" w:eastAsia="Times New Roman" w:hAnsi="Arial" w:cs="Arial"/>
          <w:color w:val="000000"/>
          <w:sz w:val="22"/>
          <w:szCs w:val="22"/>
          <w:lang w:eastAsia="es-MX"/>
        </w:rPr>
      </w:pPr>
      <w:r w:rsidRPr="009D5D6E">
        <w:rPr>
          <w:rFonts w:ascii="Arial" w:eastAsia="Times New Roman" w:hAnsi="Arial" w:cs="Arial"/>
          <w:b/>
          <w:color w:val="000000"/>
          <w:sz w:val="22"/>
          <w:szCs w:val="22"/>
          <w:lang w:eastAsia="es-MX"/>
        </w:rPr>
        <w:t>PRIMERO.</w:t>
      </w:r>
      <w:r w:rsidRPr="009D5D6E">
        <w:rPr>
          <w:rFonts w:ascii="Arial" w:eastAsia="Times New Roman" w:hAnsi="Arial" w:cs="Arial"/>
          <w:color w:val="000000"/>
          <w:sz w:val="22"/>
          <w:szCs w:val="22"/>
          <w:lang w:eastAsia="es-MX"/>
        </w:rPr>
        <w:t xml:space="preserve"> Se aprueba el calendario oficial de sesiones ordinarias que regirá en el Órgano Garante de Acceso a la Información Pública, Transparencia, Protección de Datos Personales y Buen Gobierno del Estado de Oaxaca para el año dos mil veinticinco, conforme a lo establecido en el considerando Quinto del presente Acuerdo, mismo que se anexa al presente.</w:t>
      </w:r>
      <w:r>
        <w:rPr>
          <w:rFonts w:ascii="Arial" w:eastAsia="Times New Roman" w:hAnsi="Arial" w:cs="Arial"/>
          <w:color w:val="000000"/>
          <w:sz w:val="22"/>
          <w:szCs w:val="22"/>
          <w:lang w:eastAsia="es-MX"/>
        </w:rPr>
        <w:t xml:space="preserve"> </w:t>
      </w:r>
      <w:r w:rsidRPr="009D5D6E">
        <w:rPr>
          <w:rFonts w:ascii="Arial" w:eastAsia="Times New Roman" w:hAnsi="Arial" w:cs="Arial"/>
          <w:b/>
          <w:color w:val="000000"/>
          <w:sz w:val="22"/>
          <w:szCs w:val="22"/>
          <w:lang w:eastAsia="es-MX"/>
        </w:rPr>
        <w:t>SEGUNDO.</w:t>
      </w:r>
      <w:r w:rsidRPr="009D5D6E">
        <w:rPr>
          <w:rFonts w:ascii="Arial" w:eastAsia="Times New Roman" w:hAnsi="Arial" w:cs="Arial"/>
          <w:color w:val="000000"/>
          <w:sz w:val="22"/>
          <w:szCs w:val="22"/>
          <w:lang w:eastAsia="es-MX"/>
        </w:rPr>
        <w:t xml:space="preserve"> Se instruye a la Secretaría General de Acuerdos, realice las notificaciones correspondientes al público en general, así como a todos los sujetos obligados del Estado de Oaxaca para los efectos legales y administrativos que haya lugar.</w:t>
      </w:r>
    </w:p>
    <w:p w14:paraId="5C994395" w14:textId="77777777" w:rsidR="00207CEA" w:rsidRPr="009D5D6E" w:rsidRDefault="00207CEA" w:rsidP="00207CEA">
      <w:pPr>
        <w:tabs>
          <w:tab w:val="left" w:pos="897"/>
        </w:tabs>
        <w:spacing w:line="360" w:lineRule="auto"/>
        <w:rPr>
          <w:rFonts w:ascii="Arial" w:eastAsia="Times New Roman" w:hAnsi="Arial" w:cs="Arial"/>
          <w:sz w:val="22"/>
          <w:szCs w:val="22"/>
          <w:lang w:eastAsia="es-MX"/>
        </w:rPr>
      </w:pPr>
    </w:p>
    <w:p w14:paraId="2B3B390F" w14:textId="1EDC4E3C" w:rsidR="00207CEA" w:rsidRPr="009D5D6E" w:rsidRDefault="00207CEA" w:rsidP="00207CEA">
      <w:pPr>
        <w:shd w:val="clear" w:color="auto" w:fill="FFFFFF"/>
        <w:spacing w:line="360" w:lineRule="auto"/>
        <w:jc w:val="both"/>
        <w:rPr>
          <w:rFonts w:ascii="Arial" w:eastAsia="Times New Roman" w:hAnsi="Arial" w:cs="Arial"/>
          <w:b/>
          <w:bCs/>
          <w:color w:val="000000"/>
          <w:sz w:val="22"/>
          <w:szCs w:val="22"/>
          <w:lang w:eastAsia="es-MX"/>
        </w:rPr>
      </w:pPr>
      <w:r w:rsidRPr="009D5D6E">
        <w:rPr>
          <w:rFonts w:ascii="Arial" w:eastAsia="Times New Roman" w:hAnsi="Arial" w:cs="Arial"/>
          <w:b/>
          <w:color w:val="000000"/>
          <w:sz w:val="22"/>
          <w:szCs w:val="22"/>
          <w:lang w:eastAsia="es-MX"/>
        </w:rPr>
        <w:lastRenderedPageBreak/>
        <w:t>TERCERO.</w:t>
      </w:r>
      <w:r w:rsidRPr="009D5D6E">
        <w:rPr>
          <w:rFonts w:ascii="Arial" w:eastAsia="Times New Roman" w:hAnsi="Arial" w:cs="Arial"/>
          <w:color w:val="000000"/>
          <w:sz w:val="22"/>
          <w:szCs w:val="22"/>
          <w:lang w:eastAsia="es-MX"/>
        </w:rPr>
        <w:t xml:space="preserve"> Se ordena a la Dirección de Tecnologías de Transparencia, realice la publicación del presente acuerdo en la página web institucional de este Órgano Garante, así como realice los ajustes correspondientes en los sistemas electrónicos correspondientes, a efecto de dar cumplimiento al presente acuerdo.</w:t>
      </w:r>
      <w:r>
        <w:rPr>
          <w:rFonts w:ascii="Arial" w:eastAsia="Times New Roman" w:hAnsi="Arial" w:cs="Arial"/>
          <w:color w:val="000000"/>
          <w:sz w:val="22"/>
          <w:szCs w:val="22"/>
          <w:lang w:eastAsia="es-MX"/>
        </w:rPr>
        <w:t xml:space="preserve"> - - - - - - - - - - - - - - - - - - - - - - - - - - - - - - - - - - - - - - - </w:t>
      </w:r>
      <w:r w:rsidRPr="009D5D6E">
        <w:rPr>
          <w:rFonts w:ascii="Arial" w:eastAsia="Times New Roman" w:hAnsi="Arial" w:cs="Arial"/>
          <w:b/>
          <w:bCs/>
          <w:color w:val="000000"/>
          <w:sz w:val="22"/>
          <w:szCs w:val="22"/>
          <w:lang w:eastAsia="es-MX"/>
        </w:rPr>
        <w:t>T</w:t>
      </w:r>
      <w:r>
        <w:rPr>
          <w:rFonts w:ascii="Arial" w:eastAsia="Times New Roman" w:hAnsi="Arial" w:cs="Arial"/>
          <w:b/>
          <w:bCs/>
          <w:color w:val="000000"/>
          <w:sz w:val="22"/>
          <w:szCs w:val="22"/>
          <w:lang w:eastAsia="es-MX"/>
        </w:rPr>
        <w:t xml:space="preserve"> </w:t>
      </w:r>
      <w:r w:rsidRPr="009D5D6E">
        <w:rPr>
          <w:rFonts w:ascii="Arial" w:eastAsia="Times New Roman" w:hAnsi="Arial" w:cs="Arial"/>
          <w:b/>
          <w:bCs/>
          <w:color w:val="000000"/>
          <w:sz w:val="22"/>
          <w:szCs w:val="22"/>
          <w:lang w:eastAsia="es-MX"/>
        </w:rPr>
        <w:t>R</w:t>
      </w:r>
      <w:r>
        <w:rPr>
          <w:rFonts w:ascii="Arial" w:eastAsia="Times New Roman" w:hAnsi="Arial" w:cs="Arial"/>
          <w:b/>
          <w:bCs/>
          <w:color w:val="000000"/>
          <w:sz w:val="22"/>
          <w:szCs w:val="22"/>
          <w:lang w:eastAsia="es-MX"/>
        </w:rPr>
        <w:t xml:space="preserve"> </w:t>
      </w:r>
      <w:r w:rsidRPr="009D5D6E">
        <w:rPr>
          <w:rFonts w:ascii="Arial" w:eastAsia="Times New Roman" w:hAnsi="Arial" w:cs="Arial"/>
          <w:b/>
          <w:bCs/>
          <w:color w:val="000000"/>
          <w:sz w:val="22"/>
          <w:szCs w:val="22"/>
          <w:lang w:eastAsia="es-MX"/>
        </w:rPr>
        <w:t>A</w:t>
      </w:r>
      <w:r>
        <w:rPr>
          <w:rFonts w:ascii="Arial" w:eastAsia="Times New Roman" w:hAnsi="Arial" w:cs="Arial"/>
          <w:b/>
          <w:bCs/>
          <w:color w:val="000000"/>
          <w:sz w:val="22"/>
          <w:szCs w:val="22"/>
          <w:lang w:eastAsia="es-MX"/>
        </w:rPr>
        <w:t xml:space="preserve"> </w:t>
      </w:r>
      <w:r w:rsidRPr="009D5D6E">
        <w:rPr>
          <w:rFonts w:ascii="Arial" w:eastAsia="Times New Roman" w:hAnsi="Arial" w:cs="Arial"/>
          <w:b/>
          <w:bCs/>
          <w:color w:val="000000"/>
          <w:sz w:val="22"/>
          <w:szCs w:val="22"/>
          <w:lang w:eastAsia="es-MX"/>
        </w:rPr>
        <w:t>N</w:t>
      </w:r>
      <w:r>
        <w:rPr>
          <w:rFonts w:ascii="Arial" w:eastAsia="Times New Roman" w:hAnsi="Arial" w:cs="Arial"/>
          <w:b/>
          <w:bCs/>
          <w:color w:val="000000"/>
          <w:sz w:val="22"/>
          <w:szCs w:val="22"/>
          <w:lang w:eastAsia="es-MX"/>
        </w:rPr>
        <w:t xml:space="preserve"> </w:t>
      </w:r>
      <w:r w:rsidRPr="009D5D6E">
        <w:rPr>
          <w:rFonts w:ascii="Arial" w:eastAsia="Times New Roman" w:hAnsi="Arial" w:cs="Arial"/>
          <w:b/>
          <w:bCs/>
          <w:color w:val="000000"/>
          <w:sz w:val="22"/>
          <w:szCs w:val="22"/>
          <w:lang w:eastAsia="es-MX"/>
        </w:rPr>
        <w:t>S</w:t>
      </w:r>
      <w:r>
        <w:rPr>
          <w:rFonts w:ascii="Arial" w:eastAsia="Times New Roman" w:hAnsi="Arial" w:cs="Arial"/>
          <w:b/>
          <w:bCs/>
          <w:color w:val="000000"/>
          <w:sz w:val="22"/>
          <w:szCs w:val="22"/>
          <w:lang w:eastAsia="es-MX"/>
        </w:rPr>
        <w:t xml:space="preserve"> </w:t>
      </w:r>
      <w:r w:rsidRPr="009D5D6E">
        <w:rPr>
          <w:rFonts w:ascii="Arial" w:eastAsia="Times New Roman" w:hAnsi="Arial" w:cs="Arial"/>
          <w:b/>
          <w:bCs/>
          <w:color w:val="000000"/>
          <w:sz w:val="22"/>
          <w:szCs w:val="22"/>
          <w:lang w:eastAsia="es-MX"/>
        </w:rPr>
        <w:t>I</w:t>
      </w:r>
      <w:r>
        <w:rPr>
          <w:rFonts w:ascii="Arial" w:eastAsia="Times New Roman" w:hAnsi="Arial" w:cs="Arial"/>
          <w:b/>
          <w:bCs/>
          <w:color w:val="000000"/>
          <w:sz w:val="22"/>
          <w:szCs w:val="22"/>
          <w:lang w:eastAsia="es-MX"/>
        </w:rPr>
        <w:t xml:space="preserve"> </w:t>
      </w:r>
      <w:r w:rsidRPr="009D5D6E">
        <w:rPr>
          <w:rFonts w:ascii="Arial" w:eastAsia="Times New Roman" w:hAnsi="Arial" w:cs="Arial"/>
          <w:b/>
          <w:bCs/>
          <w:color w:val="000000"/>
          <w:sz w:val="22"/>
          <w:szCs w:val="22"/>
          <w:lang w:eastAsia="es-MX"/>
        </w:rPr>
        <w:t>T</w:t>
      </w:r>
      <w:r>
        <w:rPr>
          <w:rFonts w:ascii="Arial" w:eastAsia="Times New Roman" w:hAnsi="Arial" w:cs="Arial"/>
          <w:b/>
          <w:bCs/>
          <w:color w:val="000000"/>
          <w:sz w:val="22"/>
          <w:szCs w:val="22"/>
          <w:lang w:eastAsia="es-MX"/>
        </w:rPr>
        <w:t xml:space="preserve"> </w:t>
      </w:r>
      <w:r w:rsidRPr="009D5D6E">
        <w:rPr>
          <w:rFonts w:ascii="Arial" w:eastAsia="Times New Roman" w:hAnsi="Arial" w:cs="Arial"/>
          <w:b/>
          <w:bCs/>
          <w:color w:val="000000"/>
          <w:sz w:val="22"/>
          <w:szCs w:val="22"/>
          <w:lang w:eastAsia="es-MX"/>
        </w:rPr>
        <w:t>O</w:t>
      </w:r>
      <w:r>
        <w:rPr>
          <w:rFonts w:ascii="Arial" w:eastAsia="Times New Roman" w:hAnsi="Arial" w:cs="Arial"/>
          <w:b/>
          <w:bCs/>
          <w:color w:val="000000"/>
          <w:sz w:val="22"/>
          <w:szCs w:val="22"/>
          <w:lang w:eastAsia="es-MX"/>
        </w:rPr>
        <w:t xml:space="preserve"> </w:t>
      </w:r>
      <w:r w:rsidRPr="009D5D6E">
        <w:rPr>
          <w:rFonts w:ascii="Arial" w:eastAsia="Times New Roman" w:hAnsi="Arial" w:cs="Arial"/>
          <w:b/>
          <w:bCs/>
          <w:color w:val="000000"/>
          <w:sz w:val="22"/>
          <w:szCs w:val="22"/>
          <w:lang w:eastAsia="es-MX"/>
        </w:rPr>
        <w:t>R</w:t>
      </w:r>
      <w:r>
        <w:rPr>
          <w:rFonts w:ascii="Arial" w:eastAsia="Times New Roman" w:hAnsi="Arial" w:cs="Arial"/>
          <w:b/>
          <w:bCs/>
          <w:color w:val="000000"/>
          <w:sz w:val="22"/>
          <w:szCs w:val="22"/>
          <w:lang w:eastAsia="es-MX"/>
        </w:rPr>
        <w:t xml:space="preserve"> </w:t>
      </w:r>
      <w:r w:rsidRPr="009D5D6E">
        <w:rPr>
          <w:rFonts w:ascii="Arial" w:eastAsia="Times New Roman" w:hAnsi="Arial" w:cs="Arial"/>
          <w:b/>
          <w:bCs/>
          <w:color w:val="000000"/>
          <w:sz w:val="22"/>
          <w:szCs w:val="22"/>
          <w:lang w:eastAsia="es-MX"/>
        </w:rPr>
        <w:t>I</w:t>
      </w:r>
      <w:r>
        <w:rPr>
          <w:rFonts w:ascii="Arial" w:eastAsia="Times New Roman" w:hAnsi="Arial" w:cs="Arial"/>
          <w:b/>
          <w:bCs/>
          <w:color w:val="000000"/>
          <w:sz w:val="22"/>
          <w:szCs w:val="22"/>
          <w:lang w:eastAsia="es-MX"/>
        </w:rPr>
        <w:t xml:space="preserve"> </w:t>
      </w:r>
      <w:r w:rsidRPr="009D5D6E">
        <w:rPr>
          <w:rFonts w:ascii="Arial" w:eastAsia="Times New Roman" w:hAnsi="Arial" w:cs="Arial"/>
          <w:b/>
          <w:bCs/>
          <w:color w:val="000000"/>
          <w:sz w:val="22"/>
          <w:szCs w:val="22"/>
          <w:lang w:eastAsia="es-MX"/>
        </w:rPr>
        <w:t>O</w:t>
      </w:r>
      <w:r>
        <w:rPr>
          <w:rFonts w:ascii="Arial" w:eastAsia="Times New Roman" w:hAnsi="Arial" w:cs="Arial"/>
          <w:b/>
          <w:bCs/>
          <w:color w:val="000000"/>
          <w:sz w:val="22"/>
          <w:szCs w:val="22"/>
          <w:lang w:eastAsia="es-MX"/>
        </w:rPr>
        <w:t xml:space="preserve"> </w:t>
      </w:r>
      <w:r w:rsidRPr="009D5D6E">
        <w:rPr>
          <w:rFonts w:ascii="Arial" w:eastAsia="Times New Roman" w:hAnsi="Arial" w:cs="Arial"/>
          <w:b/>
          <w:bCs/>
          <w:color w:val="000000"/>
          <w:sz w:val="22"/>
          <w:szCs w:val="22"/>
          <w:lang w:eastAsia="es-MX"/>
        </w:rPr>
        <w:t>S</w:t>
      </w:r>
      <w:r w:rsidRPr="00207CEA">
        <w:rPr>
          <w:rFonts w:ascii="Arial" w:eastAsia="Times New Roman" w:hAnsi="Arial" w:cs="Arial"/>
          <w:color w:val="000000"/>
          <w:sz w:val="22"/>
          <w:szCs w:val="22"/>
          <w:lang w:eastAsia="es-MX"/>
        </w:rPr>
        <w:t>: - - - - - - - - - - - - - - - - - - - - - - - - -</w:t>
      </w:r>
      <w:r>
        <w:rPr>
          <w:rFonts w:ascii="Arial" w:eastAsia="Times New Roman" w:hAnsi="Arial" w:cs="Arial"/>
          <w:b/>
          <w:bCs/>
          <w:color w:val="000000"/>
          <w:sz w:val="22"/>
          <w:szCs w:val="22"/>
          <w:lang w:eastAsia="es-MX"/>
        </w:rPr>
        <w:t xml:space="preserve"> </w:t>
      </w:r>
    </w:p>
    <w:p w14:paraId="6F952EF1" w14:textId="368F7CEF" w:rsidR="00207CEA" w:rsidRPr="009D5D6E" w:rsidRDefault="00207CEA" w:rsidP="00207CEA">
      <w:pPr>
        <w:shd w:val="clear" w:color="auto" w:fill="FFFFFF"/>
        <w:spacing w:line="360" w:lineRule="auto"/>
        <w:jc w:val="both"/>
        <w:rPr>
          <w:rFonts w:ascii="Arial" w:eastAsia="Times New Roman" w:hAnsi="Arial" w:cs="Arial"/>
          <w:b/>
          <w:color w:val="000000"/>
          <w:sz w:val="22"/>
          <w:szCs w:val="22"/>
          <w:lang w:eastAsia="es-MX"/>
        </w:rPr>
      </w:pPr>
      <w:r w:rsidRPr="009D5D6E">
        <w:rPr>
          <w:rFonts w:ascii="Arial" w:eastAsia="Times New Roman" w:hAnsi="Arial" w:cs="Arial"/>
          <w:b/>
          <w:bCs/>
          <w:color w:val="000000"/>
          <w:sz w:val="22"/>
          <w:szCs w:val="22"/>
          <w:lang w:eastAsia="es-MX"/>
        </w:rPr>
        <w:t>PRIMERO.</w:t>
      </w:r>
      <w:r w:rsidRPr="009D5D6E">
        <w:rPr>
          <w:rFonts w:ascii="Arial" w:eastAsia="Times New Roman" w:hAnsi="Arial" w:cs="Arial"/>
          <w:color w:val="000000"/>
          <w:sz w:val="22"/>
          <w:szCs w:val="22"/>
          <w:lang w:eastAsia="es-MX"/>
        </w:rPr>
        <w:t xml:space="preserve"> El presente acuerdo entrará en vigor a partir de su aprobación y surtirá efectos a partir del uno de enero del dos mil veinticinco.</w:t>
      </w:r>
      <w:r>
        <w:rPr>
          <w:rFonts w:ascii="Arial" w:eastAsia="Times New Roman" w:hAnsi="Arial" w:cs="Arial"/>
          <w:color w:val="000000"/>
          <w:sz w:val="22"/>
          <w:szCs w:val="22"/>
          <w:lang w:eastAsia="es-MX"/>
        </w:rPr>
        <w:t xml:space="preserve"> </w:t>
      </w:r>
      <w:r w:rsidRPr="009D5D6E">
        <w:rPr>
          <w:rFonts w:ascii="Arial" w:eastAsia="Times New Roman" w:hAnsi="Arial" w:cs="Arial"/>
          <w:b/>
          <w:color w:val="000000"/>
          <w:sz w:val="22"/>
          <w:szCs w:val="22"/>
          <w:lang w:eastAsia="es-MX"/>
        </w:rPr>
        <w:t>SEGUNDO.</w:t>
      </w:r>
      <w:r w:rsidRPr="009D5D6E">
        <w:rPr>
          <w:rFonts w:ascii="Arial" w:eastAsia="Times New Roman" w:hAnsi="Arial" w:cs="Arial"/>
          <w:color w:val="000000"/>
          <w:sz w:val="22"/>
          <w:szCs w:val="22"/>
          <w:lang w:eastAsia="es-MX"/>
        </w:rPr>
        <w:t xml:space="preserve"> Lo no previsto en el presente acuerdo, será resuelto por el Pleno del Consejo General del Órgano Garante de Acceso a la Información Pública, Transparencia, Protección de Datos Personales y Buen Gobierno del Estado de Oaxaca.</w:t>
      </w:r>
      <w:r>
        <w:rPr>
          <w:rFonts w:ascii="Arial" w:eastAsia="Times New Roman" w:hAnsi="Arial" w:cs="Arial"/>
          <w:color w:val="000000"/>
          <w:sz w:val="22"/>
          <w:szCs w:val="22"/>
          <w:lang w:eastAsia="es-MX"/>
        </w:rPr>
        <w:t xml:space="preserve"> </w:t>
      </w:r>
      <w:r w:rsidRPr="009D5D6E">
        <w:rPr>
          <w:rFonts w:ascii="Arial" w:eastAsia="Times New Roman" w:hAnsi="Arial" w:cs="Arial"/>
          <w:b/>
          <w:color w:val="000000"/>
          <w:sz w:val="22"/>
          <w:szCs w:val="22"/>
          <w:lang w:eastAsia="es-MX"/>
        </w:rPr>
        <w:t>TERCERO.</w:t>
      </w:r>
      <w:r w:rsidRPr="009D5D6E">
        <w:rPr>
          <w:rFonts w:ascii="Arial" w:eastAsia="Times New Roman" w:hAnsi="Arial" w:cs="Arial"/>
          <w:color w:val="000000"/>
          <w:sz w:val="22"/>
          <w:szCs w:val="22"/>
          <w:lang w:eastAsia="es-MX"/>
        </w:rPr>
        <w:t xml:space="preserve"> Mediante circular que al efecto se gire, comuníquese la presente determinación por conducto de la Secretaría General de Acuerdos a las áreas administrativas del Órgano Garante para los efectos legales correspondientes.</w:t>
      </w:r>
      <w:r>
        <w:rPr>
          <w:rFonts w:ascii="Arial" w:eastAsia="Times New Roman" w:hAnsi="Arial" w:cs="Arial"/>
          <w:color w:val="000000"/>
          <w:sz w:val="22"/>
          <w:szCs w:val="22"/>
          <w:lang w:eastAsia="es-MX"/>
        </w:rPr>
        <w:t xml:space="preserve"> </w:t>
      </w:r>
      <w:r w:rsidRPr="009D5D6E">
        <w:rPr>
          <w:rFonts w:ascii="Arial" w:eastAsia="Times New Roman" w:hAnsi="Arial" w:cs="Arial"/>
          <w:color w:val="000000"/>
          <w:sz w:val="22"/>
          <w:szCs w:val="22"/>
          <w:lang w:eastAsia="es-MX"/>
        </w:rPr>
        <w:t xml:space="preserve">Así lo acordaron y firman quienes integran el Consejo General del Órgano Garante de Acceso a la Información Pública, Transparencia, Protección de Datos Personales y Buen Gobierno del Estado de Oaxaca, asistidos por el titular de la Secretaria General de Acuerdos quién autoriza y da fe, en la Ciudad de Oaxaca de Juárez, Oaxaca a los veintinueve días del mes de noviembre del año dos mil veinticuatro. </w:t>
      </w:r>
      <w:r w:rsidRPr="009D5D6E">
        <w:rPr>
          <w:rFonts w:ascii="Arial" w:eastAsia="Times New Roman" w:hAnsi="Arial" w:cs="Arial"/>
          <w:b/>
          <w:color w:val="000000"/>
          <w:sz w:val="22"/>
          <w:szCs w:val="22"/>
          <w:lang w:eastAsia="es-MX"/>
        </w:rPr>
        <w:t>CONSTE.</w:t>
      </w:r>
      <w:r>
        <w:rPr>
          <w:rFonts w:ascii="Arial" w:eastAsia="Times New Roman" w:hAnsi="Arial" w:cs="Arial"/>
          <w:b/>
          <w:color w:val="000000"/>
          <w:sz w:val="22"/>
          <w:szCs w:val="22"/>
          <w:lang w:eastAsia="es-MX"/>
        </w:rPr>
        <w:t xml:space="preserve"> - - - - - - - - - - - - - - - - - - - - - - - - - - - </w:t>
      </w:r>
    </w:p>
    <w:p w14:paraId="0CFB1C3B" w14:textId="35C8BD8D" w:rsidR="00207CEA" w:rsidRDefault="00207CEA" w:rsidP="00207CEA">
      <w:pPr>
        <w:shd w:val="clear" w:color="auto" w:fill="FFFFFF"/>
        <w:spacing w:line="360" w:lineRule="auto"/>
        <w:jc w:val="both"/>
        <w:rPr>
          <w:rFonts w:ascii="Arial" w:hAnsi="Arial" w:cs="Arial"/>
          <w:sz w:val="22"/>
          <w:szCs w:val="22"/>
        </w:rPr>
      </w:pPr>
      <w:r>
        <w:rPr>
          <w:rFonts w:ascii="Arial" w:hAnsi="Arial" w:cs="Arial"/>
          <w:sz w:val="22"/>
          <w:szCs w:val="22"/>
        </w:rPr>
        <w:t xml:space="preserve">En ese sentido, y una vez recabados los votos se aprobó por unanimidad el acuerdo número </w:t>
      </w:r>
      <w:r>
        <w:rPr>
          <w:rFonts w:ascii="Arial" w:hAnsi="Arial" w:cs="Arial"/>
          <w:b/>
          <w:sz w:val="22"/>
          <w:szCs w:val="22"/>
        </w:rPr>
        <w:t>OGAIPO/CG/142/2024.</w:t>
      </w:r>
      <w:r>
        <w:rPr>
          <w:rFonts w:ascii="Arial" w:hAnsi="Arial" w:cs="Arial"/>
          <w:sz w:val="22"/>
          <w:szCs w:val="22"/>
        </w:rPr>
        <w:t xml:space="preserve"> - - - - - - - - - - - - - - - - - - - - - - - - - - - - - - - - - - - - - - - - - - - - - - - - </w:t>
      </w:r>
    </w:p>
    <w:p w14:paraId="1876BD22" w14:textId="5A2F2E08" w:rsidR="00207CEA" w:rsidRDefault="00207CEA" w:rsidP="00207CEA">
      <w:pPr>
        <w:spacing w:line="360" w:lineRule="auto"/>
        <w:jc w:val="both"/>
        <w:rPr>
          <w:rFonts w:ascii="Arial" w:hAnsi="Arial" w:cs="Arial"/>
          <w:sz w:val="22"/>
          <w:szCs w:val="22"/>
        </w:rPr>
      </w:pPr>
      <w:r>
        <w:rPr>
          <w:rFonts w:ascii="Arial" w:hAnsi="Arial" w:cs="Arial"/>
          <w:sz w:val="22"/>
          <w:szCs w:val="22"/>
        </w:rPr>
        <w:t xml:space="preserve">Acto seguido, el Comisionado Presidente instruyó al Secretario General de Acuerdos, dar cuenta del </w:t>
      </w:r>
      <w:r>
        <w:rPr>
          <w:rFonts w:ascii="Arial" w:hAnsi="Arial" w:cs="Arial"/>
          <w:b/>
          <w:sz w:val="22"/>
          <w:szCs w:val="22"/>
        </w:rPr>
        <w:t>punto número 1</w:t>
      </w:r>
      <w:r w:rsidR="0030758D">
        <w:rPr>
          <w:rFonts w:ascii="Arial" w:hAnsi="Arial" w:cs="Arial"/>
          <w:b/>
          <w:sz w:val="22"/>
          <w:szCs w:val="22"/>
        </w:rPr>
        <w:t>3</w:t>
      </w:r>
      <w:r>
        <w:rPr>
          <w:rFonts w:ascii="Arial" w:hAnsi="Arial" w:cs="Arial"/>
          <w:b/>
          <w:sz w:val="22"/>
          <w:szCs w:val="22"/>
        </w:rPr>
        <w:t xml:space="preserve"> (</w:t>
      </w:r>
      <w:r w:rsidR="0030758D">
        <w:rPr>
          <w:rFonts w:ascii="Arial" w:hAnsi="Arial" w:cs="Arial"/>
          <w:b/>
          <w:sz w:val="22"/>
          <w:szCs w:val="22"/>
        </w:rPr>
        <w:t>tre</w:t>
      </w:r>
      <w:r>
        <w:rPr>
          <w:rFonts w:ascii="Arial" w:hAnsi="Arial" w:cs="Arial"/>
          <w:b/>
          <w:sz w:val="22"/>
          <w:szCs w:val="22"/>
        </w:rPr>
        <w:t>ce) del orden del día</w:t>
      </w:r>
      <w:r>
        <w:rPr>
          <w:rFonts w:ascii="Arial" w:hAnsi="Arial" w:cs="Arial"/>
          <w:sz w:val="22"/>
          <w:szCs w:val="22"/>
        </w:rPr>
        <w:t xml:space="preserve"> y recabar los votos respectivos. </w:t>
      </w:r>
      <w:r w:rsidR="0030758D">
        <w:rPr>
          <w:rFonts w:ascii="Arial" w:hAnsi="Arial" w:cs="Arial"/>
          <w:sz w:val="22"/>
          <w:szCs w:val="22"/>
        </w:rPr>
        <w:t xml:space="preserve">- - </w:t>
      </w:r>
    </w:p>
    <w:p w14:paraId="5B098625" w14:textId="14795150" w:rsidR="00DB54A9" w:rsidRDefault="009531C4" w:rsidP="009C3424">
      <w:pPr>
        <w:spacing w:line="360" w:lineRule="auto"/>
        <w:jc w:val="both"/>
        <w:rPr>
          <w:rFonts w:ascii="Arial" w:hAnsi="Arial" w:cs="Arial"/>
          <w:b/>
          <w:sz w:val="22"/>
          <w:szCs w:val="22"/>
        </w:rPr>
      </w:pPr>
      <w:r w:rsidRPr="001A43B4">
        <w:rPr>
          <w:rFonts w:ascii="Arial" w:hAnsi="Arial" w:cs="Arial"/>
          <w:sz w:val="22"/>
          <w:szCs w:val="22"/>
        </w:rPr>
        <w:t xml:space="preserve">En ese sentido, el Secretario General de Acuerdos, dio cuenta </w:t>
      </w:r>
      <w:r w:rsidR="000048F5" w:rsidRPr="00372F90">
        <w:rPr>
          <w:rFonts w:ascii="Arial" w:hAnsi="Arial" w:cs="Arial"/>
          <w:sz w:val="22"/>
          <w:szCs w:val="22"/>
          <w:lang w:eastAsia="es-ES"/>
        </w:rPr>
        <w:t>el sentido en el que se resolvieron los recursos de revisión presentados por la Ponencia de</w:t>
      </w:r>
      <w:r w:rsidR="000048F5">
        <w:rPr>
          <w:rFonts w:ascii="Arial" w:hAnsi="Arial" w:cs="Arial"/>
          <w:sz w:val="22"/>
          <w:szCs w:val="22"/>
          <w:lang w:eastAsia="es-ES"/>
        </w:rPr>
        <w:t xml:space="preserve"> la</w:t>
      </w:r>
      <w:r w:rsidRPr="001A43B4">
        <w:rPr>
          <w:rFonts w:ascii="Arial" w:hAnsi="Arial" w:cs="Arial"/>
          <w:sz w:val="22"/>
          <w:szCs w:val="22"/>
        </w:rPr>
        <w:t xml:space="preserve"> </w:t>
      </w:r>
      <w:r w:rsidR="000048F5" w:rsidRPr="001A43B4">
        <w:rPr>
          <w:rFonts w:ascii="Arial" w:hAnsi="Arial" w:cs="Arial"/>
          <w:b/>
          <w:sz w:val="22"/>
          <w:szCs w:val="22"/>
        </w:rPr>
        <w:t xml:space="preserve">Comisionada C. </w:t>
      </w:r>
      <w:r w:rsidR="000048F5">
        <w:rPr>
          <w:rFonts w:ascii="Arial" w:hAnsi="Arial" w:cs="Arial"/>
          <w:b/>
          <w:sz w:val="22"/>
          <w:szCs w:val="22"/>
        </w:rPr>
        <w:t>Claudia Ivette Soto Pineda</w:t>
      </w:r>
      <w:r w:rsidR="000048F5" w:rsidRPr="001A43B4">
        <w:rPr>
          <w:rFonts w:ascii="Arial" w:hAnsi="Arial" w:cs="Arial"/>
          <w:sz w:val="22"/>
          <w:szCs w:val="22"/>
        </w:rPr>
        <w:t xml:space="preserve">, mismos que versan en lo siguiente: - - - - - - - - - - - - - - - - - </w:t>
      </w:r>
      <w:r w:rsidR="000048F5">
        <w:rPr>
          <w:rFonts w:ascii="Arial" w:hAnsi="Arial" w:cs="Arial"/>
          <w:sz w:val="22"/>
          <w:szCs w:val="22"/>
        </w:rPr>
        <w:t xml:space="preserve">- </w:t>
      </w:r>
      <w:bookmarkStart w:id="17" w:name="_Hlk176943174"/>
      <w:bookmarkStart w:id="18" w:name="_Hlk174712403"/>
    </w:p>
    <w:p w14:paraId="59D2FC6C" w14:textId="7C186F68" w:rsidR="00DB54A9" w:rsidRDefault="00207CEA" w:rsidP="00207CEA">
      <w:pPr>
        <w:spacing w:line="360" w:lineRule="auto"/>
        <w:jc w:val="both"/>
        <w:rPr>
          <w:rFonts w:ascii="Arial" w:hAnsi="Arial" w:cs="Arial"/>
          <w:b/>
          <w:sz w:val="22"/>
          <w:szCs w:val="22"/>
        </w:rPr>
      </w:pPr>
      <w:r w:rsidRPr="00213B5F">
        <w:rPr>
          <w:rFonts w:ascii="Arial" w:hAnsi="Arial" w:cs="Arial"/>
          <w:b/>
          <w:sz w:val="22"/>
          <w:szCs w:val="22"/>
        </w:rPr>
        <w:t>RRD 513/24</w:t>
      </w:r>
      <w:r>
        <w:rPr>
          <w:rFonts w:ascii="Arial" w:hAnsi="Arial" w:cs="Arial"/>
          <w:bCs/>
          <w:sz w:val="22"/>
          <w:szCs w:val="22"/>
        </w:rPr>
        <w:t xml:space="preserve">, </w:t>
      </w:r>
      <w:r w:rsidRPr="00213B5F">
        <w:rPr>
          <w:rFonts w:ascii="Arial" w:hAnsi="Arial" w:cs="Arial"/>
          <w:bCs/>
          <w:sz w:val="22"/>
          <w:szCs w:val="22"/>
        </w:rPr>
        <w:t>Secretaría del Medio Ambiente, Biodiversidad, Energías y Sostenibilidad</w:t>
      </w:r>
      <w:r>
        <w:rPr>
          <w:rFonts w:ascii="Arial" w:hAnsi="Arial" w:cs="Arial"/>
          <w:bCs/>
          <w:sz w:val="22"/>
          <w:szCs w:val="22"/>
        </w:rPr>
        <w:t xml:space="preserve">, </w:t>
      </w:r>
      <w:r w:rsidRPr="009C3983">
        <w:rPr>
          <w:rFonts w:ascii="Arial" w:hAnsi="Arial" w:cs="Arial"/>
          <w:b/>
          <w:bCs/>
          <w:sz w:val="22"/>
          <w:szCs w:val="22"/>
        </w:rPr>
        <w:t xml:space="preserve">se modifica </w:t>
      </w:r>
      <w:r w:rsidRPr="009C3983">
        <w:rPr>
          <w:rFonts w:ascii="Arial" w:hAnsi="Arial" w:cs="Arial"/>
          <w:sz w:val="22"/>
          <w:szCs w:val="22"/>
        </w:rPr>
        <w:t>la respuesta del sujeto obligado</w:t>
      </w:r>
      <w:r>
        <w:rPr>
          <w:rFonts w:ascii="Arial" w:hAnsi="Arial" w:cs="Arial"/>
          <w:sz w:val="22"/>
          <w:szCs w:val="22"/>
        </w:rPr>
        <w:t xml:space="preserve">; </w:t>
      </w:r>
      <w:r w:rsidRPr="00213B5F">
        <w:rPr>
          <w:rFonts w:ascii="Arial" w:hAnsi="Arial" w:cs="Arial"/>
          <w:b/>
          <w:sz w:val="22"/>
          <w:szCs w:val="22"/>
        </w:rPr>
        <w:t>RRA 529/24</w:t>
      </w:r>
      <w:r>
        <w:rPr>
          <w:rFonts w:ascii="Arial" w:hAnsi="Arial" w:cs="Arial"/>
          <w:bCs/>
          <w:sz w:val="22"/>
          <w:szCs w:val="22"/>
        </w:rPr>
        <w:t xml:space="preserve">, </w:t>
      </w:r>
      <w:r w:rsidRPr="00213B5F">
        <w:rPr>
          <w:rFonts w:ascii="Arial" w:hAnsi="Arial" w:cs="Arial"/>
          <w:bCs/>
          <w:sz w:val="22"/>
          <w:szCs w:val="22"/>
        </w:rPr>
        <w:t>Universidad Autónoma Benito Juárez de Oaxaca</w:t>
      </w:r>
      <w:r>
        <w:rPr>
          <w:rFonts w:ascii="Arial" w:hAnsi="Arial" w:cs="Arial"/>
          <w:bCs/>
          <w:sz w:val="22"/>
          <w:szCs w:val="22"/>
        </w:rPr>
        <w:t xml:space="preserve">, </w:t>
      </w:r>
      <w:r w:rsidRPr="009C3983">
        <w:rPr>
          <w:rFonts w:ascii="Arial" w:hAnsi="Arial" w:cs="Arial"/>
          <w:b/>
          <w:bCs/>
          <w:sz w:val="22"/>
          <w:szCs w:val="22"/>
        </w:rPr>
        <w:t xml:space="preserve">se modifica </w:t>
      </w:r>
      <w:r w:rsidRPr="009C3983">
        <w:rPr>
          <w:rFonts w:ascii="Arial" w:hAnsi="Arial" w:cs="Arial"/>
          <w:sz w:val="22"/>
          <w:szCs w:val="22"/>
        </w:rPr>
        <w:t>la respuesta del sujeto obligado</w:t>
      </w:r>
      <w:r>
        <w:rPr>
          <w:rFonts w:ascii="Arial" w:hAnsi="Arial" w:cs="Arial"/>
          <w:sz w:val="22"/>
          <w:szCs w:val="22"/>
        </w:rPr>
        <w:t xml:space="preserve">; </w:t>
      </w:r>
      <w:r w:rsidRPr="00213B5F">
        <w:rPr>
          <w:rFonts w:ascii="Arial" w:hAnsi="Arial" w:cs="Arial"/>
          <w:b/>
          <w:sz w:val="22"/>
          <w:szCs w:val="22"/>
        </w:rPr>
        <w:t>RRA 545/24</w:t>
      </w:r>
      <w:r>
        <w:rPr>
          <w:rFonts w:ascii="Arial" w:hAnsi="Arial" w:cs="Arial"/>
          <w:bCs/>
          <w:sz w:val="22"/>
          <w:szCs w:val="22"/>
        </w:rPr>
        <w:t xml:space="preserve">, </w:t>
      </w:r>
      <w:r w:rsidRPr="00213B5F">
        <w:rPr>
          <w:rFonts w:ascii="Arial" w:hAnsi="Arial" w:cs="Arial"/>
          <w:bCs/>
          <w:sz w:val="22"/>
          <w:szCs w:val="22"/>
        </w:rPr>
        <w:t>H. Ayuntamiento de Oaxaca de Juárez</w:t>
      </w:r>
      <w:r>
        <w:rPr>
          <w:rFonts w:ascii="Arial" w:hAnsi="Arial" w:cs="Arial"/>
          <w:bCs/>
          <w:sz w:val="22"/>
          <w:szCs w:val="22"/>
        </w:rPr>
        <w:t xml:space="preserve">, </w:t>
      </w:r>
      <w:r w:rsidRPr="009C3983">
        <w:rPr>
          <w:rFonts w:ascii="Arial" w:hAnsi="Arial" w:cs="Arial"/>
          <w:b/>
          <w:bCs/>
          <w:sz w:val="22"/>
          <w:szCs w:val="22"/>
        </w:rPr>
        <w:t xml:space="preserve">se sobresee </w:t>
      </w:r>
      <w:r w:rsidRPr="009C3983">
        <w:rPr>
          <w:rFonts w:ascii="Arial" w:hAnsi="Arial" w:cs="Arial"/>
          <w:sz w:val="22"/>
          <w:szCs w:val="22"/>
        </w:rPr>
        <w:t>el recurso de revisión, al haberse modificado el acto quedando el medio de impugnación sin materia</w:t>
      </w:r>
      <w:r>
        <w:rPr>
          <w:rFonts w:ascii="Arial" w:hAnsi="Arial" w:cs="Arial"/>
          <w:sz w:val="22"/>
          <w:szCs w:val="22"/>
        </w:rPr>
        <w:t xml:space="preserve">; </w:t>
      </w:r>
      <w:r w:rsidRPr="00213B5F">
        <w:rPr>
          <w:rFonts w:ascii="Arial" w:hAnsi="Arial" w:cs="Arial"/>
          <w:b/>
          <w:sz w:val="22"/>
          <w:szCs w:val="22"/>
        </w:rPr>
        <w:t>RRA 559/24</w:t>
      </w:r>
      <w:r>
        <w:rPr>
          <w:rFonts w:ascii="Arial" w:hAnsi="Arial" w:cs="Arial"/>
          <w:bCs/>
          <w:sz w:val="22"/>
          <w:szCs w:val="22"/>
        </w:rPr>
        <w:t xml:space="preserve">, </w:t>
      </w:r>
      <w:r w:rsidRPr="00213B5F">
        <w:rPr>
          <w:rFonts w:ascii="Arial" w:hAnsi="Arial" w:cs="Arial"/>
          <w:bCs/>
          <w:sz w:val="22"/>
          <w:szCs w:val="22"/>
        </w:rPr>
        <w:t>Coordinación Estatal de Protección Civil y Gestión de Riesgos</w:t>
      </w:r>
      <w:r>
        <w:rPr>
          <w:rFonts w:ascii="Arial" w:hAnsi="Arial" w:cs="Arial"/>
          <w:bCs/>
          <w:sz w:val="22"/>
          <w:szCs w:val="22"/>
        </w:rPr>
        <w:t xml:space="preserve">, </w:t>
      </w:r>
      <w:r w:rsidRPr="009C3983">
        <w:rPr>
          <w:rFonts w:ascii="Arial" w:hAnsi="Arial" w:cs="Arial"/>
          <w:b/>
          <w:bCs/>
          <w:sz w:val="22"/>
          <w:szCs w:val="22"/>
        </w:rPr>
        <w:t xml:space="preserve">se sobresee </w:t>
      </w:r>
      <w:r w:rsidRPr="009C3983">
        <w:rPr>
          <w:rFonts w:ascii="Arial" w:hAnsi="Arial" w:cs="Arial"/>
          <w:sz w:val="22"/>
          <w:szCs w:val="22"/>
        </w:rPr>
        <w:t>el recurso de revisión, al haber sobrevenido una causal de improcedencia</w:t>
      </w:r>
      <w:r>
        <w:rPr>
          <w:rFonts w:ascii="Arial" w:hAnsi="Arial" w:cs="Arial"/>
          <w:sz w:val="22"/>
          <w:szCs w:val="22"/>
        </w:rPr>
        <w:t xml:space="preserve">; </w:t>
      </w:r>
      <w:r w:rsidRPr="00213B5F">
        <w:rPr>
          <w:rFonts w:ascii="Arial" w:hAnsi="Arial" w:cs="Arial"/>
          <w:b/>
          <w:sz w:val="22"/>
          <w:szCs w:val="22"/>
        </w:rPr>
        <w:t>RRA 560/24</w:t>
      </w:r>
      <w:r>
        <w:rPr>
          <w:rFonts w:ascii="Arial" w:hAnsi="Arial" w:cs="Arial"/>
          <w:bCs/>
          <w:sz w:val="22"/>
          <w:szCs w:val="22"/>
        </w:rPr>
        <w:t xml:space="preserve">, </w:t>
      </w:r>
      <w:r w:rsidRPr="00213B5F">
        <w:rPr>
          <w:rFonts w:ascii="Arial" w:hAnsi="Arial" w:cs="Arial"/>
          <w:bCs/>
          <w:sz w:val="22"/>
          <w:szCs w:val="22"/>
        </w:rPr>
        <w:t>Coordinación Estatal de Protección Civil y Gestión de Riesgos</w:t>
      </w:r>
      <w:r>
        <w:rPr>
          <w:rFonts w:ascii="Arial" w:hAnsi="Arial" w:cs="Arial"/>
          <w:bCs/>
          <w:sz w:val="22"/>
          <w:szCs w:val="22"/>
        </w:rPr>
        <w:t xml:space="preserve">, </w:t>
      </w:r>
      <w:r w:rsidRPr="009C3983">
        <w:rPr>
          <w:rFonts w:ascii="Arial" w:hAnsi="Arial" w:cs="Arial"/>
          <w:b/>
          <w:bCs/>
          <w:sz w:val="22"/>
          <w:szCs w:val="22"/>
        </w:rPr>
        <w:t xml:space="preserve">se sobresee </w:t>
      </w:r>
      <w:r w:rsidRPr="009C3983">
        <w:rPr>
          <w:rFonts w:ascii="Arial" w:hAnsi="Arial" w:cs="Arial"/>
          <w:sz w:val="22"/>
          <w:szCs w:val="22"/>
        </w:rPr>
        <w:t>el recurso de revisión, al haberse modificado el acto quedando el medio de impugnación sin materia</w:t>
      </w:r>
      <w:r>
        <w:rPr>
          <w:rFonts w:ascii="Arial" w:hAnsi="Arial" w:cs="Arial"/>
          <w:sz w:val="22"/>
          <w:szCs w:val="22"/>
        </w:rPr>
        <w:t xml:space="preserve">; </w:t>
      </w:r>
      <w:r w:rsidRPr="00213B5F">
        <w:rPr>
          <w:rFonts w:ascii="Arial" w:hAnsi="Arial" w:cs="Arial"/>
          <w:b/>
          <w:sz w:val="22"/>
          <w:szCs w:val="22"/>
        </w:rPr>
        <w:t>RRA 563/24</w:t>
      </w:r>
      <w:r>
        <w:rPr>
          <w:rFonts w:ascii="Arial" w:hAnsi="Arial" w:cs="Arial"/>
          <w:bCs/>
          <w:sz w:val="22"/>
          <w:szCs w:val="22"/>
        </w:rPr>
        <w:t xml:space="preserve">, </w:t>
      </w:r>
      <w:r w:rsidRPr="00213B5F">
        <w:rPr>
          <w:rFonts w:ascii="Arial" w:hAnsi="Arial" w:cs="Arial"/>
          <w:bCs/>
          <w:sz w:val="22"/>
          <w:szCs w:val="22"/>
        </w:rPr>
        <w:t>Coordinación Estatal de Protección Civil y Gestión de Riesgos</w:t>
      </w:r>
      <w:r>
        <w:rPr>
          <w:rFonts w:ascii="Arial" w:hAnsi="Arial" w:cs="Arial"/>
          <w:bCs/>
          <w:sz w:val="22"/>
          <w:szCs w:val="22"/>
        </w:rPr>
        <w:t xml:space="preserve">, </w:t>
      </w:r>
      <w:r w:rsidRPr="009C3983">
        <w:rPr>
          <w:rFonts w:ascii="Arial" w:hAnsi="Arial" w:cs="Arial"/>
          <w:b/>
          <w:bCs/>
          <w:sz w:val="22"/>
          <w:szCs w:val="22"/>
        </w:rPr>
        <w:t xml:space="preserve">se confirma </w:t>
      </w:r>
      <w:r w:rsidRPr="009C3983">
        <w:rPr>
          <w:rFonts w:ascii="Arial" w:hAnsi="Arial" w:cs="Arial"/>
          <w:sz w:val="22"/>
          <w:szCs w:val="22"/>
        </w:rPr>
        <w:t>la respuesta del sujeto obligado</w:t>
      </w:r>
      <w:r>
        <w:rPr>
          <w:rFonts w:ascii="Arial" w:hAnsi="Arial" w:cs="Arial"/>
          <w:sz w:val="22"/>
          <w:szCs w:val="22"/>
        </w:rPr>
        <w:t xml:space="preserve">; </w:t>
      </w:r>
      <w:r w:rsidRPr="00213B5F">
        <w:rPr>
          <w:rFonts w:ascii="Arial" w:hAnsi="Arial" w:cs="Arial"/>
          <w:b/>
          <w:sz w:val="22"/>
          <w:szCs w:val="22"/>
        </w:rPr>
        <w:t>RRA 564/24</w:t>
      </w:r>
      <w:r>
        <w:rPr>
          <w:rFonts w:ascii="Arial" w:hAnsi="Arial" w:cs="Arial"/>
          <w:bCs/>
          <w:sz w:val="22"/>
          <w:szCs w:val="22"/>
        </w:rPr>
        <w:t xml:space="preserve">, </w:t>
      </w:r>
      <w:r w:rsidRPr="00213B5F">
        <w:rPr>
          <w:rFonts w:ascii="Arial" w:hAnsi="Arial" w:cs="Arial"/>
          <w:bCs/>
          <w:sz w:val="22"/>
          <w:szCs w:val="22"/>
        </w:rPr>
        <w:t>Coordinación Estatal de Protección Civil y Gestión de Riesgos</w:t>
      </w:r>
      <w:r>
        <w:rPr>
          <w:rFonts w:ascii="Arial" w:hAnsi="Arial" w:cs="Arial"/>
          <w:bCs/>
          <w:sz w:val="22"/>
          <w:szCs w:val="22"/>
        </w:rPr>
        <w:t xml:space="preserve">, </w:t>
      </w:r>
      <w:r w:rsidRPr="009C3983">
        <w:rPr>
          <w:rFonts w:ascii="Arial" w:hAnsi="Arial" w:cs="Arial"/>
          <w:b/>
          <w:bCs/>
          <w:sz w:val="22"/>
          <w:szCs w:val="22"/>
        </w:rPr>
        <w:t xml:space="preserve">se confirma </w:t>
      </w:r>
      <w:r w:rsidRPr="009C3983">
        <w:rPr>
          <w:rFonts w:ascii="Arial" w:hAnsi="Arial" w:cs="Arial"/>
          <w:sz w:val="22"/>
          <w:szCs w:val="22"/>
        </w:rPr>
        <w:t>la respuesta del sujeto obligado</w:t>
      </w:r>
      <w:r>
        <w:rPr>
          <w:rFonts w:ascii="Arial" w:hAnsi="Arial" w:cs="Arial"/>
          <w:sz w:val="22"/>
          <w:szCs w:val="22"/>
        </w:rPr>
        <w:t xml:space="preserve">; </w:t>
      </w:r>
      <w:r w:rsidRPr="00213B5F">
        <w:rPr>
          <w:rFonts w:ascii="Arial" w:hAnsi="Arial" w:cs="Arial"/>
          <w:b/>
          <w:sz w:val="22"/>
          <w:szCs w:val="22"/>
        </w:rPr>
        <w:t>RRA 565/24</w:t>
      </w:r>
      <w:r>
        <w:rPr>
          <w:rFonts w:ascii="Arial" w:hAnsi="Arial" w:cs="Arial"/>
          <w:bCs/>
          <w:sz w:val="22"/>
          <w:szCs w:val="22"/>
        </w:rPr>
        <w:t xml:space="preserve">, </w:t>
      </w:r>
      <w:r w:rsidRPr="00213B5F">
        <w:rPr>
          <w:rFonts w:ascii="Arial" w:hAnsi="Arial" w:cs="Arial"/>
          <w:bCs/>
          <w:sz w:val="22"/>
          <w:szCs w:val="22"/>
        </w:rPr>
        <w:t>Coordinación Estatal de Protección Civil y Gestión de Riesgos</w:t>
      </w:r>
      <w:r>
        <w:rPr>
          <w:rFonts w:ascii="Arial" w:hAnsi="Arial" w:cs="Arial"/>
          <w:bCs/>
          <w:sz w:val="22"/>
          <w:szCs w:val="22"/>
        </w:rPr>
        <w:t xml:space="preserve">, </w:t>
      </w:r>
      <w:r w:rsidRPr="009C3983">
        <w:rPr>
          <w:rFonts w:ascii="Arial" w:hAnsi="Arial" w:cs="Arial"/>
          <w:b/>
          <w:bCs/>
          <w:sz w:val="22"/>
          <w:szCs w:val="22"/>
        </w:rPr>
        <w:t xml:space="preserve">se confirma </w:t>
      </w:r>
      <w:r w:rsidRPr="009C3983">
        <w:rPr>
          <w:rFonts w:ascii="Arial" w:hAnsi="Arial" w:cs="Arial"/>
          <w:sz w:val="22"/>
          <w:szCs w:val="22"/>
        </w:rPr>
        <w:t>la respuesta del sujeto obligado</w:t>
      </w:r>
      <w:r>
        <w:rPr>
          <w:rFonts w:ascii="Arial" w:hAnsi="Arial" w:cs="Arial"/>
          <w:sz w:val="22"/>
          <w:szCs w:val="22"/>
        </w:rPr>
        <w:t xml:space="preserve">; </w:t>
      </w:r>
      <w:r w:rsidRPr="00213B5F">
        <w:rPr>
          <w:rFonts w:ascii="Arial" w:hAnsi="Arial" w:cs="Arial"/>
          <w:b/>
          <w:sz w:val="22"/>
          <w:szCs w:val="22"/>
        </w:rPr>
        <w:t>RRA 570/24</w:t>
      </w:r>
      <w:r>
        <w:rPr>
          <w:rFonts w:ascii="Arial" w:hAnsi="Arial" w:cs="Arial"/>
          <w:bCs/>
          <w:sz w:val="22"/>
          <w:szCs w:val="22"/>
        </w:rPr>
        <w:t xml:space="preserve">, </w:t>
      </w:r>
      <w:r w:rsidRPr="00213B5F">
        <w:rPr>
          <w:rFonts w:ascii="Arial" w:hAnsi="Arial" w:cs="Arial"/>
          <w:bCs/>
          <w:sz w:val="22"/>
          <w:szCs w:val="22"/>
        </w:rPr>
        <w:t>Secretaría de Turismo</w:t>
      </w:r>
      <w:r>
        <w:rPr>
          <w:rFonts w:ascii="Arial" w:hAnsi="Arial" w:cs="Arial"/>
          <w:bCs/>
          <w:sz w:val="22"/>
          <w:szCs w:val="22"/>
        </w:rPr>
        <w:t xml:space="preserve">, </w:t>
      </w:r>
      <w:r w:rsidRPr="009C3983">
        <w:rPr>
          <w:rFonts w:ascii="Arial" w:hAnsi="Arial" w:cs="Arial"/>
          <w:b/>
          <w:bCs/>
          <w:sz w:val="22"/>
          <w:szCs w:val="22"/>
        </w:rPr>
        <w:t xml:space="preserve">se sobresee </w:t>
      </w:r>
      <w:r w:rsidRPr="009C3983">
        <w:rPr>
          <w:rFonts w:ascii="Arial" w:hAnsi="Arial" w:cs="Arial"/>
          <w:sz w:val="22"/>
          <w:szCs w:val="22"/>
        </w:rPr>
        <w:t>el recurso de revisión, al haberse modificado el acto quedando el medio de impugnación sin materia</w:t>
      </w:r>
      <w:r>
        <w:rPr>
          <w:rFonts w:ascii="Arial" w:hAnsi="Arial" w:cs="Arial"/>
          <w:sz w:val="22"/>
          <w:szCs w:val="22"/>
        </w:rPr>
        <w:t xml:space="preserve">; </w:t>
      </w:r>
      <w:r w:rsidRPr="00213B5F">
        <w:rPr>
          <w:rFonts w:ascii="Arial" w:hAnsi="Arial" w:cs="Arial"/>
          <w:b/>
          <w:sz w:val="22"/>
          <w:szCs w:val="22"/>
        </w:rPr>
        <w:t>RRA 585/24</w:t>
      </w:r>
      <w:r>
        <w:rPr>
          <w:rFonts w:ascii="Arial" w:hAnsi="Arial" w:cs="Arial"/>
          <w:bCs/>
          <w:sz w:val="22"/>
          <w:szCs w:val="22"/>
        </w:rPr>
        <w:t xml:space="preserve">, </w:t>
      </w:r>
      <w:r w:rsidRPr="00213B5F">
        <w:rPr>
          <w:rFonts w:ascii="Arial" w:hAnsi="Arial" w:cs="Arial"/>
          <w:bCs/>
          <w:sz w:val="22"/>
          <w:szCs w:val="22"/>
        </w:rPr>
        <w:t>Secretaría de Educación Pública</w:t>
      </w:r>
      <w:r>
        <w:rPr>
          <w:rFonts w:ascii="Arial" w:hAnsi="Arial" w:cs="Arial"/>
          <w:bCs/>
          <w:sz w:val="22"/>
          <w:szCs w:val="22"/>
        </w:rPr>
        <w:t xml:space="preserve">, </w:t>
      </w:r>
      <w:r w:rsidRPr="009C3983">
        <w:rPr>
          <w:rFonts w:ascii="Arial" w:hAnsi="Arial" w:cs="Arial"/>
          <w:b/>
          <w:bCs/>
          <w:sz w:val="22"/>
          <w:szCs w:val="22"/>
        </w:rPr>
        <w:t xml:space="preserve">se modifica </w:t>
      </w:r>
      <w:r w:rsidRPr="009C3983">
        <w:rPr>
          <w:rFonts w:ascii="Arial" w:hAnsi="Arial" w:cs="Arial"/>
          <w:sz w:val="22"/>
          <w:szCs w:val="22"/>
        </w:rPr>
        <w:t>la respuesta del sujeto obligado</w:t>
      </w:r>
      <w:r>
        <w:rPr>
          <w:rFonts w:ascii="Arial" w:hAnsi="Arial" w:cs="Arial"/>
          <w:sz w:val="22"/>
          <w:szCs w:val="22"/>
        </w:rPr>
        <w:t xml:space="preserve">; </w:t>
      </w:r>
      <w:r w:rsidRPr="00213B5F">
        <w:rPr>
          <w:rFonts w:ascii="Arial" w:hAnsi="Arial" w:cs="Arial"/>
          <w:b/>
          <w:sz w:val="22"/>
          <w:szCs w:val="22"/>
        </w:rPr>
        <w:t>RRA 590/24</w:t>
      </w:r>
      <w:r>
        <w:rPr>
          <w:rFonts w:ascii="Arial" w:hAnsi="Arial" w:cs="Arial"/>
          <w:bCs/>
          <w:sz w:val="22"/>
          <w:szCs w:val="22"/>
        </w:rPr>
        <w:t xml:space="preserve">, </w:t>
      </w:r>
      <w:r w:rsidRPr="00213B5F">
        <w:rPr>
          <w:rFonts w:ascii="Arial" w:hAnsi="Arial" w:cs="Arial"/>
          <w:bCs/>
          <w:sz w:val="22"/>
          <w:szCs w:val="22"/>
        </w:rPr>
        <w:t>Secretaría de Finanzas</w:t>
      </w:r>
      <w:r>
        <w:rPr>
          <w:rFonts w:ascii="Arial" w:hAnsi="Arial" w:cs="Arial"/>
          <w:bCs/>
          <w:sz w:val="22"/>
          <w:szCs w:val="22"/>
        </w:rPr>
        <w:t xml:space="preserve">, </w:t>
      </w:r>
      <w:r w:rsidRPr="009C3983">
        <w:rPr>
          <w:rFonts w:ascii="Arial" w:hAnsi="Arial" w:cs="Arial"/>
          <w:b/>
          <w:bCs/>
          <w:sz w:val="22"/>
          <w:szCs w:val="22"/>
        </w:rPr>
        <w:t xml:space="preserve">se sobresee </w:t>
      </w:r>
      <w:r w:rsidRPr="009C3983">
        <w:rPr>
          <w:rFonts w:ascii="Arial" w:hAnsi="Arial" w:cs="Arial"/>
          <w:sz w:val="22"/>
          <w:szCs w:val="22"/>
        </w:rPr>
        <w:t>el recurso de revisión, al haber sobrevenido una causal de improcedencia</w:t>
      </w:r>
      <w:r>
        <w:rPr>
          <w:rFonts w:ascii="Arial" w:hAnsi="Arial" w:cs="Arial"/>
          <w:sz w:val="22"/>
          <w:szCs w:val="22"/>
        </w:rPr>
        <w:t xml:space="preserve">; </w:t>
      </w:r>
      <w:r w:rsidRPr="00213B5F">
        <w:rPr>
          <w:rFonts w:ascii="Arial" w:hAnsi="Arial" w:cs="Arial"/>
          <w:b/>
          <w:sz w:val="22"/>
          <w:szCs w:val="22"/>
        </w:rPr>
        <w:t>RRA 595/24</w:t>
      </w:r>
      <w:r>
        <w:rPr>
          <w:rFonts w:ascii="Arial" w:hAnsi="Arial" w:cs="Arial"/>
          <w:bCs/>
          <w:sz w:val="22"/>
          <w:szCs w:val="22"/>
        </w:rPr>
        <w:t xml:space="preserve">, </w:t>
      </w:r>
      <w:r w:rsidRPr="00213B5F">
        <w:rPr>
          <w:rFonts w:ascii="Arial" w:hAnsi="Arial" w:cs="Arial"/>
          <w:bCs/>
          <w:sz w:val="22"/>
          <w:szCs w:val="22"/>
        </w:rPr>
        <w:t xml:space="preserve">Órgano Garante de Acceso a la Información Pública, Transparencia, Protección de Datos Personales y Buen Gobierno del Estado de </w:t>
      </w:r>
      <w:r w:rsidRPr="00213B5F">
        <w:rPr>
          <w:rFonts w:ascii="Arial" w:hAnsi="Arial" w:cs="Arial"/>
          <w:bCs/>
          <w:sz w:val="22"/>
          <w:szCs w:val="22"/>
        </w:rPr>
        <w:lastRenderedPageBreak/>
        <w:t>Oaxaca</w:t>
      </w:r>
      <w:r>
        <w:rPr>
          <w:rFonts w:ascii="Arial" w:hAnsi="Arial" w:cs="Arial"/>
          <w:bCs/>
          <w:sz w:val="22"/>
          <w:szCs w:val="22"/>
        </w:rPr>
        <w:t xml:space="preserve">, </w:t>
      </w:r>
      <w:r w:rsidRPr="009C3983">
        <w:rPr>
          <w:rFonts w:ascii="Arial" w:hAnsi="Arial" w:cs="Arial"/>
          <w:b/>
          <w:bCs/>
          <w:sz w:val="22"/>
          <w:szCs w:val="22"/>
        </w:rPr>
        <w:t xml:space="preserve">se sobresee </w:t>
      </w:r>
      <w:r w:rsidRPr="009C3983">
        <w:rPr>
          <w:rFonts w:ascii="Arial" w:hAnsi="Arial" w:cs="Arial"/>
          <w:sz w:val="22"/>
          <w:szCs w:val="22"/>
        </w:rPr>
        <w:t>el recurso de revisión, al haber sobrevenido una causal de improcedencia</w:t>
      </w:r>
      <w:r>
        <w:rPr>
          <w:rFonts w:ascii="Arial" w:hAnsi="Arial" w:cs="Arial"/>
          <w:sz w:val="22"/>
          <w:szCs w:val="22"/>
        </w:rPr>
        <w:t xml:space="preserve">; </w:t>
      </w:r>
      <w:r w:rsidRPr="00213B5F">
        <w:rPr>
          <w:rFonts w:ascii="Arial" w:hAnsi="Arial" w:cs="Arial"/>
          <w:b/>
          <w:sz w:val="22"/>
          <w:szCs w:val="22"/>
        </w:rPr>
        <w:t>RRA 599/24</w:t>
      </w:r>
      <w:r>
        <w:rPr>
          <w:rFonts w:ascii="Arial" w:hAnsi="Arial" w:cs="Arial"/>
          <w:bCs/>
          <w:sz w:val="22"/>
          <w:szCs w:val="22"/>
        </w:rPr>
        <w:t xml:space="preserve">, </w:t>
      </w:r>
      <w:r w:rsidRPr="00213B5F">
        <w:rPr>
          <w:rFonts w:ascii="Arial" w:hAnsi="Arial" w:cs="Arial"/>
          <w:bCs/>
          <w:sz w:val="22"/>
          <w:szCs w:val="22"/>
        </w:rPr>
        <w:t>Hospital de la Niñez Oaxaqueña</w:t>
      </w:r>
      <w:r>
        <w:rPr>
          <w:rFonts w:ascii="Arial" w:hAnsi="Arial" w:cs="Arial"/>
          <w:bCs/>
          <w:sz w:val="22"/>
          <w:szCs w:val="22"/>
        </w:rPr>
        <w:t xml:space="preserve">, </w:t>
      </w:r>
      <w:r w:rsidRPr="009C3983">
        <w:rPr>
          <w:rFonts w:ascii="Arial" w:hAnsi="Arial" w:cs="Arial"/>
          <w:b/>
          <w:bCs/>
          <w:sz w:val="22"/>
          <w:szCs w:val="22"/>
        </w:rPr>
        <w:t xml:space="preserve">se modifica </w:t>
      </w:r>
      <w:r w:rsidRPr="009C3983">
        <w:rPr>
          <w:rFonts w:ascii="Arial" w:hAnsi="Arial" w:cs="Arial"/>
          <w:sz w:val="22"/>
          <w:szCs w:val="22"/>
        </w:rPr>
        <w:t>la respuesta del sujeto obligado</w:t>
      </w:r>
      <w:r>
        <w:rPr>
          <w:rFonts w:ascii="Arial" w:hAnsi="Arial" w:cs="Arial"/>
          <w:sz w:val="22"/>
          <w:szCs w:val="22"/>
        </w:rPr>
        <w:t xml:space="preserve">; </w:t>
      </w:r>
      <w:r w:rsidRPr="00213B5F">
        <w:rPr>
          <w:rFonts w:ascii="Arial" w:hAnsi="Arial" w:cs="Arial"/>
          <w:b/>
          <w:sz w:val="22"/>
          <w:szCs w:val="22"/>
        </w:rPr>
        <w:t>RRA 603/24</w:t>
      </w:r>
      <w:r>
        <w:rPr>
          <w:rFonts w:ascii="Arial" w:hAnsi="Arial" w:cs="Arial"/>
          <w:bCs/>
          <w:sz w:val="22"/>
          <w:szCs w:val="22"/>
        </w:rPr>
        <w:t xml:space="preserve">, </w:t>
      </w:r>
      <w:r w:rsidRPr="00213B5F">
        <w:rPr>
          <w:rFonts w:ascii="Arial" w:hAnsi="Arial" w:cs="Arial"/>
          <w:bCs/>
          <w:sz w:val="22"/>
          <w:szCs w:val="22"/>
        </w:rPr>
        <w:t>Tribunal de Justicia Administrativa y Combate a la Corrupción del Estado de Oaxaca</w:t>
      </w:r>
      <w:r>
        <w:rPr>
          <w:rFonts w:ascii="Arial" w:hAnsi="Arial" w:cs="Arial"/>
          <w:bCs/>
          <w:sz w:val="22"/>
          <w:szCs w:val="22"/>
        </w:rPr>
        <w:t xml:space="preserve">, </w:t>
      </w:r>
      <w:r w:rsidRPr="009C3983">
        <w:rPr>
          <w:rFonts w:ascii="Arial" w:hAnsi="Arial" w:cs="Arial"/>
          <w:b/>
          <w:bCs/>
          <w:sz w:val="22"/>
          <w:szCs w:val="22"/>
        </w:rPr>
        <w:t xml:space="preserve">se sobresee </w:t>
      </w:r>
      <w:r w:rsidRPr="009C3983">
        <w:rPr>
          <w:rFonts w:ascii="Arial" w:hAnsi="Arial" w:cs="Arial"/>
          <w:sz w:val="22"/>
          <w:szCs w:val="22"/>
        </w:rPr>
        <w:t>el recurso de revisión, al haber sobrevenido una causal de improcedencia</w:t>
      </w:r>
      <w:r>
        <w:rPr>
          <w:rFonts w:ascii="Arial" w:hAnsi="Arial" w:cs="Arial"/>
          <w:sz w:val="22"/>
          <w:szCs w:val="22"/>
        </w:rPr>
        <w:t xml:space="preserve">; </w:t>
      </w:r>
      <w:r w:rsidRPr="00213B5F">
        <w:rPr>
          <w:rFonts w:ascii="Arial" w:hAnsi="Arial" w:cs="Arial"/>
          <w:b/>
          <w:sz w:val="22"/>
          <w:szCs w:val="22"/>
        </w:rPr>
        <w:t>RRA 605/24</w:t>
      </w:r>
      <w:r>
        <w:rPr>
          <w:rFonts w:ascii="Arial" w:hAnsi="Arial" w:cs="Arial"/>
          <w:bCs/>
          <w:sz w:val="22"/>
          <w:szCs w:val="22"/>
        </w:rPr>
        <w:t xml:space="preserve">, </w:t>
      </w:r>
      <w:r w:rsidRPr="00213B5F">
        <w:rPr>
          <w:rFonts w:ascii="Arial" w:hAnsi="Arial" w:cs="Arial"/>
          <w:bCs/>
          <w:sz w:val="22"/>
          <w:szCs w:val="22"/>
        </w:rPr>
        <w:t>Universidad del Mar</w:t>
      </w:r>
      <w:r>
        <w:rPr>
          <w:rFonts w:ascii="Arial" w:hAnsi="Arial" w:cs="Arial"/>
          <w:bCs/>
          <w:sz w:val="22"/>
          <w:szCs w:val="22"/>
        </w:rPr>
        <w:t xml:space="preserve">, </w:t>
      </w:r>
      <w:r w:rsidRPr="009C3983">
        <w:rPr>
          <w:rFonts w:ascii="Arial" w:hAnsi="Arial" w:cs="Arial"/>
          <w:b/>
          <w:bCs/>
          <w:sz w:val="22"/>
          <w:szCs w:val="22"/>
        </w:rPr>
        <w:t xml:space="preserve">se confirma </w:t>
      </w:r>
      <w:r w:rsidRPr="009C3983">
        <w:rPr>
          <w:rFonts w:ascii="Arial" w:hAnsi="Arial" w:cs="Arial"/>
          <w:sz w:val="22"/>
          <w:szCs w:val="22"/>
        </w:rPr>
        <w:t>la respuesta del sujeto obligado</w:t>
      </w:r>
      <w:r>
        <w:rPr>
          <w:rFonts w:ascii="Arial" w:hAnsi="Arial" w:cs="Arial"/>
          <w:sz w:val="22"/>
          <w:szCs w:val="22"/>
        </w:rPr>
        <w:t xml:space="preserve">; </w:t>
      </w:r>
      <w:r w:rsidRPr="00213B5F">
        <w:rPr>
          <w:rFonts w:ascii="Arial" w:hAnsi="Arial" w:cs="Arial"/>
          <w:b/>
          <w:sz w:val="22"/>
          <w:szCs w:val="22"/>
        </w:rPr>
        <w:t>RRA 625/24</w:t>
      </w:r>
      <w:r>
        <w:rPr>
          <w:rFonts w:ascii="Arial" w:hAnsi="Arial" w:cs="Arial"/>
          <w:bCs/>
          <w:sz w:val="22"/>
          <w:szCs w:val="22"/>
        </w:rPr>
        <w:t xml:space="preserve">, </w:t>
      </w:r>
      <w:r w:rsidRPr="00213B5F">
        <w:rPr>
          <w:rFonts w:ascii="Arial" w:hAnsi="Arial" w:cs="Arial"/>
          <w:bCs/>
          <w:sz w:val="22"/>
          <w:szCs w:val="22"/>
        </w:rPr>
        <w:t>Honorable Congreso del Estado Libre y Soberano de Oaxaca</w:t>
      </w:r>
      <w:r>
        <w:rPr>
          <w:rFonts w:ascii="Arial" w:hAnsi="Arial" w:cs="Arial"/>
          <w:bCs/>
          <w:sz w:val="22"/>
          <w:szCs w:val="22"/>
        </w:rPr>
        <w:t xml:space="preserve">, </w:t>
      </w:r>
      <w:r w:rsidRPr="009C3983">
        <w:rPr>
          <w:rFonts w:ascii="Arial" w:hAnsi="Arial" w:cs="Arial"/>
          <w:b/>
          <w:bCs/>
          <w:sz w:val="22"/>
          <w:szCs w:val="22"/>
        </w:rPr>
        <w:t xml:space="preserve">se confirma </w:t>
      </w:r>
      <w:r w:rsidRPr="009C3983">
        <w:rPr>
          <w:rFonts w:ascii="Arial" w:hAnsi="Arial" w:cs="Arial"/>
          <w:sz w:val="22"/>
          <w:szCs w:val="22"/>
        </w:rPr>
        <w:t>la respuesta del sujeto obligado</w:t>
      </w:r>
      <w:r>
        <w:rPr>
          <w:rFonts w:ascii="Arial" w:hAnsi="Arial" w:cs="Arial"/>
          <w:sz w:val="22"/>
          <w:szCs w:val="22"/>
        </w:rPr>
        <w:t xml:space="preserve">; </w:t>
      </w:r>
      <w:r w:rsidRPr="00213B5F">
        <w:rPr>
          <w:rFonts w:ascii="Arial" w:hAnsi="Arial" w:cs="Arial"/>
          <w:b/>
          <w:sz w:val="22"/>
          <w:szCs w:val="22"/>
        </w:rPr>
        <w:t>RRA 630/24</w:t>
      </w:r>
      <w:r>
        <w:rPr>
          <w:rFonts w:ascii="Arial" w:hAnsi="Arial" w:cs="Arial"/>
          <w:bCs/>
          <w:sz w:val="22"/>
          <w:szCs w:val="22"/>
        </w:rPr>
        <w:t xml:space="preserve">, </w:t>
      </w:r>
      <w:r w:rsidRPr="00213B5F">
        <w:rPr>
          <w:rFonts w:ascii="Arial" w:hAnsi="Arial" w:cs="Arial"/>
          <w:bCs/>
          <w:sz w:val="22"/>
          <w:szCs w:val="22"/>
        </w:rPr>
        <w:t>Secretaría de Administración</w:t>
      </w:r>
      <w:r>
        <w:rPr>
          <w:rFonts w:ascii="Arial" w:hAnsi="Arial" w:cs="Arial"/>
          <w:bCs/>
          <w:sz w:val="22"/>
          <w:szCs w:val="22"/>
        </w:rPr>
        <w:t xml:space="preserve">, </w:t>
      </w:r>
      <w:r w:rsidRPr="009C3983">
        <w:rPr>
          <w:rFonts w:ascii="Arial" w:hAnsi="Arial" w:cs="Arial"/>
          <w:b/>
          <w:bCs/>
          <w:sz w:val="22"/>
          <w:szCs w:val="22"/>
        </w:rPr>
        <w:t xml:space="preserve">se modifica </w:t>
      </w:r>
      <w:r w:rsidRPr="009C3983">
        <w:rPr>
          <w:rFonts w:ascii="Arial" w:hAnsi="Arial" w:cs="Arial"/>
          <w:sz w:val="22"/>
          <w:szCs w:val="22"/>
        </w:rPr>
        <w:t>la respuesta del sujeto obligado</w:t>
      </w:r>
      <w:r>
        <w:rPr>
          <w:rFonts w:ascii="Arial" w:hAnsi="Arial" w:cs="Arial"/>
          <w:sz w:val="22"/>
          <w:szCs w:val="22"/>
        </w:rPr>
        <w:t xml:space="preserve">; </w:t>
      </w:r>
      <w:r w:rsidRPr="00213B5F">
        <w:rPr>
          <w:rFonts w:ascii="Arial" w:hAnsi="Arial" w:cs="Arial"/>
          <w:b/>
          <w:sz w:val="22"/>
          <w:szCs w:val="22"/>
        </w:rPr>
        <w:t>RRA 635/24</w:t>
      </w:r>
      <w:r>
        <w:rPr>
          <w:rFonts w:ascii="Arial" w:hAnsi="Arial" w:cs="Arial"/>
          <w:bCs/>
          <w:sz w:val="22"/>
          <w:szCs w:val="22"/>
        </w:rPr>
        <w:t xml:space="preserve">, </w:t>
      </w:r>
      <w:r w:rsidRPr="00213B5F">
        <w:rPr>
          <w:rFonts w:ascii="Arial" w:hAnsi="Arial" w:cs="Arial"/>
          <w:bCs/>
          <w:sz w:val="22"/>
          <w:szCs w:val="22"/>
        </w:rPr>
        <w:t>Secretaría de Seguridad y Protección Ciudadana</w:t>
      </w:r>
      <w:r>
        <w:rPr>
          <w:rFonts w:ascii="Arial" w:hAnsi="Arial" w:cs="Arial"/>
          <w:bCs/>
          <w:sz w:val="22"/>
          <w:szCs w:val="22"/>
        </w:rPr>
        <w:t xml:space="preserve">, </w:t>
      </w:r>
      <w:r w:rsidRPr="009C3983">
        <w:rPr>
          <w:rFonts w:ascii="Arial" w:hAnsi="Arial" w:cs="Arial"/>
          <w:b/>
          <w:bCs/>
          <w:sz w:val="22"/>
          <w:szCs w:val="22"/>
        </w:rPr>
        <w:t xml:space="preserve">se sobresee </w:t>
      </w:r>
      <w:r w:rsidRPr="009C3983">
        <w:rPr>
          <w:rFonts w:ascii="Arial" w:hAnsi="Arial" w:cs="Arial"/>
          <w:sz w:val="22"/>
          <w:szCs w:val="22"/>
        </w:rPr>
        <w:t>el recurso de revisión, al haberse modificado el acto quedando el medio de impugnación sin materia</w:t>
      </w:r>
      <w:r>
        <w:rPr>
          <w:rFonts w:ascii="Arial" w:hAnsi="Arial" w:cs="Arial"/>
          <w:sz w:val="22"/>
          <w:szCs w:val="22"/>
        </w:rPr>
        <w:t xml:space="preserve">; </w:t>
      </w:r>
      <w:r w:rsidRPr="00213B5F">
        <w:rPr>
          <w:rFonts w:ascii="Arial" w:hAnsi="Arial" w:cs="Arial"/>
          <w:b/>
          <w:sz w:val="22"/>
          <w:szCs w:val="22"/>
        </w:rPr>
        <w:t>RRA 720/24</w:t>
      </w:r>
      <w:r>
        <w:rPr>
          <w:rFonts w:ascii="Arial" w:hAnsi="Arial" w:cs="Arial"/>
          <w:bCs/>
          <w:sz w:val="22"/>
          <w:szCs w:val="22"/>
        </w:rPr>
        <w:t xml:space="preserve">, </w:t>
      </w:r>
      <w:r w:rsidRPr="00213B5F">
        <w:rPr>
          <w:rFonts w:ascii="Arial" w:hAnsi="Arial" w:cs="Arial"/>
          <w:bCs/>
          <w:sz w:val="22"/>
          <w:szCs w:val="22"/>
        </w:rPr>
        <w:t>Universidad Autónoma Benito Juárez de Oaxaca</w:t>
      </w:r>
      <w:r>
        <w:rPr>
          <w:rFonts w:ascii="Arial" w:hAnsi="Arial" w:cs="Arial"/>
          <w:bCs/>
          <w:sz w:val="22"/>
          <w:szCs w:val="22"/>
        </w:rPr>
        <w:t xml:space="preserve">, </w:t>
      </w:r>
      <w:r w:rsidRPr="009C3983">
        <w:rPr>
          <w:rFonts w:ascii="Arial" w:hAnsi="Arial" w:cs="Arial"/>
          <w:b/>
          <w:bCs/>
          <w:sz w:val="22"/>
          <w:szCs w:val="22"/>
        </w:rPr>
        <w:t xml:space="preserve">se sobresee </w:t>
      </w:r>
      <w:r w:rsidRPr="009C3983">
        <w:rPr>
          <w:rFonts w:ascii="Arial" w:hAnsi="Arial" w:cs="Arial"/>
          <w:sz w:val="22"/>
          <w:szCs w:val="22"/>
        </w:rPr>
        <w:t>el recurso de revisión, al haberse modificado el acto quedando el medio de impugnación sin materia</w:t>
      </w:r>
      <w:r>
        <w:rPr>
          <w:rFonts w:ascii="Arial" w:hAnsi="Arial" w:cs="Arial"/>
          <w:sz w:val="22"/>
          <w:szCs w:val="22"/>
        </w:rPr>
        <w:t>.</w:t>
      </w:r>
      <w:r w:rsidR="00D70387">
        <w:rPr>
          <w:rFonts w:ascii="Arial" w:eastAsia="Times New Roman" w:hAnsi="Arial" w:cs="Arial"/>
        </w:rPr>
        <w:t xml:space="preserve">- - - - </w:t>
      </w:r>
      <w:r w:rsidR="00333768">
        <w:rPr>
          <w:rFonts w:ascii="Arial" w:eastAsia="Times New Roman" w:hAnsi="Arial" w:cs="Arial"/>
        </w:rPr>
        <w:t xml:space="preserve">- - - - - - </w:t>
      </w:r>
    </w:p>
    <w:bookmarkEnd w:id="17"/>
    <w:bookmarkEnd w:id="18"/>
    <w:p w14:paraId="091C47D2" w14:textId="0890CC72" w:rsidR="00712CA9" w:rsidRDefault="000048F5" w:rsidP="009C3424">
      <w:pPr>
        <w:spacing w:line="360" w:lineRule="auto"/>
        <w:jc w:val="both"/>
        <w:rPr>
          <w:rFonts w:ascii="Arial" w:hAnsi="Arial" w:cs="Arial"/>
          <w:color w:val="000000"/>
          <w:sz w:val="22"/>
          <w:szCs w:val="22"/>
          <w:lang w:val="es-ES"/>
        </w:rPr>
      </w:pPr>
      <w:r w:rsidRPr="001A43B4">
        <w:rPr>
          <w:rFonts w:ascii="Arial" w:eastAsia="Arial" w:hAnsi="Arial" w:cs="Arial"/>
          <w:color w:val="000000"/>
          <w:sz w:val="22"/>
          <w:szCs w:val="22"/>
        </w:rPr>
        <w:t xml:space="preserve">Fue aprobado por unanimidad de votos el contenido de los proyectos de resolución de los recursos de revisión que presenta la ponencia a cargo de la </w:t>
      </w:r>
      <w:r w:rsidRPr="001A43B4">
        <w:rPr>
          <w:rFonts w:ascii="Arial" w:eastAsia="Arial" w:hAnsi="Arial" w:cs="Arial"/>
          <w:b/>
          <w:bCs/>
          <w:sz w:val="22"/>
          <w:szCs w:val="22"/>
        </w:rPr>
        <w:t xml:space="preserve">Comisionada </w:t>
      </w:r>
      <w:r>
        <w:rPr>
          <w:rFonts w:ascii="Arial" w:eastAsia="Arial" w:hAnsi="Arial" w:cs="Arial"/>
          <w:b/>
          <w:bCs/>
          <w:sz w:val="22"/>
          <w:szCs w:val="22"/>
        </w:rPr>
        <w:t>Claudia Ivette Soto Pineda</w:t>
      </w:r>
      <w:r w:rsidR="009F1DCF" w:rsidRPr="00700E69">
        <w:rPr>
          <w:rFonts w:ascii="Arial" w:eastAsia="Arial" w:hAnsi="Arial" w:cs="Arial"/>
          <w:color w:val="000000"/>
          <w:sz w:val="22"/>
          <w:szCs w:val="22"/>
        </w:rPr>
        <w:t>.</w:t>
      </w:r>
      <w:r w:rsidRPr="001A43B4">
        <w:rPr>
          <w:rFonts w:ascii="Arial" w:eastAsia="Arial" w:hAnsi="Arial" w:cs="Arial"/>
          <w:color w:val="000000"/>
          <w:sz w:val="22"/>
          <w:szCs w:val="22"/>
        </w:rPr>
        <w:t xml:space="preserve"> </w:t>
      </w:r>
      <w:r w:rsidRPr="00F74D88">
        <w:rPr>
          <w:rFonts w:ascii="Arial" w:eastAsia="Arial" w:hAnsi="Arial" w:cs="Arial"/>
          <w:b/>
          <w:bCs/>
          <w:sz w:val="22"/>
          <w:szCs w:val="22"/>
        </w:rPr>
        <w:t xml:space="preserve">(Anexos </w:t>
      </w:r>
      <w:r w:rsidR="008F0422">
        <w:rPr>
          <w:rFonts w:ascii="Arial" w:eastAsia="Arial" w:hAnsi="Arial" w:cs="Arial"/>
          <w:b/>
          <w:bCs/>
          <w:sz w:val="22"/>
          <w:szCs w:val="22"/>
        </w:rPr>
        <w:t>01</w:t>
      </w:r>
      <w:r w:rsidR="00F2748B" w:rsidRPr="008F0422">
        <w:rPr>
          <w:rFonts w:ascii="Arial" w:eastAsia="Arial" w:hAnsi="Arial" w:cs="Arial"/>
          <w:b/>
          <w:bCs/>
          <w:sz w:val="22"/>
          <w:szCs w:val="22"/>
        </w:rPr>
        <w:t xml:space="preserve"> - </w:t>
      </w:r>
      <w:r w:rsidR="008F0422">
        <w:rPr>
          <w:rFonts w:ascii="Arial" w:eastAsia="Arial" w:hAnsi="Arial" w:cs="Arial"/>
          <w:b/>
          <w:bCs/>
          <w:sz w:val="22"/>
          <w:szCs w:val="22"/>
        </w:rPr>
        <w:t>19</w:t>
      </w:r>
      <w:r w:rsidRPr="001A43B4">
        <w:rPr>
          <w:rFonts w:ascii="Arial" w:eastAsia="Arial" w:hAnsi="Arial" w:cs="Arial"/>
          <w:b/>
          <w:bCs/>
          <w:sz w:val="22"/>
          <w:szCs w:val="22"/>
        </w:rPr>
        <w:t>)</w:t>
      </w:r>
      <w:r w:rsidRPr="001A43B4">
        <w:rPr>
          <w:rFonts w:ascii="Arial" w:eastAsia="Arial" w:hAnsi="Arial" w:cs="Arial"/>
          <w:sz w:val="22"/>
          <w:szCs w:val="22"/>
        </w:rPr>
        <w:t xml:space="preserve">. </w:t>
      </w:r>
      <w:r w:rsidRPr="001A43B4">
        <w:rPr>
          <w:rFonts w:ascii="Arial" w:hAnsi="Arial" w:cs="Arial"/>
          <w:color w:val="000000"/>
          <w:sz w:val="22"/>
          <w:szCs w:val="22"/>
          <w:lang w:val="es-ES"/>
        </w:rPr>
        <w:t xml:space="preserve">- - - - - - - - - - - - - - - - - - - - - - - </w:t>
      </w:r>
      <w:r w:rsidR="005B7B77">
        <w:rPr>
          <w:rFonts w:ascii="Arial" w:hAnsi="Arial" w:cs="Arial"/>
          <w:color w:val="000000"/>
          <w:sz w:val="22"/>
          <w:szCs w:val="22"/>
          <w:lang w:val="es-ES"/>
        </w:rPr>
        <w:t xml:space="preserve">- - - - - - - - - - - - - - - - - - - </w:t>
      </w:r>
    </w:p>
    <w:p w14:paraId="5D7BBF90" w14:textId="08947DC7" w:rsidR="00D22B81" w:rsidRPr="005B7B77" w:rsidRDefault="004D18CE" w:rsidP="009C3424">
      <w:pPr>
        <w:spacing w:line="360" w:lineRule="auto"/>
        <w:jc w:val="both"/>
        <w:rPr>
          <w:rFonts w:ascii="Arial" w:hAnsi="Arial" w:cs="Arial"/>
          <w:color w:val="000000"/>
          <w:sz w:val="22"/>
          <w:szCs w:val="22"/>
          <w:lang w:val="es-ES"/>
        </w:rPr>
      </w:pPr>
      <w:r w:rsidRPr="001A43B4">
        <w:rPr>
          <w:rFonts w:ascii="Arial" w:hAnsi="Arial" w:cs="Arial"/>
          <w:sz w:val="22"/>
          <w:szCs w:val="22"/>
        </w:rPr>
        <w:t xml:space="preserve">Acto seguido, el </w:t>
      </w:r>
      <w:r w:rsidR="00644B66" w:rsidRPr="001A43B4">
        <w:rPr>
          <w:rFonts w:ascii="Arial" w:hAnsi="Arial" w:cs="Arial"/>
          <w:b/>
          <w:bCs/>
          <w:sz w:val="22"/>
          <w:szCs w:val="22"/>
        </w:rPr>
        <w:t>Comisionado Presidente</w:t>
      </w:r>
      <w:r w:rsidR="009A1A26" w:rsidRPr="001A43B4">
        <w:rPr>
          <w:rFonts w:ascii="Arial" w:hAnsi="Arial" w:cs="Arial"/>
          <w:b/>
          <w:bCs/>
          <w:sz w:val="22"/>
          <w:szCs w:val="22"/>
        </w:rPr>
        <w:t xml:space="preserve"> </w:t>
      </w:r>
      <w:r w:rsidRPr="001A43B4">
        <w:rPr>
          <w:rFonts w:ascii="Arial" w:hAnsi="Arial" w:cs="Arial"/>
          <w:b/>
          <w:bCs/>
          <w:sz w:val="22"/>
          <w:szCs w:val="22"/>
        </w:rPr>
        <w:t>Josué Solana Salmorán</w:t>
      </w:r>
      <w:r w:rsidRPr="001A43B4">
        <w:rPr>
          <w:rFonts w:ascii="Arial" w:hAnsi="Arial" w:cs="Arial"/>
          <w:sz w:val="22"/>
          <w:szCs w:val="22"/>
        </w:rPr>
        <w:t xml:space="preserve"> instruyó al </w:t>
      </w:r>
      <w:r w:rsidR="00644B66" w:rsidRPr="001A43B4">
        <w:rPr>
          <w:rFonts w:ascii="Arial" w:hAnsi="Arial" w:cs="Arial"/>
          <w:b/>
          <w:bCs/>
          <w:sz w:val="22"/>
          <w:szCs w:val="22"/>
        </w:rPr>
        <w:t xml:space="preserve">Secretario General de </w:t>
      </w:r>
      <w:r w:rsidR="0044763A" w:rsidRPr="001A43B4">
        <w:rPr>
          <w:rFonts w:ascii="Arial" w:hAnsi="Arial" w:cs="Arial"/>
          <w:b/>
          <w:bCs/>
          <w:sz w:val="22"/>
          <w:szCs w:val="22"/>
        </w:rPr>
        <w:t>A</w:t>
      </w:r>
      <w:r w:rsidR="00644B66" w:rsidRPr="001A43B4">
        <w:rPr>
          <w:rFonts w:ascii="Arial" w:hAnsi="Arial" w:cs="Arial"/>
          <w:b/>
          <w:bCs/>
          <w:sz w:val="22"/>
          <w:szCs w:val="22"/>
        </w:rPr>
        <w:t>cuerdos</w:t>
      </w:r>
      <w:r w:rsidRPr="001A43B4">
        <w:rPr>
          <w:rFonts w:ascii="Arial" w:hAnsi="Arial" w:cs="Arial"/>
          <w:b/>
          <w:bCs/>
          <w:sz w:val="22"/>
          <w:szCs w:val="22"/>
        </w:rPr>
        <w:t>, Héctor Eduardo Ruiz Serrano</w:t>
      </w:r>
      <w:r w:rsidRPr="001A43B4">
        <w:rPr>
          <w:rFonts w:ascii="Arial" w:hAnsi="Arial" w:cs="Arial"/>
          <w:sz w:val="22"/>
          <w:szCs w:val="22"/>
        </w:rPr>
        <w:t xml:space="preserve"> dar cuenta del </w:t>
      </w:r>
      <w:r w:rsidRPr="001A43B4">
        <w:rPr>
          <w:rFonts w:ascii="Arial" w:hAnsi="Arial" w:cs="Arial"/>
          <w:b/>
          <w:sz w:val="22"/>
          <w:szCs w:val="22"/>
        </w:rPr>
        <w:t xml:space="preserve">punto número </w:t>
      </w:r>
      <w:r w:rsidR="00D70387">
        <w:rPr>
          <w:rFonts w:ascii="Arial" w:hAnsi="Arial" w:cs="Arial"/>
          <w:b/>
          <w:sz w:val="22"/>
          <w:szCs w:val="22"/>
        </w:rPr>
        <w:t>1</w:t>
      </w:r>
      <w:r w:rsidR="0030758D">
        <w:rPr>
          <w:rFonts w:ascii="Arial" w:hAnsi="Arial" w:cs="Arial"/>
          <w:b/>
          <w:sz w:val="22"/>
          <w:szCs w:val="22"/>
        </w:rPr>
        <w:t>4</w:t>
      </w:r>
      <w:r w:rsidR="009C3424">
        <w:rPr>
          <w:rFonts w:ascii="Arial" w:hAnsi="Arial" w:cs="Arial"/>
          <w:b/>
          <w:sz w:val="22"/>
          <w:szCs w:val="22"/>
        </w:rPr>
        <w:t xml:space="preserve"> </w:t>
      </w:r>
      <w:r w:rsidR="00E148FA" w:rsidRPr="001A43B4">
        <w:rPr>
          <w:rFonts w:ascii="Arial" w:hAnsi="Arial" w:cs="Arial"/>
          <w:b/>
          <w:sz w:val="22"/>
          <w:szCs w:val="22"/>
        </w:rPr>
        <w:t>(</w:t>
      </w:r>
      <w:r w:rsidR="0030758D">
        <w:rPr>
          <w:rFonts w:ascii="Arial" w:hAnsi="Arial" w:cs="Arial"/>
          <w:b/>
          <w:sz w:val="22"/>
          <w:szCs w:val="22"/>
        </w:rPr>
        <w:t>catorce</w:t>
      </w:r>
      <w:r w:rsidRPr="001A43B4">
        <w:rPr>
          <w:rFonts w:ascii="Arial" w:hAnsi="Arial" w:cs="Arial"/>
          <w:b/>
          <w:sz w:val="22"/>
          <w:szCs w:val="22"/>
        </w:rPr>
        <w:t>) del orden del día</w:t>
      </w:r>
      <w:r w:rsidRPr="001A43B4">
        <w:rPr>
          <w:rFonts w:ascii="Arial" w:hAnsi="Arial" w:cs="Arial"/>
          <w:sz w:val="22"/>
          <w:szCs w:val="22"/>
        </w:rPr>
        <w:t xml:space="preserve"> y recabar los votos respectivos.</w:t>
      </w:r>
      <w:r w:rsidR="00D22B81" w:rsidRPr="001A43B4">
        <w:rPr>
          <w:rFonts w:ascii="Arial" w:hAnsi="Arial" w:cs="Arial"/>
          <w:sz w:val="22"/>
          <w:szCs w:val="22"/>
        </w:rPr>
        <w:t xml:space="preserve"> </w:t>
      </w:r>
      <w:r w:rsidRPr="001A43B4">
        <w:rPr>
          <w:rFonts w:ascii="Arial" w:hAnsi="Arial" w:cs="Arial"/>
          <w:sz w:val="22"/>
          <w:szCs w:val="22"/>
        </w:rPr>
        <w:t xml:space="preserve">- - - - - - - - - - - - - - - </w:t>
      </w:r>
      <w:r w:rsidR="00D22B81" w:rsidRPr="001A43B4">
        <w:rPr>
          <w:rFonts w:ascii="Arial" w:hAnsi="Arial" w:cs="Arial"/>
          <w:sz w:val="22"/>
          <w:szCs w:val="22"/>
        </w:rPr>
        <w:t xml:space="preserve">- - - - </w:t>
      </w:r>
      <w:r w:rsidR="00333768">
        <w:rPr>
          <w:rFonts w:ascii="Arial" w:hAnsi="Arial" w:cs="Arial"/>
          <w:sz w:val="22"/>
          <w:szCs w:val="22"/>
        </w:rPr>
        <w:t xml:space="preserve">- - - </w:t>
      </w:r>
    </w:p>
    <w:p w14:paraId="2E623CBC" w14:textId="2AEB76DF" w:rsidR="00DF693C" w:rsidRPr="001A43B4" w:rsidRDefault="004D18CE" w:rsidP="00DF693C">
      <w:pPr>
        <w:spacing w:line="360" w:lineRule="auto"/>
        <w:jc w:val="both"/>
        <w:rPr>
          <w:rFonts w:ascii="Arial" w:hAnsi="Arial" w:cs="Arial"/>
          <w:sz w:val="22"/>
          <w:szCs w:val="22"/>
        </w:rPr>
      </w:pPr>
      <w:r w:rsidRPr="001A43B4">
        <w:rPr>
          <w:rFonts w:ascii="Arial" w:hAnsi="Arial" w:cs="Arial"/>
          <w:sz w:val="22"/>
          <w:szCs w:val="22"/>
        </w:rPr>
        <w:t xml:space="preserve">En ese sentido, el </w:t>
      </w:r>
      <w:r w:rsidR="00644B66" w:rsidRPr="001A43B4">
        <w:rPr>
          <w:rFonts w:ascii="Arial" w:hAnsi="Arial" w:cs="Arial"/>
          <w:sz w:val="22"/>
          <w:szCs w:val="22"/>
        </w:rPr>
        <w:t xml:space="preserve">Secretario General de </w:t>
      </w:r>
      <w:r w:rsidR="0044763A" w:rsidRPr="001A43B4">
        <w:rPr>
          <w:rFonts w:ascii="Arial" w:hAnsi="Arial" w:cs="Arial"/>
          <w:sz w:val="22"/>
          <w:szCs w:val="22"/>
        </w:rPr>
        <w:t>A</w:t>
      </w:r>
      <w:r w:rsidR="00644B66" w:rsidRPr="001A43B4">
        <w:rPr>
          <w:rFonts w:ascii="Arial" w:hAnsi="Arial" w:cs="Arial"/>
          <w:sz w:val="22"/>
          <w:szCs w:val="22"/>
        </w:rPr>
        <w:t>cuerdos</w:t>
      </w:r>
      <w:r w:rsidRPr="001A43B4">
        <w:rPr>
          <w:rFonts w:ascii="Arial" w:hAnsi="Arial" w:cs="Arial"/>
          <w:sz w:val="22"/>
          <w:szCs w:val="22"/>
        </w:rPr>
        <w:t xml:space="preserve">, dio cuenta con el sentido </w:t>
      </w:r>
      <w:r w:rsidR="000048F5" w:rsidRPr="00372F90">
        <w:rPr>
          <w:rFonts w:ascii="Arial" w:hAnsi="Arial" w:cs="Arial"/>
          <w:sz w:val="22"/>
          <w:szCs w:val="22"/>
          <w:lang w:eastAsia="es-ES"/>
        </w:rPr>
        <w:t xml:space="preserve">en el que se resolvieron los recursos de revisión presentados por la Ponencia </w:t>
      </w:r>
      <w:r w:rsidRPr="001A43B4">
        <w:rPr>
          <w:rFonts w:ascii="Arial" w:hAnsi="Arial" w:cs="Arial"/>
          <w:sz w:val="22"/>
          <w:szCs w:val="22"/>
        </w:rPr>
        <w:t>del</w:t>
      </w:r>
      <w:r w:rsidR="00333768">
        <w:rPr>
          <w:rFonts w:ascii="Arial" w:hAnsi="Arial" w:cs="Arial"/>
          <w:sz w:val="22"/>
          <w:szCs w:val="22"/>
        </w:rPr>
        <w:t xml:space="preserve"> </w:t>
      </w:r>
      <w:r w:rsidR="00DF693C" w:rsidRPr="001A43B4">
        <w:rPr>
          <w:rFonts w:ascii="Arial" w:hAnsi="Arial" w:cs="Arial"/>
          <w:b/>
          <w:sz w:val="22"/>
          <w:szCs w:val="22"/>
        </w:rPr>
        <w:t>Comisionado</w:t>
      </w:r>
      <w:r w:rsidR="00DF693C">
        <w:rPr>
          <w:rFonts w:ascii="Arial" w:hAnsi="Arial" w:cs="Arial"/>
          <w:b/>
          <w:sz w:val="22"/>
          <w:szCs w:val="22"/>
        </w:rPr>
        <w:t xml:space="preserve"> Presidente</w:t>
      </w:r>
      <w:r w:rsidR="00DF693C" w:rsidRPr="001A43B4">
        <w:rPr>
          <w:rFonts w:ascii="Arial" w:hAnsi="Arial" w:cs="Arial"/>
          <w:b/>
          <w:sz w:val="22"/>
          <w:szCs w:val="22"/>
        </w:rPr>
        <w:t xml:space="preserve"> C. </w:t>
      </w:r>
      <w:r w:rsidR="00DF693C">
        <w:rPr>
          <w:rFonts w:ascii="Arial" w:hAnsi="Arial" w:cs="Arial"/>
          <w:b/>
          <w:sz w:val="22"/>
          <w:szCs w:val="22"/>
        </w:rPr>
        <w:t>Josué Solana Salmorán</w:t>
      </w:r>
      <w:r w:rsidR="00DF693C" w:rsidRPr="001A43B4">
        <w:rPr>
          <w:rFonts w:ascii="Arial" w:hAnsi="Arial" w:cs="Arial"/>
          <w:sz w:val="22"/>
          <w:szCs w:val="22"/>
        </w:rPr>
        <w:t xml:space="preserve">, mismos que versan en lo siguiente: - - - - - - - - - - </w:t>
      </w:r>
    </w:p>
    <w:p w14:paraId="65DCB309" w14:textId="35725334" w:rsidR="00207CEA" w:rsidRPr="00A5305E" w:rsidRDefault="00207CEA" w:rsidP="00207CEA">
      <w:pPr>
        <w:spacing w:line="360" w:lineRule="auto"/>
        <w:jc w:val="both"/>
        <w:rPr>
          <w:rFonts w:ascii="Arial" w:hAnsi="Arial" w:cs="Arial"/>
          <w:b/>
          <w:sz w:val="22"/>
          <w:szCs w:val="22"/>
        </w:rPr>
      </w:pPr>
      <w:bookmarkStart w:id="19" w:name="_Hlk178165052"/>
      <w:bookmarkStart w:id="20" w:name="_Hlk178585181"/>
      <w:bookmarkStart w:id="21" w:name="_Hlk176954771"/>
      <w:r w:rsidRPr="00A5305E">
        <w:rPr>
          <w:rFonts w:ascii="Arial" w:hAnsi="Arial" w:cs="Arial"/>
          <w:b/>
          <w:sz w:val="22"/>
          <w:szCs w:val="22"/>
        </w:rPr>
        <w:t>RRA 636/24</w:t>
      </w:r>
      <w:r w:rsidRPr="00A5305E">
        <w:rPr>
          <w:rFonts w:ascii="Arial" w:hAnsi="Arial" w:cs="Arial"/>
          <w:bCs/>
          <w:sz w:val="22"/>
          <w:szCs w:val="22"/>
        </w:rPr>
        <w:t xml:space="preserve">, Tribunal Superior de Justicia del Estado, </w:t>
      </w:r>
      <w:r w:rsidRPr="00A5305E">
        <w:rPr>
          <w:rFonts w:ascii="Arial" w:eastAsia="Arial" w:hAnsi="Arial" w:cs="Arial"/>
          <w:sz w:val="22"/>
          <w:szCs w:val="22"/>
        </w:rPr>
        <w:t xml:space="preserve">se sobresee el recurso de revisión al haberse modificado el acto quedando el medio de impugnación sin materia; </w:t>
      </w:r>
      <w:r w:rsidRPr="00A5305E">
        <w:rPr>
          <w:rFonts w:ascii="Arial" w:hAnsi="Arial" w:cs="Arial"/>
          <w:b/>
          <w:sz w:val="22"/>
          <w:szCs w:val="22"/>
        </w:rPr>
        <w:t>RRA 628/24</w:t>
      </w:r>
      <w:r w:rsidRPr="00A5305E">
        <w:rPr>
          <w:rFonts w:ascii="Arial" w:hAnsi="Arial" w:cs="Arial"/>
          <w:bCs/>
          <w:sz w:val="22"/>
          <w:szCs w:val="22"/>
        </w:rPr>
        <w:t xml:space="preserve">, H. Ayuntamiento de Salina Cruz, </w:t>
      </w:r>
      <w:r w:rsidRPr="00A5305E">
        <w:rPr>
          <w:rFonts w:ascii="Arial" w:eastAsia="Arial" w:hAnsi="Arial" w:cs="Arial"/>
          <w:sz w:val="22"/>
          <w:szCs w:val="22"/>
        </w:rPr>
        <w:t xml:space="preserve">se confirma la respuesta del sujeto obligado; </w:t>
      </w:r>
      <w:r w:rsidRPr="00A5305E">
        <w:rPr>
          <w:rFonts w:ascii="Arial" w:hAnsi="Arial" w:cs="Arial"/>
          <w:b/>
          <w:sz w:val="22"/>
          <w:szCs w:val="22"/>
        </w:rPr>
        <w:t>RRA 561/24</w:t>
      </w:r>
      <w:r w:rsidRPr="00A5305E">
        <w:rPr>
          <w:rFonts w:ascii="Arial" w:hAnsi="Arial" w:cs="Arial"/>
          <w:bCs/>
          <w:sz w:val="22"/>
          <w:szCs w:val="22"/>
        </w:rPr>
        <w:t xml:space="preserve">, Coordinación Estatal de Protección Civil y Gestión de Riesgos, </w:t>
      </w:r>
      <w:r w:rsidRPr="00A5305E">
        <w:rPr>
          <w:rFonts w:ascii="Arial" w:eastAsia="Arial" w:hAnsi="Arial" w:cs="Arial"/>
          <w:sz w:val="22"/>
          <w:szCs w:val="22"/>
        </w:rPr>
        <w:t xml:space="preserve">se ordena modificar la respuesta al sujeto obligado; </w:t>
      </w:r>
      <w:r w:rsidRPr="00A5305E">
        <w:rPr>
          <w:rFonts w:ascii="Arial" w:hAnsi="Arial" w:cs="Arial"/>
          <w:b/>
          <w:sz w:val="22"/>
          <w:szCs w:val="22"/>
        </w:rPr>
        <w:t>RRA 458/24</w:t>
      </w:r>
      <w:r w:rsidRPr="00A5305E">
        <w:rPr>
          <w:rFonts w:ascii="Arial" w:hAnsi="Arial" w:cs="Arial"/>
          <w:bCs/>
          <w:sz w:val="22"/>
          <w:szCs w:val="22"/>
        </w:rPr>
        <w:t xml:space="preserve">, Instituto Estatal Electoral y de Participación Ciudadana de Oaxaca, </w:t>
      </w:r>
      <w:r w:rsidRPr="00A5305E">
        <w:rPr>
          <w:rFonts w:ascii="Arial" w:eastAsia="Arial" w:hAnsi="Arial" w:cs="Arial"/>
          <w:sz w:val="22"/>
          <w:szCs w:val="22"/>
        </w:rPr>
        <w:t>se ordena modificar</w:t>
      </w:r>
      <w:r w:rsidRPr="00A5305E">
        <w:rPr>
          <w:rFonts w:ascii="Arial" w:eastAsia="Arial" w:hAnsi="Arial" w:cs="Arial"/>
          <w:sz w:val="22"/>
          <w:szCs w:val="22"/>
          <w:lang w:eastAsia="es-MX"/>
        </w:rPr>
        <w:t xml:space="preserve"> </w:t>
      </w:r>
      <w:r w:rsidRPr="00A5305E">
        <w:rPr>
          <w:rFonts w:ascii="Arial" w:eastAsia="Arial" w:hAnsi="Arial" w:cs="Arial"/>
          <w:sz w:val="22"/>
          <w:szCs w:val="22"/>
        </w:rPr>
        <w:t xml:space="preserve">la respuesta al sujeto obligado; </w:t>
      </w:r>
      <w:r w:rsidRPr="00A5305E">
        <w:rPr>
          <w:rFonts w:ascii="Arial" w:hAnsi="Arial" w:cs="Arial"/>
          <w:b/>
          <w:sz w:val="22"/>
          <w:szCs w:val="22"/>
        </w:rPr>
        <w:t>RRA 388/24</w:t>
      </w:r>
      <w:r w:rsidRPr="00A5305E">
        <w:rPr>
          <w:rFonts w:ascii="Arial" w:hAnsi="Arial" w:cs="Arial"/>
          <w:bCs/>
          <w:sz w:val="22"/>
          <w:szCs w:val="22"/>
        </w:rPr>
        <w:t xml:space="preserve">, Secretaría de Administración, </w:t>
      </w:r>
      <w:r w:rsidRPr="00A5305E">
        <w:rPr>
          <w:rFonts w:ascii="Arial" w:eastAsia="Arial" w:hAnsi="Arial" w:cs="Arial"/>
          <w:sz w:val="22"/>
          <w:szCs w:val="22"/>
        </w:rPr>
        <w:t>se ordena modificar</w:t>
      </w:r>
      <w:r w:rsidRPr="00A5305E">
        <w:rPr>
          <w:rFonts w:ascii="Arial" w:eastAsia="Arial" w:hAnsi="Arial" w:cs="Arial"/>
          <w:sz w:val="22"/>
          <w:szCs w:val="22"/>
          <w:lang w:eastAsia="es-MX"/>
        </w:rPr>
        <w:t xml:space="preserve"> </w:t>
      </w:r>
      <w:r w:rsidRPr="00A5305E">
        <w:rPr>
          <w:rFonts w:ascii="Arial" w:eastAsia="Arial" w:hAnsi="Arial" w:cs="Arial"/>
          <w:sz w:val="22"/>
          <w:szCs w:val="22"/>
        </w:rPr>
        <w:t xml:space="preserve">la respuesta al sujeto obligado; </w:t>
      </w:r>
      <w:r w:rsidRPr="00A5305E">
        <w:rPr>
          <w:rFonts w:ascii="Arial" w:hAnsi="Arial" w:cs="Arial"/>
          <w:b/>
          <w:sz w:val="22"/>
          <w:szCs w:val="22"/>
        </w:rPr>
        <w:t>RRA 383/24</w:t>
      </w:r>
      <w:r w:rsidRPr="00A5305E">
        <w:rPr>
          <w:rFonts w:ascii="Arial" w:hAnsi="Arial" w:cs="Arial"/>
          <w:bCs/>
          <w:sz w:val="22"/>
          <w:szCs w:val="22"/>
        </w:rPr>
        <w:t xml:space="preserve">, Secretaría de Finanzas, </w:t>
      </w:r>
      <w:r w:rsidRPr="00A5305E">
        <w:rPr>
          <w:rFonts w:ascii="Arial" w:eastAsia="Arial" w:hAnsi="Arial" w:cs="Arial"/>
          <w:sz w:val="22"/>
          <w:szCs w:val="22"/>
        </w:rPr>
        <w:t>se ordena modificar</w:t>
      </w:r>
      <w:r w:rsidRPr="00A5305E">
        <w:rPr>
          <w:rFonts w:ascii="Arial" w:eastAsia="Arial" w:hAnsi="Arial" w:cs="Arial"/>
          <w:sz w:val="22"/>
          <w:szCs w:val="22"/>
          <w:lang w:eastAsia="es-MX"/>
        </w:rPr>
        <w:t xml:space="preserve"> </w:t>
      </w:r>
      <w:r w:rsidRPr="00A5305E">
        <w:rPr>
          <w:rFonts w:ascii="Arial" w:eastAsia="Arial" w:hAnsi="Arial" w:cs="Arial"/>
          <w:sz w:val="22"/>
          <w:szCs w:val="22"/>
        </w:rPr>
        <w:t xml:space="preserve">la respuesta al sujeto obligado; </w:t>
      </w:r>
      <w:r w:rsidRPr="00A5305E">
        <w:rPr>
          <w:rFonts w:ascii="Arial" w:hAnsi="Arial" w:cs="Arial"/>
          <w:b/>
          <w:sz w:val="22"/>
          <w:szCs w:val="22"/>
        </w:rPr>
        <w:t>RRA 631/24</w:t>
      </w:r>
      <w:r w:rsidRPr="00A5305E">
        <w:rPr>
          <w:rFonts w:ascii="Arial" w:hAnsi="Arial" w:cs="Arial"/>
          <w:bCs/>
          <w:sz w:val="22"/>
          <w:szCs w:val="22"/>
        </w:rPr>
        <w:t xml:space="preserve">, Secretaría de Honestidad, Transparencia y Función Pública, </w:t>
      </w:r>
      <w:r w:rsidRPr="00A5305E">
        <w:rPr>
          <w:rFonts w:ascii="Arial" w:eastAsia="Arial" w:hAnsi="Arial" w:cs="Arial"/>
          <w:sz w:val="22"/>
          <w:szCs w:val="22"/>
        </w:rPr>
        <w:t>se confirma</w:t>
      </w:r>
      <w:r w:rsidRPr="00A5305E">
        <w:rPr>
          <w:rFonts w:ascii="Arial" w:eastAsia="Arial" w:hAnsi="Arial" w:cs="Arial"/>
          <w:sz w:val="22"/>
          <w:szCs w:val="22"/>
          <w:lang w:eastAsia="es-MX"/>
        </w:rPr>
        <w:t xml:space="preserve"> </w:t>
      </w:r>
      <w:r w:rsidRPr="00A5305E">
        <w:rPr>
          <w:rFonts w:ascii="Arial" w:eastAsia="Arial" w:hAnsi="Arial" w:cs="Arial"/>
          <w:sz w:val="22"/>
          <w:szCs w:val="22"/>
        </w:rPr>
        <w:t xml:space="preserve">la respuesta del sujeto obligado; </w:t>
      </w:r>
      <w:r w:rsidRPr="00A5305E">
        <w:rPr>
          <w:rFonts w:ascii="Arial" w:hAnsi="Arial" w:cs="Arial"/>
          <w:b/>
          <w:sz w:val="22"/>
          <w:szCs w:val="22"/>
        </w:rPr>
        <w:t>RRA 583/24</w:t>
      </w:r>
      <w:r w:rsidRPr="00A5305E">
        <w:rPr>
          <w:rFonts w:ascii="Arial" w:hAnsi="Arial" w:cs="Arial"/>
          <w:bCs/>
          <w:sz w:val="22"/>
          <w:szCs w:val="22"/>
        </w:rPr>
        <w:t xml:space="preserve">, Consejería Jurídica y Asistencia Legal, </w:t>
      </w:r>
      <w:r w:rsidRPr="00A5305E">
        <w:rPr>
          <w:rFonts w:ascii="Arial" w:eastAsia="Arial" w:hAnsi="Arial" w:cs="Arial"/>
          <w:sz w:val="22"/>
          <w:szCs w:val="22"/>
        </w:rPr>
        <w:t>se confirma</w:t>
      </w:r>
      <w:r w:rsidRPr="00A5305E">
        <w:rPr>
          <w:rFonts w:ascii="Arial" w:eastAsia="Arial" w:hAnsi="Arial" w:cs="Arial"/>
          <w:sz w:val="22"/>
          <w:szCs w:val="22"/>
          <w:lang w:eastAsia="es-MX"/>
        </w:rPr>
        <w:t xml:space="preserve"> </w:t>
      </w:r>
      <w:r w:rsidRPr="00A5305E">
        <w:rPr>
          <w:rFonts w:ascii="Arial" w:eastAsia="Arial" w:hAnsi="Arial" w:cs="Arial"/>
          <w:sz w:val="22"/>
          <w:szCs w:val="22"/>
        </w:rPr>
        <w:t xml:space="preserve">la respuesta del sujeto obligado; </w:t>
      </w:r>
      <w:r w:rsidRPr="00A5305E">
        <w:rPr>
          <w:rFonts w:ascii="Arial" w:hAnsi="Arial" w:cs="Arial"/>
          <w:b/>
          <w:sz w:val="22"/>
          <w:szCs w:val="22"/>
        </w:rPr>
        <w:t>RRA 511/24</w:t>
      </w:r>
      <w:r w:rsidRPr="00A5305E">
        <w:rPr>
          <w:rFonts w:ascii="Arial" w:hAnsi="Arial" w:cs="Arial"/>
          <w:bCs/>
          <w:sz w:val="22"/>
          <w:szCs w:val="22"/>
        </w:rPr>
        <w:t xml:space="preserve">, Dirección General de Notarias y Archivo General de Notarias, </w:t>
      </w:r>
      <w:r w:rsidRPr="00A5305E">
        <w:rPr>
          <w:rFonts w:ascii="Arial" w:eastAsia="Arial" w:hAnsi="Arial" w:cs="Arial"/>
          <w:sz w:val="22"/>
          <w:szCs w:val="22"/>
        </w:rPr>
        <w:t>se confirma</w:t>
      </w:r>
      <w:r w:rsidRPr="00A5305E">
        <w:rPr>
          <w:rFonts w:ascii="Arial" w:eastAsia="Arial" w:hAnsi="Arial" w:cs="Arial"/>
          <w:sz w:val="22"/>
          <w:szCs w:val="22"/>
          <w:lang w:eastAsia="es-MX"/>
        </w:rPr>
        <w:t xml:space="preserve"> </w:t>
      </w:r>
      <w:r w:rsidRPr="00A5305E">
        <w:rPr>
          <w:rFonts w:ascii="Arial" w:eastAsia="Arial" w:hAnsi="Arial" w:cs="Arial"/>
          <w:sz w:val="22"/>
          <w:szCs w:val="22"/>
        </w:rPr>
        <w:t xml:space="preserve">la respuesta del sujeto obligado; </w:t>
      </w:r>
      <w:r w:rsidRPr="00A5305E">
        <w:rPr>
          <w:rFonts w:ascii="Arial" w:hAnsi="Arial" w:cs="Arial"/>
          <w:b/>
          <w:sz w:val="22"/>
          <w:szCs w:val="22"/>
        </w:rPr>
        <w:t>RRA 498/24</w:t>
      </w:r>
      <w:r w:rsidRPr="00A5305E">
        <w:rPr>
          <w:rFonts w:ascii="Arial" w:hAnsi="Arial" w:cs="Arial"/>
          <w:bCs/>
          <w:sz w:val="22"/>
          <w:szCs w:val="22"/>
        </w:rPr>
        <w:t xml:space="preserve">, Consejería Jurídica y Asistencia Legal, </w:t>
      </w:r>
      <w:r w:rsidRPr="00A5305E">
        <w:rPr>
          <w:rFonts w:ascii="Arial" w:eastAsia="Arial" w:hAnsi="Arial" w:cs="Arial"/>
          <w:sz w:val="22"/>
          <w:szCs w:val="22"/>
        </w:rPr>
        <w:t>se confirma</w:t>
      </w:r>
      <w:r w:rsidRPr="00A5305E">
        <w:rPr>
          <w:rFonts w:ascii="Arial" w:eastAsia="Arial" w:hAnsi="Arial" w:cs="Arial"/>
          <w:sz w:val="22"/>
          <w:szCs w:val="22"/>
          <w:lang w:eastAsia="es-MX"/>
        </w:rPr>
        <w:t xml:space="preserve"> </w:t>
      </w:r>
      <w:r w:rsidRPr="00A5305E">
        <w:rPr>
          <w:rFonts w:ascii="Arial" w:eastAsia="Arial" w:hAnsi="Arial" w:cs="Arial"/>
          <w:sz w:val="22"/>
          <w:szCs w:val="22"/>
        </w:rPr>
        <w:t xml:space="preserve">la respuesta del sujeto obligado; </w:t>
      </w:r>
      <w:r w:rsidRPr="00A5305E">
        <w:rPr>
          <w:rFonts w:ascii="Arial" w:hAnsi="Arial" w:cs="Arial"/>
          <w:b/>
          <w:sz w:val="22"/>
          <w:szCs w:val="22"/>
        </w:rPr>
        <w:t>RRA 491/24</w:t>
      </w:r>
      <w:r w:rsidRPr="00A5305E">
        <w:rPr>
          <w:rFonts w:ascii="Arial" w:hAnsi="Arial" w:cs="Arial"/>
          <w:bCs/>
          <w:sz w:val="22"/>
          <w:szCs w:val="22"/>
        </w:rPr>
        <w:t xml:space="preserve">, Consejería Jurídica y Asistencia Legal, </w:t>
      </w:r>
      <w:r w:rsidRPr="00A5305E">
        <w:rPr>
          <w:rFonts w:ascii="Arial" w:eastAsia="Arial" w:hAnsi="Arial" w:cs="Arial"/>
          <w:sz w:val="22"/>
          <w:szCs w:val="22"/>
        </w:rPr>
        <w:t>se confirma</w:t>
      </w:r>
      <w:r w:rsidRPr="00A5305E">
        <w:rPr>
          <w:rFonts w:ascii="Arial" w:eastAsia="Arial" w:hAnsi="Arial" w:cs="Arial"/>
          <w:sz w:val="22"/>
          <w:szCs w:val="22"/>
          <w:lang w:eastAsia="es-MX"/>
        </w:rPr>
        <w:t xml:space="preserve"> </w:t>
      </w:r>
      <w:r w:rsidRPr="00A5305E">
        <w:rPr>
          <w:rFonts w:ascii="Arial" w:eastAsia="Arial" w:hAnsi="Arial" w:cs="Arial"/>
          <w:sz w:val="22"/>
          <w:szCs w:val="22"/>
        </w:rPr>
        <w:t xml:space="preserve">la respuesta del sujeto obligado; </w:t>
      </w:r>
    </w:p>
    <w:p w14:paraId="3193FF9C" w14:textId="6567C311" w:rsidR="0035074D" w:rsidRDefault="00207CEA" w:rsidP="00207CEA">
      <w:pPr>
        <w:spacing w:line="360" w:lineRule="auto"/>
        <w:jc w:val="both"/>
        <w:rPr>
          <w:rFonts w:ascii="Arial" w:eastAsia="Times New Roman" w:hAnsi="Arial" w:cs="Arial"/>
          <w:shd w:val="clear" w:color="auto" w:fill="FFFFFF"/>
        </w:rPr>
      </w:pPr>
      <w:r w:rsidRPr="00A5305E">
        <w:rPr>
          <w:rFonts w:ascii="Arial" w:hAnsi="Arial" w:cs="Arial"/>
          <w:b/>
          <w:sz w:val="22"/>
          <w:szCs w:val="22"/>
        </w:rPr>
        <w:t>RRA 757/24</w:t>
      </w:r>
      <w:r w:rsidRPr="00A5305E">
        <w:rPr>
          <w:rFonts w:ascii="Arial" w:hAnsi="Arial" w:cs="Arial"/>
          <w:bCs/>
          <w:sz w:val="22"/>
          <w:szCs w:val="22"/>
        </w:rPr>
        <w:t xml:space="preserve">, H. Ayuntamiento de Santa María Jalapa del Marqués, </w:t>
      </w:r>
      <w:r w:rsidRPr="00A5305E">
        <w:rPr>
          <w:rFonts w:ascii="Arial" w:eastAsia="Arial" w:hAnsi="Arial" w:cs="Arial"/>
          <w:sz w:val="22"/>
          <w:szCs w:val="22"/>
        </w:rPr>
        <w:t xml:space="preserve">se ordena modificar; </w:t>
      </w:r>
      <w:r w:rsidRPr="00A5305E">
        <w:rPr>
          <w:rFonts w:ascii="Arial" w:hAnsi="Arial" w:cs="Arial"/>
          <w:b/>
          <w:sz w:val="22"/>
          <w:szCs w:val="22"/>
        </w:rPr>
        <w:t>RRA 742/24</w:t>
      </w:r>
      <w:r w:rsidRPr="00A5305E">
        <w:rPr>
          <w:rFonts w:ascii="Arial" w:hAnsi="Arial" w:cs="Arial"/>
          <w:bCs/>
          <w:sz w:val="22"/>
          <w:szCs w:val="22"/>
        </w:rPr>
        <w:t xml:space="preserve">, Monte de Piedad, </w:t>
      </w:r>
      <w:r w:rsidRPr="00A5305E">
        <w:rPr>
          <w:rFonts w:ascii="Arial" w:eastAsia="Arial" w:hAnsi="Arial" w:cs="Arial"/>
          <w:sz w:val="22"/>
          <w:szCs w:val="22"/>
        </w:rPr>
        <w:t xml:space="preserve">se sobresee el recurso de revisión al haberse modificado el acto quedando el medio de impugnación sin materia; </w:t>
      </w:r>
      <w:r w:rsidRPr="00A5305E">
        <w:rPr>
          <w:rFonts w:ascii="Arial" w:hAnsi="Arial" w:cs="Arial"/>
          <w:b/>
          <w:sz w:val="22"/>
          <w:szCs w:val="22"/>
        </w:rPr>
        <w:t>RRA 711/24</w:t>
      </w:r>
      <w:r w:rsidRPr="00A5305E">
        <w:rPr>
          <w:rFonts w:ascii="Arial" w:hAnsi="Arial" w:cs="Arial"/>
          <w:bCs/>
          <w:sz w:val="22"/>
          <w:szCs w:val="22"/>
        </w:rPr>
        <w:t xml:space="preserve">, Secretaría de Bienestar, Tequio e Inclusión Social, </w:t>
      </w:r>
      <w:r w:rsidRPr="00A5305E">
        <w:rPr>
          <w:rFonts w:ascii="Arial" w:eastAsia="Arial" w:hAnsi="Arial" w:cs="Arial"/>
          <w:sz w:val="22"/>
          <w:szCs w:val="22"/>
        </w:rPr>
        <w:t xml:space="preserve">se sobresee el recurso de revisión al haberse modificado el acto quedando el medio de impugnación sin materia; </w:t>
      </w:r>
      <w:r w:rsidRPr="00A5305E">
        <w:rPr>
          <w:rFonts w:ascii="Arial" w:hAnsi="Arial" w:cs="Arial"/>
          <w:b/>
          <w:sz w:val="22"/>
          <w:szCs w:val="22"/>
        </w:rPr>
        <w:t>RRA 629/24</w:t>
      </w:r>
      <w:r w:rsidRPr="00A5305E">
        <w:rPr>
          <w:rFonts w:ascii="Arial" w:hAnsi="Arial" w:cs="Arial"/>
          <w:bCs/>
          <w:sz w:val="22"/>
          <w:szCs w:val="22"/>
        </w:rPr>
        <w:t xml:space="preserve">, Órgano Garante de Transparencia, Acceso a la Información Pública, Protección de Datos Personales y Buen Gobierno, </w:t>
      </w:r>
      <w:r w:rsidRPr="00A5305E">
        <w:rPr>
          <w:rFonts w:ascii="Arial" w:eastAsia="Arial" w:hAnsi="Arial" w:cs="Arial"/>
          <w:sz w:val="22"/>
          <w:szCs w:val="22"/>
        </w:rPr>
        <w:t>se confirma</w:t>
      </w:r>
      <w:r w:rsidRPr="00A5305E">
        <w:rPr>
          <w:rFonts w:ascii="Arial" w:eastAsia="Arial" w:hAnsi="Arial" w:cs="Arial"/>
          <w:sz w:val="22"/>
          <w:szCs w:val="22"/>
          <w:lang w:eastAsia="es-MX"/>
        </w:rPr>
        <w:t xml:space="preserve"> </w:t>
      </w:r>
      <w:r w:rsidRPr="00A5305E">
        <w:rPr>
          <w:rFonts w:ascii="Arial" w:eastAsia="Arial" w:hAnsi="Arial" w:cs="Arial"/>
          <w:sz w:val="22"/>
          <w:szCs w:val="22"/>
        </w:rPr>
        <w:t xml:space="preserve">la respuesta del sujeto obligado; </w:t>
      </w:r>
      <w:r w:rsidRPr="00A5305E">
        <w:rPr>
          <w:rFonts w:ascii="Arial" w:hAnsi="Arial" w:cs="Arial"/>
          <w:b/>
          <w:sz w:val="22"/>
          <w:szCs w:val="22"/>
        </w:rPr>
        <w:t>RRA 624/24</w:t>
      </w:r>
      <w:r w:rsidRPr="00A5305E">
        <w:rPr>
          <w:rFonts w:ascii="Arial" w:hAnsi="Arial" w:cs="Arial"/>
          <w:bCs/>
          <w:sz w:val="22"/>
          <w:szCs w:val="22"/>
        </w:rPr>
        <w:t xml:space="preserve">, Caminos Bienestar, </w:t>
      </w:r>
      <w:r w:rsidRPr="00A5305E">
        <w:rPr>
          <w:rFonts w:ascii="Arial" w:eastAsia="Arial" w:hAnsi="Arial" w:cs="Arial"/>
          <w:sz w:val="22"/>
          <w:szCs w:val="22"/>
        </w:rPr>
        <w:lastRenderedPageBreak/>
        <w:t>se confirma</w:t>
      </w:r>
      <w:r w:rsidRPr="00A5305E">
        <w:rPr>
          <w:rFonts w:ascii="Arial" w:eastAsia="Arial" w:hAnsi="Arial" w:cs="Arial"/>
          <w:sz w:val="22"/>
          <w:szCs w:val="22"/>
          <w:lang w:eastAsia="es-MX"/>
        </w:rPr>
        <w:t xml:space="preserve"> </w:t>
      </w:r>
      <w:r w:rsidRPr="00A5305E">
        <w:rPr>
          <w:rFonts w:ascii="Arial" w:eastAsia="Arial" w:hAnsi="Arial" w:cs="Arial"/>
          <w:sz w:val="22"/>
          <w:szCs w:val="22"/>
        </w:rPr>
        <w:t xml:space="preserve">la respuesta del sujeto obligado; </w:t>
      </w:r>
      <w:r w:rsidRPr="00A5305E">
        <w:rPr>
          <w:rFonts w:ascii="Arial" w:hAnsi="Arial" w:cs="Arial"/>
          <w:b/>
          <w:sz w:val="22"/>
          <w:szCs w:val="22"/>
        </w:rPr>
        <w:t>RRA 589/24</w:t>
      </w:r>
      <w:r w:rsidRPr="00A5305E">
        <w:rPr>
          <w:rFonts w:ascii="Arial" w:hAnsi="Arial" w:cs="Arial"/>
          <w:bCs/>
          <w:sz w:val="22"/>
          <w:szCs w:val="22"/>
        </w:rPr>
        <w:t xml:space="preserve">, Órgano Garante de Transparencia, Acceso a la Información Pública, Protección de Datos Personales y Buen Gobierno, </w:t>
      </w:r>
      <w:r w:rsidRPr="00A5305E">
        <w:rPr>
          <w:rFonts w:ascii="Arial" w:eastAsia="Arial" w:hAnsi="Arial" w:cs="Arial"/>
          <w:sz w:val="22"/>
          <w:szCs w:val="22"/>
        </w:rPr>
        <w:t>se ordena modificar</w:t>
      </w:r>
      <w:r w:rsidRPr="00A5305E">
        <w:rPr>
          <w:rFonts w:ascii="Arial" w:eastAsia="Arial" w:hAnsi="Arial" w:cs="Arial"/>
          <w:sz w:val="22"/>
          <w:szCs w:val="22"/>
          <w:lang w:eastAsia="es-MX"/>
        </w:rPr>
        <w:t xml:space="preserve"> </w:t>
      </w:r>
      <w:r w:rsidRPr="00A5305E">
        <w:rPr>
          <w:rFonts w:ascii="Arial" w:eastAsia="Arial" w:hAnsi="Arial" w:cs="Arial"/>
          <w:sz w:val="22"/>
          <w:szCs w:val="22"/>
        </w:rPr>
        <w:t xml:space="preserve">la respuesta al sujeto obligado; </w:t>
      </w:r>
      <w:r w:rsidRPr="00A5305E">
        <w:rPr>
          <w:rFonts w:ascii="Arial" w:hAnsi="Arial" w:cs="Arial"/>
          <w:b/>
          <w:sz w:val="22"/>
          <w:szCs w:val="22"/>
        </w:rPr>
        <w:t>RR 574/24</w:t>
      </w:r>
      <w:r w:rsidRPr="00A5305E">
        <w:rPr>
          <w:rFonts w:ascii="Arial" w:hAnsi="Arial" w:cs="Arial"/>
          <w:bCs/>
          <w:sz w:val="22"/>
          <w:szCs w:val="22"/>
        </w:rPr>
        <w:t xml:space="preserve">, H. Congreso del Estado de Oaxaca, </w:t>
      </w:r>
      <w:r w:rsidRPr="00A5305E">
        <w:rPr>
          <w:rFonts w:ascii="Arial" w:eastAsia="Arial" w:hAnsi="Arial" w:cs="Arial"/>
          <w:sz w:val="22"/>
          <w:szCs w:val="22"/>
        </w:rPr>
        <w:t xml:space="preserve">se confirma la respuesta del sujeto obligado; </w:t>
      </w:r>
      <w:r w:rsidRPr="00A5305E">
        <w:rPr>
          <w:rFonts w:ascii="Arial" w:hAnsi="Arial" w:cs="Arial"/>
          <w:b/>
          <w:sz w:val="22"/>
          <w:szCs w:val="22"/>
        </w:rPr>
        <w:t>RRA 496/24</w:t>
      </w:r>
      <w:r w:rsidRPr="00A5305E">
        <w:rPr>
          <w:rFonts w:ascii="Arial" w:hAnsi="Arial" w:cs="Arial"/>
          <w:bCs/>
          <w:sz w:val="22"/>
          <w:szCs w:val="22"/>
        </w:rPr>
        <w:t xml:space="preserve">, H. Ayuntamiento de Santa María Huatulco, </w:t>
      </w:r>
      <w:r w:rsidRPr="00A5305E">
        <w:rPr>
          <w:rFonts w:ascii="Arial" w:eastAsia="Arial" w:hAnsi="Arial" w:cs="Arial"/>
          <w:sz w:val="22"/>
          <w:szCs w:val="22"/>
        </w:rPr>
        <w:t xml:space="preserve">se ordena modificar; </w:t>
      </w:r>
      <w:r w:rsidRPr="00A5305E">
        <w:rPr>
          <w:rFonts w:ascii="Arial" w:hAnsi="Arial" w:cs="Arial"/>
          <w:b/>
          <w:sz w:val="22"/>
          <w:szCs w:val="22"/>
        </w:rPr>
        <w:t>RRA 468/24</w:t>
      </w:r>
      <w:r w:rsidRPr="00A5305E">
        <w:rPr>
          <w:rFonts w:ascii="Arial" w:hAnsi="Arial" w:cs="Arial"/>
          <w:bCs/>
          <w:sz w:val="22"/>
          <w:szCs w:val="22"/>
        </w:rPr>
        <w:t xml:space="preserve">, Fiscalía General del Estado de Oaxaca, </w:t>
      </w:r>
      <w:r w:rsidRPr="00A5305E">
        <w:rPr>
          <w:rFonts w:ascii="Arial" w:eastAsia="Arial" w:hAnsi="Arial" w:cs="Arial"/>
          <w:sz w:val="22"/>
          <w:szCs w:val="22"/>
        </w:rPr>
        <w:t xml:space="preserve">se sobresee el recurso de revisión al haberse modificado el acto quedando el medio de impugnación sin materia; </w:t>
      </w:r>
      <w:r w:rsidRPr="00A5305E">
        <w:rPr>
          <w:rFonts w:ascii="Arial" w:hAnsi="Arial" w:cs="Arial"/>
          <w:b/>
          <w:sz w:val="22"/>
          <w:szCs w:val="22"/>
        </w:rPr>
        <w:t>RRA 413/24</w:t>
      </w:r>
      <w:r w:rsidRPr="00A5305E">
        <w:rPr>
          <w:rFonts w:ascii="Arial" w:hAnsi="Arial" w:cs="Arial"/>
          <w:bCs/>
          <w:sz w:val="22"/>
          <w:szCs w:val="22"/>
        </w:rPr>
        <w:t xml:space="preserve">, Consejería Jurídica y Asistencia Legal, </w:t>
      </w:r>
      <w:r w:rsidRPr="00A5305E">
        <w:rPr>
          <w:rFonts w:ascii="Arial" w:eastAsia="Arial" w:hAnsi="Arial" w:cs="Arial"/>
          <w:sz w:val="22"/>
          <w:szCs w:val="22"/>
        </w:rPr>
        <w:t xml:space="preserve">se sobresee el recurso de revisión al haberse modificado el acto quedando el medio de impugnación sin materia; </w:t>
      </w:r>
      <w:r w:rsidRPr="00A5305E">
        <w:rPr>
          <w:rFonts w:ascii="Arial" w:hAnsi="Arial" w:cs="Arial"/>
          <w:b/>
          <w:sz w:val="22"/>
          <w:szCs w:val="22"/>
        </w:rPr>
        <w:t>RRA 581/24</w:t>
      </w:r>
      <w:r w:rsidRPr="00A5305E">
        <w:rPr>
          <w:rFonts w:ascii="Arial" w:hAnsi="Arial" w:cs="Arial"/>
          <w:bCs/>
          <w:sz w:val="22"/>
          <w:szCs w:val="22"/>
        </w:rPr>
        <w:t xml:space="preserve">, Órgano Garante de Transparencia, Acceso a la Información Pública, Protección de Datos Personales y Buen Gobierno, </w:t>
      </w:r>
      <w:r w:rsidRPr="00A5305E">
        <w:rPr>
          <w:rFonts w:ascii="Arial" w:eastAsia="Arial" w:hAnsi="Arial" w:cs="Arial"/>
          <w:sz w:val="22"/>
          <w:szCs w:val="22"/>
        </w:rPr>
        <w:t xml:space="preserve">se confirma la respuesta del sujeto obligado; </w:t>
      </w:r>
      <w:r w:rsidRPr="00A5305E">
        <w:rPr>
          <w:rFonts w:ascii="Arial" w:hAnsi="Arial" w:cs="Arial"/>
          <w:b/>
          <w:sz w:val="22"/>
          <w:szCs w:val="22"/>
        </w:rPr>
        <w:t>RRA 539/24</w:t>
      </w:r>
      <w:r w:rsidRPr="00A5305E">
        <w:rPr>
          <w:rFonts w:ascii="Arial" w:hAnsi="Arial" w:cs="Arial"/>
          <w:bCs/>
          <w:sz w:val="22"/>
          <w:szCs w:val="22"/>
        </w:rPr>
        <w:t xml:space="preserve">, Colegios de Bachilleres del Estado de Oaxaca, </w:t>
      </w:r>
      <w:r w:rsidRPr="00A5305E">
        <w:rPr>
          <w:rFonts w:ascii="Arial" w:eastAsia="Arial" w:hAnsi="Arial" w:cs="Arial"/>
          <w:sz w:val="22"/>
          <w:szCs w:val="22"/>
        </w:rPr>
        <w:t>se ordena modificar</w:t>
      </w:r>
      <w:r w:rsidRPr="00A5305E">
        <w:rPr>
          <w:rFonts w:ascii="Arial" w:eastAsia="Arial" w:hAnsi="Arial" w:cs="Arial"/>
          <w:sz w:val="22"/>
          <w:szCs w:val="22"/>
          <w:lang w:eastAsia="es-MX"/>
        </w:rPr>
        <w:t xml:space="preserve"> </w:t>
      </w:r>
      <w:r w:rsidRPr="00A5305E">
        <w:rPr>
          <w:rFonts w:ascii="Arial" w:eastAsia="Arial" w:hAnsi="Arial" w:cs="Arial"/>
          <w:sz w:val="22"/>
          <w:szCs w:val="22"/>
        </w:rPr>
        <w:t xml:space="preserve">la respuesta al sujeto obligado; </w:t>
      </w:r>
      <w:r w:rsidRPr="00A5305E">
        <w:rPr>
          <w:rFonts w:ascii="Arial" w:hAnsi="Arial" w:cs="Arial"/>
          <w:b/>
          <w:sz w:val="22"/>
          <w:szCs w:val="22"/>
        </w:rPr>
        <w:t>RRA 536/24</w:t>
      </w:r>
      <w:r w:rsidRPr="00A5305E">
        <w:rPr>
          <w:rFonts w:ascii="Arial" w:hAnsi="Arial" w:cs="Arial"/>
          <w:bCs/>
          <w:sz w:val="22"/>
          <w:szCs w:val="22"/>
        </w:rPr>
        <w:t xml:space="preserve">, H. Congreso del Estado de Oaxaca, </w:t>
      </w:r>
      <w:r w:rsidRPr="00A5305E">
        <w:rPr>
          <w:rFonts w:ascii="Arial" w:eastAsia="Arial" w:hAnsi="Arial" w:cs="Arial"/>
          <w:sz w:val="22"/>
          <w:szCs w:val="22"/>
        </w:rPr>
        <w:t xml:space="preserve">se sobresee el recurso de revisión al haberse modificado el acto quedando el medio de impugnación sin materia; </w:t>
      </w:r>
      <w:r w:rsidRPr="00A5305E">
        <w:rPr>
          <w:rFonts w:ascii="Arial" w:hAnsi="Arial" w:cs="Arial"/>
          <w:b/>
          <w:sz w:val="22"/>
          <w:szCs w:val="22"/>
        </w:rPr>
        <w:t>RRA 466/24</w:t>
      </w:r>
      <w:r w:rsidRPr="00A5305E">
        <w:rPr>
          <w:rFonts w:ascii="Arial" w:hAnsi="Arial" w:cs="Arial"/>
          <w:bCs/>
          <w:sz w:val="22"/>
          <w:szCs w:val="22"/>
        </w:rPr>
        <w:t xml:space="preserve">, Secretaría de Finanzas, </w:t>
      </w:r>
      <w:r w:rsidRPr="00A5305E">
        <w:rPr>
          <w:rFonts w:ascii="Arial" w:eastAsia="Arial" w:hAnsi="Arial" w:cs="Arial"/>
          <w:sz w:val="22"/>
          <w:szCs w:val="22"/>
        </w:rPr>
        <w:t>se ordena modificar</w:t>
      </w:r>
      <w:r w:rsidRPr="00A5305E">
        <w:rPr>
          <w:rFonts w:ascii="Arial" w:eastAsia="Arial" w:hAnsi="Arial" w:cs="Arial"/>
          <w:sz w:val="22"/>
          <w:szCs w:val="22"/>
          <w:lang w:eastAsia="es-MX"/>
        </w:rPr>
        <w:t xml:space="preserve"> </w:t>
      </w:r>
      <w:r w:rsidRPr="00A5305E">
        <w:rPr>
          <w:rFonts w:ascii="Arial" w:eastAsia="Arial" w:hAnsi="Arial" w:cs="Arial"/>
          <w:sz w:val="22"/>
          <w:szCs w:val="22"/>
        </w:rPr>
        <w:t xml:space="preserve">la respuesta al sujeto obligado; </w:t>
      </w:r>
      <w:r w:rsidRPr="00A5305E">
        <w:rPr>
          <w:rFonts w:ascii="Arial" w:hAnsi="Arial" w:cs="Arial"/>
          <w:b/>
          <w:sz w:val="22"/>
          <w:szCs w:val="22"/>
        </w:rPr>
        <w:t>RRA 426/24</w:t>
      </w:r>
      <w:r w:rsidRPr="00A5305E">
        <w:rPr>
          <w:rFonts w:ascii="Arial" w:hAnsi="Arial" w:cs="Arial"/>
          <w:bCs/>
          <w:sz w:val="22"/>
          <w:szCs w:val="22"/>
        </w:rPr>
        <w:t xml:space="preserve">, Universidad Tecnológica de la Mixteca, </w:t>
      </w:r>
      <w:r w:rsidRPr="00A5305E">
        <w:rPr>
          <w:rFonts w:ascii="Arial" w:eastAsia="Arial" w:hAnsi="Arial" w:cs="Arial"/>
          <w:sz w:val="22"/>
          <w:szCs w:val="22"/>
        </w:rPr>
        <w:t>se confirma</w:t>
      </w:r>
      <w:r w:rsidRPr="00A5305E">
        <w:rPr>
          <w:rFonts w:ascii="Arial" w:eastAsia="Arial" w:hAnsi="Arial" w:cs="Arial"/>
          <w:sz w:val="22"/>
          <w:szCs w:val="22"/>
          <w:lang w:eastAsia="es-MX"/>
        </w:rPr>
        <w:t xml:space="preserve"> </w:t>
      </w:r>
      <w:r w:rsidRPr="00A5305E">
        <w:rPr>
          <w:rFonts w:ascii="Arial" w:eastAsia="Arial" w:hAnsi="Arial" w:cs="Arial"/>
          <w:sz w:val="22"/>
          <w:szCs w:val="22"/>
        </w:rPr>
        <w:t xml:space="preserve">la respuesta del sujeto obligado; </w:t>
      </w:r>
      <w:r w:rsidRPr="00A5305E">
        <w:rPr>
          <w:rFonts w:ascii="Arial" w:hAnsi="Arial" w:cs="Arial"/>
          <w:b/>
          <w:sz w:val="22"/>
          <w:szCs w:val="22"/>
        </w:rPr>
        <w:t>RRA 416/24</w:t>
      </w:r>
      <w:r w:rsidRPr="00A5305E">
        <w:rPr>
          <w:rFonts w:ascii="Arial" w:hAnsi="Arial" w:cs="Arial"/>
          <w:bCs/>
          <w:sz w:val="22"/>
          <w:szCs w:val="22"/>
        </w:rPr>
        <w:t xml:space="preserve">, Instituto Estatal de Educación Pública de Oaxaca, </w:t>
      </w:r>
      <w:r w:rsidRPr="00A5305E">
        <w:rPr>
          <w:rFonts w:ascii="Arial" w:eastAsia="Arial" w:hAnsi="Arial" w:cs="Arial"/>
          <w:sz w:val="22"/>
          <w:szCs w:val="22"/>
        </w:rPr>
        <w:t xml:space="preserve">se sobresee el recurso de revisión al haberse modificado el acto quedando el medio de impugnación sin materia. </w:t>
      </w:r>
      <w:r w:rsidR="003F740B">
        <w:rPr>
          <w:rFonts w:ascii="Arial" w:eastAsia="Times New Roman" w:hAnsi="Arial" w:cs="Arial"/>
        </w:rPr>
        <w:t xml:space="preserve">- - </w:t>
      </w:r>
      <w:r w:rsidR="0035074D">
        <w:rPr>
          <w:rFonts w:ascii="Arial" w:eastAsia="Times New Roman" w:hAnsi="Arial" w:cs="Arial"/>
          <w:shd w:val="clear" w:color="auto" w:fill="FFFFFF"/>
        </w:rPr>
        <w:t xml:space="preserve">- - - - - - - </w:t>
      </w:r>
      <w:r w:rsidR="00727DEA">
        <w:rPr>
          <w:rFonts w:ascii="Arial" w:eastAsia="Times New Roman" w:hAnsi="Arial" w:cs="Arial"/>
          <w:shd w:val="clear" w:color="auto" w:fill="FFFFFF"/>
        </w:rPr>
        <w:t xml:space="preserve">- </w:t>
      </w:r>
    </w:p>
    <w:bookmarkEnd w:id="19"/>
    <w:bookmarkEnd w:id="20"/>
    <w:bookmarkEnd w:id="21"/>
    <w:p w14:paraId="5DD79B0F" w14:textId="6F84B3C8" w:rsidR="00DF693C" w:rsidRDefault="00DF693C" w:rsidP="00D04833">
      <w:pPr>
        <w:spacing w:line="360" w:lineRule="auto"/>
        <w:jc w:val="both"/>
        <w:rPr>
          <w:rFonts w:ascii="Arial" w:eastAsia="Times New Roman" w:hAnsi="Arial" w:cs="Arial"/>
          <w:color w:val="000000"/>
          <w:sz w:val="22"/>
          <w:szCs w:val="22"/>
          <w:lang w:val="es-ES" w:eastAsia="es-MX"/>
        </w:rPr>
      </w:pPr>
      <w:r w:rsidRPr="001A43B4">
        <w:rPr>
          <w:rFonts w:ascii="Arial" w:hAnsi="Arial" w:cs="Arial"/>
          <w:sz w:val="22"/>
          <w:szCs w:val="22"/>
        </w:rPr>
        <w:t>F</w:t>
      </w:r>
      <w:r w:rsidRPr="001A43B4">
        <w:rPr>
          <w:rFonts w:ascii="Arial" w:eastAsia="Arial" w:hAnsi="Arial" w:cs="Arial"/>
          <w:color w:val="000000"/>
          <w:sz w:val="22"/>
          <w:szCs w:val="22"/>
        </w:rPr>
        <w:t>ue</w:t>
      </w:r>
      <w:r>
        <w:rPr>
          <w:rFonts w:ascii="Arial" w:eastAsia="Arial" w:hAnsi="Arial" w:cs="Arial"/>
          <w:color w:val="000000"/>
          <w:sz w:val="22"/>
          <w:szCs w:val="22"/>
        </w:rPr>
        <w:t>ron</w:t>
      </w:r>
      <w:r w:rsidRPr="001A43B4">
        <w:rPr>
          <w:rFonts w:ascii="Arial" w:eastAsia="Arial" w:hAnsi="Arial" w:cs="Arial"/>
          <w:color w:val="000000"/>
          <w:sz w:val="22"/>
          <w:szCs w:val="22"/>
        </w:rPr>
        <w:t xml:space="preserve"> aprobado</w:t>
      </w:r>
      <w:r>
        <w:rPr>
          <w:rFonts w:ascii="Arial" w:eastAsia="Arial" w:hAnsi="Arial" w:cs="Arial"/>
          <w:color w:val="000000"/>
          <w:sz w:val="22"/>
          <w:szCs w:val="22"/>
        </w:rPr>
        <w:t>s</w:t>
      </w:r>
      <w:r w:rsidRPr="001A43B4">
        <w:rPr>
          <w:rFonts w:ascii="Arial" w:eastAsia="Arial" w:hAnsi="Arial" w:cs="Arial"/>
          <w:color w:val="000000"/>
          <w:sz w:val="22"/>
          <w:szCs w:val="22"/>
        </w:rPr>
        <w:t xml:space="preserve"> por unanimidad de votos el contenido de</w:t>
      </w:r>
      <w:r>
        <w:rPr>
          <w:rFonts w:ascii="Arial" w:eastAsia="Arial" w:hAnsi="Arial" w:cs="Arial"/>
          <w:color w:val="000000"/>
          <w:sz w:val="22"/>
          <w:szCs w:val="22"/>
        </w:rPr>
        <w:t xml:space="preserve"> </w:t>
      </w:r>
      <w:r w:rsidRPr="001A43B4">
        <w:rPr>
          <w:rFonts w:ascii="Arial" w:eastAsia="Arial" w:hAnsi="Arial" w:cs="Arial"/>
          <w:color w:val="000000"/>
          <w:sz w:val="22"/>
          <w:szCs w:val="22"/>
        </w:rPr>
        <w:t>l</w:t>
      </w:r>
      <w:r>
        <w:rPr>
          <w:rFonts w:ascii="Arial" w:eastAsia="Arial" w:hAnsi="Arial" w:cs="Arial"/>
          <w:color w:val="000000"/>
          <w:sz w:val="22"/>
          <w:szCs w:val="22"/>
        </w:rPr>
        <w:t>os</w:t>
      </w:r>
      <w:r w:rsidRPr="001A43B4">
        <w:rPr>
          <w:rFonts w:ascii="Arial" w:eastAsia="Arial" w:hAnsi="Arial" w:cs="Arial"/>
          <w:color w:val="000000"/>
          <w:sz w:val="22"/>
          <w:szCs w:val="22"/>
        </w:rPr>
        <w:t xml:space="preserve"> proyecto</w:t>
      </w:r>
      <w:r>
        <w:rPr>
          <w:rFonts w:ascii="Arial" w:eastAsia="Arial" w:hAnsi="Arial" w:cs="Arial"/>
          <w:color w:val="000000"/>
          <w:sz w:val="22"/>
          <w:szCs w:val="22"/>
        </w:rPr>
        <w:t>s</w:t>
      </w:r>
      <w:r w:rsidRPr="001A43B4">
        <w:rPr>
          <w:rFonts w:ascii="Arial" w:eastAsia="Arial" w:hAnsi="Arial" w:cs="Arial"/>
          <w:color w:val="000000"/>
          <w:sz w:val="22"/>
          <w:szCs w:val="22"/>
        </w:rPr>
        <w:t xml:space="preserve"> de resolución de</w:t>
      </w:r>
      <w:r>
        <w:rPr>
          <w:rFonts w:ascii="Arial" w:eastAsia="Arial" w:hAnsi="Arial" w:cs="Arial"/>
          <w:color w:val="000000"/>
          <w:sz w:val="22"/>
          <w:szCs w:val="22"/>
        </w:rPr>
        <w:t xml:space="preserve"> </w:t>
      </w:r>
      <w:r w:rsidRPr="001A43B4">
        <w:rPr>
          <w:rFonts w:ascii="Arial" w:eastAsia="Arial" w:hAnsi="Arial" w:cs="Arial"/>
          <w:color w:val="000000"/>
          <w:sz w:val="22"/>
          <w:szCs w:val="22"/>
        </w:rPr>
        <w:t>l</w:t>
      </w:r>
      <w:r>
        <w:rPr>
          <w:rFonts w:ascii="Arial" w:eastAsia="Arial" w:hAnsi="Arial" w:cs="Arial"/>
          <w:color w:val="000000"/>
          <w:sz w:val="22"/>
          <w:szCs w:val="22"/>
        </w:rPr>
        <w:t>os</w:t>
      </w:r>
      <w:r w:rsidRPr="001A43B4">
        <w:rPr>
          <w:rFonts w:ascii="Arial" w:eastAsia="Arial" w:hAnsi="Arial" w:cs="Arial"/>
          <w:color w:val="000000"/>
          <w:sz w:val="22"/>
          <w:szCs w:val="22"/>
        </w:rPr>
        <w:t xml:space="preserve"> recurso</w:t>
      </w:r>
      <w:r>
        <w:rPr>
          <w:rFonts w:ascii="Arial" w:eastAsia="Arial" w:hAnsi="Arial" w:cs="Arial"/>
          <w:color w:val="000000"/>
          <w:sz w:val="22"/>
          <w:szCs w:val="22"/>
        </w:rPr>
        <w:t>s</w:t>
      </w:r>
      <w:r w:rsidRPr="001A43B4">
        <w:rPr>
          <w:rFonts w:ascii="Arial" w:eastAsia="Arial" w:hAnsi="Arial" w:cs="Arial"/>
          <w:color w:val="000000"/>
          <w:sz w:val="22"/>
          <w:szCs w:val="22"/>
        </w:rPr>
        <w:t xml:space="preserve"> de revisión que presentó la ponencia a cargo del </w:t>
      </w:r>
      <w:r w:rsidRPr="001A43B4">
        <w:rPr>
          <w:rFonts w:ascii="Arial" w:eastAsia="Arial" w:hAnsi="Arial" w:cs="Arial"/>
          <w:b/>
          <w:bCs/>
          <w:color w:val="000000"/>
          <w:sz w:val="22"/>
          <w:szCs w:val="22"/>
        </w:rPr>
        <w:t xml:space="preserve">Comisionado </w:t>
      </w:r>
      <w:r w:rsidR="00DD5495">
        <w:rPr>
          <w:rFonts w:ascii="Arial" w:eastAsia="Arial" w:hAnsi="Arial" w:cs="Arial"/>
          <w:b/>
          <w:bCs/>
          <w:color w:val="000000"/>
          <w:sz w:val="22"/>
          <w:szCs w:val="22"/>
        </w:rPr>
        <w:t>Presidente Josué Solana Salmorán</w:t>
      </w:r>
      <w:r w:rsidR="0035074D">
        <w:rPr>
          <w:rFonts w:ascii="Arial" w:eastAsia="Arial" w:hAnsi="Arial" w:cs="Arial"/>
          <w:color w:val="000000"/>
          <w:sz w:val="22"/>
          <w:szCs w:val="22"/>
        </w:rPr>
        <w:t>.</w:t>
      </w:r>
      <w:r>
        <w:rPr>
          <w:rFonts w:ascii="Arial" w:eastAsia="Times New Roman" w:hAnsi="Arial" w:cs="Arial"/>
          <w:sz w:val="22"/>
          <w:szCs w:val="22"/>
          <w:lang w:val="es-ES"/>
        </w:rPr>
        <w:t xml:space="preserve"> </w:t>
      </w:r>
      <w:r w:rsidRPr="00CA0D9F">
        <w:rPr>
          <w:rFonts w:ascii="Arial" w:eastAsia="Arial" w:hAnsi="Arial" w:cs="Arial"/>
          <w:b/>
          <w:bCs/>
          <w:sz w:val="22"/>
          <w:szCs w:val="22"/>
        </w:rPr>
        <w:t>(</w:t>
      </w:r>
      <w:r w:rsidRPr="00DC0AB2">
        <w:rPr>
          <w:rFonts w:ascii="Arial" w:eastAsia="Arial" w:hAnsi="Arial" w:cs="Arial"/>
          <w:sz w:val="22"/>
          <w:szCs w:val="22"/>
        </w:rPr>
        <w:t xml:space="preserve">Anexos </w:t>
      </w:r>
      <w:r w:rsidR="00727DEA">
        <w:rPr>
          <w:rFonts w:ascii="Arial" w:eastAsia="Arial" w:hAnsi="Arial" w:cs="Arial"/>
          <w:b/>
          <w:bCs/>
          <w:sz w:val="22"/>
          <w:szCs w:val="22"/>
        </w:rPr>
        <w:t>20</w:t>
      </w:r>
      <w:r w:rsidR="00F2748B" w:rsidRPr="00727DEA">
        <w:rPr>
          <w:rFonts w:ascii="Arial" w:eastAsia="Arial" w:hAnsi="Arial" w:cs="Arial"/>
          <w:b/>
          <w:bCs/>
          <w:sz w:val="22"/>
          <w:szCs w:val="22"/>
        </w:rPr>
        <w:t xml:space="preserve"> - </w:t>
      </w:r>
      <w:r w:rsidR="00727DEA">
        <w:rPr>
          <w:rFonts w:ascii="Arial" w:eastAsia="Arial" w:hAnsi="Arial" w:cs="Arial"/>
          <w:b/>
          <w:bCs/>
          <w:sz w:val="22"/>
          <w:szCs w:val="22"/>
        </w:rPr>
        <w:t>4</w:t>
      </w:r>
      <w:r w:rsidR="00F2748B" w:rsidRPr="00727DEA">
        <w:rPr>
          <w:rFonts w:ascii="Arial" w:eastAsia="Arial" w:hAnsi="Arial" w:cs="Arial"/>
          <w:b/>
          <w:bCs/>
          <w:sz w:val="22"/>
          <w:szCs w:val="22"/>
        </w:rPr>
        <w:t>6</w:t>
      </w:r>
      <w:r w:rsidRPr="00CA0D9F">
        <w:rPr>
          <w:rFonts w:ascii="Arial" w:eastAsia="Arial" w:hAnsi="Arial" w:cs="Arial"/>
          <w:b/>
          <w:bCs/>
          <w:sz w:val="22"/>
          <w:szCs w:val="22"/>
        </w:rPr>
        <w:t>)</w:t>
      </w:r>
      <w:r w:rsidRPr="00CA0D9F">
        <w:rPr>
          <w:rFonts w:ascii="Arial" w:eastAsia="Arial" w:hAnsi="Arial" w:cs="Arial"/>
          <w:sz w:val="22"/>
          <w:szCs w:val="22"/>
        </w:rPr>
        <w:t>.</w:t>
      </w:r>
      <w:r w:rsidRPr="001A43B4">
        <w:rPr>
          <w:rFonts w:ascii="Arial" w:eastAsia="Arial" w:hAnsi="Arial" w:cs="Arial"/>
          <w:sz w:val="22"/>
          <w:szCs w:val="22"/>
        </w:rPr>
        <w:t xml:space="preserve"> </w:t>
      </w:r>
      <w:r w:rsidRPr="001A43B4">
        <w:rPr>
          <w:rFonts w:ascii="Arial" w:eastAsia="Times New Roman" w:hAnsi="Arial" w:cs="Arial"/>
          <w:color w:val="000000"/>
          <w:sz w:val="22"/>
          <w:szCs w:val="22"/>
          <w:lang w:val="es-ES" w:eastAsia="es-MX"/>
        </w:rPr>
        <w:t xml:space="preserve">- - - - - - - </w:t>
      </w:r>
      <w:r w:rsidR="003F740B">
        <w:rPr>
          <w:rFonts w:ascii="Arial" w:eastAsia="Times New Roman" w:hAnsi="Arial" w:cs="Arial"/>
          <w:color w:val="000000"/>
          <w:sz w:val="22"/>
          <w:szCs w:val="22"/>
          <w:lang w:val="es-ES" w:eastAsia="es-MX"/>
        </w:rPr>
        <w:t xml:space="preserve">- - - - - - - - </w:t>
      </w:r>
      <w:r w:rsidR="00333768">
        <w:rPr>
          <w:rFonts w:ascii="Arial" w:eastAsia="Times New Roman" w:hAnsi="Arial" w:cs="Arial"/>
          <w:color w:val="000000"/>
          <w:sz w:val="22"/>
          <w:szCs w:val="22"/>
          <w:lang w:val="es-ES" w:eastAsia="es-MX"/>
        </w:rPr>
        <w:t xml:space="preserve">- - - - - - - - - - - - - - - - - - - </w:t>
      </w:r>
    </w:p>
    <w:p w14:paraId="48432365" w14:textId="72687642" w:rsidR="007F2D37" w:rsidRDefault="004D18CE" w:rsidP="0009566B">
      <w:pPr>
        <w:shd w:val="clear" w:color="auto" w:fill="FFFFFF"/>
        <w:spacing w:line="360" w:lineRule="auto"/>
        <w:jc w:val="both"/>
        <w:rPr>
          <w:rFonts w:ascii="Arial" w:eastAsia="Times New Roman" w:hAnsi="Arial" w:cs="Arial"/>
          <w:i/>
          <w:iCs/>
          <w:color w:val="000000"/>
          <w:sz w:val="22"/>
          <w:szCs w:val="22"/>
          <w:lang w:val="es-ES" w:eastAsia="es-MX"/>
        </w:rPr>
      </w:pPr>
      <w:r>
        <w:rPr>
          <w:rFonts w:ascii="Arial" w:hAnsi="Arial" w:cs="Arial"/>
          <w:sz w:val="22"/>
          <w:szCs w:val="22"/>
        </w:rPr>
        <w:t xml:space="preserve">Para atender el </w:t>
      </w:r>
      <w:r w:rsidRPr="00372F90">
        <w:rPr>
          <w:rFonts w:ascii="Arial" w:hAnsi="Arial" w:cs="Arial"/>
          <w:b/>
          <w:sz w:val="22"/>
          <w:szCs w:val="22"/>
        </w:rPr>
        <w:t xml:space="preserve">punto número </w:t>
      </w:r>
      <w:r w:rsidR="00333768">
        <w:rPr>
          <w:rFonts w:ascii="Arial" w:hAnsi="Arial" w:cs="Arial"/>
          <w:b/>
          <w:sz w:val="22"/>
          <w:szCs w:val="22"/>
        </w:rPr>
        <w:t>1</w:t>
      </w:r>
      <w:r w:rsidR="0030758D">
        <w:rPr>
          <w:rFonts w:ascii="Arial" w:hAnsi="Arial" w:cs="Arial"/>
          <w:b/>
          <w:sz w:val="22"/>
          <w:szCs w:val="22"/>
        </w:rPr>
        <w:t>5</w:t>
      </w:r>
      <w:r>
        <w:rPr>
          <w:rFonts w:ascii="Arial" w:hAnsi="Arial" w:cs="Arial"/>
          <w:b/>
          <w:sz w:val="22"/>
          <w:szCs w:val="22"/>
        </w:rPr>
        <w:t xml:space="preserve"> </w:t>
      </w:r>
      <w:r w:rsidRPr="00372F90">
        <w:rPr>
          <w:rFonts w:ascii="Arial" w:hAnsi="Arial" w:cs="Arial"/>
          <w:b/>
          <w:sz w:val="22"/>
          <w:szCs w:val="22"/>
        </w:rPr>
        <w:t>(</w:t>
      </w:r>
      <w:r w:rsidR="0030758D">
        <w:rPr>
          <w:rFonts w:ascii="Arial" w:hAnsi="Arial" w:cs="Arial"/>
          <w:b/>
          <w:sz w:val="22"/>
          <w:szCs w:val="22"/>
        </w:rPr>
        <w:t>quince</w:t>
      </w:r>
      <w:r w:rsidRPr="00372F90">
        <w:rPr>
          <w:rFonts w:ascii="Arial" w:hAnsi="Arial" w:cs="Arial"/>
          <w:b/>
          <w:sz w:val="22"/>
          <w:szCs w:val="22"/>
        </w:rPr>
        <w:t>)</w:t>
      </w:r>
      <w:r w:rsidRPr="00372F90">
        <w:rPr>
          <w:rFonts w:ascii="Arial" w:hAnsi="Arial" w:cs="Arial"/>
          <w:sz w:val="22"/>
          <w:szCs w:val="22"/>
        </w:rPr>
        <w:t xml:space="preserve"> </w:t>
      </w:r>
      <w:r w:rsidRPr="00372F90">
        <w:rPr>
          <w:rFonts w:ascii="Arial" w:hAnsi="Arial" w:cs="Arial"/>
          <w:b/>
          <w:sz w:val="22"/>
          <w:szCs w:val="22"/>
        </w:rPr>
        <w:t>del orden del día</w:t>
      </w:r>
      <w:r w:rsidRPr="00372F90">
        <w:rPr>
          <w:rFonts w:ascii="Arial" w:hAnsi="Arial" w:cs="Arial"/>
          <w:sz w:val="22"/>
          <w:szCs w:val="22"/>
        </w:rPr>
        <w:t xml:space="preserve"> consistente</w:t>
      </w:r>
      <w:r>
        <w:rPr>
          <w:rFonts w:ascii="Arial" w:hAnsi="Arial" w:cs="Arial"/>
          <w:sz w:val="22"/>
          <w:szCs w:val="22"/>
        </w:rPr>
        <w:t xml:space="preserve"> en Asuntos Generales</w:t>
      </w:r>
      <w:r w:rsidR="00333768">
        <w:rPr>
          <w:rFonts w:ascii="Arial" w:hAnsi="Arial" w:cs="Arial"/>
          <w:sz w:val="22"/>
          <w:szCs w:val="22"/>
        </w:rPr>
        <w:t>, no hubo manifestaciones por parte de la Comisionada y Comisionado</w:t>
      </w:r>
      <w:r w:rsidRPr="00A60E60">
        <w:rPr>
          <w:rFonts w:ascii="Arial" w:hAnsi="Arial" w:cs="Arial"/>
          <w:sz w:val="22"/>
          <w:szCs w:val="22"/>
        </w:rPr>
        <w:t>.</w:t>
      </w:r>
      <w:r w:rsidR="001A16A1">
        <w:rPr>
          <w:rFonts w:ascii="Arial" w:hAnsi="Arial" w:cs="Arial"/>
          <w:sz w:val="22"/>
          <w:szCs w:val="22"/>
        </w:rPr>
        <w:t xml:space="preserve"> </w:t>
      </w:r>
      <w:r w:rsidRPr="00A60E60">
        <w:rPr>
          <w:rFonts w:ascii="Arial" w:eastAsia="Times New Roman" w:hAnsi="Arial" w:cs="Arial"/>
          <w:color w:val="000000"/>
          <w:sz w:val="22"/>
          <w:szCs w:val="22"/>
          <w:lang w:val="es-ES" w:eastAsia="es-MX"/>
        </w:rPr>
        <w:t xml:space="preserve">- - - - - </w:t>
      </w:r>
      <w:r w:rsidR="0030758D">
        <w:rPr>
          <w:rFonts w:ascii="Arial" w:eastAsia="Times New Roman" w:hAnsi="Arial" w:cs="Arial"/>
          <w:color w:val="000000"/>
          <w:sz w:val="22"/>
          <w:szCs w:val="22"/>
          <w:lang w:val="es-ES" w:eastAsia="es-MX"/>
        </w:rPr>
        <w:t xml:space="preserve">- </w:t>
      </w:r>
    </w:p>
    <w:p w14:paraId="762309D3" w14:textId="05C0D9F5" w:rsidR="00A33E7A" w:rsidRDefault="004D18CE" w:rsidP="001A43B4">
      <w:pPr>
        <w:shd w:val="clear" w:color="auto" w:fill="FFFFFF"/>
        <w:spacing w:line="360" w:lineRule="auto"/>
        <w:jc w:val="both"/>
        <w:rPr>
          <w:rFonts w:ascii="Arial" w:hAnsi="Arial" w:cs="Arial"/>
          <w:sz w:val="22"/>
          <w:szCs w:val="22"/>
        </w:rPr>
      </w:pPr>
      <w:r w:rsidRPr="00372F90">
        <w:rPr>
          <w:rFonts w:ascii="Arial" w:hAnsi="Arial" w:cs="Arial"/>
          <w:sz w:val="22"/>
          <w:szCs w:val="22"/>
        </w:rPr>
        <w:t xml:space="preserve">Acto seguido, el </w:t>
      </w:r>
      <w:r w:rsidR="00644B66">
        <w:rPr>
          <w:rFonts w:ascii="Arial" w:hAnsi="Arial" w:cs="Arial"/>
          <w:b/>
          <w:sz w:val="22"/>
          <w:szCs w:val="22"/>
        </w:rPr>
        <w:t>Comisionado Presidente</w:t>
      </w:r>
      <w:r w:rsidR="00F727F3">
        <w:rPr>
          <w:rFonts w:ascii="Arial" w:hAnsi="Arial" w:cs="Arial"/>
          <w:b/>
          <w:sz w:val="22"/>
          <w:szCs w:val="22"/>
        </w:rPr>
        <w:t xml:space="preserve"> </w:t>
      </w:r>
      <w:r w:rsidRPr="00372F90">
        <w:rPr>
          <w:rFonts w:ascii="Arial" w:hAnsi="Arial" w:cs="Arial"/>
          <w:sz w:val="22"/>
          <w:szCs w:val="22"/>
        </w:rPr>
        <w:t xml:space="preserve">dio cuenta del </w:t>
      </w:r>
      <w:r w:rsidRPr="00372F90">
        <w:rPr>
          <w:rFonts w:ascii="Arial" w:hAnsi="Arial" w:cs="Arial"/>
          <w:b/>
          <w:sz w:val="22"/>
          <w:szCs w:val="22"/>
        </w:rPr>
        <w:t xml:space="preserve">punto número </w:t>
      </w:r>
      <w:r w:rsidR="00333768">
        <w:rPr>
          <w:rFonts w:ascii="Arial" w:hAnsi="Arial" w:cs="Arial"/>
          <w:b/>
          <w:sz w:val="22"/>
          <w:szCs w:val="22"/>
        </w:rPr>
        <w:t>1</w:t>
      </w:r>
      <w:r w:rsidR="0030758D">
        <w:rPr>
          <w:rFonts w:ascii="Arial" w:hAnsi="Arial" w:cs="Arial"/>
          <w:b/>
          <w:sz w:val="22"/>
          <w:szCs w:val="22"/>
        </w:rPr>
        <w:t>6</w:t>
      </w:r>
      <w:r w:rsidRPr="00372F90">
        <w:rPr>
          <w:rFonts w:ascii="Arial" w:hAnsi="Arial" w:cs="Arial"/>
          <w:b/>
          <w:sz w:val="22"/>
          <w:szCs w:val="22"/>
        </w:rPr>
        <w:t xml:space="preserve"> (</w:t>
      </w:r>
      <w:r w:rsidR="0030758D">
        <w:rPr>
          <w:rFonts w:ascii="Arial" w:hAnsi="Arial" w:cs="Arial"/>
          <w:b/>
          <w:sz w:val="22"/>
          <w:szCs w:val="22"/>
        </w:rPr>
        <w:t>dieciséis</w:t>
      </w:r>
      <w:r w:rsidRPr="00372F90">
        <w:rPr>
          <w:rFonts w:ascii="Arial" w:hAnsi="Arial" w:cs="Arial"/>
          <w:b/>
          <w:sz w:val="22"/>
          <w:szCs w:val="22"/>
        </w:rPr>
        <w:t>)</w:t>
      </w:r>
      <w:r w:rsidRPr="00372F90">
        <w:rPr>
          <w:rFonts w:ascii="Arial" w:hAnsi="Arial" w:cs="Arial"/>
          <w:sz w:val="22"/>
          <w:szCs w:val="22"/>
        </w:rPr>
        <w:t xml:space="preserve"> </w:t>
      </w:r>
      <w:r w:rsidRPr="00372F90">
        <w:rPr>
          <w:rFonts w:ascii="Arial" w:hAnsi="Arial" w:cs="Arial"/>
          <w:b/>
          <w:sz w:val="22"/>
          <w:szCs w:val="22"/>
        </w:rPr>
        <w:t>del orden del día</w:t>
      </w:r>
      <w:r w:rsidRPr="00372F90">
        <w:rPr>
          <w:rFonts w:ascii="Arial" w:hAnsi="Arial" w:cs="Arial"/>
          <w:sz w:val="22"/>
          <w:szCs w:val="22"/>
        </w:rPr>
        <w:t xml:space="preserve"> consistente en la clausura de la Sesión</w:t>
      </w:r>
      <w:r>
        <w:rPr>
          <w:rFonts w:ascii="Arial" w:hAnsi="Arial" w:cs="Arial"/>
          <w:sz w:val="22"/>
          <w:szCs w:val="22"/>
        </w:rPr>
        <w:t xml:space="preserve"> manifestando:</w:t>
      </w:r>
      <w:r w:rsidRPr="00372F90">
        <w:rPr>
          <w:rFonts w:ascii="Arial" w:hAnsi="Arial" w:cs="Arial"/>
          <w:sz w:val="22"/>
          <w:szCs w:val="22"/>
        </w:rPr>
        <w:t xml:space="preserve"> “</w:t>
      </w:r>
      <w:r w:rsidR="0030758D" w:rsidRPr="0030758D">
        <w:rPr>
          <w:rFonts w:ascii="Arial" w:hAnsi="Arial" w:cs="Arial"/>
          <w:i/>
          <w:iCs/>
          <w:sz w:val="22"/>
          <w:szCs w:val="22"/>
        </w:rPr>
        <w:t xml:space="preserve">siendo las trece horas con seis minutos del veintinueve de noviembre del 2024, declaro clausurada la </w:t>
      </w:r>
      <w:r w:rsidR="0030758D" w:rsidRPr="0030758D">
        <w:rPr>
          <w:rFonts w:ascii="Arial" w:hAnsi="Arial" w:cs="Arial"/>
          <w:b/>
          <w:bCs/>
          <w:i/>
          <w:iCs/>
          <w:sz w:val="22"/>
          <w:szCs w:val="22"/>
        </w:rPr>
        <w:t>VIGÉSIMA SEGUNDA SESIÓN ORDINARIA 2024</w:t>
      </w:r>
      <w:r w:rsidR="0030758D" w:rsidRPr="0030758D">
        <w:rPr>
          <w:rFonts w:ascii="Arial" w:hAnsi="Arial" w:cs="Arial"/>
          <w:i/>
          <w:iCs/>
          <w:sz w:val="22"/>
          <w:szCs w:val="22"/>
        </w:rPr>
        <w:t xml:space="preserve"> de este Órgano Garante y válidos todos los acuerdos y resoluciones que en esta fueron aprobados</w:t>
      </w:r>
      <w:r w:rsidRPr="00372F90">
        <w:rPr>
          <w:rFonts w:ascii="Arial" w:hAnsi="Arial" w:cs="Arial"/>
          <w:sz w:val="22"/>
          <w:szCs w:val="22"/>
        </w:rPr>
        <w:t>”</w:t>
      </w:r>
      <w:r w:rsidR="001A16A1">
        <w:rPr>
          <w:rFonts w:ascii="Arial" w:hAnsi="Arial" w:cs="Arial"/>
          <w:sz w:val="22"/>
          <w:szCs w:val="22"/>
        </w:rPr>
        <w:t xml:space="preserve"> </w:t>
      </w:r>
      <w:r w:rsidR="002419DB">
        <w:rPr>
          <w:rFonts w:ascii="Arial" w:hAnsi="Arial" w:cs="Arial"/>
          <w:sz w:val="22"/>
          <w:szCs w:val="22"/>
        </w:rPr>
        <w:t>(Sic.)</w:t>
      </w:r>
      <w:r w:rsidR="00547F96">
        <w:rPr>
          <w:rFonts w:ascii="Arial" w:hAnsi="Arial" w:cs="Arial"/>
          <w:sz w:val="22"/>
          <w:szCs w:val="22"/>
        </w:rPr>
        <w:t xml:space="preserve"> - - - - - - - - </w:t>
      </w:r>
      <w:r w:rsidR="0030758D">
        <w:rPr>
          <w:rFonts w:ascii="Arial" w:hAnsi="Arial" w:cs="Arial"/>
          <w:sz w:val="22"/>
          <w:szCs w:val="22"/>
        </w:rPr>
        <w:t xml:space="preserve">- - - - - - - - - - </w:t>
      </w:r>
    </w:p>
    <w:p w14:paraId="42241A12" w14:textId="4461072B" w:rsidR="00453E9F" w:rsidRDefault="004D18CE" w:rsidP="00333768">
      <w:pPr>
        <w:shd w:val="clear" w:color="auto" w:fill="FFFFFF"/>
        <w:spacing w:line="360" w:lineRule="auto"/>
        <w:jc w:val="both"/>
        <w:rPr>
          <w:rFonts w:ascii="Arial" w:eastAsia="Times New Roman" w:hAnsi="Arial" w:cs="Arial"/>
          <w:b/>
          <w:bCs/>
          <w:sz w:val="22"/>
          <w:szCs w:val="22"/>
          <w:lang w:eastAsia="es-ES"/>
        </w:rPr>
      </w:pPr>
      <w:r w:rsidRPr="00372F90">
        <w:rPr>
          <w:rFonts w:ascii="Arial" w:hAnsi="Arial" w:cs="Arial"/>
          <w:sz w:val="22"/>
          <w:szCs w:val="22"/>
        </w:rPr>
        <w:t xml:space="preserve">Así lo acordaron y firman la Ciudadana y </w:t>
      </w:r>
      <w:r w:rsidR="00333768">
        <w:rPr>
          <w:rFonts w:ascii="Arial" w:hAnsi="Arial" w:cs="Arial"/>
          <w:sz w:val="22"/>
          <w:szCs w:val="22"/>
        </w:rPr>
        <w:t>el</w:t>
      </w:r>
      <w:r w:rsidRPr="00372F90">
        <w:rPr>
          <w:rFonts w:ascii="Arial" w:hAnsi="Arial" w:cs="Arial"/>
          <w:sz w:val="22"/>
          <w:szCs w:val="22"/>
        </w:rPr>
        <w:t xml:space="preserve"> Ciudadano, </w:t>
      </w:r>
      <w:r w:rsidR="00644B66">
        <w:rPr>
          <w:rFonts w:ascii="Arial" w:hAnsi="Arial" w:cs="Arial"/>
          <w:sz w:val="22"/>
          <w:szCs w:val="22"/>
        </w:rPr>
        <w:t>Comisionado Presidente</w:t>
      </w:r>
      <w:r w:rsidR="00F727F3">
        <w:rPr>
          <w:rFonts w:ascii="Arial" w:hAnsi="Arial" w:cs="Arial"/>
          <w:sz w:val="22"/>
          <w:szCs w:val="22"/>
        </w:rPr>
        <w:t xml:space="preserve"> </w:t>
      </w:r>
      <w:r w:rsidRPr="00372F90">
        <w:rPr>
          <w:rFonts w:ascii="Arial" w:hAnsi="Arial" w:cs="Arial"/>
          <w:sz w:val="22"/>
          <w:szCs w:val="22"/>
        </w:rPr>
        <w:t>Josué Solana Salmorán</w:t>
      </w:r>
      <w:r w:rsidR="0030758D">
        <w:rPr>
          <w:rFonts w:ascii="Arial" w:hAnsi="Arial" w:cs="Arial"/>
          <w:sz w:val="22"/>
          <w:szCs w:val="22"/>
        </w:rPr>
        <w:t xml:space="preserve"> y </w:t>
      </w:r>
      <w:r w:rsidRPr="00372F90">
        <w:rPr>
          <w:rFonts w:ascii="Arial" w:hAnsi="Arial" w:cs="Arial"/>
          <w:sz w:val="22"/>
          <w:szCs w:val="22"/>
        </w:rPr>
        <w:t>Claudia Ivette Soto Pineda</w:t>
      </w:r>
      <w:r w:rsidR="0030758D">
        <w:rPr>
          <w:rFonts w:ascii="Arial" w:hAnsi="Arial" w:cs="Arial"/>
          <w:sz w:val="22"/>
          <w:szCs w:val="22"/>
        </w:rPr>
        <w:t xml:space="preserve">, </w:t>
      </w:r>
      <w:r w:rsidR="00644B66">
        <w:rPr>
          <w:rFonts w:ascii="Arial" w:hAnsi="Arial" w:cs="Arial"/>
          <w:sz w:val="22"/>
          <w:szCs w:val="22"/>
        </w:rPr>
        <w:t>Comisionada</w:t>
      </w:r>
      <w:r w:rsidRPr="00372F90">
        <w:rPr>
          <w:rFonts w:ascii="Arial" w:hAnsi="Arial" w:cs="Arial"/>
          <w:sz w:val="22"/>
          <w:szCs w:val="22"/>
        </w:rPr>
        <w:t xml:space="preserve"> y </w:t>
      </w:r>
      <w:r w:rsidR="00644B66">
        <w:rPr>
          <w:rFonts w:ascii="Arial" w:hAnsi="Arial" w:cs="Arial"/>
          <w:sz w:val="22"/>
          <w:szCs w:val="22"/>
        </w:rPr>
        <w:t>Comisionado</w:t>
      </w:r>
      <w:r w:rsidRPr="00372F90">
        <w:rPr>
          <w:rFonts w:ascii="Arial" w:hAnsi="Arial" w:cs="Arial"/>
          <w:sz w:val="22"/>
          <w:szCs w:val="22"/>
        </w:rPr>
        <w:t xml:space="preserve">, Integrantes del Consejo General del Órgano Garante de Acceso a la Información Pública, Transparencia, Protección de Datos Personales y Buen Gobierno del Estado de Oaxaca, asistidas y asistidos del C. </w:t>
      </w:r>
      <w:r>
        <w:rPr>
          <w:rFonts w:ascii="Arial" w:hAnsi="Arial" w:cs="Arial"/>
          <w:sz w:val="22"/>
          <w:szCs w:val="22"/>
        </w:rPr>
        <w:t>Héctor Eduardo Ruiz Serrano</w:t>
      </w:r>
      <w:r w:rsidRPr="00372F90">
        <w:rPr>
          <w:rFonts w:ascii="Arial" w:hAnsi="Arial" w:cs="Arial"/>
          <w:sz w:val="22"/>
          <w:szCs w:val="22"/>
        </w:rPr>
        <w:t xml:space="preserve">, </w:t>
      </w:r>
      <w:r w:rsidR="00644B66">
        <w:rPr>
          <w:rFonts w:ascii="Arial" w:hAnsi="Arial" w:cs="Arial"/>
          <w:sz w:val="22"/>
          <w:szCs w:val="22"/>
        </w:rPr>
        <w:t xml:space="preserve">Secretario General de </w:t>
      </w:r>
      <w:r w:rsidR="00156505">
        <w:rPr>
          <w:rFonts w:ascii="Arial" w:hAnsi="Arial" w:cs="Arial"/>
          <w:sz w:val="22"/>
          <w:szCs w:val="22"/>
        </w:rPr>
        <w:t>A</w:t>
      </w:r>
      <w:r w:rsidR="00644B66">
        <w:rPr>
          <w:rFonts w:ascii="Arial" w:hAnsi="Arial" w:cs="Arial"/>
          <w:sz w:val="22"/>
          <w:szCs w:val="22"/>
        </w:rPr>
        <w:t>cuerdos</w:t>
      </w:r>
      <w:r w:rsidRPr="00372F90">
        <w:rPr>
          <w:rFonts w:ascii="Arial" w:hAnsi="Arial" w:cs="Arial"/>
          <w:sz w:val="22"/>
          <w:szCs w:val="22"/>
        </w:rPr>
        <w:t>, quien autoriza y da fe.</w:t>
      </w:r>
      <w:r w:rsidR="00333768">
        <w:rPr>
          <w:rFonts w:ascii="Arial" w:hAnsi="Arial" w:cs="Arial"/>
          <w:sz w:val="22"/>
          <w:szCs w:val="22"/>
        </w:rPr>
        <w:t xml:space="preserve"> </w:t>
      </w:r>
      <w:r w:rsidRPr="00372F90">
        <w:rPr>
          <w:rFonts w:ascii="Arial" w:hAnsi="Arial" w:cs="Arial"/>
          <w:sz w:val="22"/>
          <w:szCs w:val="22"/>
        </w:rPr>
        <w:t xml:space="preserve">- - - </w:t>
      </w:r>
      <w:r w:rsidR="00B1010B">
        <w:rPr>
          <w:rFonts w:ascii="Arial" w:hAnsi="Arial" w:cs="Arial"/>
          <w:sz w:val="22"/>
          <w:szCs w:val="22"/>
        </w:rPr>
        <w:t xml:space="preserve">- - - - - - </w:t>
      </w:r>
      <w:r w:rsidR="00333768">
        <w:rPr>
          <w:rFonts w:ascii="Arial" w:hAnsi="Arial" w:cs="Arial"/>
          <w:sz w:val="22"/>
          <w:szCs w:val="22"/>
        </w:rPr>
        <w:t xml:space="preserve">- - - - - - - - - - - - - - - - - - - - - - - - </w:t>
      </w:r>
      <w:r w:rsidR="0030758D">
        <w:rPr>
          <w:rFonts w:ascii="Arial" w:hAnsi="Arial" w:cs="Arial"/>
          <w:sz w:val="22"/>
          <w:szCs w:val="22"/>
        </w:rPr>
        <w:t xml:space="preserve">- - - - - - - - - - - - - - - - - </w:t>
      </w:r>
    </w:p>
    <w:p w14:paraId="0E70C666" w14:textId="1777ECC8" w:rsidR="001E1827" w:rsidRDefault="001E1827" w:rsidP="004D18CE">
      <w:pPr>
        <w:spacing w:line="360" w:lineRule="auto"/>
        <w:jc w:val="center"/>
        <w:rPr>
          <w:rFonts w:ascii="Arial" w:eastAsia="Times New Roman" w:hAnsi="Arial" w:cs="Arial"/>
          <w:b/>
          <w:bCs/>
          <w:sz w:val="22"/>
          <w:szCs w:val="22"/>
          <w:lang w:eastAsia="es-ES"/>
        </w:rPr>
      </w:pPr>
    </w:p>
    <w:p w14:paraId="6EC37132" w14:textId="77777777" w:rsidR="001E1827" w:rsidRPr="00372F90" w:rsidRDefault="001E1827" w:rsidP="004D18CE">
      <w:pPr>
        <w:spacing w:line="360" w:lineRule="auto"/>
        <w:jc w:val="center"/>
        <w:rPr>
          <w:rFonts w:ascii="Arial" w:eastAsia="Times New Roman" w:hAnsi="Arial" w:cs="Arial"/>
          <w:b/>
          <w:bCs/>
          <w:sz w:val="22"/>
          <w:szCs w:val="22"/>
          <w:lang w:eastAsia="es-ES"/>
        </w:rPr>
      </w:pPr>
    </w:p>
    <w:p w14:paraId="074BE847" w14:textId="77777777" w:rsidR="0030758D" w:rsidRDefault="0030758D" w:rsidP="004D18CE">
      <w:pPr>
        <w:spacing w:line="360" w:lineRule="auto"/>
        <w:jc w:val="center"/>
        <w:rPr>
          <w:rFonts w:ascii="Arial" w:eastAsia="Times New Roman" w:hAnsi="Arial" w:cs="Arial"/>
          <w:b/>
          <w:bCs/>
          <w:sz w:val="22"/>
          <w:szCs w:val="22"/>
          <w:lang w:eastAsia="es-ES"/>
        </w:rPr>
      </w:pPr>
    </w:p>
    <w:p w14:paraId="475140BF" w14:textId="77777777" w:rsidR="0030758D" w:rsidRDefault="0030758D" w:rsidP="004D18CE">
      <w:pPr>
        <w:spacing w:line="360" w:lineRule="auto"/>
        <w:jc w:val="center"/>
        <w:rPr>
          <w:rFonts w:ascii="Arial" w:eastAsia="Times New Roman" w:hAnsi="Arial" w:cs="Arial"/>
          <w:b/>
          <w:bCs/>
          <w:sz w:val="22"/>
          <w:szCs w:val="22"/>
          <w:lang w:eastAsia="es-ES"/>
        </w:rPr>
      </w:pPr>
    </w:p>
    <w:p w14:paraId="1F506322" w14:textId="061AA5A4" w:rsidR="004D18CE" w:rsidRPr="00372F90" w:rsidRDefault="004D18CE" w:rsidP="004D18CE">
      <w:pPr>
        <w:spacing w:line="360" w:lineRule="auto"/>
        <w:jc w:val="center"/>
        <w:rPr>
          <w:rFonts w:ascii="Arial" w:eastAsia="Times New Roman" w:hAnsi="Arial" w:cs="Arial"/>
          <w:b/>
          <w:bCs/>
          <w:sz w:val="22"/>
          <w:szCs w:val="22"/>
          <w:lang w:eastAsia="es-ES"/>
        </w:rPr>
      </w:pPr>
      <w:r w:rsidRPr="00372F90">
        <w:rPr>
          <w:rFonts w:ascii="Arial" w:eastAsia="Times New Roman" w:hAnsi="Arial" w:cs="Arial"/>
          <w:b/>
          <w:bCs/>
          <w:sz w:val="22"/>
          <w:szCs w:val="22"/>
          <w:lang w:eastAsia="es-ES"/>
        </w:rPr>
        <w:t>C. Josué Solana Salmorán.</w:t>
      </w:r>
    </w:p>
    <w:p w14:paraId="69F7E1B2" w14:textId="36AEABDB" w:rsidR="004D18CE" w:rsidRPr="00372F90" w:rsidRDefault="00644B66" w:rsidP="004D18CE">
      <w:pPr>
        <w:spacing w:line="360" w:lineRule="auto"/>
        <w:jc w:val="center"/>
        <w:rPr>
          <w:rFonts w:ascii="Arial" w:hAnsi="Arial" w:cs="Arial"/>
          <w:b/>
          <w:sz w:val="22"/>
          <w:szCs w:val="22"/>
        </w:rPr>
      </w:pPr>
      <w:r>
        <w:rPr>
          <w:rFonts w:ascii="Arial" w:eastAsia="Times New Roman" w:hAnsi="Arial" w:cs="Arial"/>
          <w:b/>
          <w:bCs/>
          <w:sz w:val="22"/>
          <w:szCs w:val="22"/>
          <w:lang w:eastAsia="es-ES"/>
        </w:rPr>
        <w:t>Comisionado</w:t>
      </w:r>
      <w:r w:rsidR="004D18CE" w:rsidRPr="00372F90">
        <w:rPr>
          <w:rFonts w:ascii="Arial" w:eastAsia="Times New Roman" w:hAnsi="Arial" w:cs="Arial"/>
          <w:b/>
          <w:bCs/>
          <w:sz w:val="22"/>
          <w:szCs w:val="22"/>
          <w:lang w:eastAsia="es-ES"/>
        </w:rPr>
        <w:t xml:space="preserve"> Presidente.</w:t>
      </w:r>
    </w:p>
    <w:p w14:paraId="46C89A18" w14:textId="18CC5E6B" w:rsidR="008D0BD5" w:rsidRDefault="008D0BD5" w:rsidP="004D18CE">
      <w:pPr>
        <w:spacing w:line="360" w:lineRule="auto"/>
        <w:jc w:val="both"/>
        <w:rPr>
          <w:rFonts w:ascii="Arial" w:hAnsi="Arial" w:cs="Arial"/>
          <w:sz w:val="22"/>
          <w:szCs w:val="22"/>
        </w:rPr>
      </w:pPr>
    </w:p>
    <w:p w14:paraId="734EDE39" w14:textId="77777777" w:rsidR="008D0BD5" w:rsidRDefault="008D0BD5" w:rsidP="004D18CE">
      <w:pPr>
        <w:spacing w:line="360" w:lineRule="auto"/>
        <w:jc w:val="both"/>
        <w:rPr>
          <w:rFonts w:ascii="Arial" w:hAnsi="Arial" w:cs="Arial"/>
          <w:sz w:val="22"/>
          <w:szCs w:val="22"/>
        </w:rPr>
      </w:pPr>
    </w:p>
    <w:p w14:paraId="36FF381A" w14:textId="054E3EE8" w:rsidR="00CA0D9F" w:rsidRDefault="00CA0D9F" w:rsidP="004D18CE">
      <w:pPr>
        <w:spacing w:line="360" w:lineRule="auto"/>
        <w:jc w:val="both"/>
        <w:rPr>
          <w:rFonts w:ascii="Arial" w:hAnsi="Arial" w:cs="Arial"/>
          <w:sz w:val="22"/>
          <w:szCs w:val="22"/>
        </w:rPr>
      </w:pPr>
    </w:p>
    <w:p w14:paraId="25D000C2" w14:textId="37B9C7FA" w:rsidR="00FF7E00" w:rsidRDefault="00FF7E00" w:rsidP="004D18CE">
      <w:pPr>
        <w:spacing w:line="360" w:lineRule="auto"/>
        <w:jc w:val="both"/>
        <w:rPr>
          <w:rFonts w:ascii="Arial" w:hAnsi="Arial" w:cs="Arial"/>
          <w:sz w:val="22"/>
          <w:szCs w:val="22"/>
        </w:rPr>
      </w:pPr>
    </w:p>
    <w:p w14:paraId="6D398FD1" w14:textId="544F4880" w:rsidR="00FF7E00" w:rsidRDefault="00FF7E00" w:rsidP="004D18CE">
      <w:pPr>
        <w:spacing w:line="360" w:lineRule="auto"/>
        <w:jc w:val="both"/>
        <w:rPr>
          <w:rFonts w:ascii="Arial" w:hAnsi="Arial" w:cs="Arial"/>
          <w:sz w:val="22"/>
          <w:szCs w:val="22"/>
        </w:rPr>
      </w:pPr>
    </w:p>
    <w:p w14:paraId="009D2ED8" w14:textId="291ACDDE" w:rsidR="00FF7E00" w:rsidRDefault="00FF7E00" w:rsidP="004D18CE">
      <w:pPr>
        <w:spacing w:line="360" w:lineRule="auto"/>
        <w:jc w:val="both"/>
        <w:rPr>
          <w:rFonts w:ascii="Arial" w:hAnsi="Arial" w:cs="Arial"/>
          <w:sz w:val="22"/>
          <w:szCs w:val="22"/>
        </w:rPr>
      </w:pPr>
    </w:p>
    <w:p w14:paraId="04587660" w14:textId="50C1ECBF" w:rsidR="00FF7E00" w:rsidRDefault="00FF7E00" w:rsidP="004D18CE">
      <w:pPr>
        <w:spacing w:line="360" w:lineRule="auto"/>
        <w:jc w:val="both"/>
        <w:rPr>
          <w:rFonts w:ascii="Arial" w:hAnsi="Arial" w:cs="Arial"/>
          <w:sz w:val="22"/>
          <w:szCs w:val="22"/>
        </w:rPr>
      </w:pPr>
    </w:p>
    <w:p w14:paraId="3AA42F7F" w14:textId="47BEDDAC" w:rsidR="00FF7E00" w:rsidRDefault="00FF7E00" w:rsidP="004D18CE">
      <w:pPr>
        <w:spacing w:line="360" w:lineRule="auto"/>
        <w:jc w:val="both"/>
        <w:rPr>
          <w:rFonts w:ascii="Arial" w:hAnsi="Arial" w:cs="Arial"/>
          <w:sz w:val="22"/>
          <w:szCs w:val="22"/>
        </w:rPr>
      </w:pPr>
    </w:p>
    <w:p w14:paraId="004AF4B7" w14:textId="569AD32A" w:rsidR="00FF7E00" w:rsidRDefault="00FF7E00" w:rsidP="004D18CE">
      <w:pPr>
        <w:spacing w:line="360" w:lineRule="auto"/>
        <w:jc w:val="both"/>
        <w:rPr>
          <w:rFonts w:ascii="Arial" w:hAnsi="Arial" w:cs="Arial"/>
          <w:sz w:val="22"/>
          <w:szCs w:val="22"/>
        </w:rPr>
      </w:pPr>
    </w:p>
    <w:p w14:paraId="0CA3E56D" w14:textId="77777777" w:rsidR="00FF7E00" w:rsidRPr="00372F90" w:rsidRDefault="00FF7E00" w:rsidP="004D18CE">
      <w:pPr>
        <w:spacing w:line="360" w:lineRule="auto"/>
        <w:jc w:val="both"/>
        <w:rPr>
          <w:rFonts w:ascii="Arial" w:hAnsi="Arial" w:cs="Arial"/>
          <w:sz w:val="22"/>
          <w:szCs w:val="22"/>
        </w:rPr>
      </w:pPr>
    </w:p>
    <w:p w14:paraId="1463DC0B" w14:textId="595CDA0E" w:rsidR="004D18CE" w:rsidRPr="00372F90" w:rsidRDefault="004D18CE" w:rsidP="00333768">
      <w:pPr>
        <w:spacing w:line="360" w:lineRule="auto"/>
        <w:ind w:left="1276" w:hanging="1276"/>
        <w:jc w:val="center"/>
        <w:rPr>
          <w:rFonts w:ascii="Arial" w:eastAsia="Times New Roman" w:hAnsi="Arial" w:cs="Arial"/>
          <w:b/>
          <w:bCs/>
          <w:sz w:val="22"/>
          <w:szCs w:val="22"/>
          <w:lang w:eastAsia="es-ES"/>
        </w:rPr>
      </w:pPr>
      <w:r w:rsidRPr="00372F90">
        <w:rPr>
          <w:rFonts w:ascii="Arial" w:eastAsia="Times New Roman" w:hAnsi="Arial" w:cs="Arial"/>
          <w:b/>
          <w:bCs/>
          <w:sz w:val="22"/>
          <w:szCs w:val="22"/>
          <w:lang w:eastAsia="es-ES"/>
        </w:rPr>
        <w:t>C. Claudia Ivette Soto Pineda.</w:t>
      </w:r>
    </w:p>
    <w:p w14:paraId="55FD4A1E" w14:textId="634BC6AF" w:rsidR="004D18CE" w:rsidRPr="00372F90" w:rsidRDefault="00644B66" w:rsidP="00333768">
      <w:pPr>
        <w:shd w:val="clear" w:color="auto" w:fill="FFFFFF"/>
        <w:spacing w:line="360" w:lineRule="auto"/>
        <w:jc w:val="center"/>
        <w:rPr>
          <w:rFonts w:ascii="Arial" w:eastAsia="Times New Roman" w:hAnsi="Arial" w:cs="Arial"/>
          <w:b/>
          <w:bCs/>
          <w:sz w:val="22"/>
          <w:szCs w:val="22"/>
          <w:lang w:eastAsia="es-ES"/>
        </w:rPr>
      </w:pPr>
      <w:r>
        <w:rPr>
          <w:rFonts w:ascii="Arial" w:eastAsia="Times New Roman" w:hAnsi="Arial" w:cs="Arial"/>
          <w:b/>
          <w:bCs/>
          <w:sz w:val="22"/>
          <w:szCs w:val="22"/>
          <w:lang w:eastAsia="es-ES"/>
        </w:rPr>
        <w:t>Comisionada</w:t>
      </w:r>
      <w:r w:rsidR="004D18CE" w:rsidRPr="00372F90">
        <w:rPr>
          <w:rFonts w:ascii="Arial" w:eastAsia="Times New Roman" w:hAnsi="Arial" w:cs="Arial"/>
          <w:b/>
          <w:bCs/>
          <w:sz w:val="22"/>
          <w:szCs w:val="22"/>
          <w:lang w:eastAsia="es-ES"/>
        </w:rPr>
        <w:t>.</w:t>
      </w:r>
    </w:p>
    <w:p w14:paraId="093438ED" w14:textId="446971C7" w:rsidR="00453E9F" w:rsidRDefault="00453E9F" w:rsidP="004D18CE">
      <w:pPr>
        <w:shd w:val="clear" w:color="auto" w:fill="FFFFFF"/>
        <w:spacing w:line="360" w:lineRule="auto"/>
        <w:jc w:val="both"/>
        <w:rPr>
          <w:rFonts w:ascii="Arial" w:eastAsia="Times New Roman" w:hAnsi="Arial" w:cs="Arial"/>
          <w:b/>
          <w:bCs/>
          <w:sz w:val="22"/>
          <w:szCs w:val="22"/>
          <w:lang w:eastAsia="es-ES"/>
        </w:rPr>
      </w:pPr>
    </w:p>
    <w:p w14:paraId="1C3EC3C6" w14:textId="77777777" w:rsidR="00333768" w:rsidRDefault="00333768" w:rsidP="004D18CE">
      <w:pPr>
        <w:shd w:val="clear" w:color="auto" w:fill="FFFFFF"/>
        <w:spacing w:line="360" w:lineRule="auto"/>
        <w:jc w:val="both"/>
        <w:rPr>
          <w:rFonts w:ascii="Arial" w:eastAsia="Times New Roman" w:hAnsi="Arial" w:cs="Arial"/>
          <w:b/>
          <w:bCs/>
          <w:sz w:val="22"/>
          <w:szCs w:val="22"/>
          <w:lang w:eastAsia="es-ES"/>
        </w:rPr>
      </w:pPr>
    </w:p>
    <w:p w14:paraId="6213EFEE" w14:textId="6D1205E8" w:rsidR="004D18CE" w:rsidRDefault="004D18CE" w:rsidP="004D18CE">
      <w:pPr>
        <w:shd w:val="clear" w:color="auto" w:fill="FFFFFF"/>
        <w:spacing w:line="360" w:lineRule="auto"/>
        <w:jc w:val="both"/>
        <w:rPr>
          <w:rFonts w:ascii="Arial" w:eastAsia="Times New Roman" w:hAnsi="Arial" w:cs="Arial"/>
          <w:b/>
          <w:bCs/>
          <w:sz w:val="22"/>
          <w:szCs w:val="22"/>
          <w:lang w:eastAsia="es-ES"/>
        </w:rPr>
      </w:pPr>
    </w:p>
    <w:p w14:paraId="6779896B" w14:textId="3C99BCB1" w:rsidR="0030758D" w:rsidRDefault="0030758D" w:rsidP="004D18CE">
      <w:pPr>
        <w:shd w:val="clear" w:color="auto" w:fill="FFFFFF"/>
        <w:spacing w:line="360" w:lineRule="auto"/>
        <w:jc w:val="both"/>
        <w:rPr>
          <w:rFonts w:ascii="Arial" w:eastAsia="Times New Roman" w:hAnsi="Arial" w:cs="Arial"/>
          <w:b/>
          <w:bCs/>
          <w:sz w:val="22"/>
          <w:szCs w:val="22"/>
          <w:lang w:eastAsia="es-ES"/>
        </w:rPr>
      </w:pPr>
    </w:p>
    <w:p w14:paraId="70E89E93" w14:textId="27186A29" w:rsidR="0030758D" w:rsidRDefault="0030758D" w:rsidP="004D18CE">
      <w:pPr>
        <w:shd w:val="clear" w:color="auto" w:fill="FFFFFF"/>
        <w:spacing w:line="360" w:lineRule="auto"/>
        <w:jc w:val="both"/>
        <w:rPr>
          <w:rFonts w:ascii="Arial" w:eastAsia="Times New Roman" w:hAnsi="Arial" w:cs="Arial"/>
          <w:b/>
          <w:bCs/>
          <w:sz w:val="22"/>
          <w:szCs w:val="22"/>
          <w:lang w:eastAsia="es-ES"/>
        </w:rPr>
      </w:pPr>
    </w:p>
    <w:p w14:paraId="6EAD6B00" w14:textId="0DEEE37A" w:rsidR="0030758D" w:rsidRDefault="0030758D" w:rsidP="004D18CE">
      <w:pPr>
        <w:shd w:val="clear" w:color="auto" w:fill="FFFFFF"/>
        <w:spacing w:line="360" w:lineRule="auto"/>
        <w:jc w:val="both"/>
        <w:rPr>
          <w:rFonts w:ascii="Arial" w:eastAsia="Times New Roman" w:hAnsi="Arial" w:cs="Arial"/>
          <w:b/>
          <w:bCs/>
          <w:sz w:val="22"/>
          <w:szCs w:val="22"/>
          <w:lang w:eastAsia="es-ES"/>
        </w:rPr>
      </w:pPr>
    </w:p>
    <w:p w14:paraId="20997831" w14:textId="3AA4C478" w:rsidR="0030758D" w:rsidRDefault="0030758D" w:rsidP="004D18CE">
      <w:pPr>
        <w:shd w:val="clear" w:color="auto" w:fill="FFFFFF"/>
        <w:spacing w:line="360" w:lineRule="auto"/>
        <w:jc w:val="both"/>
        <w:rPr>
          <w:rFonts w:ascii="Arial" w:eastAsia="Times New Roman" w:hAnsi="Arial" w:cs="Arial"/>
          <w:b/>
          <w:bCs/>
          <w:sz w:val="22"/>
          <w:szCs w:val="22"/>
          <w:lang w:eastAsia="es-ES"/>
        </w:rPr>
      </w:pPr>
    </w:p>
    <w:p w14:paraId="5E12132C" w14:textId="7676682E" w:rsidR="0030758D" w:rsidRDefault="0030758D" w:rsidP="004D18CE">
      <w:pPr>
        <w:shd w:val="clear" w:color="auto" w:fill="FFFFFF"/>
        <w:spacing w:line="360" w:lineRule="auto"/>
        <w:jc w:val="both"/>
        <w:rPr>
          <w:rFonts w:ascii="Arial" w:eastAsia="Times New Roman" w:hAnsi="Arial" w:cs="Arial"/>
          <w:b/>
          <w:bCs/>
          <w:sz w:val="22"/>
          <w:szCs w:val="22"/>
          <w:lang w:eastAsia="es-ES"/>
        </w:rPr>
      </w:pPr>
    </w:p>
    <w:p w14:paraId="3787ADD0" w14:textId="6B23DD33" w:rsidR="0030758D" w:rsidRDefault="0030758D" w:rsidP="004D18CE">
      <w:pPr>
        <w:shd w:val="clear" w:color="auto" w:fill="FFFFFF"/>
        <w:spacing w:line="360" w:lineRule="auto"/>
        <w:jc w:val="both"/>
        <w:rPr>
          <w:rFonts w:ascii="Arial" w:eastAsia="Times New Roman" w:hAnsi="Arial" w:cs="Arial"/>
          <w:b/>
          <w:bCs/>
          <w:sz w:val="22"/>
          <w:szCs w:val="22"/>
          <w:lang w:eastAsia="es-ES"/>
        </w:rPr>
      </w:pPr>
    </w:p>
    <w:p w14:paraId="59E9E928" w14:textId="7DA298A4" w:rsidR="0030758D" w:rsidRDefault="0030758D" w:rsidP="004D18CE">
      <w:pPr>
        <w:shd w:val="clear" w:color="auto" w:fill="FFFFFF"/>
        <w:spacing w:line="360" w:lineRule="auto"/>
        <w:jc w:val="both"/>
        <w:rPr>
          <w:rFonts w:ascii="Arial" w:eastAsia="Times New Roman" w:hAnsi="Arial" w:cs="Arial"/>
          <w:b/>
          <w:bCs/>
          <w:sz w:val="22"/>
          <w:szCs w:val="22"/>
          <w:lang w:eastAsia="es-ES"/>
        </w:rPr>
      </w:pPr>
    </w:p>
    <w:p w14:paraId="61C6C81B" w14:textId="21F7AFD1" w:rsidR="0030758D" w:rsidRDefault="0030758D" w:rsidP="004D18CE">
      <w:pPr>
        <w:shd w:val="clear" w:color="auto" w:fill="FFFFFF"/>
        <w:spacing w:line="360" w:lineRule="auto"/>
        <w:jc w:val="both"/>
        <w:rPr>
          <w:rFonts w:ascii="Arial" w:eastAsia="Times New Roman" w:hAnsi="Arial" w:cs="Arial"/>
          <w:b/>
          <w:bCs/>
          <w:sz w:val="22"/>
          <w:szCs w:val="22"/>
          <w:lang w:eastAsia="es-ES"/>
        </w:rPr>
      </w:pPr>
    </w:p>
    <w:p w14:paraId="3620B001" w14:textId="77777777" w:rsidR="0030758D" w:rsidRPr="00372F90" w:rsidRDefault="0030758D" w:rsidP="004D18CE">
      <w:pPr>
        <w:shd w:val="clear" w:color="auto" w:fill="FFFFFF"/>
        <w:spacing w:line="360" w:lineRule="auto"/>
        <w:jc w:val="both"/>
        <w:rPr>
          <w:rFonts w:ascii="Arial" w:eastAsia="Times New Roman" w:hAnsi="Arial" w:cs="Arial"/>
          <w:b/>
          <w:bCs/>
          <w:sz w:val="22"/>
          <w:szCs w:val="22"/>
          <w:lang w:eastAsia="es-ES"/>
        </w:rPr>
      </w:pPr>
    </w:p>
    <w:p w14:paraId="31E877E5" w14:textId="77777777" w:rsidR="004D18CE" w:rsidRPr="00372F90" w:rsidRDefault="004D18CE" w:rsidP="004D18CE">
      <w:pPr>
        <w:shd w:val="clear" w:color="auto" w:fill="FFFFFF"/>
        <w:spacing w:line="360" w:lineRule="auto"/>
        <w:jc w:val="center"/>
        <w:rPr>
          <w:rFonts w:ascii="Arial" w:eastAsia="Times New Roman" w:hAnsi="Arial" w:cs="Arial"/>
          <w:b/>
          <w:bCs/>
          <w:sz w:val="22"/>
          <w:szCs w:val="22"/>
          <w:lang w:eastAsia="es-ES"/>
        </w:rPr>
      </w:pPr>
      <w:r w:rsidRPr="00372F90">
        <w:rPr>
          <w:rFonts w:ascii="Arial" w:eastAsia="Times New Roman" w:hAnsi="Arial" w:cs="Arial"/>
          <w:b/>
          <w:bCs/>
          <w:sz w:val="22"/>
          <w:szCs w:val="22"/>
          <w:lang w:eastAsia="es-ES"/>
        </w:rPr>
        <w:t xml:space="preserve">C. </w:t>
      </w:r>
      <w:r>
        <w:rPr>
          <w:rFonts w:ascii="Arial" w:hAnsi="Arial" w:cs="Arial"/>
          <w:b/>
          <w:sz w:val="22"/>
          <w:szCs w:val="22"/>
        </w:rPr>
        <w:t>Héctor Eduardo Ruiz Serrano</w:t>
      </w:r>
      <w:r w:rsidRPr="00372F90">
        <w:rPr>
          <w:rFonts w:ascii="Arial" w:eastAsia="Times New Roman" w:hAnsi="Arial" w:cs="Arial"/>
          <w:b/>
          <w:bCs/>
          <w:sz w:val="22"/>
          <w:szCs w:val="22"/>
          <w:lang w:eastAsia="es-ES"/>
        </w:rPr>
        <w:t>.</w:t>
      </w:r>
    </w:p>
    <w:p w14:paraId="18A3C8B1" w14:textId="1F0CF05B" w:rsidR="0068153E" w:rsidRDefault="00644B66" w:rsidP="004D18CE">
      <w:pPr>
        <w:shd w:val="clear" w:color="auto" w:fill="FFFFFF"/>
        <w:spacing w:line="360" w:lineRule="auto"/>
        <w:jc w:val="center"/>
        <w:rPr>
          <w:rFonts w:ascii="Arial" w:eastAsia="Times New Roman" w:hAnsi="Arial" w:cs="Arial"/>
          <w:b/>
          <w:bCs/>
          <w:sz w:val="22"/>
          <w:szCs w:val="22"/>
          <w:lang w:eastAsia="es-ES"/>
        </w:rPr>
      </w:pPr>
      <w:r>
        <w:rPr>
          <w:rFonts w:ascii="Arial" w:eastAsia="Times New Roman" w:hAnsi="Arial" w:cs="Arial"/>
          <w:b/>
          <w:bCs/>
          <w:sz w:val="22"/>
          <w:szCs w:val="22"/>
          <w:lang w:eastAsia="es-ES"/>
        </w:rPr>
        <w:t>Secretario General de acuerdos</w:t>
      </w:r>
      <w:r w:rsidR="004D18CE" w:rsidRPr="00372F90">
        <w:rPr>
          <w:rFonts w:ascii="Arial" w:eastAsia="Times New Roman" w:hAnsi="Arial" w:cs="Arial"/>
          <w:b/>
          <w:bCs/>
          <w:sz w:val="22"/>
          <w:szCs w:val="22"/>
          <w:lang w:eastAsia="es-ES"/>
        </w:rPr>
        <w:t>.</w:t>
      </w:r>
    </w:p>
    <w:p w14:paraId="4E6D8C4E" w14:textId="5BAC5D7B" w:rsidR="0030758D" w:rsidRDefault="0030758D" w:rsidP="004D18CE">
      <w:pPr>
        <w:shd w:val="clear" w:color="auto" w:fill="FFFFFF"/>
        <w:spacing w:line="360" w:lineRule="auto"/>
        <w:jc w:val="center"/>
        <w:rPr>
          <w:rFonts w:ascii="Arial" w:eastAsia="Times New Roman" w:hAnsi="Arial" w:cs="Arial"/>
          <w:b/>
          <w:bCs/>
          <w:sz w:val="22"/>
          <w:szCs w:val="22"/>
          <w:lang w:eastAsia="es-ES"/>
        </w:rPr>
      </w:pPr>
    </w:p>
    <w:p w14:paraId="7E8B2D05" w14:textId="3C4B03E4" w:rsidR="0030758D" w:rsidRDefault="0030758D" w:rsidP="004D18CE">
      <w:pPr>
        <w:shd w:val="clear" w:color="auto" w:fill="FFFFFF"/>
        <w:spacing w:line="360" w:lineRule="auto"/>
        <w:jc w:val="center"/>
        <w:rPr>
          <w:rFonts w:ascii="Arial" w:eastAsia="Times New Roman" w:hAnsi="Arial" w:cs="Arial"/>
          <w:b/>
          <w:bCs/>
          <w:sz w:val="22"/>
          <w:szCs w:val="22"/>
          <w:lang w:eastAsia="es-ES"/>
        </w:rPr>
      </w:pPr>
    </w:p>
    <w:p w14:paraId="563EA57B" w14:textId="3C5F3986" w:rsidR="0030758D" w:rsidRDefault="0030758D" w:rsidP="004D18CE">
      <w:pPr>
        <w:shd w:val="clear" w:color="auto" w:fill="FFFFFF"/>
        <w:spacing w:line="360" w:lineRule="auto"/>
        <w:jc w:val="center"/>
        <w:rPr>
          <w:rFonts w:ascii="Arial" w:eastAsia="Times New Roman" w:hAnsi="Arial" w:cs="Arial"/>
          <w:b/>
          <w:bCs/>
          <w:sz w:val="22"/>
          <w:szCs w:val="22"/>
          <w:lang w:eastAsia="es-ES"/>
        </w:rPr>
      </w:pPr>
    </w:p>
    <w:p w14:paraId="2C2E9B5A" w14:textId="130AA516" w:rsidR="0030758D" w:rsidRDefault="0030758D" w:rsidP="004D18CE">
      <w:pPr>
        <w:shd w:val="clear" w:color="auto" w:fill="FFFFFF"/>
        <w:spacing w:line="360" w:lineRule="auto"/>
        <w:jc w:val="center"/>
        <w:rPr>
          <w:rFonts w:ascii="Arial" w:eastAsia="Times New Roman" w:hAnsi="Arial" w:cs="Arial"/>
          <w:b/>
          <w:bCs/>
          <w:sz w:val="22"/>
          <w:szCs w:val="22"/>
          <w:lang w:eastAsia="es-ES"/>
        </w:rPr>
      </w:pPr>
    </w:p>
    <w:p w14:paraId="1A6C0B38" w14:textId="3DF72F19" w:rsidR="0030758D" w:rsidRDefault="0030758D" w:rsidP="004D18CE">
      <w:pPr>
        <w:shd w:val="clear" w:color="auto" w:fill="FFFFFF"/>
        <w:spacing w:line="360" w:lineRule="auto"/>
        <w:jc w:val="center"/>
        <w:rPr>
          <w:rFonts w:ascii="Arial" w:eastAsia="Times New Roman" w:hAnsi="Arial" w:cs="Arial"/>
          <w:b/>
          <w:bCs/>
          <w:sz w:val="22"/>
          <w:szCs w:val="22"/>
          <w:lang w:eastAsia="es-ES"/>
        </w:rPr>
      </w:pPr>
    </w:p>
    <w:p w14:paraId="4ED69E0F" w14:textId="1A7A8656" w:rsidR="0030758D" w:rsidRDefault="0030758D" w:rsidP="004D18CE">
      <w:pPr>
        <w:shd w:val="clear" w:color="auto" w:fill="FFFFFF"/>
        <w:spacing w:line="360" w:lineRule="auto"/>
        <w:jc w:val="center"/>
        <w:rPr>
          <w:rFonts w:ascii="Arial" w:eastAsia="Times New Roman" w:hAnsi="Arial" w:cs="Arial"/>
          <w:b/>
          <w:bCs/>
          <w:sz w:val="22"/>
          <w:szCs w:val="22"/>
          <w:lang w:eastAsia="es-ES"/>
        </w:rPr>
      </w:pPr>
    </w:p>
    <w:p w14:paraId="69803F65" w14:textId="780D01B2" w:rsidR="0030758D" w:rsidRDefault="0030758D" w:rsidP="004D18CE">
      <w:pPr>
        <w:shd w:val="clear" w:color="auto" w:fill="FFFFFF"/>
        <w:spacing w:line="360" w:lineRule="auto"/>
        <w:jc w:val="center"/>
        <w:rPr>
          <w:rFonts w:ascii="Arial" w:eastAsia="Times New Roman" w:hAnsi="Arial" w:cs="Arial"/>
          <w:b/>
          <w:bCs/>
          <w:sz w:val="22"/>
          <w:szCs w:val="22"/>
          <w:lang w:eastAsia="es-ES"/>
        </w:rPr>
      </w:pPr>
    </w:p>
    <w:p w14:paraId="2606FB1B" w14:textId="74DC14F2" w:rsidR="0030758D" w:rsidRDefault="0030758D" w:rsidP="004D18CE">
      <w:pPr>
        <w:shd w:val="clear" w:color="auto" w:fill="FFFFFF"/>
        <w:spacing w:line="360" w:lineRule="auto"/>
        <w:jc w:val="center"/>
        <w:rPr>
          <w:rFonts w:ascii="Arial" w:eastAsia="Times New Roman" w:hAnsi="Arial" w:cs="Arial"/>
          <w:b/>
          <w:bCs/>
          <w:sz w:val="22"/>
          <w:szCs w:val="22"/>
          <w:lang w:eastAsia="es-ES"/>
        </w:rPr>
      </w:pPr>
    </w:p>
    <w:p w14:paraId="3A1C7576" w14:textId="70D2F8EB" w:rsidR="0030758D" w:rsidRDefault="0030758D" w:rsidP="004D18CE">
      <w:pPr>
        <w:shd w:val="clear" w:color="auto" w:fill="FFFFFF"/>
        <w:spacing w:line="360" w:lineRule="auto"/>
        <w:jc w:val="center"/>
        <w:rPr>
          <w:rFonts w:ascii="Arial" w:eastAsia="Times New Roman" w:hAnsi="Arial" w:cs="Arial"/>
          <w:b/>
          <w:bCs/>
          <w:sz w:val="22"/>
          <w:szCs w:val="22"/>
          <w:lang w:eastAsia="es-ES"/>
        </w:rPr>
      </w:pPr>
    </w:p>
    <w:p w14:paraId="68A45365" w14:textId="032025A2" w:rsidR="0030758D" w:rsidRDefault="0030758D" w:rsidP="004D18CE">
      <w:pPr>
        <w:shd w:val="clear" w:color="auto" w:fill="FFFFFF"/>
        <w:spacing w:line="360" w:lineRule="auto"/>
        <w:jc w:val="center"/>
        <w:rPr>
          <w:rFonts w:ascii="Arial" w:eastAsia="Times New Roman" w:hAnsi="Arial" w:cs="Arial"/>
          <w:b/>
          <w:bCs/>
          <w:sz w:val="22"/>
          <w:szCs w:val="22"/>
          <w:lang w:eastAsia="es-ES"/>
        </w:rPr>
      </w:pPr>
    </w:p>
    <w:p w14:paraId="03506676" w14:textId="3E776F99" w:rsidR="0030758D" w:rsidRDefault="0030758D" w:rsidP="004D18CE">
      <w:pPr>
        <w:shd w:val="clear" w:color="auto" w:fill="FFFFFF"/>
        <w:spacing w:line="360" w:lineRule="auto"/>
        <w:jc w:val="center"/>
        <w:rPr>
          <w:rFonts w:ascii="Arial" w:eastAsia="Times New Roman" w:hAnsi="Arial" w:cs="Arial"/>
          <w:b/>
          <w:bCs/>
          <w:sz w:val="22"/>
          <w:szCs w:val="22"/>
          <w:lang w:eastAsia="es-ES"/>
        </w:rPr>
      </w:pPr>
    </w:p>
    <w:p w14:paraId="070109F0" w14:textId="4DE6E15A" w:rsidR="0030758D" w:rsidRDefault="0030758D" w:rsidP="004D18CE">
      <w:pPr>
        <w:shd w:val="clear" w:color="auto" w:fill="FFFFFF"/>
        <w:spacing w:line="360" w:lineRule="auto"/>
        <w:jc w:val="center"/>
        <w:rPr>
          <w:rFonts w:ascii="Arial" w:eastAsia="Times New Roman" w:hAnsi="Arial" w:cs="Arial"/>
          <w:b/>
          <w:bCs/>
          <w:sz w:val="22"/>
          <w:szCs w:val="22"/>
          <w:lang w:eastAsia="es-ES"/>
        </w:rPr>
      </w:pPr>
    </w:p>
    <w:p w14:paraId="2D601722" w14:textId="77777777" w:rsidR="0030758D" w:rsidRDefault="0030758D" w:rsidP="004D18CE">
      <w:pPr>
        <w:shd w:val="clear" w:color="auto" w:fill="FFFFFF"/>
        <w:spacing w:line="360" w:lineRule="auto"/>
        <w:jc w:val="center"/>
        <w:rPr>
          <w:rFonts w:ascii="Arial" w:eastAsia="Times New Roman" w:hAnsi="Arial" w:cs="Arial"/>
          <w:b/>
          <w:bCs/>
          <w:sz w:val="22"/>
          <w:szCs w:val="22"/>
          <w:lang w:eastAsia="es-ES"/>
        </w:rPr>
      </w:pPr>
    </w:p>
    <w:p w14:paraId="2B9F9020" w14:textId="77777777" w:rsidR="00333768" w:rsidRDefault="00333768" w:rsidP="004D18CE">
      <w:pPr>
        <w:shd w:val="clear" w:color="auto" w:fill="FFFFFF"/>
        <w:spacing w:line="360" w:lineRule="auto"/>
        <w:jc w:val="center"/>
        <w:rPr>
          <w:rFonts w:ascii="Arial" w:eastAsia="Times New Roman" w:hAnsi="Arial" w:cs="Arial"/>
          <w:b/>
          <w:bCs/>
          <w:sz w:val="22"/>
          <w:szCs w:val="22"/>
          <w:lang w:eastAsia="es-ES"/>
        </w:rPr>
      </w:pPr>
    </w:p>
    <w:p w14:paraId="2DBB61B2" w14:textId="43C56229" w:rsidR="004D18CE" w:rsidRPr="008B5AA6" w:rsidRDefault="004D18CE" w:rsidP="004D18CE">
      <w:pPr>
        <w:pStyle w:val="Sinespaciado"/>
        <w:spacing w:line="360" w:lineRule="auto"/>
        <w:jc w:val="both"/>
        <w:rPr>
          <w:rFonts w:ascii="Arial" w:hAnsi="Arial" w:cs="Arial"/>
          <w:sz w:val="14"/>
          <w:szCs w:val="14"/>
        </w:rPr>
      </w:pPr>
      <w:r w:rsidRPr="008B5AA6">
        <w:rPr>
          <w:rFonts w:ascii="Arial" w:hAnsi="Arial" w:cs="Arial"/>
          <w:sz w:val="14"/>
          <w:szCs w:val="14"/>
        </w:rPr>
        <w:t xml:space="preserve">La presente hoja de firmas corresponde al acta de la </w:t>
      </w:r>
      <w:r w:rsidR="001E1827">
        <w:rPr>
          <w:rFonts w:ascii="Arial" w:hAnsi="Arial" w:cs="Arial"/>
          <w:sz w:val="14"/>
          <w:szCs w:val="14"/>
        </w:rPr>
        <w:t>Vigésima</w:t>
      </w:r>
      <w:r w:rsidR="00333768">
        <w:rPr>
          <w:rFonts w:ascii="Arial" w:hAnsi="Arial" w:cs="Arial"/>
          <w:sz w:val="14"/>
          <w:szCs w:val="14"/>
        </w:rPr>
        <w:t xml:space="preserve"> </w:t>
      </w:r>
      <w:r w:rsidR="0030758D">
        <w:rPr>
          <w:rFonts w:ascii="Arial" w:hAnsi="Arial" w:cs="Arial"/>
          <w:sz w:val="14"/>
          <w:szCs w:val="14"/>
        </w:rPr>
        <w:t>Segunda</w:t>
      </w:r>
      <w:r w:rsidR="001A43B4">
        <w:rPr>
          <w:rFonts w:ascii="Arial" w:hAnsi="Arial" w:cs="Arial"/>
          <w:sz w:val="14"/>
          <w:szCs w:val="14"/>
        </w:rPr>
        <w:t xml:space="preserve"> </w:t>
      </w:r>
      <w:r w:rsidRPr="008B5AA6">
        <w:rPr>
          <w:rFonts w:ascii="Arial" w:hAnsi="Arial" w:cs="Arial"/>
          <w:sz w:val="14"/>
          <w:szCs w:val="14"/>
        </w:rPr>
        <w:t>Sesión Ordinaria 202</w:t>
      </w:r>
      <w:r>
        <w:rPr>
          <w:rFonts w:ascii="Arial" w:hAnsi="Arial" w:cs="Arial"/>
          <w:sz w:val="14"/>
          <w:szCs w:val="14"/>
        </w:rPr>
        <w:t>4</w:t>
      </w:r>
      <w:r w:rsidRPr="008B5AA6">
        <w:rPr>
          <w:rFonts w:ascii="Arial" w:hAnsi="Arial" w:cs="Arial"/>
          <w:sz w:val="14"/>
          <w:szCs w:val="14"/>
        </w:rPr>
        <w:t xml:space="preserve"> del Consejo General del Órgano Garante de Acceso a la Información Pública, Transparencia, Protección de Datos Personales y Buen Gobierno del Estado de Oaxaca, celebrada el </w:t>
      </w:r>
      <w:r w:rsidR="0030758D">
        <w:rPr>
          <w:rFonts w:ascii="Arial" w:hAnsi="Arial" w:cs="Arial"/>
          <w:sz w:val="14"/>
          <w:szCs w:val="14"/>
        </w:rPr>
        <w:t>veintinueve</w:t>
      </w:r>
      <w:r w:rsidR="00333768">
        <w:rPr>
          <w:rFonts w:ascii="Arial" w:hAnsi="Arial" w:cs="Arial"/>
          <w:sz w:val="14"/>
          <w:szCs w:val="14"/>
        </w:rPr>
        <w:t xml:space="preserve"> de noviembre</w:t>
      </w:r>
      <w:r w:rsidR="005B7E07">
        <w:rPr>
          <w:rFonts w:ascii="Arial" w:hAnsi="Arial" w:cs="Arial"/>
          <w:sz w:val="14"/>
          <w:szCs w:val="14"/>
        </w:rPr>
        <w:t xml:space="preserve"> </w:t>
      </w:r>
      <w:r w:rsidRPr="008B5AA6">
        <w:rPr>
          <w:rFonts w:ascii="Arial" w:hAnsi="Arial" w:cs="Arial"/>
          <w:sz w:val="14"/>
          <w:szCs w:val="14"/>
        </w:rPr>
        <w:t>de 202</w:t>
      </w:r>
      <w:r>
        <w:rPr>
          <w:rFonts w:ascii="Arial" w:hAnsi="Arial" w:cs="Arial"/>
          <w:sz w:val="14"/>
          <w:szCs w:val="14"/>
        </w:rPr>
        <w:t>4</w:t>
      </w:r>
      <w:r w:rsidRPr="008B5AA6">
        <w:rPr>
          <w:rFonts w:ascii="Arial" w:hAnsi="Arial" w:cs="Arial"/>
          <w:sz w:val="14"/>
          <w:szCs w:val="14"/>
        </w:rPr>
        <w:t>.</w:t>
      </w:r>
      <w:r w:rsidR="001303B3">
        <w:rPr>
          <w:rFonts w:ascii="Arial" w:hAnsi="Arial" w:cs="Arial"/>
          <w:sz w:val="14"/>
          <w:szCs w:val="14"/>
        </w:rPr>
        <w:t xml:space="preserve"> </w:t>
      </w:r>
      <w:r w:rsidRPr="008B5AA6">
        <w:rPr>
          <w:rFonts w:ascii="Arial" w:hAnsi="Arial" w:cs="Arial"/>
          <w:sz w:val="14"/>
          <w:szCs w:val="14"/>
        </w:rPr>
        <w:t xml:space="preserve"> - - - - - - - - - - - - - - - - - - - - - - - - - - - - - - - - - - - - - - - - - - - - - - - - - - - - </w:t>
      </w:r>
      <w:r>
        <w:rPr>
          <w:rFonts w:ascii="Arial" w:hAnsi="Arial" w:cs="Arial"/>
          <w:sz w:val="14"/>
          <w:szCs w:val="14"/>
        </w:rPr>
        <w:t xml:space="preserve">- - - - - - - - - - - - - - - - - - - - - - - - - </w:t>
      </w:r>
    </w:p>
    <w:p w14:paraId="01986961" w14:textId="57BD796D" w:rsidR="00150315" w:rsidRPr="004D18CE" w:rsidRDefault="004D18CE" w:rsidP="004D18CE">
      <w:pPr>
        <w:pStyle w:val="Sinespaciado"/>
        <w:spacing w:line="360" w:lineRule="auto"/>
        <w:jc w:val="both"/>
      </w:pPr>
      <w:r w:rsidRPr="008B5AA6">
        <w:rPr>
          <w:rFonts w:ascii="Arial" w:hAnsi="Arial" w:cs="Arial"/>
          <w:sz w:val="14"/>
          <w:szCs w:val="14"/>
        </w:rPr>
        <w:t>*CBR/*</w:t>
      </w:r>
      <w:proofErr w:type="spellStart"/>
      <w:r w:rsidRPr="008B5AA6">
        <w:rPr>
          <w:rFonts w:ascii="Arial" w:hAnsi="Arial" w:cs="Arial"/>
          <w:sz w:val="14"/>
          <w:szCs w:val="14"/>
        </w:rPr>
        <w:t>jcse</w:t>
      </w:r>
      <w:proofErr w:type="spellEnd"/>
      <w:r>
        <w:rPr>
          <w:rFonts w:ascii="Arial" w:hAnsi="Arial" w:cs="Arial"/>
          <w:sz w:val="14"/>
          <w:szCs w:val="14"/>
        </w:rPr>
        <w:t xml:space="preserve"> </w:t>
      </w:r>
    </w:p>
    <w:sectPr w:rsidR="00150315" w:rsidRPr="004D18CE" w:rsidSect="00807942">
      <w:headerReference w:type="default" r:id="rId12"/>
      <w:footerReference w:type="default" r:id="rId13"/>
      <w:pgSz w:w="12240" w:h="20160" w:code="5"/>
      <w:pgMar w:top="2268"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1F5357" w14:textId="77777777" w:rsidR="008540BA" w:rsidRDefault="008540BA" w:rsidP="00505074">
      <w:r>
        <w:separator/>
      </w:r>
    </w:p>
  </w:endnote>
  <w:endnote w:type="continuationSeparator" w:id="0">
    <w:p w14:paraId="0F66D9F5" w14:textId="77777777" w:rsidR="008540BA" w:rsidRDefault="008540BA" w:rsidP="00505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Open Sans Light">
    <w:charset w:val="00"/>
    <w:family w:val="swiss"/>
    <w:pitch w:val="variable"/>
    <w:sig w:usb0="E00002EF" w:usb1="4000205B" w:usb2="00000028"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 w:name="Ebrima">
    <w:panose1 w:val="02000000000000000000"/>
    <w:charset w:val="00"/>
    <w:family w:val="auto"/>
    <w:pitch w:val="variable"/>
    <w:sig w:usb0="A000005F" w:usb1="02000041" w:usb2="000008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5048868"/>
      <w:docPartObj>
        <w:docPartGallery w:val="Page Numbers (Bottom of Page)"/>
        <w:docPartUnique/>
      </w:docPartObj>
    </w:sdtPr>
    <w:sdtEndPr/>
    <w:sdtContent>
      <w:sdt>
        <w:sdtPr>
          <w:id w:val="-1769616900"/>
          <w:docPartObj>
            <w:docPartGallery w:val="Page Numbers (Top of Page)"/>
            <w:docPartUnique/>
          </w:docPartObj>
        </w:sdtPr>
        <w:sdtEndPr/>
        <w:sdtContent>
          <w:p w14:paraId="521BA2B7" w14:textId="38277BE8" w:rsidR="00807942" w:rsidRDefault="00807942">
            <w:pPr>
              <w:pStyle w:val="Piedepgina"/>
              <w:jc w:val="right"/>
            </w:pPr>
            <w:r>
              <w:rPr>
                <w:noProof/>
              </w:rPr>
              <w:drawing>
                <wp:anchor distT="0" distB="0" distL="114300" distR="114300" simplePos="0" relativeHeight="251675648" behindDoc="1" locked="0" layoutInCell="1" allowOverlap="1" wp14:anchorId="40876A4D" wp14:editId="0D389D6F">
                  <wp:simplePos x="0" y="0"/>
                  <wp:positionH relativeFrom="margin">
                    <wp:posOffset>910590</wp:posOffset>
                  </wp:positionH>
                  <wp:positionV relativeFrom="paragraph">
                    <wp:posOffset>-254000</wp:posOffset>
                  </wp:positionV>
                  <wp:extent cx="3790950" cy="1066165"/>
                  <wp:effectExtent l="0" t="0" r="0" b="63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
                            <a:extLst>
                              <a:ext uri="{28A0092B-C50C-407E-A947-70E740481C1C}">
                                <a14:useLocalDpi xmlns:a14="http://schemas.microsoft.com/office/drawing/2010/main" val="0"/>
                              </a:ext>
                            </a:extLst>
                          </a:blip>
                          <a:srcRect l="24387" t="15159" r="25322"/>
                          <a:stretch/>
                        </pic:blipFill>
                        <pic:spPr bwMode="auto">
                          <a:xfrm>
                            <a:off x="0" y="0"/>
                            <a:ext cx="3790950" cy="10661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lang w:val="es-ES"/>
              </w:rPr>
              <w:t xml:space="preserve">Página </w:t>
            </w:r>
            <w:r>
              <w:rPr>
                <w:b/>
                <w:bCs/>
              </w:rPr>
              <w:fldChar w:fldCharType="begin"/>
            </w:r>
            <w:r>
              <w:rPr>
                <w:b/>
                <w:bCs/>
              </w:rPr>
              <w:instrText>PAGE</w:instrText>
            </w:r>
            <w:r>
              <w:rPr>
                <w:b/>
                <w:bCs/>
              </w:rPr>
              <w:fldChar w:fldCharType="separate"/>
            </w:r>
            <w:r>
              <w:rPr>
                <w:b/>
                <w:bCs/>
                <w:lang w:val="es-ES"/>
              </w:rPr>
              <w:t>2</w:t>
            </w:r>
            <w:r>
              <w:rPr>
                <w:b/>
                <w:bCs/>
              </w:rPr>
              <w:fldChar w:fldCharType="end"/>
            </w:r>
            <w:r>
              <w:rPr>
                <w:lang w:val="es-ES"/>
              </w:rPr>
              <w:t xml:space="preserve"> de </w:t>
            </w:r>
            <w:r>
              <w:rPr>
                <w:b/>
                <w:bCs/>
              </w:rPr>
              <w:fldChar w:fldCharType="begin"/>
            </w:r>
            <w:r>
              <w:rPr>
                <w:b/>
                <w:bCs/>
              </w:rPr>
              <w:instrText>NUMPAGES</w:instrText>
            </w:r>
            <w:r>
              <w:rPr>
                <w:b/>
                <w:bCs/>
              </w:rPr>
              <w:fldChar w:fldCharType="separate"/>
            </w:r>
            <w:r>
              <w:rPr>
                <w:b/>
                <w:bCs/>
                <w:lang w:val="es-ES"/>
              </w:rPr>
              <w:t>2</w:t>
            </w:r>
            <w:r>
              <w:rPr>
                <w:b/>
                <w:bCs/>
              </w:rPr>
              <w:fldChar w:fldCharType="end"/>
            </w:r>
          </w:p>
        </w:sdtContent>
      </w:sdt>
    </w:sdtContent>
  </w:sdt>
  <w:p w14:paraId="10CD2423" w14:textId="3F97A87C" w:rsidR="00505074" w:rsidRDefault="0050507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D8BC47" w14:textId="77777777" w:rsidR="008540BA" w:rsidRDefault="008540BA" w:rsidP="00505074">
      <w:r>
        <w:separator/>
      </w:r>
    </w:p>
  </w:footnote>
  <w:footnote w:type="continuationSeparator" w:id="0">
    <w:p w14:paraId="0C29CFE0" w14:textId="77777777" w:rsidR="008540BA" w:rsidRDefault="008540BA" w:rsidP="00505074">
      <w:r>
        <w:continuationSeparator/>
      </w:r>
    </w:p>
  </w:footnote>
  <w:footnote w:id="1">
    <w:p w14:paraId="59E769CB" w14:textId="77777777" w:rsidR="002D5019" w:rsidRPr="002D5019" w:rsidRDefault="002D5019" w:rsidP="002D5019">
      <w:pPr>
        <w:pStyle w:val="Textonotapie"/>
        <w:rPr>
          <w:sz w:val="16"/>
          <w:szCs w:val="16"/>
        </w:rPr>
      </w:pPr>
      <w:r w:rsidRPr="002D5019">
        <w:rPr>
          <w:rStyle w:val="Refdenotaalpie"/>
          <w:sz w:val="16"/>
          <w:szCs w:val="16"/>
        </w:rPr>
        <w:footnoteRef/>
      </w:r>
      <w:r w:rsidRPr="002D5019">
        <w:rPr>
          <w:sz w:val="16"/>
          <w:szCs w:val="16"/>
        </w:rPr>
        <w:t xml:space="preserve"> </w:t>
      </w:r>
      <w:r w:rsidRPr="002D5019">
        <w:rPr>
          <w:rFonts w:ascii="Arial" w:hAnsi="Arial" w:cs="Arial"/>
          <w:sz w:val="16"/>
          <w:szCs w:val="16"/>
        </w:rPr>
        <w:t xml:space="preserve">Consultable en </w:t>
      </w:r>
      <w:hyperlink r:id="rId1" w:history="1">
        <w:r w:rsidRPr="002D5019">
          <w:rPr>
            <w:rStyle w:val="Hipervnculo"/>
            <w:rFonts w:ascii="Arial" w:hAnsi="Arial" w:cs="Arial"/>
            <w:color w:val="auto"/>
            <w:sz w:val="16"/>
            <w:szCs w:val="16"/>
          </w:rPr>
          <w:t>https://ogaipoaxaca.org.mx/site/descargas/acuerdos/ACUERDO%20OGAIPO-CG-001-2023.pdf</w:t>
        </w:r>
      </w:hyperlink>
      <w:r w:rsidRPr="002D5019">
        <w:rPr>
          <w:rFonts w:ascii="Arial" w:hAnsi="Arial" w:cs="Arial"/>
          <w:sz w:val="16"/>
          <w:szCs w:val="16"/>
        </w:rPr>
        <w:t xml:space="preserve"> </w:t>
      </w:r>
    </w:p>
  </w:footnote>
  <w:footnote w:id="2">
    <w:p w14:paraId="1DD27A9F" w14:textId="77777777" w:rsidR="002D5019" w:rsidRPr="002C7F53" w:rsidRDefault="002D5019" w:rsidP="002D5019">
      <w:pPr>
        <w:pStyle w:val="Textonotapie"/>
        <w:rPr>
          <w:rFonts w:ascii="Arial" w:hAnsi="Arial" w:cs="Arial"/>
        </w:rPr>
      </w:pPr>
      <w:r w:rsidRPr="002D5019">
        <w:rPr>
          <w:rStyle w:val="Refdenotaalpie"/>
          <w:rFonts w:ascii="Arial" w:hAnsi="Arial" w:cs="Arial"/>
          <w:sz w:val="16"/>
          <w:szCs w:val="16"/>
        </w:rPr>
        <w:footnoteRef/>
      </w:r>
      <w:r w:rsidRPr="002D5019">
        <w:rPr>
          <w:rFonts w:ascii="Arial" w:hAnsi="Arial" w:cs="Arial"/>
          <w:sz w:val="16"/>
          <w:szCs w:val="16"/>
        </w:rPr>
        <w:t xml:space="preserve"> Consultable en </w:t>
      </w:r>
      <w:hyperlink r:id="rId2" w:history="1">
        <w:r w:rsidRPr="002D5019">
          <w:rPr>
            <w:rStyle w:val="Hipervnculo"/>
            <w:rFonts w:ascii="Arial" w:hAnsi="Arial" w:cs="Arial"/>
            <w:color w:val="auto"/>
            <w:sz w:val="16"/>
            <w:szCs w:val="16"/>
          </w:rPr>
          <w:t>https://ogaipoaxaca.org.mx/site/descargas/acuerdos/ACUERDO%20OGAIPO-CG-088-2023.pdf</w:t>
        </w:r>
      </w:hyperlink>
      <w:r w:rsidRPr="002C7F53">
        <w:rPr>
          <w:rFonts w:ascii="Arial" w:hAnsi="Arial" w:cs="Arial"/>
        </w:rPr>
        <w:t xml:space="preserve"> </w:t>
      </w:r>
    </w:p>
  </w:footnote>
  <w:footnote w:id="3">
    <w:p w14:paraId="7B0EF21C" w14:textId="77777777" w:rsidR="002D5019" w:rsidRPr="002D5019" w:rsidRDefault="002D5019" w:rsidP="002D5019">
      <w:pPr>
        <w:pStyle w:val="Textonotapie"/>
        <w:jc w:val="both"/>
        <w:rPr>
          <w:rFonts w:ascii="Arial" w:hAnsi="Arial" w:cs="Arial"/>
          <w:sz w:val="16"/>
          <w:szCs w:val="16"/>
        </w:rPr>
      </w:pPr>
      <w:r w:rsidRPr="002D5019">
        <w:rPr>
          <w:rStyle w:val="Refdenotaalpie"/>
          <w:rFonts w:ascii="Arial" w:hAnsi="Arial" w:cs="Arial"/>
          <w:sz w:val="16"/>
          <w:szCs w:val="16"/>
        </w:rPr>
        <w:footnoteRef/>
      </w:r>
      <w:r w:rsidRPr="002D5019">
        <w:rPr>
          <w:rFonts w:ascii="Arial" w:hAnsi="Arial" w:cs="Arial"/>
          <w:sz w:val="16"/>
          <w:szCs w:val="16"/>
        </w:rPr>
        <w:t xml:space="preserve"> Con número de tesis P./J. 104/2009, publicada en el Semanario Judicial de la Federación y su Gaceta, Tomo XXX, Agosto de 2009, página 5.</w:t>
      </w:r>
    </w:p>
  </w:footnote>
  <w:footnote w:id="4">
    <w:p w14:paraId="663C13CA" w14:textId="77777777" w:rsidR="004C2E65" w:rsidRPr="004C2E65" w:rsidRDefault="004C2E65" w:rsidP="004C2E65">
      <w:pPr>
        <w:pStyle w:val="Textonotapie"/>
        <w:rPr>
          <w:rFonts w:ascii="Arial" w:hAnsi="Arial" w:cs="Arial"/>
          <w:sz w:val="16"/>
          <w:szCs w:val="16"/>
        </w:rPr>
      </w:pPr>
      <w:r w:rsidRPr="004C2E65">
        <w:rPr>
          <w:rStyle w:val="Refdenotaalpie"/>
          <w:rFonts w:ascii="Arial" w:hAnsi="Arial" w:cs="Arial"/>
          <w:sz w:val="16"/>
          <w:szCs w:val="16"/>
        </w:rPr>
        <w:footnoteRef/>
      </w:r>
      <w:r w:rsidRPr="004C2E65">
        <w:rPr>
          <w:rFonts w:ascii="Arial" w:hAnsi="Arial" w:cs="Arial"/>
          <w:sz w:val="16"/>
          <w:szCs w:val="16"/>
        </w:rPr>
        <w:t xml:space="preserve"> En adelante Ley General.</w:t>
      </w:r>
    </w:p>
  </w:footnote>
  <w:footnote w:id="5">
    <w:p w14:paraId="29D022B2" w14:textId="77777777" w:rsidR="004C2E65" w:rsidRDefault="004C2E65" w:rsidP="004C2E65">
      <w:pPr>
        <w:pStyle w:val="Textonotapie"/>
      </w:pPr>
      <w:r w:rsidRPr="004C2E65">
        <w:rPr>
          <w:rStyle w:val="Refdenotaalpie"/>
          <w:rFonts w:ascii="Arial" w:hAnsi="Arial" w:cs="Arial"/>
          <w:sz w:val="16"/>
          <w:szCs w:val="16"/>
        </w:rPr>
        <w:footnoteRef/>
      </w:r>
      <w:r w:rsidRPr="004C2E65">
        <w:rPr>
          <w:rFonts w:ascii="Arial" w:hAnsi="Arial" w:cs="Arial"/>
          <w:sz w:val="16"/>
          <w:szCs w:val="16"/>
        </w:rPr>
        <w:t xml:space="preserve"> Ley Local, en lo subsecuente.</w:t>
      </w:r>
    </w:p>
  </w:footnote>
  <w:footnote w:id="6">
    <w:p w14:paraId="6CD7C1B7" w14:textId="77777777" w:rsidR="004C2E65" w:rsidRPr="004C2E65" w:rsidRDefault="004C2E65" w:rsidP="004C2E65">
      <w:pPr>
        <w:pStyle w:val="Textonotapie"/>
        <w:tabs>
          <w:tab w:val="left" w:pos="676"/>
        </w:tabs>
        <w:rPr>
          <w:rFonts w:ascii="Arial" w:hAnsi="Arial" w:cs="Arial"/>
          <w:sz w:val="16"/>
          <w:szCs w:val="16"/>
        </w:rPr>
      </w:pPr>
      <w:r w:rsidRPr="004C2E65">
        <w:rPr>
          <w:rStyle w:val="Refdenotaalpie"/>
          <w:rFonts w:ascii="Arial" w:hAnsi="Arial" w:cs="Arial"/>
          <w:sz w:val="16"/>
          <w:szCs w:val="16"/>
        </w:rPr>
        <w:footnoteRef/>
      </w:r>
      <w:r w:rsidRPr="004C2E65">
        <w:rPr>
          <w:rFonts w:ascii="Arial" w:hAnsi="Arial" w:cs="Arial"/>
          <w:sz w:val="16"/>
          <w:szCs w:val="16"/>
        </w:rPr>
        <w:t xml:space="preserve"> Consultable en el siguiente enlace electrónico: </w:t>
      </w:r>
      <w:hyperlink r:id="rId3" w:history="1">
        <w:r w:rsidRPr="004C2E65">
          <w:rPr>
            <w:rStyle w:val="Hipervnculo"/>
            <w:rFonts w:ascii="Arial" w:hAnsi="Arial" w:cs="Arial"/>
            <w:sz w:val="16"/>
            <w:szCs w:val="16"/>
          </w:rPr>
          <w:t>https://ogaipoaxaca.org.mx/site/descargas/acuerdos/ACUERDO%20OGAIPO-CG-088-2023.pdf</w:t>
        </w:r>
      </w:hyperlink>
      <w:r w:rsidRPr="004C2E65">
        <w:rPr>
          <w:rFonts w:ascii="Arial" w:hAnsi="Arial" w:cs="Arial"/>
          <w:sz w:val="16"/>
          <w:szCs w:val="16"/>
        </w:rPr>
        <w:t xml:space="preserve"> </w:t>
      </w:r>
    </w:p>
  </w:footnote>
  <w:footnote w:id="7">
    <w:p w14:paraId="2C2F8171" w14:textId="77777777" w:rsidR="004C2E65" w:rsidRPr="004C2E65" w:rsidRDefault="004C2E65" w:rsidP="004C2E65">
      <w:pPr>
        <w:pStyle w:val="Textonotapie"/>
        <w:rPr>
          <w:sz w:val="16"/>
          <w:szCs w:val="16"/>
        </w:rPr>
      </w:pPr>
      <w:r w:rsidRPr="004C2E65">
        <w:rPr>
          <w:rStyle w:val="Refdenotaalpie"/>
          <w:rFonts w:ascii="Arial" w:hAnsi="Arial" w:cs="Arial"/>
          <w:sz w:val="16"/>
          <w:szCs w:val="16"/>
        </w:rPr>
        <w:footnoteRef/>
      </w:r>
      <w:r w:rsidRPr="004C2E65">
        <w:rPr>
          <w:rFonts w:ascii="Arial" w:hAnsi="Arial" w:cs="Arial"/>
          <w:sz w:val="16"/>
          <w:szCs w:val="16"/>
        </w:rPr>
        <w:t xml:space="preserve"> Consultable, localizable y verificable en el siguiente link electrónico:</w:t>
      </w:r>
      <w:r w:rsidRPr="004C2E65">
        <w:rPr>
          <w:sz w:val="16"/>
          <w:szCs w:val="16"/>
        </w:rPr>
        <w:t xml:space="preserve"> </w:t>
      </w:r>
      <w:hyperlink r:id="rId4" w:history="1">
        <w:r w:rsidRPr="004C2E65">
          <w:rPr>
            <w:rStyle w:val="Hipervnculo"/>
            <w:sz w:val="16"/>
            <w:szCs w:val="16"/>
          </w:rPr>
          <w:t>https://ogaipoaxaca.org.mx/site/descargas/acuerdos/ACUERDO%20OGAIPO-CG-108-2023.pdf</w:t>
        </w:r>
      </w:hyperlink>
      <w:r w:rsidRPr="004C2E65">
        <w:rPr>
          <w:sz w:val="16"/>
          <w:szCs w:val="16"/>
        </w:rPr>
        <w:t xml:space="preserve">. </w:t>
      </w:r>
      <w:r w:rsidRPr="004C2E65">
        <w:rPr>
          <w:rFonts w:ascii="Arial" w:hAnsi="Arial" w:cs="Arial"/>
          <w:sz w:val="16"/>
          <w:szCs w:val="16"/>
        </w:rPr>
        <w:t xml:space="preserve"> </w:t>
      </w:r>
    </w:p>
  </w:footnote>
  <w:footnote w:id="8">
    <w:p w14:paraId="35859E8C" w14:textId="77777777" w:rsidR="004C2E65" w:rsidRPr="004C2E65" w:rsidRDefault="004C2E65" w:rsidP="004C2E65">
      <w:pPr>
        <w:pStyle w:val="Textonotapie"/>
        <w:rPr>
          <w:sz w:val="16"/>
          <w:szCs w:val="16"/>
        </w:rPr>
      </w:pPr>
      <w:r w:rsidRPr="004C2E65">
        <w:rPr>
          <w:rStyle w:val="Refdenotaalpie"/>
          <w:sz w:val="16"/>
          <w:szCs w:val="16"/>
        </w:rPr>
        <w:footnoteRef/>
      </w:r>
      <w:r w:rsidRPr="004C2E65">
        <w:rPr>
          <w:sz w:val="16"/>
          <w:szCs w:val="16"/>
        </w:rPr>
        <w:t xml:space="preserve"> </w:t>
      </w:r>
      <w:r w:rsidRPr="004C2E65">
        <w:rPr>
          <w:rFonts w:ascii="Arial" w:hAnsi="Arial" w:cs="Arial"/>
          <w:sz w:val="16"/>
          <w:szCs w:val="16"/>
        </w:rPr>
        <w:t xml:space="preserve">Mediante decreto 2890, consultable en el siguiente enlace: </w:t>
      </w:r>
      <w:hyperlink r:id="rId5" w:history="1">
        <w:r w:rsidRPr="004C2E65">
          <w:rPr>
            <w:rStyle w:val="Hipervnculo"/>
            <w:rFonts w:ascii="Arial" w:hAnsi="Arial" w:cs="Arial"/>
            <w:sz w:val="16"/>
            <w:szCs w:val="16"/>
          </w:rPr>
          <w:t>https://www.congresooaxaca.gob.mx/docs64.congesosoaxaca.gob.mx/documents/decrets/POLXIV_2890.pdf</w:t>
        </w:r>
      </w:hyperlink>
      <w:r w:rsidRPr="004C2E65">
        <w:rPr>
          <w:rFonts w:ascii="Arial" w:hAnsi="Arial" w:cs="Arial"/>
          <w:sz w:val="16"/>
          <w:szCs w:val="16"/>
        </w:rPr>
        <w:t xml:space="preserve"> </w:t>
      </w:r>
    </w:p>
  </w:footnote>
  <w:footnote w:id="9">
    <w:p w14:paraId="62203A2C" w14:textId="77777777" w:rsidR="004C2E65" w:rsidRPr="004C2E65" w:rsidRDefault="004C2E65" w:rsidP="004C2E65">
      <w:pPr>
        <w:pStyle w:val="Textonotapie"/>
        <w:rPr>
          <w:sz w:val="16"/>
          <w:szCs w:val="16"/>
        </w:rPr>
      </w:pPr>
      <w:r w:rsidRPr="004C2E65">
        <w:rPr>
          <w:rStyle w:val="Refdenotaalpie"/>
          <w:sz w:val="16"/>
          <w:szCs w:val="16"/>
        </w:rPr>
        <w:footnoteRef/>
      </w:r>
      <w:r w:rsidRPr="004C2E65">
        <w:rPr>
          <w:sz w:val="16"/>
          <w:szCs w:val="16"/>
        </w:rPr>
        <w:t xml:space="preserve"> </w:t>
      </w:r>
      <w:r w:rsidRPr="004C2E65">
        <w:rPr>
          <w:rFonts w:ascii="Arial" w:hAnsi="Arial" w:cs="Arial"/>
          <w:sz w:val="16"/>
          <w:szCs w:val="16"/>
        </w:rPr>
        <w:t xml:space="preserve">Mediante decreto 2891, consultable en el siguiente enlace: </w:t>
      </w:r>
      <w:hyperlink r:id="rId6" w:history="1">
        <w:r w:rsidRPr="004C2E65">
          <w:rPr>
            <w:rStyle w:val="Hipervnculo"/>
            <w:rFonts w:ascii="Arial" w:hAnsi="Arial" w:cs="Arial"/>
            <w:sz w:val="16"/>
            <w:szCs w:val="16"/>
          </w:rPr>
          <w:t>https://www.congresooaxaca.gob.mx/docs64.congesosoaxaca.gob.mx/documents/decrets/POLXIV_2891.pdf</w:t>
        </w:r>
      </w:hyperlink>
    </w:p>
  </w:footnote>
  <w:footnote w:id="10">
    <w:p w14:paraId="22FA0F6E" w14:textId="77777777" w:rsidR="0087140A" w:rsidRPr="0087140A" w:rsidRDefault="0087140A" w:rsidP="0087140A">
      <w:pPr>
        <w:pStyle w:val="Textonotapie"/>
        <w:rPr>
          <w:rFonts w:ascii="Arial" w:hAnsi="Arial" w:cs="Arial"/>
          <w:sz w:val="16"/>
          <w:szCs w:val="16"/>
        </w:rPr>
      </w:pPr>
      <w:r w:rsidRPr="0087140A">
        <w:rPr>
          <w:rStyle w:val="Refdenotaalpie"/>
          <w:rFonts w:ascii="Arial" w:hAnsi="Arial" w:cs="Arial"/>
          <w:sz w:val="16"/>
          <w:szCs w:val="16"/>
        </w:rPr>
        <w:footnoteRef/>
      </w:r>
      <w:r w:rsidRPr="0087140A">
        <w:rPr>
          <w:rFonts w:ascii="Arial" w:hAnsi="Arial" w:cs="Arial"/>
          <w:sz w:val="16"/>
          <w:szCs w:val="16"/>
        </w:rPr>
        <w:t xml:space="preserve"> En adelante Ley General.</w:t>
      </w:r>
    </w:p>
  </w:footnote>
  <w:footnote w:id="11">
    <w:p w14:paraId="6E2EA13C" w14:textId="77777777" w:rsidR="0087140A" w:rsidRDefault="0087140A" w:rsidP="0087140A">
      <w:pPr>
        <w:pStyle w:val="Textonotapie"/>
      </w:pPr>
      <w:r w:rsidRPr="0087140A">
        <w:rPr>
          <w:rStyle w:val="Refdenotaalpie"/>
          <w:rFonts w:ascii="Arial" w:hAnsi="Arial" w:cs="Arial"/>
          <w:sz w:val="16"/>
          <w:szCs w:val="16"/>
        </w:rPr>
        <w:footnoteRef/>
      </w:r>
      <w:r w:rsidRPr="0087140A">
        <w:rPr>
          <w:rFonts w:ascii="Arial" w:hAnsi="Arial" w:cs="Arial"/>
          <w:sz w:val="16"/>
          <w:szCs w:val="16"/>
        </w:rPr>
        <w:t xml:space="preserve"> Ley Local, en lo subsecuente.</w:t>
      </w:r>
    </w:p>
  </w:footnote>
  <w:footnote w:id="12">
    <w:p w14:paraId="41B33BB2" w14:textId="77777777" w:rsidR="0087140A" w:rsidRPr="0087140A" w:rsidRDefault="0087140A" w:rsidP="0087140A">
      <w:pPr>
        <w:pStyle w:val="Textonotapie"/>
        <w:rPr>
          <w:rFonts w:ascii="Arial" w:hAnsi="Arial" w:cs="Arial"/>
          <w:sz w:val="16"/>
          <w:szCs w:val="16"/>
        </w:rPr>
      </w:pPr>
      <w:r w:rsidRPr="0087140A">
        <w:rPr>
          <w:rStyle w:val="Refdenotaalpie"/>
          <w:rFonts w:ascii="Arial" w:hAnsi="Arial" w:cs="Arial"/>
          <w:sz w:val="16"/>
          <w:szCs w:val="16"/>
        </w:rPr>
        <w:footnoteRef/>
      </w:r>
      <w:r w:rsidRPr="0087140A">
        <w:rPr>
          <w:rFonts w:ascii="Arial" w:hAnsi="Arial" w:cs="Arial"/>
          <w:sz w:val="16"/>
          <w:szCs w:val="16"/>
        </w:rPr>
        <w:t xml:space="preserve"> Consultable en el siguiente link: </w:t>
      </w:r>
      <w:hyperlink r:id="rId7" w:history="1">
        <w:r w:rsidRPr="0087140A">
          <w:rPr>
            <w:rStyle w:val="Hipervnculo"/>
            <w:rFonts w:ascii="Arial" w:hAnsi="Arial" w:cs="Arial"/>
            <w:sz w:val="16"/>
            <w:szCs w:val="16"/>
          </w:rPr>
          <w:t>https://ogaipoaxaca.org.mx/site/descargas/acuerdos/OGAIPO-CG-021-2022.pdf</w:t>
        </w:r>
      </w:hyperlink>
      <w:r w:rsidRPr="0087140A">
        <w:rPr>
          <w:rFonts w:ascii="Arial" w:hAnsi="Arial" w:cs="Arial"/>
          <w:sz w:val="16"/>
          <w:szCs w:val="16"/>
        </w:rPr>
        <w:t xml:space="preserve">. </w:t>
      </w:r>
    </w:p>
  </w:footnote>
  <w:footnote w:id="13">
    <w:p w14:paraId="1405F655" w14:textId="77777777" w:rsidR="0087140A" w:rsidRPr="0087140A" w:rsidRDefault="0087140A" w:rsidP="0087140A">
      <w:pPr>
        <w:pStyle w:val="Textonotapie"/>
        <w:tabs>
          <w:tab w:val="left" w:pos="676"/>
        </w:tabs>
        <w:rPr>
          <w:rFonts w:ascii="Arial" w:hAnsi="Arial" w:cs="Arial"/>
          <w:sz w:val="16"/>
          <w:szCs w:val="16"/>
        </w:rPr>
      </w:pPr>
      <w:r w:rsidRPr="0087140A">
        <w:rPr>
          <w:rStyle w:val="Refdenotaalpie"/>
          <w:rFonts w:ascii="Arial" w:hAnsi="Arial" w:cs="Arial"/>
          <w:sz w:val="16"/>
          <w:szCs w:val="16"/>
        </w:rPr>
        <w:footnoteRef/>
      </w:r>
      <w:r w:rsidRPr="0087140A">
        <w:rPr>
          <w:rFonts w:ascii="Arial" w:hAnsi="Arial" w:cs="Arial"/>
          <w:sz w:val="16"/>
          <w:szCs w:val="16"/>
        </w:rPr>
        <w:t xml:space="preserve"> Consultable en el siguiente enlace electrónico: </w:t>
      </w:r>
      <w:hyperlink r:id="rId8" w:history="1">
        <w:r w:rsidRPr="0087140A">
          <w:rPr>
            <w:rStyle w:val="Hipervnculo"/>
            <w:rFonts w:ascii="Arial" w:hAnsi="Arial" w:cs="Arial"/>
            <w:sz w:val="16"/>
            <w:szCs w:val="16"/>
          </w:rPr>
          <w:t>https://ogaipoaxaca.org.mx/site/descargas/acuerdos/ACUERDO%20OGAIPO-CG-088-2023.pdf</w:t>
        </w:r>
      </w:hyperlink>
      <w:r w:rsidRPr="0087140A">
        <w:rPr>
          <w:rFonts w:ascii="Arial" w:hAnsi="Arial" w:cs="Arial"/>
          <w:sz w:val="16"/>
          <w:szCs w:val="16"/>
        </w:rPr>
        <w:t xml:space="preserve"> </w:t>
      </w:r>
    </w:p>
  </w:footnote>
  <w:footnote w:id="14">
    <w:p w14:paraId="43C7C61D" w14:textId="77777777" w:rsidR="0087140A" w:rsidRPr="0087140A" w:rsidRDefault="0087140A" w:rsidP="0087140A">
      <w:pPr>
        <w:pStyle w:val="Textonotapie"/>
        <w:rPr>
          <w:rFonts w:ascii="Arial" w:hAnsi="Arial" w:cs="Arial"/>
          <w:sz w:val="16"/>
          <w:szCs w:val="16"/>
        </w:rPr>
      </w:pPr>
      <w:r w:rsidRPr="0087140A">
        <w:rPr>
          <w:rStyle w:val="Refdenotaalpie"/>
          <w:rFonts w:ascii="Arial" w:hAnsi="Arial" w:cs="Arial"/>
          <w:sz w:val="16"/>
          <w:szCs w:val="16"/>
        </w:rPr>
        <w:footnoteRef/>
      </w:r>
      <w:r w:rsidRPr="0087140A">
        <w:rPr>
          <w:rFonts w:ascii="Arial" w:hAnsi="Arial" w:cs="Arial"/>
          <w:sz w:val="16"/>
          <w:szCs w:val="16"/>
        </w:rPr>
        <w:t xml:space="preserve"> Mediante decreto 2890, consultable en el siguiente enlace: </w:t>
      </w:r>
      <w:hyperlink r:id="rId9" w:history="1">
        <w:r w:rsidRPr="0087140A">
          <w:rPr>
            <w:rStyle w:val="Hipervnculo"/>
            <w:rFonts w:ascii="Arial" w:hAnsi="Arial" w:cs="Arial"/>
            <w:sz w:val="16"/>
            <w:szCs w:val="16"/>
          </w:rPr>
          <w:t>https://www.congresooaxaca.gob.mx/docs64.congesosoaxaca.gob.mx/documents/decrets/POLXIV_2890.pdf</w:t>
        </w:r>
      </w:hyperlink>
      <w:r w:rsidRPr="0087140A">
        <w:rPr>
          <w:rFonts w:ascii="Arial" w:hAnsi="Arial" w:cs="Arial"/>
          <w:sz w:val="16"/>
          <w:szCs w:val="16"/>
        </w:rPr>
        <w:t xml:space="preserve"> </w:t>
      </w:r>
    </w:p>
  </w:footnote>
  <w:footnote w:id="15">
    <w:p w14:paraId="620818F4" w14:textId="77777777" w:rsidR="0087140A" w:rsidRPr="00E82F14" w:rsidRDefault="0087140A" w:rsidP="0087140A">
      <w:pPr>
        <w:pStyle w:val="Textonotapie"/>
      </w:pPr>
      <w:r w:rsidRPr="0087140A">
        <w:rPr>
          <w:rStyle w:val="Refdenotaalpie"/>
          <w:rFonts w:ascii="Arial" w:hAnsi="Arial" w:cs="Arial"/>
          <w:sz w:val="16"/>
          <w:szCs w:val="16"/>
        </w:rPr>
        <w:footnoteRef/>
      </w:r>
      <w:r w:rsidRPr="0087140A">
        <w:rPr>
          <w:rFonts w:ascii="Arial" w:hAnsi="Arial" w:cs="Arial"/>
          <w:sz w:val="16"/>
          <w:szCs w:val="16"/>
        </w:rPr>
        <w:t xml:space="preserve"> Mediante decreto 2891, consultable en el siguiente enlace: </w:t>
      </w:r>
      <w:hyperlink r:id="rId10" w:history="1">
        <w:r w:rsidRPr="0087140A">
          <w:rPr>
            <w:rStyle w:val="Hipervnculo"/>
            <w:rFonts w:ascii="Arial" w:hAnsi="Arial" w:cs="Arial"/>
            <w:sz w:val="16"/>
            <w:szCs w:val="16"/>
          </w:rPr>
          <w:t>https://www.congresooaxaca.gob.mx/docs64.congesosoaxaca.gob.mx/documents/decrets/POLXIV_2891.pdf</w:t>
        </w:r>
      </w:hyperlink>
    </w:p>
  </w:footnote>
  <w:footnote w:id="16">
    <w:p w14:paraId="61F1EED4" w14:textId="77777777" w:rsidR="0087140A" w:rsidRPr="0087140A" w:rsidRDefault="0087140A" w:rsidP="0087140A">
      <w:pPr>
        <w:pStyle w:val="Textonotapie"/>
        <w:tabs>
          <w:tab w:val="left" w:pos="676"/>
        </w:tabs>
        <w:rPr>
          <w:rFonts w:ascii="Arial" w:hAnsi="Arial" w:cs="Arial"/>
          <w:sz w:val="16"/>
          <w:szCs w:val="16"/>
        </w:rPr>
      </w:pPr>
      <w:r w:rsidRPr="0087140A">
        <w:rPr>
          <w:rStyle w:val="Refdenotaalpie"/>
          <w:rFonts w:ascii="Arial" w:hAnsi="Arial" w:cs="Arial"/>
          <w:sz w:val="16"/>
          <w:szCs w:val="16"/>
        </w:rPr>
        <w:footnoteRef/>
      </w:r>
      <w:r w:rsidRPr="0087140A">
        <w:rPr>
          <w:rFonts w:ascii="Arial" w:hAnsi="Arial" w:cs="Arial"/>
          <w:sz w:val="16"/>
          <w:szCs w:val="16"/>
        </w:rPr>
        <w:t xml:space="preserve"> Consultable en el siguiente enlace electrónico: </w:t>
      </w:r>
      <w:hyperlink r:id="rId11" w:history="1">
        <w:r w:rsidRPr="0087140A">
          <w:rPr>
            <w:rStyle w:val="Hipervnculo"/>
            <w:rFonts w:ascii="Arial" w:hAnsi="Arial" w:cs="Arial"/>
            <w:sz w:val="16"/>
            <w:szCs w:val="16"/>
          </w:rPr>
          <w:t>https://ogaipoaxaca.org.mx/site/descargas/acuerdos/ACUERDO%20OGAIPO-CG-088-2023.pdf</w:t>
        </w:r>
      </w:hyperlink>
      <w:r w:rsidRPr="0087140A">
        <w:rPr>
          <w:rFonts w:ascii="Arial" w:hAnsi="Arial" w:cs="Arial"/>
          <w:sz w:val="16"/>
          <w:szCs w:val="16"/>
        </w:rPr>
        <w:t xml:space="preserve"> </w:t>
      </w:r>
    </w:p>
  </w:footnote>
  <w:footnote w:id="17">
    <w:p w14:paraId="19641528" w14:textId="77777777" w:rsidR="0087140A" w:rsidRPr="0087140A" w:rsidRDefault="0087140A" w:rsidP="0087140A">
      <w:pPr>
        <w:pStyle w:val="Textonotapie"/>
        <w:rPr>
          <w:rFonts w:ascii="Arial" w:hAnsi="Arial" w:cs="Arial"/>
          <w:sz w:val="16"/>
          <w:szCs w:val="16"/>
        </w:rPr>
      </w:pPr>
      <w:r w:rsidRPr="0087140A">
        <w:rPr>
          <w:rStyle w:val="Refdenotaalpie"/>
          <w:rFonts w:ascii="Arial" w:hAnsi="Arial" w:cs="Arial"/>
          <w:sz w:val="16"/>
          <w:szCs w:val="16"/>
        </w:rPr>
        <w:footnoteRef/>
      </w:r>
      <w:r w:rsidRPr="0087140A">
        <w:rPr>
          <w:rFonts w:ascii="Arial" w:hAnsi="Arial" w:cs="Arial"/>
          <w:sz w:val="16"/>
          <w:szCs w:val="16"/>
        </w:rPr>
        <w:t xml:space="preserve"> Mediante decreto 2890, consultable en el siguiente enlace: </w:t>
      </w:r>
      <w:hyperlink r:id="rId12" w:history="1">
        <w:r w:rsidRPr="0087140A">
          <w:rPr>
            <w:rStyle w:val="Hipervnculo"/>
            <w:rFonts w:ascii="Arial" w:hAnsi="Arial" w:cs="Arial"/>
            <w:sz w:val="16"/>
            <w:szCs w:val="16"/>
          </w:rPr>
          <w:t>https://www.congresooaxaca.gob.mx/docs64.congesosoaxaca.gob.mx/documents/decrets/POLXIV_2890.pdf</w:t>
        </w:r>
      </w:hyperlink>
      <w:r w:rsidRPr="0087140A">
        <w:rPr>
          <w:rFonts w:ascii="Arial" w:hAnsi="Arial" w:cs="Arial"/>
          <w:sz w:val="16"/>
          <w:szCs w:val="16"/>
        </w:rPr>
        <w:t xml:space="preserve"> </w:t>
      </w:r>
    </w:p>
  </w:footnote>
  <w:footnote w:id="18">
    <w:p w14:paraId="2F8C66B7" w14:textId="77777777" w:rsidR="0087140A" w:rsidRPr="0058225E" w:rsidRDefault="0087140A" w:rsidP="0087140A">
      <w:pPr>
        <w:pStyle w:val="Textonotapie"/>
      </w:pPr>
      <w:r w:rsidRPr="0087140A">
        <w:rPr>
          <w:rStyle w:val="Refdenotaalpie"/>
          <w:rFonts w:ascii="Arial" w:hAnsi="Arial" w:cs="Arial"/>
          <w:sz w:val="16"/>
          <w:szCs w:val="16"/>
        </w:rPr>
        <w:footnoteRef/>
      </w:r>
      <w:r w:rsidRPr="0087140A">
        <w:rPr>
          <w:rFonts w:ascii="Arial" w:hAnsi="Arial" w:cs="Arial"/>
          <w:sz w:val="16"/>
          <w:szCs w:val="16"/>
        </w:rPr>
        <w:t xml:space="preserve"> Mediante decreto 2891, consultable en el siguiente enlace: </w:t>
      </w:r>
      <w:hyperlink r:id="rId13" w:history="1">
        <w:r w:rsidRPr="0087140A">
          <w:rPr>
            <w:rStyle w:val="Hipervnculo"/>
            <w:rFonts w:ascii="Arial" w:hAnsi="Arial" w:cs="Arial"/>
            <w:sz w:val="16"/>
            <w:szCs w:val="16"/>
          </w:rPr>
          <w:t>https://www.congresooaxaca.gob.mx/docs64.congesosoaxaca.gob.mx/documents/decrets/POLXIV_2891.pdf</w:t>
        </w:r>
      </w:hyperlink>
    </w:p>
  </w:footnote>
  <w:footnote w:id="19">
    <w:p w14:paraId="384D4363" w14:textId="77777777" w:rsidR="0087140A" w:rsidRPr="0087140A" w:rsidRDefault="0087140A" w:rsidP="0087140A">
      <w:pPr>
        <w:pStyle w:val="Textonotapie"/>
        <w:rPr>
          <w:rFonts w:ascii="Arial" w:hAnsi="Arial" w:cs="Arial"/>
          <w:sz w:val="16"/>
          <w:szCs w:val="16"/>
        </w:rPr>
      </w:pPr>
      <w:r w:rsidRPr="0087140A">
        <w:rPr>
          <w:rStyle w:val="Refdenotaalpie"/>
          <w:rFonts w:ascii="Arial" w:hAnsi="Arial" w:cs="Arial"/>
          <w:sz w:val="16"/>
          <w:szCs w:val="16"/>
        </w:rPr>
        <w:footnoteRef/>
      </w:r>
      <w:r w:rsidRPr="0087140A">
        <w:rPr>
          <w:rFonts w:ascii="Arial" w:hAnsi="Arial" w:cs="Arial"/>
          <w:sz w:val="16"/>
          <w:szCs w:val="16"/>
        </w:rPr>
        <w:t xml:space="preserve"> Ley General de Transparencia y Acceso a la Información Pública.</w:t>
      </w:r>
    </w:p>
  </w:footnote>
  <w:footnote w:id="20">
    <w:p w14:paraId="071EFCB1" w14:textId="77777777" w:rsidR="0087140A" w:rsidRPr="0011456A" w:rsidRDefault="0087140A" w:rsidP="0087140A">
      <w:pPr>
        <w:pStyle w:val="Textonotapie"/>
        <w:rPr>
          <w:rFonts w:ascii="Arial" w:hAnsi="Arial" w:cs="Arial"/>
          <w:sz w:val="18"/>
          <w:szCs w:val="18"/>
        </w:rPr>
      </w:pPr>
      <w:r w:rsidRPr="0087140A">
        <w:rPr>
          <w:rStyle w:val="Refdenotaalpie"/>
          <w:rFonts w:ascii="Arial" w:hAnsi="Arial" w:cs="Arial"/>
          <w:sz w:val="16"/>
          <w:szCs w:val="16"/>
        </w:rPr>
        <w:footnoteRef/>
      </w:r>
      <w:r w:rsidRPr="0087140A">
        <w:rPr>
          <w:rFonts w:ascii="Arial" w:hAnsi="Arial" w:cs="Arial"/>
          <w:sz w:val="16"/>
          <w:szCs w:val="16"/>
        </w:rPr>
        <w:t xml:space="preserve"> Ley de Transparencia, Acceso a la Información Pública y Buen Gobierno del Estado de Oaxaca.</w:t>
      </w:r>
    </w:p>
  </w:footnote>
  <w:footnote w:id="21">
    <w:p w14:paraId="4AD0CFF7" w14:textId="77777777" w:rsidR="0087140A" w:rsidRPr="0087140A" w:rsidRDefault="0087140A" w:rsidP="0087140A">
      <w:pPr>
        <w:pStyle w:val="Textonotapie"/>
        <w:rPr>
          <w:rFonts w:ascii="Arial" w:hAnsi="Arial" w:cs="Arial"/>
          <w:sz w:val="16"/>
          <w:szCs w:val="16"/>
        </w:rPr>
      </w:pPr>
      <w:r w:rsidRPr="0087140A">
        <w:rPr>
          <w:rStyle w:val="Refdenotaalpie"/>
          <w:rFonts w:ascii="Arial" w:hAnsi="Arial" w:cs="Arial"/>
          <w:sz w:val="16"/>
          <w:szCs w:val="16"/>
        </w:rPr>
        <w:footnoteRef/>
      </w:r>
      <w:r w:rsidRPr="0087140A">
        <w:rPr>
          <w:rFonts w:ascii="Arial" w:hAnsi="Arial" w:cs="Arial"/>
          <w:sz w:val="16"/>
          <w:szCs w:val="16"/>
        </w:rPr>
        <w:t xml:space="preserve"> Consultables en el enlace </w:t>
      </w:r>
      <w:hyperlink r:id="rId14" w:history="1">
        <w:r w:rsidRPr="0087140A">
          <w:rPr>
            <w:rStyle w:val="Hipervnculo"/>
            <w:rFonts w:ascii="Arial" w:hAnsi="Arial" w:cs="Arial"/>
            <w:sz w:val="16"/>
            <w:szCs w:val="16"/>
          </w:rPr>
          <w:t>https://ogaipoaxaca.org.mx/site/descargas/acuerdos/OGAIPO-CG-030-2022.pdf</w:t>
        </w:r>
      </w:hyperlink>
      <w:r w:rsidRPr="0087140A">
        <w:rPr>
          <w:rFonts w:ascii="Arial" w:hAnsi="Arial" w:cs="Arial"/>
          <w:sz w:val="16"/>
          <w:szCs w:val="16"/>
        </w:rPr>
        <w:t xml:space="preserve"> </w:t>
      </w:r>
    </w:p>
  </w:footnote>
  <w:footnote w:id="22">
    <w:p w14:paraId="3843BE37" w14:textId="77777777" w:rsidR="00384CD0" w:rsidRPr="00384CD0" w:rsidRDefault="00384CD0" w:rsidP="00384CD0">
      <w:pPr>
        <w:pStyle w:val="Textonotapie"/>
        <w:jc w:val="both"/>
        <w:rPr>
          <w:sz w:val="16"/>
          <w:szCs w:val="16"/>
        </w:rPr>
      </w:pPr>
      <w:r w:rsidRPr="00384CD0">
        <w:rPr>
          <w:rStyle w:val="Refdenotaalpie"/>
          <w:sz w:val="16"/>
          <w:szCs w:val="16"/>
        </w:rPr>
        <w:footnoteRef/>
      </w:r>
      <w:r w:rsidRPr="00384CD0">
        <w:rPr>
          <w:sz w:val="16"/>
          <w:szCs w:val="16"/>
        </w:rPr>
        <w:t xml:space="preserve"> </w:t>
      </w:r>
      <w:r w:rsidRPr="00384CD0">
        <w:rPr>
          <w:rFonts w:ascii="Arial" w:hAnsi="Arial" w:cs="Arial"/>
          <w:sz w:val="16"/>
          <w:szCs w:val="16"/>
        </w:rPr>
        <w:t xml:space="preserve">Consultable en </w:t>
      </w:r>
      <w:hyperlink r:id="rId15" w:history="1">
        <w:r w:rsidRPr="00384CD0">
          <w:rPr>
            <w:rStyle w:val="Hipervnculo"/>
            <w:rFonts w:ascii="Arial" w:hAnsi="Arial" w:cs="Arial"/>
            <w:color w:val="auto"/>
            <w:sz w:val="16"/>
            <w:szCs w:val="16"/>
          </w:rPr>
          <w:t>https://ogaipoaxaca.org.mx/site/descargas/acuerdos/ACUERDO%20OGAIPO-CG-001-2023.pdf</w:t>
        </w:r>
      </w:hyperlink>
      <w:r w:rsidRPr="00384CD0">
        <w:rPr>
          <w:rFonts w:ascii="Arial" w:hAnsi="Arial" w:cs="Arial"/>
          <w:sz w:val="16"/>
          <w:szCs w:val="16"/>
        </w:rPr>
        <w:t xml:space="preserve"> </w:t>
      </w:r>
    </w:p>
  </w:footnote>
  <w:footnote w:id="23">
    <w:p w14:paraId="19E51EDF" w14:textId="77777777" w:rsidR="00384CD0" w:rsidRPr="002C7F53" w:rsidRDefault="00384CD0" w:rsidP="00384CD0">
      <w:pPr>
        <w:pStyle w:val="Textonotapie"/>
        <w:rPr>
          <w:rFonts w:ascii="Arial" w:hAnsi="Arial" w:cs="Arial"/>
        </w:rPr>
      </w:pPr>
      <w:r w:rsidRPr="00384CD0">
        <w:rPr>
          <w:rStyle w:val="Refdenotaalpie"/>
          <w:rFonts w:ascii="Arial" w:hAnsi="Arial" w:cs="Arial"/>
          <w:sz w:val="16"/>
          <w:szCs w:val="16"/>
        </w:rPr>
        <w:footnoteRef/>
      </w:r>
      <w:r w:rsidRPr="00384CD0">
        <w:rPr>
          <w:rFonts w:ascii="Arial" w:hAnsi="Arial" w:cs="Arial"/>
          <w:sz w:val="16"/>
          <w:szCs w:val="16"/>
        </w:rPr>
        <w:t xml:space="preserve"> Consultable en </w:t>
      </w:r>
      <w:hyperlink r:id="rId16" w:history="1">
        <w:r w:rsidRPr="00384CD0">
          <w:rPr>
            <w:rStyle w:val="Hipervnculo"/>
            <w:rFonts w:ascii="Arial" w:hAnsi="Arial" w:cs="Arial"/>
            <w:color w:val="auto"/>
            <w:sz w:val="16"/>
            <w:szCs w:val="16"/>
          </w:rPr>
          <w:t>https://ogaipoaxaca.org.mx/site/descargas/acuerdos/ACUERDO%20OGAIPO-CG-088-2023.pdf</w:t>
        </w:r>
      </w:hyperlink>
      <w:r w:rsidRPr="002C7F53">
        <w:rPr>
          <w:rFonts w:ascii="Arial" w:hAnsi="Arial" w:cs="Arial"/>
        </w:rPr>
        <w:t xml:space="preserve"> </w:t>
      </w:r>
    </w:p>
  </w:footnote>
  <w:footnote w:id="24">
    <w:p w14:paraId="05DE1127" w14:textId="77777777" w:rsidR="00384CD0" w:rsidRPr="00384CD0" w:rsidRDefault="00384CD0" w:rsidP="00384CD0">
      <w:pPr>
        <w:pStyle w:val="Textonotapie"/>
        <w:rPr>
          <w:rFonts w:ascii="Arial" w:hAnsi="Arial" w:cs="Arial"/>
          <w:sz w:val="16"/>
          <w:szCs w:val="16"/>
        </w:rPr>
      </w:pPr>
      <w:r w:rsidRPr="00384CD0">
        <w:rPr>
          <w:rStyle w:val="Refdenotaalpie"/>
          <w:rFonts w:ascii="Arial" w:hAnsi="Arial" w:cs="Arial"/>
          <w:sz w:val="16"/>
          <w:szCs w:val="16"/>
        </w:rPr>
        <w:footnoteRef/>
      </w:r>
      <w:r w:rsidRPr="00384CD0">
        <w:rPr>
          <w:rFonts w:ascii="Arial" w:hAnsi="Arial" w:cs="Arial"/>
          <w:sz w:val="16"/>
          <w:szCs w:val="16"/>
        </w:rPr>
        <w:t xml:space="preserve"> Contenido en la jurisprudencia de rubro </w:t>
      </w:r>
      <w:r w:rsidRPr="00384CD0">
        <w:rPr>
          <w:rFonts w:ascii="Arial" w:hAnsi="Arial" w:cs="Arial"/>
          <w:b/>
          <w:bCs/>
          <w:sz w:val="16"/>
          <w:szCs w:val="16"/>
        </w:rPr>
        <w:t>DERECHO DE ACCESO A LA JUSTICIA. CONTENIDO, ETAPAS Y ALCANCE DE SU VERTIENTE DE EJECUCIÓN MATERIAL DE LAS SENTENCIAS</w:t>
      </w:r>
      <w:r w:rsidRPr="00384CD0">
        <w:rPr>
          <w:rFonts w:ascii="Arial" w:hAnsi="Arial" w:cs="Arial"/>
          <w:bCs/>
          <w:sz w:val="16"/>
          <w:szCs w:val="16"/>
        </w:rPr>
        <w:t>, c</w:t>
      </w:r>
      <w:r w:rsidRPr="00384CD0">
        <w:rPr>
          <w:rFonts w:ascii="Arial" w:hAnsi="Arial" w:cs="Arial"/>
          <w:sz w:val="16"/>
          <w:szCs w:val="16"/>
        </w:rPr>
        <w:t>on número de tesis 1a./J. 28/2023 (11a.), emitida por la Primera Sala de la Suprema Corte de Justicia de la Nación, publicada en la Gaceta del Semanario Judicial de la Federación, Libro 23, Marzo de 2023, Tomo II, página 1855</w:t>
      </w:r>
    </w:p>
  </w:footnote>
  <w:footnote w:id="25">
    <w:p w14:paraId="2000A114" w14:textId="77777777" w:rsidR="00384CD0" w:rsidRPr="00384CD0" w:rsidRDefault="00384CD0" w:rsidP="00384CD0">
      <w:pPr>
        <w:pStyle w:val="Textonotapie"/>
        <w:rPr>
          <w:rFonts w:ascii="Arial" w:hAnsi="Arial" w:cs="Arial"/>
          <w:sz w:val="16"/>
          <w:szCs w:val="16"/>
        </w:rPr>
      </w:pPr>
      <w:r w:rsidRPr="00384CD0">
        <w:rPr>
          <w:rStyle w:val="Refdenotaalpie"/>
          <w:rFonts w:ascii="Arial" w:hAnsi="Arial" w:cs="Arial"/>
          <w:sz w:val="16"/>
          <w:szCs w:val="16"/>
        </w:rPr>
        <w:footnoteRef/>
      </w:r>
      <w:r w:rsidRPr="00384CD0">
        <w:rPr>
          <w:rFonts w:ascii="Arial" w:hAnsi="Arial" w:cs="Arial"/>
          <w:sz w:val="16"/>
          <w:szCs w:val="16"/>
        </w:rPr>
        <w:t xml:space="preserve"> Consultable en </w:t>
      </w:r>
      <w:hyperlink r:id="rId17" w:history="1">
        <w:r w:rsidRPr="00384CD0">
          <w:rPr>
            <w:rStyle w:val="Hipervnculo"/>
            <w:rFonts w:ascii="Arial" w:hAnsi="Arial" w:cs="Arial"/>
            <w:color w:val="auto"/>
            <w:sz w:val="16"/>
            <w:szCs w:val="16"/>
          </w:rPr>
          <w:t>https://ogaipoaxaca.org.mx/site/descargas/acuerdos/ACUERDO%20OGAIPO-CG-088-2023.pdf</w:t>
        </w:r>
      </w:hyperlink>
      <w:r w:rsidRPr="00384CD0">
        <w:rPr>
          <w:rFonts w:ascii="Arial" w:hAnsi="Arial" w:cs="Arial"/>
          <w:sz w:val="16"/>
          <w:szCs w:val="16"/>
        </w:rPr>
        <w:t xml:space="preserve"> </w:t>
      </w:r>
    </w:p>
  </w:footnote>
  <w:footnote w:id="26">
    <w:p w14:paraId="533047A5" w14:textId="77777777" w:rsidR="00384CD0" w:rsidRPr="00384CD0" w:rsidRDefault="00384CD0" w:rsidP="00384CD0">
      <w:pPr>
        <w:pStyle w:val="Textonotapie"/>
        <w:rPr>
          <w:rFonts w:ascii="Arial" w:hAnsi="Arial" w:cs="Arial"/>
          <w:sz w:val="16"/>
          <w:szCs w:val="16"/>
        </w:rPr>
      </w:pPr>
      <w:r w:rsidRPr="00384CD0">
        <w:rPr>
          <w:rStyle w:val="Refdenotaalpie"/>
          <w:rFonts w:ascii="Arial" w:hAnsi="Arial" w:cs="Arial"/>
          <w:sz w:val="16"/>
          <w:szCs w:val="16"/>
        </w:rPr>
        <w:footnoteRef/>
      </w:r>
      <w:r w:rsidRPr="00384CD0">
        <w:rPr>
          <w:rFonts w:ascii="Arial" w:hAnsi="Arial" w:cs="Arial"/>
          <w:sz w:val="16"/>
          <w:szCs w:val="16"/>
        </w:rPr>
        <w:t xml:space="preserve"> Consultable  en el siguiente enlace electrónico </w:t>
      </w:r>
      <w:hyperlink r:id="rId18" w:history="1">
        <w:r w:rsidRPr="00384CD0">
          <w:rPr>
            <w:rStyle w:val="Hipervnculo"/>
            <w:rFonts w:ascii="Arial" w:hAnsi="Arial" w:cs="Arial"/>
            <w:color w:val="auto"/>
            <w:sz w:val="16"/>
            <w:szCs w:val="16"/>
          </w:rPr>
          <w:t>https://www.congresooaxaca.gob.mx/docs64.congresooaxaca.gob.mx/documents/decrets/POLXIV_2890.pdf</w:t>
        </w:r>
      </w:hyperlink>
      <w:r w:rsidRPr="00384CD0">
        <w:rPr>
          <w:rFonts w:ascii="Arial" w:hAnsi="Arial" w:cs="Arial"/>
          <w:sz w:val="16"/>
          <w:szCs w:val="16"/>
        </w:rPr>
        <w:t xml:space="preserve"> </w:t>
      </w:r>
    </w:p>
  </w:footnote>
  <w:footnote w:id="27">
    <w:p w14:paraId="7E395470" w14:textId="77777777" w:rsidR="00384CD0" w:rsidRPr="00E1498B" w:rsidRDefault="00384CD0" w:rsidP="00384CD0">
      <w:pPr>
        <w:pStyle w:val="Textonotapie"/>
        <w:rPr>
          <w:rFonts w:ascii="Arial" w:hAnsi="Arial" w:cs="Arial"/>
        </w:rPr>
      </w:pPr>
      <w:r w:rsidRPr="00384CD0">
        <w:rPr>
          <w:rStyle w:val="Refdenotaalpie"/>
          <w:rFonts w:ascii="Arial" w:hAnsi="Arial" w:cs="Arial"/>
          <w:sz w:val="16"/>
          <w:szCs w:val="16"/>
        </w:rPr>
        <w:footnoteRef/>
      </w:r>
      <w:r w:rsidRPr="00384CD0">
        <w:rPr>
          <w:rFonts w:ascii="Arial" w:hAnsi="Arial" w:cs="Arial"/>
          <w:sz w:val="16"/>
          <w:szCs w:val="16"/>
        </w:rPr>
        <w:t xml:space="preserve"> Consultable en el siguiente enlace electrónico </w:t>
      </w:r>
      <w:hyperlink r:id="rId19" w:history="1">
        <w:r w:rsidRPr="00384CD0">
          <w:rPr>
            <w:rStyle w:val="Hipervnculo"/>
            <w:rFonts w:ascii="Arial" w:hAnsi="Arial" w:cs="Arial"/>
            <w:color w:val="auto"/>
            <w:sz w:val="16"/>
            <w:szCs w:val="16"/>
          </w:rPr>
          <w:t>https://www.congresooaxaca.gob.mx/docs64.congresooaxaca.gob.mx/documents/decrets/POLXIV_2891.pdf</w:t>
        </w:r>
      </w:hyperlink>
      <w:r w:rsidRPr="00E1498B">
        <w:rPr>
          <w:rFonts w:ascii="Arial" w:hAnsi="Arial" w:cs="Arial"/>
        </w:rPr>
        <w:t xml:space="preserve"> </w:t>
      </w:r>
    </w:p>
  </w:footnote>
  <w:footnote w:id="28">
    <w:p w14:paraId="4936C73D" w14:textId="77777777" w:rsidR="00207CEA" w:rsidRPr="00207CEA" w:rsidRDefault="00207CEA" w:rsidP="00207CEA">
      <w:pPr>
        <w:pStyle w:val="Textonotapie"/>
        <w:rPr>
          <w:rFonts w:ascii="Arial" w:hAnsi="Arial" w:cs="Arial"/>
          <w:sz w:val="16"/>
          <w:szCs w:val="16"/>
        </w:rPr>
      </w:pPr>
      <w:r w:rsidRPr="00207CEA">
        <w:rPr>
          <w:rStyle w:val="Refdenotaalpie"/>
          <w:rFonts w:ascii="Arial" w:hAnsi="Arial" w:cs="Arial"/>
          <w:sz w:val="16"/>
          <w:szCs w:val="16"/>
        </w:rPr>
        <w:footnoteRef/>
      </w:r>
      <w:r w:rsidRPr="00207CEA">
        <w:rPr>
          <w:rFonts w:ascii="Arial" w:hAnsi="Arial" w:cs="Arial"/>
          <w:sz w:val="16"/>
          <w:szCs w:val="16"/>
        </w:rPr>
        <w:t xml:space="preserve"> Consultable en </w:t>
      </w:r>
      <w:hyperlink r:id="rId20" w:history="1">
        <w:r w:rsidRPr="00207CEA">
          <w:rPr>
            <w:rStyle w:val="Hipervnculo"/>
            <w:rFonts w:ascii="Arial" w:hAnsi="Arial" w:cs="Arial"/>
            <w:color w:val="auto"/>
            <w:sz w:val="16"/>
            <w:szCs w:val="16"/>
          </w:rPr>
          <w:t>https://ogaipoaxaca.org.mx/site/descargas/acuerdos/ACUERDO%20OGAIPO-CG-088-2023.pdf</w:t>
        </w:r>
      </w:hyperlink>
      <w:r w:rsidRPr="00207CEA">
        <w:rPr>
          <w:rFonts w:ascii="Arial" w:hAnsi="Arial" w:cs="Arial"/>
          <w:sz w:val="16"/>
          <w:szCs w:val="16"/>
        </w:rPr>
        <w:t xml:space="preserve"> </w:t>
      </w:r>
    </w:p>
  </w:footnote>
  <w:footnote w:id="29">
    <w:p w14:paraId="55865A62" w14:textId="77777777" w:rsidR="00207CEA" w:rsidRPr="00207CEA" w:rsidRDefault="00207CEA" w:rsidP="00207CEA">
      <w:pPr>
        <w:pStyle w:val="Textonotapie"/>
        <w:rPr>
          <w:rFonts w:ascii="Arial" w:hAnsi="Arial" w:cs="Arial"/>
          <w:sz w:val="16"/>
          <w:szCs w:val="16"/>
        </w:rPr>
      </w:pPr>
      <w:r w:rsidRPr="00207CEA">
        <w:rPr>
          <w:rStyle w:val="Refdenotaalpie"/>
          <w:rFonts w:ascii="Arial" w:hAnsi="Arial" w:cs="Arial"/>
          <w:sz w:val="16"/>
          <w:szCs w:val="16"/>
        </w:rPr>
        <w:footnoteRef/>
      </w:r>
      <w:r w:rsidRPr="00207CEA">
        <w:rPr>
          <w:rFonts w:ascii="Arial" w:hAnsi="Arial" w:cs="Arial"/>
          <w:sz w:val="16"/>
          <w:szCs w:val="16"/>
        </w:rPr>
        <w:t xml:space="preserve"> Consultable  en el siguiente enlace electrónico </w:t>
      </w:r>
      <w:hyperlink r:id="rId21" w:history="1">
        <w:r w:rsidRPr="00207CEA">
          <w:rPr>
            <w:rStyle w:val="Hipervnculo"/>
            <w:rFonts w:ascii="Arial" w:hAnsi="Arial" w:cs="Arial"/>
            <w:color w:val="auto"/>
            <w:sz w:val="16"/>
            <w:szCs w:val="16"/>
          </w:rPr>
          <w:t>https://www.congresooaxaca.gob.mx/docs64.congresooaxaca.gob.mx/documents/decrets/POLXIV_2890.pdf</w:t>
        </w:r>
      </w:hyperlink>
      <w:r w:rsidRPr="00207CEA">
        <w:rPr>
          <w:rFonts w:ascii="Arial" w:hAnsi="Arial" w:cs="Arial"/>
          <w:sz w:val="16"/>
          <w:szCs w:val="16"/>
        </w:rPr>
        <w:t xml:space="preserve"> </w:t>
      </w:r>
    </w:p>
  </w:footnote>
  <w:footnote w:id="30">
    <w:p w14:paraId="1E4638AC" w14:textId="77777777" w:rsidR="00207CEA" w:rsidRPr="00E1498B" w:rsidRDefault="00207CEA" w:rsidP="00207CEA">
      <w:pPr>
        <w:pStyle w:val="Textonotapie"/>
        <w:rPr>
          <w:rFonts w:ascii="Arial" w:hAnsi="Arial" w:cs="Arial"/>
        </w:rPr>
      </w:pPr>
      <w:r w:rsidRPr="00207CEA">
        <w:rPr>
          <w:rStyle w:val="Refdenotaalpie"/>
          <w:rFonts w:ascii="Arial" w:hAnsi="Arial" w:cs="Arial"/>
          <w:sz w:val="16"/>
          <w:szCs w:val="16"/>
        </w:rPr>
        <w:footnoteRef/>
      </w:r>
      <w:r w:rsidRPr="00207CEA">
        <w:rPr>
          <w:rFonts w:ascii="Arial" w:hAnsi="Arial" w:cs="Arial"/>
          <w:sz w:val="16"/>
          <w:szCs w:val="16"/>
        </w:rPr>
        <w:t xml:space="preserve"> Consultable en el siguiente enlace electrónico </w:t>
      </w:r>
      <w:hyperlink r:id="rId22" w:history="1">
        <w:r w:rsidRPr="00207CEA">
          <w:rPr>
            <w:rStyle w:val="Hipervnculo"/>
            <w:rFonts w:ascii="Arial" w:hAnsi="Arial" w:cs="Arial"/>
            <w:color w:val="auto"/>
            <w:sz w:val="16"/>
            <w:szCs w:val="16"/>
          </w:rPr>
          <w:t>https://www.congresooaxaca.gob.mx/docs64.congresooaxaca.gob.mx/documents/decrets/POLXIV_2891.pdf</w:t>
        </w:r>
      </w:hyperlink>
      <w:r w:rsidRPr="00E1498B">
        <w:rPr>
          <w:rFonts w:ascii="Arial" w:hAnsi="Arial" w:cs="Aria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3F284" w14:textId="1C032668" w:rsidR="00DC65C4" w:rsidRDefault="002D152B">
    <w:pPr>
      <w:pStyle w:val="Encabezado"/>
    </w:pPr>
    <w:r>
      <w:rPr>
        <w:noProof/>
      </w:rPr>
      <w:drawing>
        <wp:anchor distT="0" distB="0" distL="114300" distR="114300" simplePos="0" relativeHeight="251673600" behindDoc="0" locked="0" layoutInCell="1" allowOverlap="1" wp14:anchorId="3FE518C2" wp14:editId="77BA29F1">
          <wp:simplePos x="0" y="0"/>
          <wp:positionH relativeFrom="column">
            <wp:posOffset>-280035</wp:posOffset>
          </wp:positionH>
          <wp:positionV relativeFrom="paragraph">
            <wp:posOffset>-181699</wp:posOffset>
          </wp:positionV>
          <wp:extent cx="6173343" cy="1028891"/>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6173343" cy="102889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975FF67"/>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B33760"/>
    <w:multiLevelType w:val="hybridMultilevel"/>
    <w:tmpl w:val="69A2E1E0"/>
    <w:lvl w:ilvl="0" w:tplc="1166B26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53873A8"/>
    <w:multiLevelType w:val="hybridMultilevel"/>
    <w:tmpl w:val="5ABC6ADE"/>
    <w:lvl w:ilvl="0" w:tplc="4456152C">
      <w:start w:val="1"/>
      <w:numFmt w:val="decimal"/>
      <w:lvlText w:val="%1."/>
      <w:lvlJc w:val="left"/>
      <w:pPr>
        <w:ind w:left="720" w:hanging="360"/>
      </w:pPr>
      <w:rPr>
        <w:b w:val="0"/>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9D35C47"/>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A767B8F"/>
    <w:multiLevelType w:val="hybridMultilevel"/>
    <w:tmpl w:val="5282CB8C"/>
    <w:lvl w:ilvl="0" w:tplc="D3528DF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D925402"/>
    <w:multiLevelType w:val="multilevel"/>
    <w:tmpl w:val="CEF06A22"/>
    <w:lvl w:ilvl="0">
      <w:start w:val="1"/>
      <w:numFmt w:val="decimal"/>
      <w:lvlText w:val="%1."/>
      <w:lvlJc w:val="left"/>
      <w:pPr>
        <w:ind w:left="360" w:hanging="360"/>
      </w:pPr>
      <w:rPr>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F6704BB"/>
    <w:multiLevelType w:val="hybridMultilevel"/>
    <w:tmpl w:val="4E3A5D92"/>
    <w:lvl w:ilvl="0" w:tplc="5AF49FF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19C478F"/>
    <w:multiLevelType w:val="hybridMultilevel"/>
    <w:tmpl w:val="4E00CBB2"/>
    <w:lvl w:ilvl="0" w:tplc="2DB4AFB6">
      <w:start w:val="1"/>
      <w:numFmt w:val="upperRoman"/>
      <w:lvlText w:val="%1."/>
      <w:lvlJc w:val="left"/>
      <w:pPr>
        <w:ind w:left="1080" w:hanging="720"/>
      </w:pPr>
      <w:rPr>
        <w:color w:val="222222"/>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8" w15:restartNumberingAfterBreak="0">
    <w:nsid w:val="1C3F493E"/>
    <w:multiLevelType w:val="hybridMultilevel"/>
    <w:tmpl w:val="98848E06"/>
    <w:lvl w:ilvl="0" w:tplc="2FE02102">
      <w:numFmt w:val="bullet"/>
      <w:lvlText w:val="-"/>
      <w:lvlJc w:val="left"/>
      <w:pPr>
        <w:ind w:left="720" w:hanging="360"/>
      </w:pPr>
      <w:rPr>
        <w:rFonts w:ascii="Open Sans Light" w:eastAsia="Times New Roman" w:hAnsi="Open Sans Light" w:cs="Open Sans Light"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28463E0"/>
    <w:multiLevelType w:val="hybridMultilevel"/>
    <w:tmpl w:val="35F6A64E"/>
    <w:lvl w:ilvl="0" w:tplc="300A0013">
      <w:start w:val="1"/>
      <w:numFmt w:val="upperRoman"/>
      <w:lvlText w:val="%1."/>
      <w:lvlJc w:val="righ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0" w15:restartNumberingAfterBreak="0">
    <w:nsid w:val="297061F1"/>
    <w:multiLevelType w:val="hybridMultilevel"/>
    <w:tmpl w:val="E5767670"/>
    <w:lvl w:ilvl="0" w:tplc="DD0A4ABE">
      <w:start w:val="11"/>
      <w:numFmt w:val="bullet"/>
      <w:lvlText w:val="-"/>
      <w:lvlJc w:val="left"/>
      <w:pPr>
        <w:ind w:left="720" w:hanging="360"/>
      </w:pPr>
      <w:rPr>
        <w:rFonts w:ascii="Arial" w:eastAsia="Arial"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10557E5"/>
    <w:multiLevelType w:val="hybridMultilevel"/>
    <w:tmpl w:val="8C503C06"/>
    <w:lvl w:ilvl="0" w:tplc="CB700D02">
      <w:start w:val="91"/>
      <w:numFmt w:val="bullet"/>
      <w:lvlText w:val="-"/>
      <w:lvlJc w:val="left"/>
      <w:pPr>
        <w:ind w:left="720" w:hanging="360"/>
      </w:pPr>
      <w:rPr>
        <w:rFonts w:ascii="Arial" w:eastAsia="Arial" w:hAnsi="Arial" w:cs="Arial" w:hint="default"/>
        <w:b/>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3051647"/>
    <w:multiLevelType w:val="hybridMultilevel"/>
    <w:tmpl w:val="1BB40778"/>
    <w:lvl w:ilvl="0" w:tplc="6412941A">
      <w:start w:val="2"/>
      <w:numFmt w:val="bullet"/>
      <w:lvlText w:val="-"/>
      <w:lvlJc w:val="left"/>
      <w:pPr>
        <w:ind w:left="720" w:hanging="360"/>
      </w:pPr>
      <w:rPr>
        <w:rFonts w:ascii="Open Sans Light" w:eastAsia="Times New Roman" w:hAnsi="Open Sans Light" w:cs="Open Sans Light" w:hint="default"/>
        <w:color w:val="000000"/>
        <w:sz w:val="2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41A743C"/>
    <w:multiLevelType w:val="hybridMultilevel"/>
    <w:tmpl w:val="F5C2A2B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5F82EC8"/>
    <w:multiLevelType w:val="hybridMultilevel"/>
    <w:tmpl w:val="7C90FFF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9CB7371"/>
    <w:multiLevelType w:val="hybridMultilevel"/>
    <w:tmpl w:val="F266F96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23C3F83"/>
    <w:multiLevelType w:val="hybridMultilevel"/>
    <w:tmpl w:val="93B07534"/>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45E351C1"/>
    <w:multiLevelType w:val="hybridMultilevel"/>
    <w:tmpl w:val="B3184566"/>
    <w:lvl w:ilvl="0" w:tplc="A1B059A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61149BA"/>
    <w:multiLevelType w:val="hybridMultilevel"/>
    <w:tmpl w:val="F4A8792E"/>
    <w:lvl w:ilvl="0" w:tplc="B8ECD806">
      <w:start w:val="11"/>
      <w:numFmt w:val="bullet"/>
      <w:lvlText w:val="-"/>
      <w:lvlJc w:val="left"/>
      <w:pPr>
        <w:ind w:left="720" w:hanging="360"/>
      </w:pPr>
      <w:rPr>
        <w:rFonts w:ascii="Arial" w:eastAsia="Arial"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CD2536E"/>
    <w:multiLevelType w:val="hybridMultilevel"/>
    <w:tmpl w:val="585ADDDC"/>
    <w:lvl w:ilvl="0" w:tplc="54107EFE">
      <w:start w:val="91"/>
      <w:numFmt w:val="bullet"/>
      <w:lvlText w:val="-"/>
      <w:lvlJc w:val="left"/>
      <w:pPr>
        <w:ind w:left="720" w:hanging="360"/>
      </w:pPr>
      <w:rPr>
        <w:rFonts w:ascii="Arial" w:eastAsia="Arial"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53372D90"/>
    <w:multiLevelType w:val="hybridMultilevel"/>
    <w:tmpl w:val="3190AF76"/>
    <w:lvl w:ilvl="0" w:tplc="C94E44EA">
      <w:numFmt w:val="bullet"/>
      <w:lvlText w:val="-"/>
      <w:lvlJc w:val="left"/>
      <w:pPr>
        <w:ind w:left="420" w:hanging="360"/>
      </w:pPr>
      <w:rPr>
        <w:rFonts w:ascii="Arial" w:eastAsia="Times New Roman" w:hAnsi="Arial" w:cs="Arial" w:hint="default"/>
      </w:rPr>
    </w:lvl>
    <w:lvl w:ilvl="1" w:tplc="080A0003" w:tentative="1">
      <w:start w:val="1"/>
      <w:numFmt w:val="bullet"/>
      <w:lvlText w:val="o"/>
      <w:lvlJc w:val="left"/>
      <w:pPr>
        <w:ind w:left="1140" w:hanging="360"/>
      </w:pPr>
      <w:rPr>
        <w:rFonts w:ascii="Courier New" w:hAnsi="Courier New" w:cs="Courier New" w:hint="default"/>
      </w:rPr>
    </w:lvl>
    <w:lvl w:ilvl="2" w:tplc="080A0005" w:tentative="1">
      <w:start w:val="1"/>
      <w:numFmt w:val="bullet"/>
      <w:lvlText w:val=""/>
      <w:lvlJc w:val="left"/>
      <w:pPr>
        <w:ind w:left="1860" w:hanging="360"/>
      </w:pPr>
      <w:rPr>
        <w:rFonts w:ascii="Wingdings" w:hAnsi="Wingdings" w:hint="default"/>
      </w:rPr>
    </w:lvl>
    <w:lvl w:ilvl="3" w:tplc="080A0001" w:tentative="1">
      <w:start w:val="1"/>
      <w:numFmt w:val="bullet"/>
      <w:lvlText w:val=""/>
      <w:lvlJc w:val="left"/>
      <w:pPr>
        <w:ind w:left="2580" w:hanging="360"/>
      </w:pPr>
      <w:rPr>
        <w:rFonts w:ascii="Symbol" w:hAnsi="Symbol" w:hint="default"/>
      </w:rPr>
    </w:lvl>
    <w:lvl w:ilvl="4" w:tplc="080A0003" w:tentative="1">
      <w:start w:val="1"/>
      <w:numFmt w:val="bullet"/>
      <w:lvlText w:val="o"/>
      <w:lvlJc w:val="left"/>
      <w:pPr>
        <w:ind w:left="3300" w:hanging="360"/>
      </w:pPr>
      <w:rPr>
        <w:rFonts w:ascii="Courier New" w:hAnsi="Courier New" w:cs="Courier New" w:hint="default"/>
      </w:rPr>
    </w:lvl>
    <w:lvl w:ilvl="5" w:tplc="080A0005" w:tentative="1">
      <w:start w:val="1"/>
      <w:numFmt w:val="bullet"/>
      <w:lvlText w:val=""/>
      <w:lvlJc w:val="left"/>
      <w:pPr>
        <w:ind w:left="4020" w:hanging="360"/>
      </w:pPr>
      <w:rPr>
        <w:rFonts w:ascii="Wingdings" w:hAnsi="Wingdings" w:hint="default"/>
      </w:rPr>
    </w:lvl>
    <w:lvl w:ilvl="6" w:tplc="080A0001" w:tentative="1">
      <w:start w:val="1"/>
      <w:numFmt w:val="bullet"/>
      <w:lvlText w:val=""/>
      <w:lvlJc w:val="left"/>
      <w:pPr>
        <w:ind w:left="4740" w:hanging="360"/>
      </w:pPr>
      <w:rPr>
        <w:rFonts w:ascii="Symbol" w:hAnsi="Symbol" w:hint="default"/>
      </w:rPr>
    </w:lvl>
    <w:lvl w:ilvl="7" w:tplc="080A0003" w:tentative="1">
      <w:start w:val="1"/>
      <w:numFmt w:val="bullet"/>
      <w:lvlText w:val="o"/>
      <w:lvlJc w:val="left"/>
      <w:pPr>
        <w:ind w:left="5460" w:hanging="360"/>
      </w:pPr>
      <w:rPr>
        <w:rFonts w:ascii="Courier New" w:hAnsi="Courier New" w:cs="Courier New" w:hint="default"/>
      </w:rPr>
    </w:lvl>
    <w:lvl w:ilvl="8" w:tplc="080A0005" w:tentative="1">
      <w:start w:val="1"/>
      <w:numFmt w:val="bullet"/>
      <w:lvlText w:val=""/>
      <w:lvlJc w:val="left"/>
      <w:pPr>
        <w:ind w:left="6180" w:hanging="360"/>
      </w:pPr>
      <w:rPr>
        <w:rFonts w:ascii="Wingdings" w:hAnsi="Wingdings" w:hint="default"/>
      </w:rPr>
    </w:lvl>
  </w:abstractNum>
  <w:abstractNum w:abstractNumId="21" w15:restartNumberingAfterBreak="0">
    <w:nsid w:val="554169B6"/>
    <w:multiLevelType w:val="hybridMultilevel"/>
    <w:tmpl w:val="4E00CBB2"/>
    <w:lvl w:ilvl="0" w:tplc="2DB4AFB6">
      <w:start w:val="1"/>
      <w:numFmt w:val="upperRoman"/>
      <w:lvlText w:val="%1."/>
      <w:lvlJc w:val="left"/>
      <w:pPr>
        <w:ind w:left="1080" w:hanging="720"/>
      </w:pPr>
      <w:rPr>
        <w:rFonts w:hint="default"/>
        <w:color w:val="2222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5BA17C4"/>
    <w:multiLevelType w:val="hybridMultilevel"/>
    <w:tmpl w:val="4E00CBB2"/>
    <w:lvl w:ilvl="0" w:tplc="2DB4AFB6">
      <w:start w:val="1"/>
      <w:numFmt w:val="upperRoman"/>
      <w:lvlText w:val="%1."/>
      <w:lvlJc w:val="left"/>
      <w:pPr>
        <w:ind w:left="1080" w:hanging="720"/>
      </w:pPr>
      <w:rPr>
        <w:rFonts w:hint="default"/>
        <w:color w:val="2222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41D7328"/>
    <w:multiLevelType w:val="hybridMultilevel"/>
    <w:tmpl w:val="CD12AE02"/>
    <w:lvl w:ilvl="0" w:tplc="2D3E3110">
      <w:start w:val="1"/>
      <w:numFmt w:val="upperRoman"/>
      <w:lvlText w:val="%1."/>
      <w:lvlJc w:val="left"/>
      <w:pPr>
        <w:ind w:left="1080" w:hanging="720"/>
      </w:pPr>
      <w:rPr>
        <w:rFonts w:ascii="Arial" w:eastAsia="Arial Unicode MS" w:hAnsi="Arial"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8EA13F8"/>
    <w:multiLevelType w:val="hybridMultilevel"/>
    <w:tmpl w:val="D8A01A9A"/>
    <w:lvl w:ilvl="0" w:tplc="540EECE6">
      <w:start w:val="2"/>
      <w:numFmt w:val="bullet"/>
      <w:lvlText w:val="-"/>
      <w:lvlJc w:val="left"/>
      <w:pPr>
        <w:ind w:left="720" w:hanging="360"/>
      </w:pPr>
      <w:rPr>
        <w:rFonts w:ascii="Open Sans Light" w:eastAsia="Times New Roman" w:hAnsi="Open Sans Light" w:cs="Open Sans Light"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6E684C77"/>
    <w:multiLevelType w:val="hybridMultilevel"/>
    <w:tmpl w:val="4E00CBB2"/>
    <w:lvl w:ilvl="0" w:tplc="2DB4AFB6">
      <w:start w:val="1"/>
      <w:numFmt w:val="upperRoman"/>
      <w:lvlText w:val="%1."/>
      <w:lvlJc w:val="left"/>
      <w:pPr>
        <w:ind w:left="1080" w:hanging="720"/>
      </w:pPr>
      <w:rPr>
        <w:rFonts w:hint="default"/>
        <w:color w:val="2222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70652C8F"/>
    <w:multiLevelType w:val="hybridMultilevel"/>
    <w:tmpl w:val="936C2AC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7" w15:restartNumberingAfterBreak="0">
    <w:nsid w:val="74C62BE9"/>
    <w:multiLevelType w:val="hybridMultilevel"/>
    <w:tmpl w:val="F85EC87C"/>
    <w:lvl w:ilvl="0" w:tplc="88F0FAAA">
      <w:start w:val="91"/>
      <w:numFmt w:val="bullet"/>
      <w:lvlText w:val="-"/>
      <w:lvlJc w:val="left"/>
      <w:pPr>
        <w:ind w:left="720" w:hanging="360"/>
      </w:pPr>
      <w:rPr>
        <w:rFonts w:ascii="Arial" w:eastAsia="Arial" w:hAnsi="Arial" w:cs="Arial" w:hint="default"/>
        <w:b/>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7E5F4D29"/>
    <w:multiLevelType w:val="hybridMultilevel"/>
    <w:tmpl w:val="BE36BFB4"/>
    <w:lvl w:ilvl="0" w:tplc="88BE4E2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5"/>
  </w:num>
  <w:num w:numId="2">
    <w:abstractNumId w:val="21"/>
  </w:num>
  <w:num w:numId="3">
    <w:abstractNumId w:val="7"/>
  </w:num>
  <w:num w:numId="4">
    <w:abstractNumId w:val="2"/>
  </w:num>
  <w:num w:numId="5">
    <w:abstractNumId w:val="9"/>
  </w:num>
  <w:num w:numId="6">
    <w:abstractNumId w:val="0"/>
  </w:num>
  <w:num w:numId="7">
    <w:abstractNumId w:val="3"/>
  </w:num>
  <w:num w:numId="8">
    <w:abstractNumId w:val="8"/>
  </w:num>
  <w:num w:numId="9">
    <w:abstractNumId w:val="12"/>
  </w:num>
  <w:num w:numId="10">
    <w:abstractNumId w:val="24"/>
  </w:num>
  <w:num w:numId="11">
    <w:abstractNumId w:val="13"/>
  </w:num>
  <w:num w:numId="12">
    <w:abstractNumId w:val="22"/>
  </w:num>
  <w:num w:numId="13">
    <w:abstractNumId w:val="18"/>
  </w:num>
  <w:num w:numId="14">
    <w:abstractNumId w:val="10"/>
  </w:num>
  <w:num w:numId="15">
    <w:abstractNumId w:val="25"/>
  </w:num>
  <w:num w:numId="16">
    <w:abstractNumId w:val="19"/>
  </w:num>
  <w:num w:numId="17">
    <w:abstractNumId w:val="27"/>
  </w:num>
  <w:num w:numId="18">
    <w:abstractNumId w:val="11"/>
  </w:num>
  <w:num w:numId="19">
    <w:abstractNumId w:val="20"/>
  </w:num>
  <w:num w:numId="20">
    <w:abstractNumId w:val="14"/>
  </w:num>
  <w:num w:numId="21">
    <w:abstractNumId w:val="15"/>
  </w:num>
  <w:num w:numId="22">
    <w:abstractNumId w:val="23"/>
  </w:num>
  <w:num w:numId="23">
    <w:abstractNumId w:val="26"/>
  </w:num>
  <w:num w:numId="24">
    <w:abstractNumId w:val="16"/>
  </w:num>
  <w:num w:numId="25">
    <w:abstractNumId w:val="4"/>
  </w:num>
  <w:num w:numId="26">
    <w:abstractNumId w:val="17"/>
  </w:num>
  <w:num w:numId="27">
    <w:abstractNumId w:val="6"/>
  </w:num>
  <w:num w:numId="28">
    <w:abstractNumId w:val="28"/>
  </w:num>
  <w:num w:numId="29">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074"/>
    <w:rsid w:val="000048F5"/>
    <w:rsid w:val="00026ED8"/>
    <w:rsid w:val="00032D17"/>
    <w:rsid w:val="00032EB1"/>
    <w:rsid w:val="00035168"/>
    <w:rsid w:val="00043F5E"/>
    <w:rsid w:val="00064CCE"/>
    <w:rsid w:val="00072C8D"/>
    <w:rsid w:val="0007518B"/>
    <w:rsid w:val="00075AB7"/>
    <w:rsid w:val="0008517C"/>
    <w:rsid w:val="00090383"/>
    <w:rsid w:val="000932C3"/>
    <w:rsid w:val="0009566B"/>
    <w:rsid w:val="000A2EED"/>
    <w:rsid w:val="000A4A80"/>
    <w:rsid w:val="000C0907"/>
    <w:rsid w:val="000C414F"/>
    <w:rsid w:val="000C72B8"/>
    <w:rsid w:val="000E162E"/>
    <w:rsid w:val="000E5413"/>
    <w:rsid w:val="000F0435"/>
    <w:rsid w:val="0010064E"/>
    <w:rsid w:val="00110B50"/>
    <w:rsid w:val="0012724D"/>
    <w:rsid w:val="001303B3"/>
    <w:rsid w:val="001305D5"/>
    <w:rsid w:val="00144487"/>
    <w:rsid w:val="00144784"/>
    <w:rsid w:val="00147A3E"/>
    <w:rsid w:val="00150315"/>
    <w:rsid w:val="00156505"/>
    <w:rsid w:val="00160B12"/>
    <w:rsid w:val="0017052C"/>
    <w:rsid w:val="00185FBA"/>
    <w:rsid w:val="00191709"/>
    <w:rsid w:val="001944E6"/>
    <w:rsid w:val="0019670A"/>
    <w:rsid w:val="001A16A1"/>
    <w:rsid w:val="001A40C6"/>
    <w:rsid w:val="001A43B4"/>
    <w:rsid w:val="001C173A"/>
    <w:rsid w:val="001C3A24"/>
    <w:rsid w:val="001C5977"/>
    <w:rsid w:val="001D30EE"/>
    <w:rsid w:val="001D3497"/>
    <w:rsid w:val="001E1827"/>
    <w:rsid w:val="001F28C6"/>
    <w:rsid w:val="001F2E13"/>
    <w:rsid w:val="00204A3F"/>
    <w:rsid w:val="0020609F"/>
    <w:rsid w:val="002060F1"/>
    <w:rsid w:val="002068CA"/>
    <w:rsid w:val="00207CEA"/>
    <w:rsid w:val="002149D3"/>
    <w:rsid w:val="00214C48"/>
    <w:rsid w:val="002419DB"/>
    <w:rsid w:val="00256DBB"/>
    <w:rsid w:val="002577C5"/>
    <w:rsid w:val="00263143"/>
    <w:rsid w:val="00265ED6"/>
    <w:rsid w:val="00281997"/>
    <w:rsid w:val="002901F4"/>
    <w:rsid w:val="00291548"/>
    <w:rsid w:val="0029437B"/>
    <w:rsid w:val="002A5EB1"/>
    <w:rsid w:val="002B297B"/>
    <w:rsid w:val="002B3C9F"/>
    <w:rsid w:val="002B5A06"/>
    <w:rsid w:val="002B78A9"/>
    <w:rsid w:val="002D152B"/>
    <w:rsid w:val="002D5019"/>
    <w:rsid w:val="002D64BE"/>
    <w:rsid w:val="002D6B2C"/>
    <w:rsid w:val="002E2A52"/>
    <w:rsid w:val="002F6A76"/>
    <w:rsid w:val="00305963"/>
    <w:rsid w:val="00306318"/>
    <w:rsid w:val="00306BCC"/>
    <w:rsid w:val="0030758D"/>
    <w:rsid w:val="00312EEE"/>
    <w:rsid w:val="0032010F"/>
    <w:rsid w:val="00320B59"/>
    <w:rsid w:val="00333768"/>
    <w:rsid w:val="00345EB9"/>
    <w:rsid w:val="00345F1F"/>
    <w:rsid w:val="0035074D"/>
    <w:rsid w:val="00357505"/>
    <w:rsid w:val="00364B4E"/>
    <w:rsid w:val="0037163E"/>
    <w:rsid w:val="003752FE"/>
    <w:rsid w:val="00384CD0"/>
    <w:rsid w:val="00386635"/>
    <w:rsid w:val="003A3A63"/>
    <w:rsid w:val="003A550F"/>
    <w:rsid w:val="003B5715"/>
    <w:rsid w:val="003C7419"/>
    <w:rsid w:val="003D3A27"/>
    <w:rsid w:val="003E6BA2"/>
    <w:rsid w:val="003F04AB"/>
    <w:rsid w:val="003F740B"/>
    <w:rsid w:val="003F7C21"/>
    <w:rsid w:val="00400C86"/>
    <w:rsid w:val="0041203E"/>
    <w:rsid w:val="00431854"/>
    <w:rsid w:val="00433BE9"/>
    <w:rsid w:val="0044763A"/>
    <w:rsid w:val="004536A0"/>
    <w:rsid w:val="00453E9F"/>
    <w:rsid w:val="0046208E"/>
    <w:rsid w:val="00467098"/>
    <w:rsid w:val="00496B6A"/>
    <w:rsid w:val="004A2B66"/>
    <w:rsid w:val="004A7009"/>
    <w:rsid w:val="004B7758"/>
    <w:rsid w:val="004C1184"/>
    <w:rsid w:val="004C1DDD"/>
    <w:rsid w:val="004C2E65"/>
    <w:rsid w:val="004D18CE"/>
    <w:rsid w:val="004D41E4"/>
    <w:rsid w:val="004D60C9"/>
    <w:rsid w:val="004E6387"/>
    <w:rsid w:val="00505074"/>
    <w:rsid w:val="0051083C"/>
    <w:rsid w:val="0051478D"/>
    <w:rsid w:val="00515078"/>
    <w:rsid w:val="00530347"/>
    <w:rsid w:val="00537DF3"/>
    <w:rsid w:val="00547F96"/>
    <w:rsid w:val="00566767"/>
    <w:rsid w:val="005721B7"/>
    <w:rsid w:val="005761FF"/>
    <w:rsid w:val="005863D1"/>
    <w:rsid w:val="00586DBE"/>
    <w:rsid w:val="005967F0"/>
    <w:rsid w:val="005A3896"/>
    <w:rsid w:val="005B7B77"/>
    <w:rsid w:val="005B7E07"/>
    <w:rsid w:val="005C102E"/>
    <w:rsid w:val="005C245B"/>
    <w:rsid w:val="005C2F4E"/>
    <w:rsid w:val="005C443E"/>
    <w:rsid w:val="005C5536"/>
    <w:rsid w:val="005E5741"/>
    <w:rsid w:val="005F6794"/>
    <w:rsid w:val="006050C0"/>
    <w:rsid w:val="0061401C"/>
    <w:rsid w:val="00620224"/>
    <w:rsid w:val="00620AA0"/>
    <w:rsid w:val="00620C5E"/>
    <w:rsid w:val="00624441"/>
    <w:rsid w:val="006262F4"/>
    <w:rsid w:val="006400D5"/>
    <w:rsid w:val="00644B66"/>
    <w:rsid w:val="00644D20"/>
    <w:rsid w:val="00644EED"/>
    <w:rsid w:val="006647D2"/>
    <w:rsid w:val="0066489C"/>
    <w:rsid w:val="00666DD0"/>
    <w:rsid w:val="00672CC5"/>
    <w:rsid w:val="0068153E"/>
    <w:rsid w:val="00681DEB"/>
    <w:rsid w:val="006B59C8"/>
    <w:rsid w:val="006B6619"/>
    <w:rsid w:val="006D1FD7"/>
    <w:rsid w:val="006E7E6D"/>
    <w:rsid w:val="00700B97"/>
    <w:rsid w:val="00712CA9"/>
    <w:rsid w:val="00713D9C"/>
    <w:rsid w:val="00721199"/>
    <w:rsid w:val="007215CC"/>
    <w:rsid w:val="00723EA0"/>
    <w:rsid w:val="00727DEA"/>
    <w:rsid w:val="00740652"/>
    <w:rsid w:val="007409B1"/>
    <w:rsid w:val="0074591C"/>
    <w:rsid w:val="007513A1"/>
    <w:rsid w:val="00760BC7"/>
    <w:rsid w:val="007656C6"/>
    <w:rsid w:val="00771196"/>
    <w:rsid w:val="00780476"/>
    <w:rsid w:val="00785211"/>
    <w:rsid w:val="0079532E"/>
    <w:rsid w:val="007A21D9"/>
    <w:rsid w:val="007A72B0"/>
    <w:rsid w:val="007C2600"/>
    <w:rsid w:val="007C7EFC"/>
    <w:rsid w:val="007D70C4"/>
    <w:rsid w:val="007D7810"/>
    <w:rsid w:val="007F2D37"/>
    <w:rsid w:val="00801920"/>
    <w:rsid w:val="00807942"/>
    <w:rsid w:val="00822FF7"/>
    <w:rsid w:val="00826DD6"/>
    <w:rsid w:val="008372D5"/>
    <w:rsid w:val="008461B5"/>
    <w:rsid w:val="0085159F"/>
    <w:rsid w:val="008540BA"/>
    <w:rsid w:val="008653F8"/>
    <w:rsid w:val="00866D31"/>
    <w:rsid w:val="0087140A"/>
    <w:rsid w:val="00877AD3"/>
    <w:rsid w:val="00882EAD"/>
    <w:rsid w:val="00883A0C"/>
    <w:rsid w:val="00891EC2"/>
    <w:rsid w:val="00897D36"/>
    <w:rsid w:val="008A6B7B"/>
    <w:rsid w:val="008B7FAF"/>
    <w:rsid w:val="008D0BD5"/>
    <w:rsid w:val="008D50F9"/>
    <w:rsid w:val="008D5ED7"/>
    <w:rsid w:val="008F0422"/>
    <w:rsid w:val="008F2C5C"/>
    <w:rsid w:val="009100C6"/>
    <w:rsid w:val="00910B6A"/>
    <w:rsid w:val="00920943"/>
    <w:rsid w:val="00920D8D"/>
    <w:rsid w:val="00930F1B"/>
    <w:rsid w:val="00934D3D"/>
    <w:rsid w:val="009531C4"/>
    <w:rsid w:val="00977D1E"/>
    <w:rsid w:val="00985690"/>
    <w:rsid w:val="0099571E"/>
    <w:rsid w:val="009A1A26"/>
    <w:rsid w:val="009C3424"/>
    <w:rsid w:val="009D27B6"/>
    <w:rsid w:val="009E2481"/>
    <w:rsid w:val="009E3231"/>
    <w:rsid w:val="009F1DCF"/>
    <w:rsid w:val="00A000BC"/>
    <w:rsid w:val="00A046E3"/>
    <w:rsid w:val="00A25914"/>
    <w:rsid w:val="00A25AC3"/>
    <w:rsid w:val="00A26174"/>
    <w:rsid w:val="00A2678F"/>
    <w:rsid w:val="00A31065"/>
    <w:rsid w:val="00A33E7A"/>
    <w:rsid w:val="00A45158"/>
    <w:rsid w:val="00A56332"/>
    <w:rsid w:val="00A60E60"/>
    <w:rsid w:val="00A730B2"/>
    <w:rsid w:val="00A81119"/>
    <w:rsid w:val="00A823B7"/>
    <w:rsid w:val="00A93C05"/>
    <w:rsid w:val="00AA22AE"/>
    <w:rsid w:val="00AB03D0"/>
    <w:rsid w:val="00AB2FD2"/>
    <w:rsid w:val="00AB3B57"/>
    <w:rsid w:val="00AC793E"/>
    <w:rsid w:val="00AF41AA"/>
    <w:rsid w:val="00B01067"/>
    <w:rsid w:val="00B04005"/>
    <w:rsid w:val="00B07461"/>
    <w:rsid w:val="00B1010B"/>
    <w:rsid w:val="00B25D21"/>
    <w:rsid w:val="00B30628"/>
    <w:rsid w:val="00B354A1"/>
    <w:rsid w:val="00B41B25"/>
    <w:rsid w:val="00B51783"/>
    <w:rsid w:val="00B64C20"/>
    <w:rsid w:val="00B80287"/>
    <w:rsid w:val="00B81B4A"/>
    <w:rsid w:val="00B8781E"/>
    <w:rsid w:val="00B96039"/>
    <w:rsid w:val="00BB3736"/>
    <w:rsid w:val="00BB5FB4"/>
    <w:rsid w:val="00BC1E47"/>
    <w:rsid w:val="00BC48BC"/>
    <w:rsid w:val="00BE0654"/>
    <w:rsid w:val="00C057A0"/>
    <w:rsid w:val="00C07082"/>
    <w:rsid w:val="00C144D2"/>
    <w:rsid w:val="00C25E29"/>
    <w:rsid w:val="00C335F7"/>
    <w:rsid w:val="00C33A08"/>
    <w:rsid w:val="00C41FE1"/>
    <w:rsid w:val="00C57BB1"/>
    <w:rsid w:val="00C61972"/>
    <w:rsid w:val="00C82F21"/>
    <w:rsid w:val="00C84A60"/>
    <w:rsid w:val="00C876AD"/>
    <w:rsid w:val="00C9032E"/>
    <w:rsid w:val="00C949B4"/>
    <w:rsid w:val="00C94D46"/>
    <w:rsid w:val="00C964CA"/>
    <w:rsid w:val="00C97BF5"/>
    <w:rsid w:val="00CA0D9F"/>
    <w:rsid w:val="00CA5A78"/>
    <w:rsid w:val="00CB1B56"/>
    <w:rsid w:val="00CB7833"/>
    <w:rsid w:val="00CE0126"/>
    <w:rsid w:val="00CF5B6D"/>
    <w:rsid w:val="00CF5BD8"/>
    <w:rsid w:val="00D04833"/>
    <w:rsid w:val="00D05A1E"/>
    <w:rsid w:val="00D07D1F"/>
    <w:rsid w:val="00D11819"/>
    <w:rsid w:val="00D13E46"/>
    <w:rsid w:val="00D1709A"/>
    <w:rsid w:val="00D22B81"/>
    <w:rsid w:val="00D235A2"/>
    <w:rsid w:val="00D42627"/>
    <w:rsid w:val="00D65479"/>
    <w:rsid w:val="00D70387"/>
    <w:rsid w:val="00D70FE5"/>
    <w:rsid w:val="00D8419E"/>
    <w:rsid w:val="00D9163C"/>
    <w:rsid w:val="00D93DD8"/>
    <w:rsid w:val="00D96B13"/>
    <w:rsid w:val="00DA35A1"/>
    <w:rsid w:val="00DB54A9"/>
    <w:rsid w:val="00DC0AB2"/>
    <w:rsid w:val="00DC0B0F"/>
    <w:rsid w:val="00DC1402"/>
    <w:rsid w:val="00DC3184"/>
    <w:rsid w:val="00DC65C4"/>
    <w:rsid w:val="00DD3861"/>
    <w:rsid w:val="00DD5495"/>
    <w:rsid w:val="00DD7F6B"/>
    <w:rsid w:val="00DE271F"/>
    <w:rsid w:val="00DF693C"/>
    <w:rsid w:val="00E03BFC"/>
    <w:rsid w:val="00E0444B"/>
    <w:rsid w:val="00E07793"/>
    <w:rsid w:val="00E148FA"/>
    <w:rsid w:val="00E46B6E"/>
    <w:rsid w:val="00E5048D"/>
    <w:rsid w:val="00E52AEF"/>
    <w:rsid w:val="00E54C6D"/>
    <w:rsid w:val="00E55921"/>
    <w:rsid w:val="00E82CE8"/>
    <w:rsid w:val="00E87231"/>
    <w:rsid w:val="00E875B8"/>
    <w:rsid w:val="00E97A8B"/>
    <w:rsid w:val="00EA669E"/>
    <w:rsid w:val="00ED3AE2"/>
    <w:rsid w:val="00ED3E81"/>
    <w:rsid w:val="00EE48C4"/>
    <w:rsid w:val="00EF7A18"/>
    <w:rsid w:val="00F023FE"/>
    <w:rsid w:val="00F04F52"/>
    <w:rsid w:val="00F26D31"/>
    <w:rsid w:val="00F2748B"/>
    <w:rsid w:val="00F36284"/>
    <w:rsid w:val="00F55898"/>
    <w:rsid w:val="00F56F58"/>
    <w:rsid w:val="00F63ECB"/>
    <w:rsid w:val="00F67714"/>
    <w:rsid w:val="00F70255"/>
    <w:rsid w:val="00F727F3"/>
    <w:rsid w:val="00F74A70"/>
    <w:rsid w:val="00F74D88"/>
    <w:rsid w:val="00F752B1"/>
    <w:rsid w:val="00F854FE"/>
    <w:rsid w:val="00F859C5"/>
    <w:rsid w:val="00F9025B"/>
    <w:rsid w:val="00FA6EF5"/>
    <w:rsid w:val="00FB645D"/>
    <w:rsid w:val="00FD2A3D"/>
    <w:rsid w:val="00FF0595"/>
    <w:rsid w:val="00FF2911"/>
    <w:rsid w:val="00FF7E0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85C6D2"/>
  <w15:chartTrackingRefBased/>
  <w15:docId w15:val="{FDC084AB-A772-4D4F-B577-95EFDEA6D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0B0F"/>
  </w:style>
  <w:style w:type="paragraph" w:styleId="Ttulo1">
    <w:name w:val="heading 1"/>
    <w:basedOn w:val="Normal"/>
    <w:next w:val="Normal"/>
    <w:link w:val="Ttulo1Car"/>
    <w:uiPriority w:val="9"/>
    <w:qFormat/>
    <w:rsid w:val="004D18C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link w:val="Ttulo2Car"/>
    <w:uiPriority w:val="9"/>
    <w:qFormat/>
    <w:rsid w:val="001C3A24"/>
    <w:pPr>
      <w:spacing w:before="100" w:beforeAutospacing="1" w:after="100" w:afterAutospacing="1"/>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05074"/>
    <w:pPr>
      <w:tabs>
        <w:tab w:val="center" w:pos="4419"/>
        <w:tab w:val="right" w:pos="8838"/>
      </w:tabs>
    </w:pPr>
  </w:style>
  <w:style w:type="character" w:customStyle="1" w:styleId="EncabezadoCar">
    <w:name w:val="Encabezado Car"/>
    <w:basedOn w:val="Fuentedeprrafopredeter"/>
    <w:link w:val="Encabezado"/>
    <w:uiPriority w:val="99"/>
    <w:rsid w:val="00505074"/>
  </w:style>
  <w:style w:type="paragraph" w:styleId="Piedepgina">
    <w:name w:val="footer"/>
    <w:basedOn w:val="Normal"/>
    <w:link w:val="PiedepginaCar"/>
    <w:uiPriority w:val="99"/>
    <w:unhideWhenUsed/>
    <w:qFormat/>
    <w:rsid w:val="00505074"/>
    <w:pPr>
      <w:tabs>
        <w:tab w:val="center" w:pos="4419"/>
        <w:tab w:val="right" w:pos="8838"/>
      </w:tabs>
    </w:pPr>
  </w:style>
  <w:style w:type="character" w:customStyle="1" w:styleId="PiedepginaCar">
    <w:name w:val="Pie de página Car"/>
    <w:basedOn w:val="Fuentedeprrafopredeter"/>
    <w:link w:val="Piedepgina"/>
    <w:uiPriority w:val="99"/>
    <w:qFormat/>
    <w:rsid w:val="00505074"/>
  </w:style>
  <w:style w:type="character" w:customStyle="1" w:styleId="Ttulo2Car">
    <w:name w:val="Título 2 Car"/>
    <w:basedOn w:val="Fuentedeprrafopredeter"/>
    <w:link w:val="Ttulo2"/>
    <w:uiPriority w:val="9"/>
    <w:rsid w:val="001C3A24"/>
    <w:rPr>
      <w:rFonts w:ascii="Times New Roman" w:eastAsia="Times New Roman" w:hAnsi="Times New Roman" w:cs="Times New Roman"/>
      <w:b/>
      <w:bCs/>
      <w:sz w:val="36"/>
      <w:szCs w:val="36"/>
      <w:lang w:eastAsia="es-MX"/>
    </w:rPr>
  </w:style>
  <w:style w:type="paragraph" w:styleId="NormalWeb">
    <w:name w:val="Normal (Web)"/>
    <w:basedOn w:val="Normal"/>
    <w:uiPriority w:val="99"/>
    <w:unhideWhenUsed/>
    <w:rsid w:val="001C3A24"/>
    <w:pPr>
      <w:spacing w:before="100" w:beforeAutospacing="1" w:after="100" w:afterAutospacing="1"/>
    </w:pPr>
    <w:rPr>
      <w:rFonts w:ascii="Times New Roman" w:eastAsia="Times New Roman" w:hAnsi="Times New Roman" w:cs="Times New Roman"/>
      <w:lang w:eastAsia="es-MX"/>
    </w:rPr>
  </w:style>
  <w:style w:type="character" w:styleId="Textoennegrita">
    <w:name w:val="Strong"/>
    <w:basedOn w:val="Fuentedeprrafopredeter"/>
    <w:uiPriority w:val="22"/>
    <w:qFormat/>
    <w:rsid w:val="001C3A24"/>
    <w:rPr>
      <w:b/>
      <w:bCs/>
    </w:rPr>
  </w:style>
  <w:style w:type="paragraph" w:styleId="Textodeglobo">
    <w:name w:val="Balloon Text"/>
    <w:basedOn w:val="Normal"/>
    <w:link w:val="TextodegloboCar"/>
    <w:uiPriority w:val="99"/>
    <w:semiHidden/>
    <w:unhideWhenUsed/>
    <w:rsid w:val="00C335F7"/>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C335F7"/>
    <w:rPr>
      <w:rFonts w:ascii="Times New Roman" w:hAnsi="Times New Roman" w:cs="Times New Roman"/>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807942"/>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1"/>
    <w:qFormat/>
    <w:locked/>
    <w:rsid w:val="00807942"/>
  </w:style>
  <w:style w:type="character" w:customStyle="1" w:styleId="Ttulo1Car">
    <w:name w:val="Título 1 Car"/>
    <w:basedOn w:val="Fuentedeprrafopredeter"/>
    <w:link w:val="Ttulo1"/>
    <w:uiPriority w:val="9"/>
    <w:rsid w:val="004D18CE"/>
    <w:rPr>
      <w:rFonts w:asciiTheme="majorHAnsi" w:eastAsiaTheme="majorEastAsia" w:hAnsiTheme="majorHAnsi" w:cstheme="majorBidi"/>
      <w:color w:val="2F5496" w:themeColor="accent1" w:themeShade="BF"/>
      <w:sz w:val="32"/>
      <w:szCs w:val="32"/>
    </w:rPr>
  </w:style>
  <w:style w:type="table" w:styleId="Tablaconcuadrcula">
    <w:name w:val="Table Grid"/>
    <w:basedOn w:val="Tablanormal"/>
    <w:uiPriority w:val="39"/>
    <w:unhideWhenUsed/>
    <w:qFormat/>
    <w:rsid w:val="004D18CE"/>
    <w:rPr>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qFormat/>
    <w:rsid w:val="004D18CE"/>
    <w:rPr>
      <w:color w:val="0563C1" w:themeColor="hyperlink"/>
      <w:u w:val="single"/>
    </w:rPr>
  </w:style>
  <w:style w:type="paragraph" w:styleId="Textoindependiente">
    <w:name w:val="Body Text"/>
    <w:basedOn w:val="Normal"/>
    <w:link w:val="TextoindependienteCar"/>
    <w:uiPriority w:val="1"/>
    <w:qFormat/>
    <w:rsid w:val="004D18CE"/>
    <w:pPr>
      <w:widowControl w:val="0"/>
      <w:autoSpaceDE w:val="0"/>
      <w:autoSpaceDN w:val="0"/>
    </w:pPr>
    <w:rPr>
      <w:rFonts w:ascii="Arial MT" w:eastAsia="Arial MT" w:hAnsi="Arial MT" w:cs="Arial MT"/>
      <w:sz w:val="26"/>
      <w:szCs w:val="26"/>
      <w:lang w:val="es-ES"/>
    </w:rPr>
  </w:style>
  <w:style w:type="character" w:customStyle="1" w:styleId="TextoindependienteCar">
    <w:name w:val="Texto independiente Car"/>
    <w:basedOn w:val="Fuentedeprrafopredeter"/>
    <w:link w:val="Textoindependiente"/>
    <w:uiPriority w:val="1"/>
    <w:rsid w:val="004D18CE"/>
    <w:rPr>
      <w:rFonts w:ascii="Arial MT" w:eastAsia="Arial MT" w:hAnsi="Arial MT" w:cs="Arial MT"/>
      <w:sz w:val="26"/>
      <w:szCs w:val="26"/>
      <w:lang w:val="es-ES"/>
    </w:rPr>
  </w:style>
  <w:style w:type="table" w:customStyle="1" w:styleId="Style12">
    <w:name w:val="_Style 12"/>
    <w:basedOn w:val="Tablanormal"/>
    <w:qFormat/>
    <w:rsid w:val="004D18CE"/>
    <w:rPr>
      <w:rFonts w:ascii="Calibri" w:eastAsia="Calibri" w:hAnsi="Calibri" w:cs="Calibri"/>
      <w:sz w:val="20"/>
      <w:szCs w:val="20"/>
      <w:lang w:eastAsia="es-MX"/>
    </w:rPr>
    <w:tblPr>
      <w:tblCellMar>
        <w:top w:w="15" w:type="dxa"/>
        <w:left w:w="15" w:type="dxa"/>
        <w:bottom w:w="15" w:type="dxa"/>
        <w:right w:w="15" w:type="dxa"/>
      </w:tblCellMar>
    </w:tblPr>
  </w:style>
  <w:style w:type="table" w:customStyle="1" w:styleId="Style13">
    <w:name w:val="_Style 13"/>
    <w:basedOn w:val="Tablanormal"/>
    <w:qFormat/>
    <w:rsid w:val="004D18CE"/>
    <w:rPr>
      <w:rFonts w:ascii="Calibri" w:eastAsia="Calibri" w:hAnsi="Calibri" w:cs="Calibri"/>
      <w:sz w:val="20"/>
      <w:szCs w:val="20"/>
      <w:lang w:eastAsia="es-MX"/>
    </w:rPr>
    <w:tblPr/>
  </w:style>
  <w:style w:type="table" w:customStyle="1" w:styleId="Style14">
    <w:name w:val="_Style 14"/>
    <w:basedOn w:val="Tablanormal"/>
    <w:qFormat/>
    <w:rsid w:val="004D18CE"/>
    <w:rPr>
      <w:rFonts w:ascii="Calibri" w:eastAsia="Calibri" w:hAnsi="Calibri" w:cs="Calibri"/>
      <w:sz w:val="20"/>
      <w:szCs w:val="20"/>
      <w:lang w:eastAsia="es-MX"/>
    </w:rPr>
    <w:tblPr/>
  </w:style>
  <w:style w:type="table" w:customStyle="1" w:styleId="Style15">
    <w:name w:val="_Style 15"/>
    <w:basedOn w:val="Tablanormal"/>
    <w:qFormat/>
    <w:rsid w:val="004D18CE"/>
    <w:rPr>
      <w:rFonts w:ascii="Calibri" w:eastAsia="Calibri" w:hAnsi="Calibri" w:cs="Calibri"/>
      <w:sz w:val="20"/>
      <w:szCs w:val="20"/>
      <w:lang w:eastAsia="es-MX"/>
    </w:rPr>
    <w:tblPr/>
  </w:style>
  <w:style w:type="table" w:customStyle="1" w:styleId="Style16">
    <w:name w:val="_Style 16"/>
    <w:basedOn w:val="Tablanormal"/>
    <w:qFormat/>
    <w:rsid w:val="004D18CE"/>
    <w:rPr>
      <w:rFonts w:ascii="Calibri" w:eastAsia="Calibri" w:hAnsi="Calibri" w:cs="Calibri"/>
      <w:sz w:val="20"/>
      <w:szCs w:val="20"/>
      <w:lang w:eastAsia="es-MX"/>
    </w:rPr>
    <w:tblPr/>
  </w:style>
  <w:style w:type="character" w:styleId="Refdecomentario">
    <w:name w:val="annotation reference"/>
    <w:basedOn w:val="Fuentedeprrafopredeter"/>
    <w:uiPriority w:val="99"/>
    <w:semiHidden/>
    <w:unhideWhenUsed/>
    <w:rsid w:val="004D18CE"/>
    <w:rPr>
      <w:sz w:val="16"/>
      <w:szCs w:val="16"/>
    </w:rPr>
  </w:style>
  <w:style w:type="paragraph" w:styleId="Textocomentario">
    <w:name w:val="annotation text"/>
    <w:basedOn w:val="Normal"/>
    <w:link w:val="TextocomentarioCar"/>
    <w:uiPriority w:val="99"/>
    <w:semiHidden/>
    <w:unhideWhenUsed/>
    <w:rsid w:val="004D18CE"/>
    <w:rPr>
      <w:sz w:val="20"/>
      <w:szCs w:val="20"/>
    </w:rPr>
  </w:style>
  <w:style w:type="character" w:customStyle="1" w:styleId="TextocomentarioCar">
    <w:name w:val="Texto comentario Car"/>
    <w:basedOn w:val="Fuentedeprrafopredeter"/>
    <w:link w:val="Textocomentario"/>
    <w:uiPriority w:val="99"/>
    <w:semiHidden/>
    <w:rsid w:val="004D18CE"/>
    <w:rPr>
      <w:sz w:val="20"/>
      <w:szCs w:val="20"/>
    </w:rPr>
  </w:style>
  <w:style w:type="paragraph" w:styleId="Asuntodelcomentario">
    <w:name w:val="annotation subject"/>
    <w:basedOn w:val="Textocomentario"/>
    <w:next w:val="Textocomentario"/>
    <w:link w:val="AsuntodelcomentarioCar"/>
    <w:uiPriority w:val="99"/>
    <w:semiHidden/>
    <w:unhideWhenUsed/>
    <w:rsid w:val="004D18CE"/>
    <w:rPr>
      <w:b/>
      <w:bCs/>
    </w:rPr>
  </w:style>
  <w:style w:type="character" w:customStyle="1" w:styleId="AsuntodelcomentarioCar">
    <w:name w:val="Asunto del comentario Car"/>
    <w:basedOn w:val="TextocomentarioCar"/>
    <w:link w:val="Asuntodelcomentario"/>
    <w:uiPriority w:val="99"/>
    <w:semiHidden/>
    <w:rsid w:val="004D18CE"/>
    <w:rPr>
      <w:b/>
      <w:bCs/>
      <w:sz w:val="20"/>
      <w:szCs w:val="20"/>
    </w:rPr>
  </w:style>
  <w:style w:type="paragraph" w:styleId="Textonotapie">
    <w:name w:val="footnote text"/>
    <w:aliases w:val="Car,Footnote Text Char Char Char Char Char,Footnote Text Char Char Char Char,Footnote reference,FA Fu,Footnote Text Char Char Char,Footnote Text Cha,FA Fußnotentext,FA Fuﬂnotentext,Footnote Text Char Char,Car Car Car,FA Fu?notentext,Ca"/>
    <w:basedOn w:val="Normal"/>
    <w:link w:val="TextonotapieCar"/>
    <w:uiPriority w:val="99"/>
    <w:unhideWhenUsed/>
    <w:qFormat/>
    <w:rsid w:val="004D18CE"/>
    <w:rPr>
      <w:sz w:val="20"/>
      <w:szCs w:val="20"/>
    </w:rPr>
  </w:style>
  <w:style w:type="character" w:customStyle="1" w:styleId="TextonotapieCar">
    <w:name w:val="Texto nota pie Car"/>
    <w:aliases w:val="Car Car,Footnote Text Char Char Char Char Char Car,Footnote Text Char Char Char Char Car,Footnote reference Car,FA Fu Car,Footnote Text Char Char Char Car,Footnote Text Cha Car,FA Fußnotentext Car,FA Fuﬂnotentext Car,Car Car Car Car"/>
    <w:basedOn w:val="Fuentedeprrafopredeter"/>
    <w:link w:val="Textonotapie"/>
    <w:uiPriority w:val="99"/>
    <w:rsid w:val="004D18CE"/>
    <w:rPr>
      <w:sz w:val="20"/>
      <w:szCs w:val="20"/>
    </w:rPr>
  </w:style>
  <w:style w:type="character" w:styleId="Refdenotaalpie">
    <w:name w:val="footnote reference"/>
    <w:aliases w:val="Texto de nota al pie,Ref. de nota al pie 2,Footnotes refss"/>
    <w:basedOn w:val="Fuentedeprrafopredeter"/>
    <w:uiPriority w:val="99"/>
    <w:unhideWhenUsed/>
    <w:qFormat/>
    <w:rsid w:val="004D18CE"/>
    <w:rPr>
      <w:vertAlign w:val="superscript"/>
    </w:rPr>
  </w:style>
  <w:style w:type="paragraph" w:customStyle="1" w:styleId="Default">
    <w:name w:val="Default"/>
    <w:rsid w:val="004D18CE"/>
    <w:pPr>
      <w:autoSpaceDE w:val="0"/>
      <w:autoSpaceDN w:val="0"/>
      <w:adjustRightInd w:val="0"/>
    </w:pPr>
    <w:rPr>
      <w:rFonts w:ascii="Cambria" w:hAnsi="Cambria" w:cs="Cambria"/>
      <w:color w:val="000000"/>
      <w:lang w:val="es-EC"/>
    </w:rPr>
  </w:style>
  <w:style w:type="paragraph" w:styleId="Sinespaciado">
    <w:name w:val="No Spacing"/>
    <w:uiPriority w:val="1"/>
    <w:qFormat/>
    <w:rsid w:val="004D18CE"/>
  </w:style>
  <w:style w:type="character" w:styleId="Mencinsinresolver">
    <w:name w:val="Unresolved Mention"/>
    <w:basedOn w:val="Fuentedeprrafopredeter"/>
    <w:uiPriority w:val="99"/>
    <w:semiHidden/>
    <w:unhideWhenUsed/>
    <w:rsid w:val="004D18CE"/>
    <w:rPr>
      <w:color w:val="605E5C"/>
      <w:shd w:val="clear" w:color="auto" w:fill="E1DFDD"/>
    </w:rPr>
  </w:style>
  <w:style w:type="paragraph" w:styleId="Textonotaalfinal">
    <w:name w:val="endnote text"/>
    <w:basedOn w:val="Normal"/>
    <w:link w:val="TextonotaalfinalCar"/>
    <w:uiPriority w:val="99"/>
    <w:semiHidden/>
    <w:unhideWhenUsed/>
    <w:rsid w:val="004D18CE"/>
    <w:rPr>
      <w:sz w:val="20"/>
      <w:szCs w:val="20"/>
    </w:rPr>
  </w:style>
  <w:style w:type="character" w:customStyle="1" w:styleId="TextonotaalfinalCar">
    <w:name w:val="Texto nota al final Car"/>
    <w:basedOn w:val="Fuentedeprrafopredeter"/>
    <w:link w:val="Textonotaalfinal"/>
    <w:uiPriority w:val="99"/>
    <w:semiHidden/>
    <w:rsid w:val="004D18CE"/>
    <w:rPr>
      <w:sz w:val="20"/>
      <w:szCs w:val="20"/>
    </w:rPr>
  </w:style>
  <w:style w:type="character" w:styleId="Refdenotaalfinal">
    <w:name w:val="endnote reference"/>
    <w:basedOn w:val="Fuentedeprrafopredeter"/>
    <w:uiPriority w:val="99"/>
    <w:semiHidden/>
    <w:unhideWhenUsed/>
    <w:rsid w:val="004D18CE"/>
    <w:rPr>
      <w:vertAlign w:val="superscript"/>
    </w:rPr>
  </w:style>
  <w:style w:type="paragraph" w:customStyle="1" w:styleId="Estilo">
    <w:name w:val="Estilo"/>
    <w:basedOn w:val="Sinespaciado"/>
    <w:link w:val="EstiloCar"/>
    <w:qFormat/>
    <w:rsid w:val="004D18CE"/>
    <w:pPr>
      <w:jc w:val="both"/>
    </w:pPr>
    <w:rPr>
      <w:rFonts w:ascii="Arial" w:hAnsi="Arial"/>
      <w:szCs w:val="22"/>
    </w:rPr>
  </w:style>
  <w:style w:type="character" w:customStyle="1" w:styleId="EstiloCar">
    <w:name w:val="Estilo Car"/>
    <w:basedOn w:val="Fuentedeprrafopredeter"/>
    <w:link w:val="Estilo"/>
    <w:rsid w:val="004D18CE"/>
    <w:rPr>
      <w:rFonts w:ascii="Arial" w:hAnsi="Arial"/>
      <w:szCs w:val="22"/>
    </w:rPr>
  </w:style>
  <w:style w:type="paragraph" w:styleId="Revisin">
    <w:name w:val="Revision"/>
    <w:hidden/>
    <w:uiPriority w:val="99"/>
    <w:semiHidden/>
    <w:rsid w:val="004D18CE"/>
  </w:style>
  <w:style w:type="character" w:customStyle="1" w:styleId="normaltextrun">
    <w:name w:val="normaltextrun"/>
    <w:basedOn w:val="Fuentedeprrafopredeter"/>
    <w:rsid w:val="0009566B"/>
  </w:style>
  <w:style w:type="table" w:customStyle="1" w:styleId="Tablaconcuadrcula1">
    <w:name w:val="Tabla con cuadrícula1"/>
    <w:basedOn w:val="Tablanormal"/>
    <w:uiPriority w:val="39"/>
    <w:rsid w:val="00B81B4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384C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15330">
      <w:bodyDiv w:val="1"/>
      <w:marLeft w:val="0"/>
      <w:marRight w:val="0"/>
      <w:marTop w:val="0"/>
      <w:marBottom w:val="0"/>
      <w:divBdr>
        <w:top w:val="none" w:sz="0" w:space="0" w:color="auto"/>
        <w:left w:val="none" w:sz="0" w:space="0" w:color="auto"/>
        <w:bottom w:val="none" w:sz="0" w:space="0" w:color="auto"/>
        <w:right w:val="none" w:sz="0" w:space="0" w:color="auto"/>
      </w:divBdr>
      <w:divsChild>
        <w:div w:id="43716873">
          <w:marLeft w:val="432"/>
          <w:marRight w:val="216"/>
          <w:marTop w:val="0"/>
          <w:marBottom w:val="0"/>
          <w:divBdr>
            <w:top w:val="none" w:sz="0" w:space="0" w:color="auto"/>
            <w:left w:val="none" w:sz="0" w:space="0" w:color="auto"/>
            <w:bottom w:val="none" w:sz="0" w:space="0" w:color="auto"/>
            <w:right w:val="none" w:sz="0" w:space="0" w:color="auto"/>
          </w:divBdr>
        </w:div>
        <w:div w:id="122701768">
          <w:marLeft w:val="216"/>
          <w:marRight w:val="432"/>
          <w:marTop w:val="0"/>
          <w:marBottom w:val="0"/>
          <w:divBdr>
            <w:top w:val="none" w:sz="0" w:space="0" w:color="auto"/>
            <w:left w:val="none" w:sz="0" w:space="0" w:color="auto"/>
            <w:bottom w:val="none" w:sz="0" w:space="0" w:color="auto"/>
            <w:right w:val="none" w:sz="0" w:space="0" w:color="auto"/>
          </w:divBdr>
        </w:div>
        <w:div w:id="1897626489">
          <w:marLeft w:val="432"/>
          <w:marRight w:val="216"/>
          <w:marTop w:val="0"/>
          <w:marBottom w:val="0"/>
          <w:divBdr>
            <w:top w:val="none" w:sz="0" w:space="0" w:color="auto"/>
            <w:left w:val="none" w:sz="0" w:space="0" w:color="auto"/>
            <w:bottom w:val="none" w:sz="0" w:space="0" w:color="auto"/>
            <w:right w:val="none" w:sz="0" w:space="0" w:color="auto"/>
          </w:divBdr>
        </w:div>
      </w:divsChild>
    </w:div>
    <w:div w:id="201135756">
      <w:bodyDiv w:val="1"/>
      <w:marLeft w:val="0"/>
      <w:marRight w:val="0"/>
      <w:marTop w:val="0"/>
      <w:marBottom w:val="0"/>
      <w:divBdr>
        <w:top w:val="none" w:sz="0" w:space="0" w:color="auto"/>
        <w:left w:val="none" w:sz="0" w:space="0" w:color="auto"/>
        <w:bottom w:val="none" w:sz="0" w:space="0" w:color="auto"/>
        <w:right w:val="none" w:sz="0" w:space="0" w:color="auto"/>
      </w:divBdr>
    </w:div>
    <w:div w:id="223834056">
      <w:bodyDiv w:val="1"/>
      <w:marLeft w:val="0"/>
      <w:marRight w:val="0"/>
      <w:marTop w:val="0"/>
      <w:marBottom w:val="0"/>
      <w:divBdr>
        <w:top w:val="none" w:sz="0" w:space="0" w:color="auto"/>
        <w:left w:val="none" w:sz="0" w:space="0" w:color="auto"/>
        <w:bottom w:val="none" w:sz="0" w:space="0" w:color="auto"/>
        <w:right w:val="none" w:sz="0" w:space="0" w:color="auto"/>
      </w:divBdr>
    </w:div>
    <w:div w:id="283385478">
      <w:bodyDiv w:val="1"/>
      <w:marLeft w:val="0"/>
      <w:marRight w:val="0"/>
      <w:marTop w:val="0"/>
      <w:marBottom w:val="0"/>
      <w:divBdr>
        <w:top w:val="none" w:sz="0" w:space="0" w:color="auto"/>
        <w:left w:val="none" w:sz="0" w:space="0" w:color="auto"/>
        <w:bottom w:val="none" w:sz="0" w:space="0" w:color="auto"/>
        <w:right w:val="none" w:sz="0" w:space="0" w:color="auto"/>
      </w:divBdr>
    </w:div>
    <w:div w:id="302124053">
      <w:bodyDiv w:val="1"/>
      <w:marLeft w:val="0"/>
      <w:marRight w:val="0"/>
      <w:marTop w:val="0"/>
      <w:marBottom w:val="0"/>
      <w:divBdr>
        <w:top w:val="none" w:sz="0" w:space="0" w:color="auto"/>
        <w:left w:val="none" w:sz="0" w:space="0" w:color="auto"/>
        <w:bottom w:val="none" w:sz="0" w:space="0" w:color="auto"/>
        <w:right w:val="none" w:sz="0" w:space="0" w:color="auto"/>
      </w:divBdr>
      <w:divsChild>
        <w:div w:id="323822524">
          <w:marLeft w:val="432"/>
          <w:marRight w:val="216"/>
          <w:marTop w:val="0"/>
          <w:marBottom w:val="0"/>
          <w:divBdr>
            <w:top w:val="none" w:sz="0" w:space="0" w:color="auto"/>
            <w:left w:val="none" w:sz="0" w:space="0" w:color="auto"/>
            <w:bottom w:val="none" w:sz="0" w:space="0" w:color="auto"/>
            <w:right w:val="none" w:sz="0" w:space="0" w:color="auto"/>
          </w:divBdr>
        </w:div>
        <w:div w:id="2073651780">
          <w:marLeft w:val="216"/>
          <w:marRight w:val="432"/>
          <w:marTop w:val="0"/>
          <w:marBottom w:val="0"/>
          <w:divBdr>
            <w:top w:val="none" w:sz="0" w:space="0" w:color="auto"/>
            <w:left w:val="none" w:sz="0" w:space="0" w:color="auto"/>
            <w:bottom w:val="none" w:sz="0" w:space="0" w:color="auto"/>
            <w:right w:val="none" w:sz="0" w:space="0" w:color="auto"/>
          </w:divBdr>
        </w:div>
        <w:div w:id="1262958419">
          <w:marLeft w:val="432"/>
          <w:marRight w:val="216"/>
          <w:marTop w:val="0"/>
          <w:marBottom w:val="0"/>
          <w:divBdr>
            <w:top w:val="none" w:sz="0" w:space="0" w:color="auto"/>
            <w:left w:val="none" w:sz="0" w:space="0" w:color="auto"/>
            <w:bottom w:val="none" w:sz="0" w:space="0" w:color="auto"/>
            <w:right w:val="none" w:sz="0" w:space="0" w:color="auto"/>
          </w:divBdr>
        </w:div>
      </w:divsChild>
    </w:div>
    <w:div w:id="365713319">
      <w:bodyDiv w:val="1"/>
      <w:marLeft w:val="0"/>
      <w:marRight w:val="0"/>
      <w:marTop w:val="0"/>
      <w:marBottom w:val="0"/>
      <w:divBdr>
        <w:top w:val="none" w:sz="0" w:space="0" w:color="auto"/>
        <w:left w:val="none" w:sz="0" w:space="0" w:color="auto"/>
        <w:bottom w:val="none" w:sz="0" w:space="0" w:color="auto"/>
        <w:right w:val="none" w:sz="0" w:space="0" w:color="auto"/>
      </w:divBdr>
    </w:div>
    <w:div w:id="397825639">
      <w:bodyDiv w:val="1"/>
      <w:marLeft w:val="0"/>
      <w:marRight w:val="0"/>
      <w:marTop w:val="0"/>
      <w:marBottom w:val="0"/>
      <w:divBdr>
        <w:top w:val="none" w:sz="0" w:space="0" w:color="auto"/>
        <w:left w:val="none" w:sz="0" w:space="0" w:color="auto"/>
        <w:bottom w:val="none" w:sz="0" w:space="0" w:color="auto"/>
        <w:right w:val="none" w:sz="0" w:space="0" w:color="auto"/>
      </w:divBdr>
    </w:div>
    <w:div w:id="599143522">
      <w:bodyDiv w:val="1"/>
      <w:marLeft w:val="0"/>
      <w:marRight w:val="0"/>
      <w:marTop w:val="0"/>
      <w:marBottom w:val="0"/>
      <w:divBdr>
        <w:top w:val="none" w:sz="0" w:space="0" w:color="auto"/>
        <w:left w:val="none" w:sz="0" w:space="0" w:color="auto"/>
        <w:bottom w:val="none" w:sz="0" w:space="0" w:color="auto"/>
        <w:right w:val="none" w:sz="0" w:space="0" w:color="auto"/>
      </w:divBdr>
    </w:div>
    <w:div w:id="623653720">
      <w:bodyDiv w:val="1"/>
      <w:marLeft w:val="0"/>
      <w:marRight w:val="0"/>
      <w:marTop w:val="0"/>
      <w:marBottom w:val="0"/>
      <w:divBdr>
        <w:top w:val="none" w:sz="0" w:space="0" w:color="auto"/>
        <w:left w:val="none" w:sz="0" w:space="0" w:color="auto"/>
        <w:bottom w:val="none" w:sz="0" w:space="0" w:color="auto"/>
        <w:right w:val="none" w:sz="0" w:space="0" w:color="auto"/>
      </w:divBdr>
      <w:divsChild>
        <w:div w:id="2089687029">
          <w:marLeft w:val="432"/>
          <w:marRight w:val="216"/>
          <w:marTop w:val="0"/>
          <w:marBottom w:val="0"/>
          <w:divBdr>
            <w:top w:val="none" w:sz="0" w:space="0" w:color="auto"/>
            <w:left w:val="none" w:sz="0" w:space="0" w:color="auto"/>
            <w:bottom w:val="none" w:sz="0" w:space="0" w:color="auto"/>
            <w:right w:val="none" w:sz="0" w:space="0" w:color="auto"/>
          </w:divBdr>
        </w:div>
        <w:div w:id="756444283">
          <w:marLeft w:val="216"/>
          <w:marRight w:val="432"/>
          <w:marTop w:val="0"/>
          <w:marBottom w:val="0"/>
          <w:divBdr>
            <w:top w:val="none" w:sz="0" w:space="0" w:color="auto"/>
            <w:left w:val="none" w:sz="0" w:space="0" w:color="auto"/>
            <w:bottom w:val="none" w:sz="0" w:space="0" w:color="auto"/>
            <w:right w:val="none" w:sz="0" w:space="0" w:color="auto"/>
          </w:divBdr>
        </w:div>
        <w:div w:id="1688361314">
          <w:marLeft w:val="432"/>
          <w:marRight w:val="216"/>
          <w:marTop w:val="0"/>
          <w:marBottom w:val="0"/>
          <w:divBdr>
            <w:top w:val="none" w:sz="0" w:space="0" w:color="auto"/>
            <w:left w:val="none" w:sz="0" w:space="0" w:color="auto"/>
            <w:bottom w:val="none" w:sz="0" w:space="0" w:color="auto"/>
            <w:right w:val="none" w:sz="0" w:space="0" w:color="auto"/>
          </w:divBdr>
        </w:div>
      </w:divsChild>
    </w:div>
    <w:div w:id="750470248">
      <w:bodyDiv w:val="1"/>
      <w:marLeft w:val="0"/>
      <w:marRight w:val="0"/>
      <w:marTop w:val="0"/>
      <w:marBottom w:val="0"/>
      <w:divBdr>
        <w:top w:val="none" w:sz="0" w:space="0" w:color="auto"/>
        <w:left w:val="none" w:sz="0" w:space="0" w:color="auto"/>
        <w:bottom w:val="none" w:sz="0" w:space="0" w:color="auto"/>
        <w:right w:val="none" w:sz="0" w:space="0" w:color="auto"/>
      </w:divBdr>
      <w:divsChild>
        <w:div w:id="1987583300">
          <w:marLeft w:val="432"/>
          <w:marRight w:val="216"/>
          <w:marTop w:val="0"/>
          <w:marBottom w:val="0"/>
          <w:divBdr>
            <w:top w:val="none" w:sz="0" w:space="0" w:color="auto"/>
            <w:left w:val="none" w:sz="0" w:space="0" w:color="auto"/>
            <w:bottom w:val="none" w:sz="0" w:space="0" w:color="auto"/>
            <w:right w:val="none" w:sz="0" w:space="0" w:color="auto"/>
          </w:divBdr>
        </w:div>
        <w:div w:id="974026893">
          <w:marLeft w:val="216"/>
          <w:marRight w:val="432"/>
          <w:marTop w:val="0"/>
          <w:marBottom w:val="0"/>
          <w:divBdr>
            <w:top w:val="none" w:sz="0" w:space="0" w:color="auto"/>
            <w:left w:val="none" w:sz="0" w:space="0" w:color="auto"/>
            <w:bottom w:val="none" w:sz="0" w:space="0" w:color="auto"/>
            <w:right w:val="none" w:sz="0" w:space="0" w:color="auto"/>
          </w:divBdr>
        </w:div>
        <w:div w:id="1750156647">
          <w:marLeft w:val="432"/>
          <w:marRight w:val="216"/>
          <w:marTop w:val="0"/>
          <w:marBottom w:val="0"/>
          <w:divBdr>
            <w:top w:val="none" w:sz="0" w:space="0" w:color="auto"/>
            <w:left w:val="none" w:sz="0" w:space="0" w:color="auto"/>
            <w:bottom w:val="none" w:sz="0" w:space="0" w:color="auto"/>
            <w:right w:val="none" w:sz="0" w:space="0" w:color="auto"/>
          </w:divBdr>
        </w:div>
      </w:divsChild>
    </w:div>
    <w:div w:id="1068921238">
      <w:bodyDiv w:val="1"/>
      <w:marLeft w:val="0"/>
      <w:marRight w:val="0"/>
      <w:marTop w:val="0"/>
      <w:marBottom w:val="0"/>
      <w:divBdr>
        <w:top w:val="none" w:sz="0" w:space="0" w:color="auto"/>
        <w:left w:val="none" w:sz="0" w:space="0" w:color="auto"/>
        <w:bottom w:val="none" w:sz="0" w:space="0" w:color="auto"/>
        <w:right w:val="none" w:sz="0" w:space="0" w:color="auto"/>
      </w:divBdr>
    </w:div>
    <w:div w:id="1141078202">
      <w:bodyDiv w:val="1"/>
      <w:marLeft w:val="0"/>
      <w:marRight w:val="0"/>
      <w:marTop w:val="0"/>
      <w:marBottom w:val="0"/>
      <w:divBdr>
        <w:top w:val="none" w:sz="0" w:space="0" w:color="auto"/>
        <w:left w:val="none" w:sz="0" w:space="0" w:color="auto"/>
        <w:bottom w:val="none" w:sz="0" w:space="0" w:color="auto"/>
        <w:right w:val="none" w:sz="0" w:space="0" w:color="auto"/>
      </w:divBdr>
    </w:div>
    <w:div w:id="1201673692">
      <w:bodyDiv w:val="1"/>
      <w:marLeft w:val="0"/>
      <w:marRight w:val="0"/>
      <w:marTop w:val="0"/>
      <w:marBottom w:val="0"/>
      <w:divBdr>
        <w:top w:val="none" w:sz="0" w:space="0" w:color="auto"/>
        <w:left w:val="none" w:sz="0" w:space="0" w:color="auto"/>
        <w:bottom w:val="none" w:sz="0" w:space="0" w:color="auto"/>
        <w:right w:val="none" w:sz="0" w:space="0" w:color="auto"/>
      </w:divBdr>
    </w:div>
    <w:div w:id="1489664268">
      <w:bodyDiv w:val="1"/>
      <w:marLeft w:val="0"/>
      <w:marRight w:val="0"/>
      <w:marTop w:val="0"/>
      <w:marBottom w:val="0"/>
      <w:divBdr>
        <w:top w:val="none" w:sz="0" w:space="0" w:color="auto"/>
        <w:left w:val="none" w:sz="0" w:space="0" w:color="auto"/>
        <w:bottom w:val="none" w:sz="0" w:space="0" w:color="auto"/>
        <w:right w:val="none" w:sz="0" w:space="0" w:color="auto"/>
      </w:divBdr>
    </w:div>
    <w:div w:id="1606620589">
      <w:bodyDiv w:val="1"/>
      <w:marLeft w:val="0"/>
      <w:marRight w:val="0"/>
      <w:marTop w:val="0"/>
      <w:marBottom w:val="0"/>
      <w:divBdr>
        <w:top w:val="none" w:sz="0" w:space="0" w:color="auto"/>
        <w:left w:val="none" w:sz="0" w:space="0" w:color="auto"/>
        <w:bottom w:val="none" w:sz="0" w:space="0" w:color="auto"/>
        <w:right w:val="none" w:sz="0" w:space="0" w:color="auto"/>
      </w:divBdr>
    </w:div>
    <w:div w:id="1696346437">
      <w:bodyDiv w:val="1"/>
      <w:marLeft w:val="0"/>
      <w:marRight w:val="0"/>
      <w:marTop w:val="0"/>
      <w:marBottom w:val="0"/>
      <w:divBdr>
        <w:top w:val="none" w:sz="0" w:space="0" w:color="auto"/>
        <w:left w:val="none" w:sz="0" w:space="0" w:color="auto"/>
        <w:bottom w:val="none" w:sz="0" w:space="0" w:color="auto"/>
        <w:right w:val="none" w:sz="0" w:space="0" w:color="auto"/>
      </w:divBdr>
    </w:div>
    <w:div w:id="1762986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footnotes.xml.rels><?xml version="1.0" encoding="UTF-8" standalone="yes"?>
<Relationships xmlns="http://schemas.openxmlformats.org/package/2006/relationships"><Relationship Id="rId8" Type="http://schemas.openxmlformats.org/officeDocument/2006/relationships/hyperlink" Target="https://ogaipoaxaca.org.mx/site/descargas/acuerdos/ACUERDO%20OGAIPO-CG-088-2023.pdf" TargetMode="External"/><Relationship Id="rId13" Type="http://schemas.openxmlformats.org/officeDocument/2006/relationships/hyperlink" Target="https://www.congresooaxaca.gob.mx/docs64.congesosoaxaca.gob.mx/documents/decrets/POLXIV_2891.pdf" TargetMode="External"/><Relationship Id="rId18" Type="http://schemas.openxmlformats.org/officeDocument/2006/relationships/hyperlink" Target="https://www.congresooaxaca.gob.mx/docs64.congresooaxaca.gob.mx/documents/decrets/POLXIV_2890.pdf" TargetMode="External"/><Relationship Id="rId3" Type="http://schemas.openxmlformats.org/officeDocument/2006/relationships/hyperlink" Target="https://ogaipoaxaca.org.mx/site/descargas/acuerdos/ACUERDO%20OGAIPO-CG-088-2023.pdf" TargetMode="External"/><Relationship Id="rId21" Type="http://schemas.openxmlformats.org/officeDocument/2006/relationships/hyperlink" Target="https://www.congresooaxaca.gob.mx/docs64.congresooaxaca.gob.mx/documents/decrets/POLXIV_2890.pdf" TargetMode="External"/><Relationship Id="rId7" Type="http://schemas.openxmlformats.org/officeDocument/2006/relationships/hyperlink" Target="https://ogaipoaxaca.org.mx/site/descargas/acuerdos/OGAIPO-CG-021-2022.pdf" TargetMode="External"/><Relationship Id="rId12" Type="http://schemas.openxmlformats.org/officeDocument/2006/relationships/hyperlink" Target="https://www.congresooaxaca.gob.mx/docs64.congesosoaxaca.gob.mx/documents/decrets/POLXIV_2890.pdf" TargetMode="External"/><Relationship Id="rId17" Type="http://schemas.openxmlformats.org/officeDocument/2006/relationships/hyperlink" Target="https://ogaipoaxaca.org.mx/site/descargas/acuerdos/ACUERDO%20OGAIPO-CG-088-2023.pdf" TargetMode="External"/><Relationship Id="rId2" Type="http://schemas.openxmlformats.org/officeDocument/2006/relationships/hyperlink" Target="https://ogaipoaxaca.org.mx/site/descargas/acuerdos/ACUERDO%20OGAIPO-CG-088-2023.pdf" TargetMode="External"/><Relationship Id="rId16" Type="http://schemas.openxmlformats.org/officeDocument/2006/relationships/hyperlink" Target="https://ogaipoaxaca.org.mx/site/descargas/acuerdos/ACUERDO%20OGAIPO-CG-088-2023.pdf" TargetMode="External"/><Relationship Id="rId20" Type="http://schemas.openxmlformats.org/officeDocument/2006/relationships/hyperlink" Target="https://ogaipoaxaca.org.mx/site/descargas/acuerdos/ACUERDO%20OGAIPO-CG-088-2023.pdf" TargetMode="External"/><Relationship Id="rId1" Type="http://schemas.openxmlformats.org/officeDocument/2006/relationships/hyperlink" Target="https://ogaipoaxaca.org.mx/site/descargas/acuerdos/ACUERDO%20OGAIPO-CG-001-2023.pdf" TargetMode="External"/><Relationship Id="rId6" Type="http://schemas.openxmlformats.org/officeDocument/2006/relationships/hyperlink" Target="https://www.congresooaxaca.gob.mx/docs64.congesosoaxaca.gob.mx/documents/decrets/POLXIV_2891.pdf" TargetMode="External"/><Relationship Id="rId11" Type="http://schemas.openxmlformats.org/officeDocument/2006/relationships/hyperlink" Target="https://ogaipoaxaca.org.mx/site/descargas/acuerdos/ACUERDO%20OGAIPO-CG-088-2023.pdf" TargetMode="External"/><Relationship Id="rId5" Type="http://schemas.openxmlformats.org/officeDocument/2006/relationships/hyperlink" Target="https://www.congresooaxaca.gob.mx/docs64.congesosoaxaca.gob.mx/documents/decrets/POLXIV_2890.pdf" TargetMode="External"/><Relationship Id="rId15" Type="http://schemas.openxmlformats.org/officeDocument/2006/relationships/hyperlink" Target="https://ogaipoaxaca.org.mx/site/descargas/acuerdos/ACUERDO%20OGAIPO-CG-001-2023.pdf" TargetMode="External"/><Relationship Id="rId10" Type="http://schemas.openxmlformats.org/officeDocument/2006/relationships/hyperlink" Target="https://www.congresooaxaca.gob.mx/docs64.congesosoaxaca.gob.mx/documents/decrets/POLXIV_2891.pdf" TargetMode="External"/><Relationship Id="rId19" Type="http://schemas.openxmlformats.org/officeDocument/2006/relationships/hyperlink" Target="https://www.congresooaxaca.gob.mx/docs64.congresooaxaca.gob.mx/documents/decrets/POLXIV_2891.pdf" TargetMode="External"/><Relationship Id="rId4" Type="http://schemas.openxmlformats.org/officeDocument/2006/relationships/hyperlink" Target="https://ogaipoaxaca.org.mx/site/descargas/acuerdos/ACUERDO%20OGAIPO-CG-108-2023.pdf" TargetMode="External"/><Relationship Id="rId9" Type="http://schemas.openxmlformats.org/officeDocument/2006/relationships/hyperlink" Target="https://www.congresooaxaca.gob.mx/docs64.congesosoaxaca.gob.mx/documents/decrets/POLXIV_2890.pdf" TargetMode="External"/><Relationship Id="rId14" Type="http://schemas.openxmlformats.org/officeDocument/2006/relationships/hyperlink" Target="https://ogaipoaxaca.org.mx/site/descargas/acuerdos/OGAIPO-CG-030-2022.pdf" TargetMode="External"/><Relationship Id="rId22" Type="http://schemas.openxmlformats.org/officeDocument/2006/relationships/hyperlink" Target="https://www.congresooaxaca.gob.mx/docs64.congresooaxaca.gob.mx/documents/decrets/POLXIV_2891.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2343FB-99B8-8949-A8EC-7D88DDFBE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48</Pages>
  <Words>25223</Words>
  <Characters>138731</Characters>
  <Application>Microsoft Office Word</Application>
  <DocSecurity>0</DocSecurity>
  <Lines>1156</Lines>
  <Paragraphs>327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163627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Difusión Iaipo</dc:creator>
  <cp:keywords/>
  <dc:description/>
  <cp:lastModifiedBy>Usuario</cp:lastModifiedBy>
  <cp:revision>8</cp:revision>
  <cp:lastPrinted>2021-11-03T21:04:00Z</cp:lastPrinted>
  <dcterms:created xsi:type="dcterms:W3CDTF">2024-12-02T15:33:00Z</dcterms:created>
  <dcterms:modified xsi:type="dcterms:W3CDTF">2024-12-05T15:35:00Z</dcterms:modified>
</cp:coreProperties>
</file>