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24778955" w:rsidR="0043724A" w:rsidRPr="00C91217" w:rsidRDefault="0043724A" w:rsidP="0043724A">
      <w:pPr>
        <w:spacing w:line="360" w:lineRule="auto"/>
        <w:jc w:val="both"/>
        <w:rPr>
          <w:rFonts w:ascii="Arial" w:hAnsi="Arial" w:cs="Arial"/>
          <w:b/>
          <w:sz w:val="22"/>
          <w:szCs w:val="22"/>
        </w:rPr>
      </w:pPr>
      <w:r w:rsidRPr="00C91217">
        <w:rPr>
          <w:rFonts w:ascii="Arial" w:hAnsi="Arial" w:cs="Arial"/>
          <w:b/>
          <w:sz w:val="22"/>
          <w:szCs w:val="22"/>
        </w:rPr>
        <w:t>ACTA DE LA</w:t>
      </w:r>
      <w:r w:rsidR="0001682A">
        <w:rPr>
          <w:rFonts w:ascii="Arial" w:hAnsi="Arial" w:cs="Arial"/>
          <w:b/>
          <w:sz w:val="22"/>
          <w:szCs w:val="22"/>
        </w:rPr>
        <w:t xml:space="preserve"> </w:t>
      </w:r>
      <w:r w:rsidR="005A608F">
        <w:rPr>
          <w:rFonts w:ascii="Arial" w:hAnsi="Arial" w:cs="Arial"/>
          <w:b/>
          <w:sz w:val="22"/>
          <w:szCs w:val="22"/>
        </w:rPr>
        <w:t>SEXTA</w:t>
      </w:r>
      <w:r w:rsidR="00922069">
        <w:rPr>
          <w:rFonts w:ascii="Arial" w:hAnsi="Arial" w:cs="Arial"/>
          <w:b/>
          <w:sz w:val="22"/>
          <w:szCs w:val="22"/>
        </w:rPr>
        <w:t xml:space="preserve"> </w:t>
      </w:r>
      <w:r w:rsidRPr="00C91217">
        <w:rPr>
          <w:rFonts w:ascii="Arial" w:hAnsi="Arial" w:cs="Arial"/>
          <w:b/>
          <w:sz w:val="22"/>
          <w:szCs w:val="22"/>
        </w:rPr>
        <w:t>SESIÓN 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r w:rsidR="00872C36">
        <w:rPr>
          <w:rFonts w:ascii="Arial" w:hAnsi="Arial" w:cs="Arial"/>
          <w:b/>
          <w:sz w:val="22"/>
          <w:szCs w:val="22"/>
        </w:rPr>
        <w:t xml:space="preserve">- - - - - - - - - - </w:t>
      </w:r>
    </w:p>
    <w:p w14:paraId="71E32D06" w14:textId="5F387183" w:rsidR="0043724A" w:rsidRDefault="00FA6A45" w:rsidP="0043724A">
      <w:pPr>
        <w:spacing w:line="360" w:lineRule="auto"/>
        <w:jc w:val="both"/>
        <w:rPr>
          <w:rFonts w:ascii="Arial" w:hAnsi="Arial" w:cs="Arial"/>
          <w:sz w:val="22"/>
          <w:szCs w:val="22"/>
        </w:rPr>
      </w:pPr>
      <w:bookmarkStart w:id="0" w:name="_Hlk147735306"/>
      <w:r w:rsidRPr="005106FA">
        <w:rPr>
          <w:rFonts w:ascii="Arial" w:hAnsi="Arial" w:cs="Arial"/>
          <w:sz w:val="22"/>
          <w:szCs w:val="22"/>
        </w:rPr>
        <w:t xml:space="preserve">Estando reunidas y reunidos de </w:t>
      </w:r>
      <w:r w:rsidR="00B94670" w:rsidRPr="00B94670">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43724A" w:rsidRPr="001B0D46">
        <w:rPr>
          <w:rFonts w:ascii="Arial" w:hAnsi="Arial" w:cs="Arial"/>
          <w:sz w:val="22"/>
          <w:szCs w:val="22"/>
        </w:rPr>
        <w:t xml:space="preserve"> </w:t>
      </w:r>
      <w:bookmarkEnd w:id="0"/>
      <w:r w:rsidR="0043724A" w:rsidRPr="001B0D46">
        <w:rPr>
          <w:rFonts w:ascii="Arial" w:hAnsi="Arial" w:cs="Arial"/>
          <w:sz w:val="22"/>
          <w:szCs w:val="22"/>
        </w:rPr>
        <w:t xml:space="preserve">siendo </w:t>
      </w:r>
      <w:r w:rsidR="0043724A" w:rsidRPr="00EB50C0">
        <w:rPr>
          <w:rFonts w:ascii="Arial" w:hAnsi="Arial" w:cs="Arial"/>
          <w:sz w:val="22"/>
          <w:szCs w:val="22"/>
        </w:rPr>
        <w:t xml:space="preserve">las </w:t>
      </w:r>
      <w:r w:rsidR="00EB50C0">
        <w:rPr>
          <w:rFonts w:ascii="Arial" w:hAnsi="Arial" w:cs="Arial"/>
          <w:sz w:val="22"/>
          <w:szCs w:val="22"/>
        </w:rPr>
        <w:t>nueve</w:t>
      </w:r>
      <w:r w:rsidR="00CE7D9A" w:rsidRPr="00EB50C0">
        <w:rPr>
          <w:rFonts w:ascii="Arial" w:hAnsi="Arial" w:cs="Arial"/>
          <w:sz w:val="22"/>
          <w:szCs w:val="22"/>
        </w:rPr>
        <w:t xml:space="preserve"> </w:t>
      </w:r>
      <w:r w:rsidR="0043724A" w:rsidRPr="00EB50C0">
        <w:rPr>
          <w:rFonts w:ascii="Arial" w:hAnsi="Arial" w:cs="Arial"/>
          <w:sz w:val="22"/>
          <w:szCs w:val="22"/>
        </w:rPr>
        <w:t xml:space="preserve">horas con </w:t>
      </w:r>
      <w:r w:rsidR="00EB50C0">
        <w:rPr>
          <w:rFonts w:ascii="Arial" w:hAnsi="Arial" w:cs="Arial"/>
          <w:sz w:val="22"/>
          <w:szCs w:val="22"/>
        </w:rPr>
        <w:t>siete</w:t>
      </w:r>
      <w:r w:rsidR="00B94670">
        <w:rPr>
          <w:rFonts w:ascii="Arial" w:hAnsi="Arial" w:cs="Arial"/>
          <w:sz w:val="22"/>
          <w:szCs w:val="22"/>
        </w:rPr>
        <w:t xml:space="preserve"> </w:t>
      </w:r>
      <w:r w:rsidR="0043724A" w:rsidRPr="001B0D46">
        <w:rPr>
          <w:rFonts w:ascii="Arial" w:hAnsi="Arial" w:cs="Arial"/>
          <w:sz w:val="22"/>
          <w:szCs w:val="22"/>
        </w:rPr>
        <w:t xml:space="preserve">minutos del </w:t>
      </w:r>
      <w:r w:rsidR="005A608F">
        <w:rPr>
          <w:rFonts w:ascii="Arial" w:hAnsi="Arial" w:cs="Arial"/>
          <w:sz w:val="22"/>
          <w:szCs w:val="22"/>
        </w:rPr>
        <w:t>veintiocho</w:t>
      </w:r>
      <w:r>
        <w:rPr>
          <w:rFonts w:ascii="Arial" w:hAnsi="Arial" w:cs="Arial"/>
          <w:sz w:val="22"/>
          <w:szCs w:val="22"/>
        </w:rPr>
        <w:t xml:space="preserve"> de </w:t>
      </w:r>
      <w:r w:rsidR="00B94670">
        <w:rPr>
          <w:rFonts w:ascii="Arial" w:hAnsi="Arial" w:cs="Arial"/>
          <w:sz w:val="22"/>
          <w:szCs w:val="22"/>
        </w:rPr>
        <w:t>marzo</w:t>
      </w:r>
      <w:r w:rsidR="0043724A" w:rsidRPr="001B0D46">
        <w:rPr>
          <w:rFonts w:ascii="Arial" w:hAnsi="Arial" w:cs="Arial"/>
          <w:sz w:val="22"/>
          <w:szCs w:val="22"/>
        </w:rPr>
        <w:t xml:space="preserve"> del año dos mil veintic</w:t>
      </w:r>
      <w:r w:rsidR="0043724A">
        <w:rPr>
          <w:rFonts w:ascii="Arial" w:hAnsi="Arial" w:cs="Arial"/>
          <w:sz w:val="22"/>
          <w:szCs w:val="22"/>
        </w:rPr>
        <w:t>inco</w:t>
      </w:r>
      <w:r w:rsidR="0043724A" w:rsidRPr="001B0D46">
        <w:rPr>
          <w:rFonts w:ascii="Arial" w:hAnsi="Arial" w:cs="Arial"/>
          <w:sz w:val="22"/>
          <w:szCs w:val="22"/>
        </w:rPr>
        <w:t xml:space="preserve">, </w:t>
      </w:r>
      <w:r w:rsidR="0043724A">
        <w:rPr>
          <w:rFonts w:ascii="Arial" w:hAnsi="Arial" w:cs="Arial"/>
          <w:sz w:val="22"/>
          <w:szCs w:val="22"/>
        </w:rPr>
        <w:t>el</w:t>
      </w:r>
      <w:r w:rsidR="0043724A" w:rsidRPr="001B0D46">
        <w:rPr>
          <w:rFonts w:ascii="Arial" w:hAnsi="Arial" w:cs="Arial"/>
          <w:sz w:val="22"/>
          <w:szCs w:val="22"/>
        </w:rPr>
        <w:t xml:space="preserve"> ciudadan</w:t>
      </w:r>
      <w:r w:rsidR="0043724A">
        <w:rPr>
          <w:rFonts w:ascii="Arial" w:hAnsi="Arial" w:cs="Arial"/>
          <w:sz w:val="22"/>
          <w:szCs w:val="22"/>
        </w:rPr>
        <w:t>o</w:t>
      </w:r>
      <w:r w:rsidR="0043724A" w:rsidRPr="001B0D46">
        <w:rPr>
          <w:rFonts w:ascii="Arial" w:hAnsi="Arial" w:cs="Arial"/>
          <w:sz w:val="22"/>
          <w:szCs w:val="22"/>
        </w:rPr>
        <w:t xml:space="preserve"> y </w:t>
      </w:r>
      <w:r w:rsidR="0043724A">
        <w:rPr>
          <w:rFonts w:ascii="Arial" w:hAnsi="Arial" w:cs="Arial"/>
          <w:sz w:val="22"/>
          <w:szCs w:val="22"/>
        </w:rPr>
        <w:t xml:space="preserve">la </w:t>
      </w:r>
      <w:r w:rsidR="0043724A" w:rsidRPr="001B0D46">
        <w:rPr>
          <w:rFonts w:ascii="Arial" w:hAnsi="Arial" w:cs="Arial"/>
          <w:sz w:val="22"/>
          <w:szCs w:val="22"/>
        </w:rPr>
        <w:t>ciudadan</w:t>
      </w:r>
      <w:r w:rsidR="0043724A">
        <w:rPr>
          <w:rFonts w:ascii="Arial" w:hAnsi="Arial" w:cs="Arial"/>
          <w:sz w:val="22"/>
          <w:szCs w:val="22"/>
        </w:rPr>
        <w:t>a</w:t>
      </w:r>
      <w:r w:rsidR="0043724A" w:rsidRPr="001B0D46">
        <w:rPr>
          <w:rFonts w:ascii="Arial" w:hAnsi="Arial" w:cs="Arial"/>
          <w:sz w:val="22"/>
          <w:szCs w:val="22"/>
        </w:rPr>
        <w:t xml:space="preserve"> Josué Solana Salmorán</w:t>
      </w:r>
      <w:r w:rsidR="0043724A">
        <w:rPr>
          <w:rFonts w:ascii="Arial" w:hAnsi="Arial" w:cs="Arial"/>
          <w:sz w:val="22"/>
          <w:szCs w:val="22"/>
        </w:rPr>
        <w:t xml:space="preserve"> y</w:t>
      </w:r>
      <w:r w:rsidR="0043724A"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sidR="0043724A">
        <w:rPr>
          <w:rFonts w:ascii="Arial" w:hAnsi="Arial" w:cs="Arial"/>
          <w:sz w:val="22"/>
          <w:szCs w:val="22"/>
        </w:rPr>
        <w:t>A</w:t>
      </w:r>
      <w:r w:rsidR="0043724A" w:rsidRPr="001B0D46">
        <w:rPr>
          <w:rFonts w:ascii="Arial" w:hAnsi="Arial" w:cs="Arial"/>
          <w:sz w:val="22"/>
          <w:szCs w:val="22"/>
        </w:rPr>
        <w:t>cuerdos,</w:t>
      </w:r>
      <w:r w:rsidR="0043724A">
        <w:rPr>
          <w:rFonts w:ascii="Arial" w:hAnsi="Arial" w:cs="Arial"/>
          <w:sz w:val="22"/>
          <w:szCs w:val="22"/>
        </w:rPr>
        <w:t xml:space="preserve"> </w:t>
      </w:r>
      <w:r w:rsidR="0043724A" w:rsidRPr="00D40124">
        <w:rPr>
          <w:rFonts w:ascii="Arial" w:hAnsi="Arial" w:cs="Arial"/>
          <w:sz w:val="22"/>
          <w:szCs w:val="22"/>
        </w:rPr>
        <w:t xml:space="preserve">con la finalidad de celebrar la </w:t>
      </w:r>
      <w:r w:rsidR="005A608F">
        <w:rPr>
          <w:rFonts w:ascii="Arial" w:hAnsi="Arial" w:cs="Arial"/>
          <w:b/>
          <w:bCs/>
          <w:sz w:val="22"/>
          <w:szCs w:val="22"/>
        </w:rPr>
        <w:t>Sexta</w:t>
      </w:r>
      <w:r w:rsidR="0043724A">
        <w:rPr>
          <w:rFonts w:ascii="Arial" w:hAnsi="Arial" w:cs="Arial"/>
          <w:b/>
          <w:bCs/>
          <w:sz w:val="22"/>
          <w:szCs w:val="22"/>
        </w:rPr>
        <w:t xml:space="preserve"> </w:t>
      </w:r>
      <w:r w:rsidR="0043724A" w:rsidRPr="00D40124">
        <w:rPr>
          <w:rFonts w:ascii="Arial" w:hAnsi="Arial" w:cs="Arial"/>
          <w:b/>
          <w:bCs/>
          <w:sz w:val="22"/>
          <w:szCs w:val="22"/>
        </w:rPr>
        <w:t xml:space="preserve">Sesión </w:t>
      </w:r>
      <w:r w:rsidR="00872C36">
        <w:rPr>
          <w:rFonts w:ascii="Arial" w:hAnsi="Arial" w:cs="Arial"/>
          <w:b/>
          <w:bCs/>
          <w:sz w:val="22"/>
          <w:szCs w:val="22"/>
        </w:rPr>
        <w:t>O</w:t>
      </w:r>
      <w:r w:rsidR="0043724A" w:rsidRPr="00D40124">
        <w:rPr>
          <w:rFonts w:ascii="Arial" w:hAnsi="Arial" w:cs="Arial"/>
          <w:b/>
          <w:bCs/>
          <w:sz w:val="22"/>
          <w:szCs w:val="22"/>
        </w:rPr>
        <w:t>rdinaria 202</w:t>
      </w:r>
      <w:r w:rsidR="0043724A">
        <w:rPr>
          <w:rFonts w:ascii="Arial" w:hAnsi="Arial" w:cs="Arial"/>
          <w:b/>
          <w:bCs/>
          <w:sz w:val="22"/>
          <w:szCs w:val="22"/>
        </w:rPr>
        <w:t>5</w:t>
      </w:r>
      <w:r w:rsidR="0043724A"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3724A" w:rsidRPr="00651D33">
        <w:rPr>
          <w:rFonts w:ascii="Arial" w:hAnsi="Arial" w:cs="Arial"/>
          <w:b/>
          <w:bCs/>
          <w:sz w:val="22"/>
          <w:szCs w:val="22"/>
        </w:rPr>
        <w:t>OGAIPO/ST/</w:t>
      </w:r>
      <w:r w:rsidR="00872C36" w:rsidRPr="00EB50C0">
        <w:rPr>
          <w:rFonts w:ascii="Arial" w:hAnsi="Arial" w:cs="Arial"/>
          <w:b/>
          <w:bCs/>
          <w:sz w:val="22"/>
          <w:szCs w:val="22"/>
        </w:rPr>
        <w:t>0</w:t>
      </w:r>
      <w:r w:rsidR="00EB50C0">
        <w:rPr>
          <w:rFonts w:ascii="Arial" w:hAnsi="Arial" w:cs="Arial"/>
          <w:b/>
          <w:bCs/>
          <w:sz w:val="22"/>
          <w:szCs w:val="22"/>
        </w:rPr>
        <w:t>81</w:t>
      </w:r>
      <w:r w:rsidR="0043724A" w:rsidRPr="00651D33">
        <w:rPr>
          <w:rFonts w:ascii="Arial" w:hAnsi="Arial" w:cs="Arial"/>
          <w:b/>
          <w:bCs/>
          <w:sz w:val="22"/>
          <w:szCs w:val="22"/>
        </w:rPr>
        <w:t>/202</w:t>
      </w:r>
      <w:r w:rsidR="0043724A">
        <w:rPr>
          <w:rFonts w:ascii="Arial" w:hAnsi="Arial" w:cs="Arial"/>
          <w:b/>
          <w:bCs/>
          <w:sz w:val="22"/>
          <w:szCs w:val="22"/>
        </w:rPr>
        <w:t>5</w:t>
      </w:r>
      <w:r w:rsidR="0043724A" w:rsidRPr="00C91217">
        <w:rPr>
          <w:rFonts w:ascii="Arial" w:hAnsi="Arial" w:cs="Arial"/>
          <w:sz w:val="22"/>
          <w:szCs w:val="22"/>
        </w:rPr>
        <w:t xml:space="preserve">, de fecha </w:t>
      </w:r>
      <w:r w:rsidR="005A608F">
        <w:rPr>
          <w:rFonts w:ascii="Arial" w:hAnsi="Arial" w:cs="Arial"/>
          <w:sz w:val="22"/>
          <w:szCs w:val="22"/>
        </w:rPr>
        <w:t>veintisiete</w:t>
      </w:r>
      <w:r w:rsidR="00CE7D9A">
        <w:rPr>
          <w:rFonts w:ascii="Arial" w:hAnsi="Arial" w:cs="Arial"/>
          <w:sz w:val="22"/>
          <w:szCs w:val="22"/>
        </w:rPr>
        <w:t xml:space="preserve"> de marzo</w:t>
      </w:r>
      <w:r w:rsidR="0043724A">
        <w:rPr>
          <w:rFonts w:ascii="Arial" w:hAnsi="Arial" w:cs="Arial"/>
          <w:sz w:val="22"/>
          <w:szCs w:val="22"/>
        </w:rPr>
        <w:t xml:space="preserve"> </w:t>
      </w:r>
      <w:r w:rsidR="0043724A" w:rsidRPr="00C91217">
        <w:rPr>
          <w:rFonts w:ascii="Arial" w:hAnsi="Arial" w:cs="Arial"/>
          <w:sz w:val="22"/>
          <w:szCs w:val="22"/>
        </w:rPr>
        <w:t>de dos mil veinti</w:t>
      </w:r>
      <w:r w:rsidR="0043724A">
        <w:rPr>
          <w:rFonts w:ascii="Arial" w:hAnsi="Arial" w:cs="Arial"/>
          <w:sz w:val="22"/>
          <w:szCs w:val="22"/>
        </w:rPr>
        <w:t>cinco</w:t>
      </w:r>
      <w:r w:rsidR="0043724A" w:rsidRPr="00C91217">
        <w:rPr>
          <w:rFonts w:ascii="Arial" w:hAnsi="Arial" w:cs="Arial"/>
          <w:sz w:val="22"/>
          <w:szCs w:val="22"/>
        </w:rPr>
        <w:t>, emitida por el Comisionado Presidente, y debidamente notificada a la Comisionada, Integrante</w:t>
      </w:r>
      <w:r w:rsidR="0043724A">
        <w:rPr>
          <w:rFonts w:ascii="Arial" w:hAnsi="Arial" w:cs="Arial"/>
          <w:sz w:val="22"/>
          <w:szCs w:val="22"/>
        </w:rPr>
        <w:t xml:space="preserve"> </w:t>
      </w:r>
      <w:r w:rsidR="0043724A" w:rsidRPr="00C91217">
        <w:rPr>
          <w:rFonts w:ascii="Arial" w:hAnsi="Arial" w:cs="Arial"/>
          <w:sz w:val="22"/>
          <w:szCs w:val="22"/>
        </w:rPr>
        <w:t>del Consejo General, misma que se sujeta al siguiente:</w:t>
      </w:r>
      <w:r w:rsidR="0043724A">
        <w:rPr>
          <w:rFonts w:ascii="Arial" w:hAnsi="Arial" w:cs="Arial"/>
          <w:sz w:val="22"/>
          <w:szCs w:val="22"/>
        </w:rPr>
        <w:t xml:space="preserve"> </w:t>
      </w:r>
      <w:r w:rsidR="0043724A" w:rsidRPr="00C91217">
        <w:rPr>
          <w:rFonts w:ascii="Arial" w:hAnsi="Arial" w:cs="Arial"/>
          <w:sz w:val="22"/>
          <w:szCs w:val="22"/>
        </w:rPr>
        <w:t xml:space="preserve">- - - - - - </w:t>
      </w:r>
      <w:r w:rsidR="00872C36">
        <w:rPr>
          <w:rFonts w:ascii="Arial" w:hAnsi="Arial" w:cs="Arial"/>
          <w:sz w:val="22"/>
          <w:szCs w:val="22"/>
        </w:rPr>
        <w:t xml:space="preserve">- - - - - - - - - - - - - - - - - - - - - - </w:t>
      </w:r>
    </w:p>
    <w:p w14:paraId="33432D07" w14:textId="77777777" w:rsidR="0043724A" w:rsidRPr="00A06D53" w:rsidRDefault="0043724A" w:rsidP="00EB50C0">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3323241C" w14:textId="77777777" w:rsidR="0043724A" w:rsidRPr="00C91217" w:rsidRDefault="0043724A" w:rsidP="00EB50C0">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Pr="00C91217">
        <w:rPr>
          <w:rFonts w:ascii="Arial" w:hAnsi="Arial" w:cs="Arial"/>
          <w:sz w:val="22"/>
          <w:szCs w:val="22"/>
        </w:rPr>
        <w:t xml:space="preserve"> </w:t>
      </w:r>
    </w:p>
    <w:p w14:paraId="662D1359" w14:textId="77777777" w:rsidR="0043724A" w:rsidRPr="00C91217" w:rsidRDefault="0043724A" w:rsidP="00EB50C0">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Pr="00C91217">
        <w:rPr>
          <w:rFonts w:ascii="Arial" w:hAnsi="Arial" w:cs="Arial"/>
          <w:sz w:val="22"/>
          <w:szCs w:val="22"/>
        </w:rPr>
        <w:t xml:space="preserve"> </w:t>
      </w:r>
    </w:p>
    <w:p w14:paraId="6A4C1A9E" w14:textId="77777777" w:rsidR="0043724A" w:rsidRDefault="0043724A" w:rsidP="00EB50C0">
      <w:pPr>
        <w:pStyle w:val="Prrafodelista"/>
        <w:numPr>
          <w:ilvl w:val="0"/>
          <w:numId w:val="1"/>
        </w:numPr>
        <w:spacing w:line="360" w:lineRule="auto"/>
        <w:jc w:val="both"/>
        <w:rPr>
          <w:rFonts w:ascii="Arial" w:hAnsi="Arial" w:cs="Arial"/>
          <w:sz w:val="22"/>
          <w:szCs w:val="22"/>
        </w:rPr>
      </w:pPr>
      <w:r w:rsidRPr="008D7F87">
        <w:rPr>
          <w:rFonts w:ascii="Arial" w:hAnsi="Arial" w:cs="Arial"/>
          <w:sz w:val="22"/>
          <w:szCs w:val="22"/>
        </w:rPr>
        <w:t>Aprobación del Orden del Día. -------------------------------------------------------------------------</w:t>
      </w:r>
      <w:bookmarkStart w:id="1" w:name="_Hlk187661187"/>
    </w:p>
    <w:bookmarkEnd w:id="1"/>
    <w:p w14:paraId="4CD9485C" w14:textId="705962E8" w:rsidR="00EB50C0" w:rsidRPr="007C0330" w:rsidRDefault="00EB50C0" w:rsidP="00EB50C0">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acta de la </w:t>
      </w:r>
      <w:bookmarkStart w:id="2" w:name="_Hlk183601869"/>
      <w:bookmarkStart w:id="3" w:name="_Hlk187838804"/>
      <w:r>
        <w:rPr>
          <w:rFonts w:ascii="Arial" w:hAnsi="Arial" w:cs="Arial"/>
          <w:b/>
          <w:bCs/>
          <w:sz w:val="22"/>
          <w:szCs w:val="22"/>
        </w:rPr>
        <w:t>Quinta Sesión Ordinaria</w:t>
      </w:r>
      <w:bookmarkEnd w:id="2"/>
      <w:r>
        <w:rPr>
          <w:rFonts w:ascii="Arial" w:hAnsi="Arial" w:cs="Arial"/>
          <w:sz w:val="22"/>
          <w:szCs w:val="22"/>
        </w:rPr>
        <w:t xml:space="preserve">, así como de su </w:t>
      </w:r>
      <w:r w:rsidRPr="007C0330">
        <w:rPr>
          <w:rFonts w:ascii="Arial" w:hAnsi="Arial" w:cs="Arial"/>
          <w:sz w:val="22"/>
          <w:szCs w:val="22"/>
        </w:rPr>
        <w:t>versión estenográfica</w:t>
      </w:r>
      <w:bookmarkEnd w:id="3"/>
      <w:r w:rsidRPr="007C0330">
        <w:rPr>
          <w:rFonts w:ascii="Arial" w:hAnsi="Arial" w:cs="Arial"/>
          <w:sz w:val="22"/>
          <w:szCs w:val="22"/>
        </w:rPr>
        <w:t>. -----------------------------------------------------------------------------------------------</w:t>
      </w:r>
    </w:p>
    <w:p w14:paraId="46B9D2E7" w14:textId="77777777" w:rsidR="00EB50C0" w:rsidRPr="003418D9" w:rsidRDefault="00EB50C0" w:rsidP="00EB50C0">
      <w:pPr>
        <w:pStyle w:val="Prrafodelista"/>
        <w:numPr>
          <w:ilvl w:val="0"/>
          <w:numId w:val="1"/>
        </w:numPr>
        <w:tabs>
          <w:tab w:val="clear" w:pos="425"/>
        </w:tabs>
        <w:spacing w:line="360" w:lineRule="auto"/>
        <w:jc w:val="both"/>
        <w:rPr>
          <w:rFonts w:ascii="Arial" w:hAnsi="Arial" w:cs="Arial"/>
          <w:sz w:val="22"/>
          <w:szCs w:val="22"/>
        </w:rPr>
      </w:pPr>
      <w:bookmarkStart w:id="4" w:name="_Hlk193898821"/>
      <w:bookmarkStart w:id="5" w:name="_Hlk191543233"/>
      <w:r w:rsidRPr="003418D9">
        <w:rPr>
          <w:rFonts w:ascii="Arial" w:hAnsi="Arial" w:cs="Arial"/>
          <w:sz w:val="22"/>
          <w:szCs w:val="22"/>
        </w:rPr>
        <w:t xml:space="preserve">Aprobación del acuerdo </w:t>
      </w:r>
      <w:r w:rsidRPr="003418D9">
        <w:rPr>
          <w:rFonts w:ascii="Arial" w:hAnsi="Arial" w:cs="Arial"/>
          <w:b/>
          <w:bCs/>
          <w:sz w:val="22"/>
          <w:szCs w:val="22"/>
        </w:rPr>
        <w:t>OGAIPO/CG/041/2025</w:t>
      </w:r>
      <w:r w:rsidRPr="003418D9">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cinco resoluciones derivadas de denuncias por incumplimiento a las obligaciones de transparencia de diversos sujetos obligados. -------------------------------------------------------</w:t>
      </w:r>
    </w:p>
    <w:p w14:paraId="61DCCDD2" w14:textId="30345977" w:rsidR="00EB50C0" w:rsidRDefault="00EB50C0" w:rsidP="00EB50C0">
      <w:pPr>
        <w:pStyle w:val="Prrafodelista"/>
        <w:numPr>
          <w:ilvl w:val="0"/>
          <w:numId w:val="1"/>
        </w:numPr>
        <w:tabs>
          <w:tab w:val="clear" w:pos="425"/>
        </w:tabs>
        <w:spacing w:line="360" w:lineRule="auto"/>
        <w:jc w:val="both"/>
        <w:rPr>
          <w:rFonts w:ascii="Arial" w:hAnsi="Arial" w:cs="Arial"/>
          <w:sz w:val="22"/>
          <w:szCs w:val="22"/>
        </w:rPr>
      </w:pPr>
      <w:bookmarkStart w:id="6" w:name="_Hlk184380009"/>
      <w:r w:rsidRPr="00E308A7">
        <w:rPr>
          <w:rFonts w:ascii="Arial" w:hAnsi="Arial" w:cs="Arial"/>
          <w:sz w:val="22"/>
          <w:szCs w:val="22"/>
        </w:rPr>
        <w:t xml:space="preserve">Aprobación del </w:t>
      </w:r>
      <w:bookmarkStart w:id="7" w:name="_Hlk190417642"/>
      <w:r w:rsidRPr="00E308A7">
        <w:rPr>
          <w:rFonts w:ascii="Arial" w:hAnsi="Arial" w:cs="Arial"/>
          <w:sz w:val="22"/>
          <w:szCs w:val="22"/>
        </w:rPr>
        <w:t xml:space="preserve">acuerdo número </w:t>
      </w:r>
      <w:r w:rsidRPr="00E308A7">
        <w:rPr>
          <w:rFonts w:ascii="Arial" w:hAnsi="Arial" w:cs="Arial"/>
          <w:b/>
          <w:bCs/>
          <w:sz w:val="22"/>
          <w:szCs w:val="22"/>
        </w:rPr>
        <w:t>OGAIPO/CG/042/2025</w:t>
      </w:r>
      <w:r w:rsidRPr="00E308A7">
        <w:rPr>
          <w:rFonts w:ascii="Arial" w:hAnsi="Arial" w:cs="Arial"/>
          <w:sz w:val="22"/>
          <w:szCs w:val="22"/>
        </w:rPr>
        <w:t xml:space="preserve"> mediante el cual el </w:t>
      </w:r>
      <w:r w:rsidRPr="003418D9">
        <w:rPr>
          <w:rFonts w:ascii="Arial" w:hAnsi="Arial" w:cs="Arial"/>
          <w:sz w:val="22"/>
          <w:szCs w:val="22"/>
        </w:rPr>
        <w:t>Consejo General del Órgano Garante de Acceso a la Información Pública, Transparencia, Protección de Datos Personales y Buen Gobierno del Estado de Oaxaca,</w:t>
      </w:r>
      <w:r w:rsidRPr="00E308A7">
        <w:rPr>
          <w:rFonts w:ascii="Arial" w:hAnsi="Arial" w:cs="Arial"/>
          <w:sz w:val="22"/>
          <w:szCs w:val="22"/>
        </w:rPr>
        <w:t xml:space="preserve"> </w:t>
      </w:r>
      <w:r>
        <w:rPr>
          <w:rFonts w:ascii="Arial" w:hAnsi="Arial" w:cs="Arial"/>
          <w:sz w:val="22"/>
          <w:szCs w:val="22"/>
        </w:rPr>
        <w:t>a</w:t>
      </w:r>
      <w:r w:rsidRPr="00E308A7">
        <w:rPr>
          <w:rFonts w:ascii="Arial" w:hAnsi="Arial" w:cs="Arial"/>
          <w:sz w:val="22"/>
          <w:szCs w:val="22"/>
        </w:rPr>
        <w:t xml:space="preserve">prueba quince dictámenes de cumplimiento sobre el Procedimiento </w:t>
      </w:r>
      <w:r>
        <w:rPr>
          <w:rFonts w:ascii="Arial" w:hAnsi="Arial" w:cs="Arial"/>
          <w:sz w:val="22"/>
          <w:szCs w:val="22"/>
        </w:rPr>
        <w:t>d</w:t>
      </w:r>
      <w:r w:rsidRPr="00E308A7">
        <w:rPr>
          <w:rFonts w:ascii="Arial" w:hAnsi="Arial" w:cs="Arial"/>
          <w:sz w:val="22"/>
          <w:szCs w:val="22"/>
        </w:rPr>
        <w:t xml:space="preserve">el Programa Anual </w:t>
      </w:r>
      <w:r>
        <w:rPr>
          <w:rFonts w:ascii="Arial" w:hAnsi="Arial" w:cs="Arial"/>
          <w:sz w:val="22"/>
          <w:szCs w:val="22"/>
        </w:rPr>
        <w:t>d</w:t>
      </w:r>
      <w:r w:rsidRPr="00E308A7">
        <w:rPr>
          <w:rFonts w:ascii="Arial" w:hAnsi="Arial" w:cs="Arial"/>
          <w:sz w:val="22"/>
          <w:szCs w:val="22"/>
        </w:rPr>
        <w:t xml:space="preserve">e Verificación 2025, </w:t>
      </w:r>
      <w:r>
        <w:rPr>
          <w:rFonts w:ascii="Arial" w:hAnsi="Arial" w:cs="Arial"/>
          <w:sz w:val="22"/>
          <w:szCs w:val="22"/>
        </w:rPr>
        <w:t>a</w:t>
      </w:r>
      <w:r w:rsidRPr="00E308A7">
        <w:rPr>
          <w:rFonts w:ascii="Arial" w:hAnsi="Arial" w:cs="Arial"/>
          <w:sz w:val="22"/>
          <w:szCs w:val="22"/>
        </w:rPr>
        <w:t xml:space="preserve">l </w:t>
      </w:r>
      <w:r>
        <w:rPr>
          <w:rFonts w:ascii="Arial" w:hAnsi="Arial" w:cs="Arial"/>
          <w:sz w:val="22"/>
          <w:szCs w:val="22"/>
        </w:rPr>
        <w:t>c</w:t>
      </w:r>
      <w:r w:rsidRPr="00E308A7">
        <w:rPr>
          <w:rFonts w:ascii="Arial" w:hAnsi="Arial" w:cs="Arial"/>
          <w:sz w:val="22"/>
          <w:szCs w:val="22"/>
        </w:rPr>
        <w:t xml:space="preserve">umplimiento </w:t>
      </w:r>
      <w:r>
        <w:rPr>
          <w:rFonts w:ascii="Arial" w:hAnsi="Arial" w:cs="Arial"/>
          <w:sz w:val="22"/>
          <w:szCs w:val="22"/>
        </w:rPr>
        <w:t>d</w:t>
      </w:r>
      <w:r w:rsidRPr="00E308A7">
        <w:rPr>
          <w:rFonts w:ascii="Arial" w:hAnsi="Arial" w:cs="Arial"/>
          <w:sz w:val="22"/>
          <w:szCs w:val="22"/>
        </w:rPr>
        <w:t xml:space="preserve">e </w:t>
      </w:r>
      <w:r>
        <w:rPr>
          <w:rFonts w:ascii="Arial" w:hAnsi="Arial" w:cs="Arial"/>
          <w:sz w:val="22"/>
          <w:szCs w:val="22"/>
        </w:rPr>
        <w:t>l</w:t>
      </w:r>
      <w:r w:rsidRPr="00E308A7">
        <w:rPr>
          <w:rFonts w:ascii="Arial" w:hAnsi="Arial" w:cs="Arial"/>
          <w:sz w:val="22"/>
          <w:szCs w:val="22"/>
        </w:rPr>
        <w:t xml:space="preserve">as Obligaciones </w:t>
      </w:r>
      <w:r>
        <w:rPr>
          <w:rFonts w:ascii="Arial" w:hAnsi="Arial" w:cs="Arial"/>
          <w:sz w:val="22"/>
          <w:szCs w:val="22"/>
        </w:rPr>
        <w:t>d</w:t>
      </w:r>
      <w:r w:rsidRPr="00E308A7">
        <w:rPr>
          <w:rFonts w:ascii="Arial" w:hAnsi="Arial" w:cs="Arial"/>
          <w:sz w:val="22"/>
          <w:szCs w:val="22"/>
        </w:rPr>
        <w:t xml:space="preserve">e Transparencia </w:t>
      </w:r>
      <w:r>
        <w:rPr>
          <w:rFonts w:ascii="Arial" w:hAnsi="Arial" w:cs="Arial"/>
          <w:sz w:val="22"/>
          <w:szCs w:val="22"/>
        </w:rPr>
        <w:t>d</w:t>
      </w:r>
      <w:r w:rsidRPr="00E308A7">
        <w:rPr>
          <w:rFonts w:ascii="Arial" w:hAnsi="Arial" w:cs="Arial"/>
          <w:sz w:val="22"/>
          <w:szCs w:val="22"/>
        </w:rPr>
        <w:t xml:space="preserve">el Ejercicio 2024, que emite la Dirección </w:t>
      </w:r>
      <w:r>
        <w:rPr>
          <w:rFonts w:ascii="Arial" w:hAnsi="Arial" w:cs="Arial"/>
          <w:sz w:val="22"/>
          <w:szCs w:val="22"/>
        </w:rPr>
        <w:t>d</w:t>
      </w:r>
      <w:r w:rsidRPr="00E308A7">
        <w:rPr>
          <w:rFonts w:ascii="Arial" w:hAnsi="Arial" w:cs="Arial"/>
          <w:sz w:val="22"/>
          <w:szCs w:val="22"/>
        </w:rPr>
        <w:t xml:space="preserve">e Comunicación, Capacitación, Evaluación, Archivo </w:t>
      </w:r>
      <w:r>
        <w:rPr>
          <w:rFonts w:ascii="Arial" w:hAnsi="Arial" w:cs="Arial"/>
          <w:sz w:val="22"/>
          <w:szCs w:val="22"/>
        </w:rPr>
        <w:t>y</w:t>
      </w:r>
      <w:r w:rsidRPr="00E308A7">
        <w:rPr>
          <w:rFonts w:ascii="Arial" w:hAnsi="Arial" w:cs="Arial"/>
          <w:sz w:val="22"/>
          <w:szCs w:val="22"/>
        </w:rPr>
        <w:t xml:space="preserve"> Datos Personales.</w:t>
      </w:r>
      <w:r>
        <w:rPr>
          <w:rFonts w:ascii="Arial" w:hAnsi="Arial" w:cs="Arial"/>
          <w:sz w:val="22"/>
          <w:szCs w:val="22"/>
        </w:rPr>
        <w:t xml:space="preserve"> -----------------------------------------------------------------------------------------</w:t>
      </w:r>
      <w:bookmarkEnd w:id="6"/>
      <w:bookmarkEnd w:id="7"/>
    </w:p>
    <w:p w14:paraId="6ED0CC53" w14:textId="6358F562" w:rsidR="00EB50C0" w:rsidRPr="007C3897" w:rsidRDefault="00EB50C0" w:rsidP="00EB50C0">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lastRenderedPageBreak/>
        <w:t xml:space="preserve">Aprobación del </w:t>
      </w:r>
      <w:r w:rsidRPr="007C3897">
        <w:rPr>
          <w:rFonts w:ascii="Arial" w:hAnsi="Arial" w:cs="Arial"/>
          <w:sz w:val="22"/>
          <w:szCs w:val="22"/>
        </w:rPr>
        <w:t xml:space="preserve">acuerdo </w:t>
      </w:r>
      <w:r w:rsidRPr="007C3897">
        <w:rPr>
          <w:rFonts w:ascii="Arial" w:hAnsi="Arial" w:cs="Arial"/>
          <w:b/>
          <w:bCs/>
          <w:sz w:val="22"/>
          <w:szCs w:val="22"/>
        </w:rPr>
        <w:t>OGAIPO/CG/045/2025</w:t>
      </w:r>
      <w:r w:rsidRPr="007C3897">
        <w:rPr>
          <w:rFonts w:ascii="Arial" w:hAnsi="Arial" w:cs="Arial"/>
          <w:sz w:val="22"/>
          <w:szCs w:val="22"/>
        </w:rPr>
        <w:t xml:space="preserve"> </w:t>
      </w:r>
      <w:r w:rsidRPr="003418D9">
        <w:rPr>
          <w:rFonts w:ascii="Arial" w:hAnsi="Arial" w:cs="Arial"/>
          <w:sz w:val="22"/>
          <w:szCs w:val="22"/>
        </w:rPr>
        <w:t xml:space="preserve">que emite el Consejo General del Órgano Garante de Acceso a la Información Pública, Transparencia, Protección de Datos Personales y Buen Gobierno del Estado de Oaxaca, </w:t>
      </w:r>
      <w:r w:rsidRPr="007C3897">
        <w:rPr>
          <w:rFonts w:ascii="Arial" w:hAnsi="Arial" w:cs="Arial"/>
          <w:sz w:val="22"/>
          <w:szCs w:val="22"/>
        </w:rPr>
        <w:t xml:space="preserve"> mediante el que se aprueba la continuación de la suspensión de plazos legales para la sustanciación en los procedimientos para la tramitación de solicitudes de acceso a la información y/o protección de datos personales, recursos de revisión, quejas y denuncias, para el sujeto obligado denominado Hospital </w:t>
      </w:r>
      <w:r>
        <w:rPr>
          <w:rFonts w:ascii="Arial" w:hAnsi="Arial" w:cs="Arial"/>
          <w:sz w:val="22"/>
          <w:szCs w:val="22"/>
        </w:rPr>
        <w:t>d</w:t>
      </w:r>
      <w:r w:rsidRPr="007C3897">
        <w:rPr>
          <w:rFonts w:ascii="Arial" w:hAnsi="Arial" w:cs="Arial"/>
          <w:sz w:val="22"/>
          <w:szCs w:val="22"/>
        </w:rPr>
        <w:t xml:space="preserve">e </w:t>
      </w:r>
      <w:r>
        <w:rPr>
          <w:rFonts w:ascii="Arial" w:hAnsi="Arial" w:cs="Arial"/>
          <w:sz w:val="22"/>
          <w:szCs w:val="22"/>
        </w:rPr>
        <w:t>l</w:t>
      </w:r>
      <w:r w:rsidRPr="007C3897">
        <w:rPr>
          <w:rFonts w:ascii="Arial" w:hAnsi="Arial" w:cs="Arial"/>
          <w:sz w:val="22"/>
          <w:szCs w:val="22"/>
        </w:rPr>
        <w:t>a Niñez Oaxaqueña.</w:t>
      </w:r>
      <w:r>
        <w:rPr>
          <w:rFonts w:ascii="Arial" w:hAnsi="Arial" w:cs="Arial"/>
          <w:sz w:val="22"/>
          <w:szCs w:val="22"/>
        </w:rPr>
        <w:t xml:space="preserve"> --------------------------------</w:t>
      </w:r>
    </w:p>
    <w:p w14:paraId="5B3B8097" w14:textId="4FFA8096" w:rsidR="00EB50C0" w:rsidRDefault="00EB50C0" w:rsidP="00EB50C0">
      <w:pPr>
        <w:pStyle w:val="Prrafodelista"/>
        <w:numPr>
          <w:ilvl w:val="0"/>
          <w:numId w:val="1"/>
        </w:numPr>
        <w:tabs>
          <w:tab w:val="clear" w:pos="425"/>
        </w:tabs>
        <w:spacing w:line="360" w:lineRule="auto"/>
        <w:jc w:val="both"/>
        <w:rPr>
          <w:rFonts w:ascii="Arial" w:hAnsi="Arial" w:cs="Arial"/>
          <w:sz w:val="22"/>
          <w:szCs w:val="22"/>
        </w:rPr>
      </w:pPr>
      <w:r w:rsidRPr="003418D9">
        <w:rPr>
          <w:rFonts w:ascii="Arial" w:hAnsi="Arial" w:cs="Arial"/>
          <w:sz w:val="22"/>
          <w:szCs w:val="22"/>
        </w:rPr>
        <w:t>Aprobación del acuerdo</w:t>
      </w:r>
      <w:r>
        <w:rPr>
          <w:rFonts w:ascii="Arial" w:hAnsi="Arial" w:cs="Arial"/>
          <w:sz w:val="22"/>
          <w:szCs w:val="22"/>
        </w:rPr>
        <w:t xml:space="preserve"> </w:t>
      </w:r>
      <w:r w:rsidRPr="003418D9">
        <w:rPr>
          <w:rFonts w:ascii="Arial" w:hAnsi="Arial" w:cs="Arial"/>
          <w:sz w:val="22"/>
          <w:szCs w:val="22"/>
        </w:rPr>
        <w:t xml:space="preserve">número </w:t>
      </w:r>
      <w:r w:rsidRPr="003418D9">
        <w:rPr>
          <w:rFonts w:ascii="Arial" w:hAnsi="Arial" w:cs="Arial"/>
          <w:b/>
          <w:bCs/>
          <w:sz w:val="22"/>
          <w:szCs w:val="22"/>
        </w:rPr>
        <w:t>OGAIPO/CG/04</w:t>
      </w:r>
      <w:r>
        <w:rPr>
          <w:rFonts w:ascii="Arial" w:hAnsi="Arial" w:cs="Arial"/>
          <w:b/>
          <w:bCs/>
          <w:sz w:val="22"/>
          <w:szCs w:val="22"/>
        </w:rPr>
        <w:t>6</w:t>
      </w:r>
      <w:r w:rsidRPr="003418D9">
        <w:rPr>
          <w:rFonts w:ascii="Arial" w:hAnsi="Arial" w:cs="Arial"/>
          <w:b/>
          <w:bCs/>
          <w:sz w:val="22"/>
          <w:szCs w:val="22"/>
        </w:rPr>
        <w:t>/2025</w:t>
      </w:r>
      <w:r w:rsidRPr="003418D9">
        <w:rPr>
          <w:rFonts w:ascii="Arial" w:hAnsi="Arial" w:cs="Arial"/>
          <w:sz w:val="22"/>
          <w:szCs w:val="22"/>
        </w:rPr>
        <w:t xml:space="preserve"> del Consejo General del Órgano Garante de Acceso a la Información Pública, Transparencia, Protección de Datos Personales y Buen Gobierno del Estado de Oaxaca, mediante el cual aprueba las medidas de apremio que serán impuestas a sujetos obligados del </w:t>
      </w:r>
      <w:r>
        <w:rPr>
          <w:rFonts w:ascii="Arial" w:hAnsi="Arial" w:cs="Arial"/>
          <w:sz w:val="22"/>
          <w:szCs w:val="22"/>
        </w:rPr>
        <w:t>E</w:t>
      </w:r>
      <w:r w:rsidRPr="003418D9">
        <w:rPr>
          <w:rFonts w:ascii="Arial" w:hAnsi="Arial" w:cs="Arial"/>
          <w:sz w:val="22"/>
          <w:szCs w:val="22"/>
        </w:rPr>
        <w:t xml:space="preserve">stado de </w:t>
      </w:r>
      <w:r>
        <w:rPr>
          <w:rFonts w:ascii="Arial" w:hAnsi="Arial" w:cs="Arial"/>
          <w:sz w:val="22"/>
          <w:szCs w:val="22"/>
        </w:rPr>
        <w:t>O</w:t>
      </w:r>
      <w:r w:rsidRPr="003418D9">
        <w:rPr>
          <w:rFonts w:ascii="Arial" w:hAnsi="Arial" w:cs="Arial"/>
          <w:sz w:val="22"/>
          <w:szCs w:val="22"/>
        </w:rPr>
        <w:t>axaca, por incumplimiento a las resoluciones aprobadas en diversos recursos de revisión. -----</w:t>
      </w:r>
      <w:bookmarkEnd w:id="4"/>
      <w:r>
        <w:rPr>
          <w:rFonts w:ascii="Arial" w:hAnsi="Arial" w:cs="Arial"/>
          <w:sz w:val="22"/>
          <w:szCs w:val="22"/>
        </w:rPr>
        <w:t>--------------------------------------------------------------------------------------------------</w:t>
      </w:r>
    </w:p>
    <w:bookmarkEnd w:id="5"/>
    <w:p w14:paraId="14C10530" w14:textId="7149B7BF" w:rsidR="00EB50C0" w:rsidRPr="00FE7447" w:rsidRDefault="00EB50C0" w:rsidP="00EB50C0">
      <w:pPr>
        <w:pStyle w:val="Prrafodelista"/>
        <w:numPr>
          <w:ilvl w:val="0"/>
          <w:numId w:val="1"/>
        </w:numPr>
        <w:tabs>
          <w:tab w:val="clear" w:pos="425"/>
        </w:tabs>
        <w:spacing w:line="360" w:lineRule="auto"/>
        <w:jc w:val="both"/>
        <w:rPr>
          <w:rFonts w:ascii="Arial" w:hAnsi="Arial" w:cs="Arial"/>
          <w:sz w:val="22"/>
          <w:szCs w:val="22"/>
        </w:rPr>
      </w:pPr>
      <w:r w:rsidRPr="00FE7447">
        <w:rPr>
          <w:rFonts w:ascii="Arial" w:hAnsi="Arial" w:cs="Arial"/>
          <w:sz w:val="22"/>
          <w:szCs w:val="22"/>
          <w:lang w:val="es-ES"/>
        </w:rPr>
        <w:t>Aprobación</w:t>
      </w:r>
      <w:r w:rsidRPr="00FE7447">
        <w:rPr>
          <w:rFonts w:ascii="Arial" w:hAnsi="Arial" w:cs="Arial"/>
          <w:bCs/>
          <w:sz w:val="22"/>
          <w:szCs w:val="22"/>
        </w:rPr>
        <w:t xml:space="preserve"> de los proyectos de resolución de los recursos de revisión números: </w:t>
      </w:r>
      <w:r w:rsidRPr="00FE7447">
        <w:rPr>
          <w:rFonts w:ascii="Arial" w:hAnsi="Arial" w:cs="Arial"/>
          <w:b/>
          <w:sz w:val="22"/>
          <w:szCs w:val="22"/>
        </w:rPr>
        <w:t>RRA 44/25</w:t>
      </w:r>
      <w:r w:rsidRPr="00FE7447">
        <w:rPr>
          <w:rFonts w:ascii="Arial" w:hAnsi="Arial" w:cs="Arial"/>
          <w:bCs/>
          <w:sz w:val="22"/>
          <w:szCs w:val="22"/>
        </w:rPr>
        <w:t xml:space="preserve">, Secretaría de Finanzas; </w:t>
      </w:r>
      <w:r w:rsidRPr="00FE7447">
        <w:rPr>
          <w:rFonts w:ascii="Arial" w:hAnsi="Arial" w:cs="Arial"/>
          <w:b/>
          <w:sz w:val="22"/>
          <w:szCs w:val="22"/>
        </w:rPr>
        <w:t>RRA 50/25</w:t>
      </w:r>
      <w:r w:rsidRPr="00FE7447">
        <w:rPr>
          <w:rFonts w:ascii="Arial" w:hAnsi="Arial" w:cs="Arial"/>
          <w:bCs/>
          <w:sz w:val="22"/>
          <w:szCs w:val="22"/>
        </w:rPr>
        <w:t xml:space="preserve">, Auditoría Superior de Fiscalización del Estado de Oaxaca; </w:t>
      </w:r>
      <w:r w:rsidRPr="00FE7447">
        <w:rPr>
          <w:rFonts w:ascii="Arial" w:hAnsi="Arial" w:cs="Arial"/>
          <w:b/>
          <w:sz w:val="22"/>
          <w:szCs w:val="22"/>
        </w:rPr>
        <w:t>RRA 54/25</w:t>
      </w:r>
      <w:r w:rsidRPr="00FE7447">
        <w:rPr>
          <w:rFonts w:ascii="Arial" w:hAnsi="Arial" w:cs="Arial"/>
          <w:bCs/>
          <w:sz w:val="22"/>
          <w:szCs w:val="22"/>
        </w:rPr>
        <w:t xml:space="preserve">, H. Ayuntamiento de Salina Cruz; </w:t>
      </w:r>
      <w:r w:rsidRPr="00FE7447">
        <w:rPr>
          <w:rFonts w:ascii="Arial" w:hAnsi="Arial" w:cs="Arial"/>
          <w:b/>
          <w:sz w:val="22"/>
          <w:szCs w:val="22"/>
        </w:rPr>
        <w:t>RRA 56/25</w:t>
      </w:r>
      <w:r w:rsidRPr="00FE7447">
        <w:rPr>
          <w:rFonts w:ascii="Arial" w:hAnsi="Arial" w:cs="Arial"/>
          <w:bCs/>
          <w:sz w:val="22"/>
          <w:szCs w:val="22"/>
        </w:rPr>
        <w:t xml:space="preserve">, Instituto de la Función Registral del Estado de Oaxaca; </w:t>
      </w:r>
      <w:r w:rsidRPr="00FE7447">
        <w:rPr>
          <w:rFonts w:ascii="Arial" w:hAnsi="Arial" w:cs="Arial"/>
          <w:b/>
          <w:sz w:val="22"/>
          <w:szCs w:val="22"/>
        </w:rPr>
        <w:t>RRA 58/25</w:t>
      </w:r>
      <w:r w:rsidRPr="00FE7447">
        <w:rPr>
          <w:rFonts w:ascii="Arial" w:hAnsi="Arial" w:cs="Arial"/>
          <w:bCs/>
          <w:sz w:val="22"/>
          <w:szCs w:val="22"/>
        </w:rPr>
        <w:t xml:space="preserve">, Universidad Autónoma Benito Juárez de Oaxaca; </w:t>
      </w:r>
      <w:r w:rsidRPr="00FE7447">
        <w:rPr>
          <w:rFonts w:ascii="Arial" w:hAnsi="Arial" w:cs="Arial"/>
          <w:b/>
          <w:sz w:val="22"/>
          <w:szCs w:val="22"/>
        </w:rPr>
        <w:t>RRA 126/25</w:t>
      </w:r>
      <w:r w:rsidRPr="00FE7447">
        <w:rPr>
          <w:rFonts w:ascii="Arial" w:hAnsi="Arial" w:cs="Arial"/>
          <w:bCs/>
          <w:sz w:val="22"/>
          <w:szCs w:val="22"/>
        </w:rPr>
        <w:t xml:space="preserve">, Secretaría de Turismo; </w:t>
      </w:r>
      <w:r w:rsidRPr="00FE7447">
        <w:rPr>
          <w:rFonts w:ascii="Arial" w:hAnsi="Arial" w:cs="Arial"/>
          <w:b/>
          <w:sz w:val="22"/>
          <w:szCs w:val="22"/>
        </w:rPr>
        <w:t>RRA 128/25</w:t>
      </w:r>
      <w:r w:rsidRPr="00FE7447">
        <w:rPr>
          <w:rFonts w:ascii="Arial" w:hAnsi="Arial" w:cs="Arial"/>
          <w:bCs/>
          <w:sz w:val="22"/>
          <w:szCs w:val="22"/>
        </w:rPr>
        <w:t xml:space="preserve">, </w:t>
      </w:r>
      <w:r w:rsidRPr="00FE7447">
        <w:rPr>
          <w:rFonts w:ascii="Arial" w:hAnsi="Arial" w:cs="Arial"/>
          <w:b/>
          <w:sz w:val="22"/>
          <w:szCs w:val="22"/>
        </w:rPr>
        <w:t xml:space="preserve">RRA 130/25, </w:t>
      </w:r>
      <w:r w:rsidRPr="00FE7447">
        <w:rPr>
          <w:rFonts w:ascii="Arial" w:hAnsi="Arial" w:cs="Arial"/>
          <w:bCs/>
          <w:sz w:val="22"/>
          <w:szCs w:val="22"/>
        </w:rPr>
        <w:t>H. Ayuntamiento de Santo Tomás Ocotepec</w:t>
      </w:r>
      <w:r>
        <w:rPr>
          <w:rFonts w:ascii="Arial" w:hAnsi="Arial" w:cs="Arial"/>
          <w:bCs/>
          <w:sz w:val="22"/>
          <w:szCs w:val="22"/>
        </w:rPr>
        <w:t xml:space="preserve">; </w:t>
      </w:r>
      <w:r w:rsidRPr="00EB50C0">
        <w:rPr>
          <w:rFonts w:ascii="Arial" w:hAnsi="Arial" w:cs="Arial"/>
          <w:b/>
          <w:bCs/>
          <w:sz w:val="22"/>
          <w:szCs w:val="22"/>
        </w:rPr>
        <w:t xml:space="preserve">RRA 52/25, </w:t>
      </w:r>
      <w:r w:rsidRPr="00EB50C0">
        <w:rPr>
          <w:rFonts w:ascii="Arial" w:hAnsi="Arial" w:cs="Arial"/>
          <w:sz w:val="22"/>
          <w:szCs w:val="22"/>
        </w:rPr>
        <w:t>Universidad del Papaloapan</w:t>
      </w:r>
      <w:r>
        <w:rPr>
          <w:sz w:val="22"/>
          <w:szCs w:val="22"/>
        </w:rPr>
        <w:t xml:space="preserve">; </w:t>
      </w:r>
      <w:r w:rsidRPr="00FE7447">
        <w:rPr>
          <w:rFonts w:ascii="Arial" w:hAnsi="Arial" w:cs="Arial"/>
          <w:b/>
          <w:sz w:val="22"/>
          <w:szCs w:val="22"/>
        </w:rPr>
        <w:t xml:space="preserve"> </w:t>
      </w:r>
      <w:r w:rsidRPr="00FE7447">
        <w:rPr>
          <w:rFonts w:ascii="Arial" w:hAnsi="Arial" w:cs="Arial"/>
          <w:bCs/>
          <w:sz w:val="22"/>
          <w:szCs w:val="22"/>
        </w:rPr>
        <w:t>y presentación de</w:t>
      </w:r>
      <w:r>
        <w:rPr>
          <w:rFonts w:ascii="Arial" w:hAnsi="Arial" w:cs="Arial"/>
          <w:bCs/>
          <w:sz w:val="22"/>
          <w:szCs w:val="22"/>
        </w:rPr>
        <w:t xml:space="preserve"> </w:t>
      </w:r>
      <w:r w:rsidRPr="00FE7447">
        <w:rPr>
          <w:rFonts w:ascii="Arial" w:hAnsi="Arial" w:cs="Arial"/>
          <w:bCs/>
          <w:sz w:val="22"/>
          <w:szCs w:val="22"/>
        </w:rPr>
        <w:t>l</w:t>
      </w:r>
      <w:r>
        <w:rPr>
          <w:rFonts w:ascii="Arial" w:hAnsi="Arial" w:cs="Arial"/>
          <w:bCs/>
          <w:sz w:val="22"/>
          <w:szCs w:val="22"/>
        </w:rPr>
        <w:t>os</w:t>
      </w:r>
      <w:r w:rsidRPr="00FE7447">
        <w:rPr>
          <w:rFonts w:ascii="Arial" w:hAnsi="Arial" w:cs="Arial"/>
          <w:bCs/>
          <w:sz w:val="22"/>
          <w:szCs w:val="22"/>
        </w:rPr>
        <w:t xml:space="preserve"> </w:t>
      </w:r>
      <w:r>
        <w:rPr>
          <w:rFonts w:ascii="Arial" w:hAnsi="Arial" w:cs="Arial"/>
          <w:bCs/>
          <w:sz w:val="22"/>
          <w:szCs w:val="22"/>
        </w:rPr>
        <w:t>acuerdos</w:t>
      </w:r>
      <w:r w:rsidRPr="00FE7447">
        <w:rPr>
          <w:rFonts w:ascii="Arial" w:hAnsi="Arial" w:cs="Arial"/>
          <w:bCs/>
          <w:sz w:val="22"/>
          <w:szCs w:val="22"/>
        </w:rPr>
        <w:t xml:space="preserve"> de </w:t>
      </w:r>
      <w:proofErr w:type="spellStart"/>
      <w:r w:rsidRPr="00FE7447">
        <w:rPr>
          <w:rFonts w:ascii="Arial" w:hAnsi="Arial" w:cs="Arial"/>
          <w:bCs/>
          <w:sz w:val="22"/>
          <w:szCs w:val="22"/>
        </w:rPr>
        <w:t>desechamiento</w:t>
      </w:r>
      <w:proofErr w:type="spellEnd"/>
      <w:r w:rsidRPr="00FE7447">
        <w:rPr>
          <w:rFonts w:ascii="Arial" w:hAnsi="Arial" w:cs="Arial"/>
          <w:bCs/>
          <w:sz w:val="22"/>
          <w:szCs w:val="22"/>
        </w:rPr>
        <w:t xml:space="preserve"> </w:t>
      </w:r>
      <w:r>
        <w:rPr>
          <w:rFonts w:ascii="Arial" w:hAnsi="Arial" w:cs="Arial"/>
          <w:bCs/>
          <w:sz w:val="22"/>
          <w:szCs w:val="22"/>
        </w:rPr>
        <w:t xml:space="preserve">de los Recursos de Revisión </w:t>
      </w:r>
      <w:r w:rsidRPr="00FE7447">
        <w:rPr>
          <w:rFonts w:ascii="Arial" w:hAnsi="Arial" w:cs="Arial"/>
          <w:bCs/>
          <w:sz w:val="22"/>
          <w:szCs w:val="22"/>
        </w:rPr>
        <w:t>número</w:t>
      </w:r>
      <w:r>
        <w:rPr>
          <w:rFonts w:ascii="Arial" w:hAnsi="Arial" w:cs="Arial"/>
          <w:bCs/>
          <w:sz w:val="22"/>
          <w:szCs w:val="22"/>
        </w:rPr>
        <w:t>s</w:t>
      </w:r>
      <w:r w:rsidRPr="00FE7447">
        <w:rPr>
          <w:rFonts w:ascii="Arial" w:hAnsi="Arial" w:cs="Arial"/>
          <w:bCs/>
          <w:sz w:val="22"/>
          <w:szCs w:val="22"/>
        </w:rPr>
        <w:t xml:space="preserve">: </w:t>
      </w:r>
      <w:r w:rsidRPr="00FE7447">
        <w:rPr>
          <w:rFonts w:ascii="Arial" w:hAnsi="Arial" w:cs="Arial"/>
          <w:b/>
          <w:sz w:val="22"/>
          <w:szCs w:val="22"/>
        </w:rPr>
        <w:t>RRD 2/25</w:t>
      </w:r>
      <w:r w:rsidRPr="00FE7447">
        <w:rPr>
          <w:rFonts w:ascii="Arial" w:hAnsi="Arial" w:cs="Arial"/>
          <w:bCs/>
          <w:sz w:val="22"/>
          <w:szCs w:val="22"/>
        </w:rPr>
        <w:t xml:space="preserve">, Secretaría de Educación Pública; </w:t>
      </w:r>
      <w:r w:rsidRPr="00FE7447">
        <w:rPr>
          <w:rFonts w:ascii="Arial" w:hAnsi="Arial" w:cs="Arial"/>
          <w:b/>
          <w:sz w:val="22"/>
          <w:szCs w:val="22"/>
        </w:rPr>
        <w:t>RRA 80/25</w:t>
      </w:r>
      <w:r w:rsidRPr="00FE7447">
        <w:rPr>
          <w:rFonts w:ascii="Arial" w:hAnsi="Arial" w:cs="Arial"/>
          <w:bCs/>
          <w:sz w:val="22"/>
          <w:szCs w:val="22"/>
        </w:rPr>
        <w:t xml:space="preserve">, H. Ayuntamiento de Oaxaca de Juárez. </w:t>
      </w:r>
      <w:r w:rsidRPr="00FE7447">
        <w:rPr>
          <w:rFonts w:ascii="Arial" w:hAnsi="Arial" w:cs="Arial"/>
          <w:sz w:val="22"/>
          <w:szCs w:val="22"/>
          <w:lang w:val="es-ES"/>
        </w:rPr>
        <w:t>Presentado</w:t>
      </w:r>
      <w:r>
        <w:rPr>
          <w:rFonts w:ascii="Arial" w:hAnsi="Arial" w:cs="Arial"/>
          <w:sz w:val="22"/>
          <w:szCs w:val="22"/>
          <w:lang w:val="es-ES"/>
        </w:rPr>
        <w:t>s</w:t>
      </w:r>
      <w:r w:rsidRPr="00FE7447">
        <w:rPr>
          <w:rFonts w:ascii="Arial" w:hAnsi="Arial" w:cs="Arial"/>
          <w:sz w:val="22"/>
          <w:szCs w:val="22"/>
          <w:lang w:val="es-ES"/>
        </w:rPr>
        <w:t xml:space="preserve"> por la Ponencia de la </w:t>
      </w:r>
      <w:r w:rsidRPr="00FE7447">
        <w:rPr>
          <w:rFonts w:ascii="Arial" w:hAnsi="Arial" w:cs="Arial"/>
          <w:b/>
          <w:bCs/>
          <w:sz w:val="22"/>
          <w:szCs w:val="22"/>
          <w:lang w:val="es-ES"/>
        </w:rPr>
        <w:t>Comisionada C. Claudia Ivette Soto Pineda</w:t>
      </w:r>
      <w:r w:rsidRPr="00FE7447">
        <w:rPr>
          <w:rFonts w:ascii="Arial" w:hAnsi="Arial" w:cs="Arial"/>
          <w:sz w:val="22"/>
          <w:szCs w:val="22"/>
          <w:lang w:val="es-ES"/>
        </w:rPr>
        <w:t>. -----------------------</w:t>
      </w:r>
      <w:r>
        <w:rPr>
          <w:rFonts w:ascii="Arial" w:hAnsi="Arial" w:cs="Arial"/>
          <w:sz w:val="22"/>
          <w:szCs w:val="22"/>
          <w:lang w:val="es-ES"/>
        </w:rPr>
        <w:t>------------------------------------------------</w:t>
      </w:r>
    </w:p>
    <w:p w14:paraId="4BF0BE3B" w14:textId="754A27DF" w:rsidR="00EB50C0" w:rsidRPr="00FE7447" w:rsidRDefault="00EB50C0" w:rsidP="00EB50C0">
      <w:pPr>
        <w:pStyle w:val="Prrafodelista"/>
        <w:numPr>
          <w:ilvl w:val="0"/>
          <w:numId w:val="1"/>
        </w:numPr>
        <w:tabs>
          <w:tab w:val="clear" w:pos="425"/>
        </w:tabs>
        <w:spacing w:line="360" w:lineRule="auto"/>
        <w:jc w:val="both"/>
        <w:rPr>
          <w:rFonts w:ascii="Arial" w:hAnsi="Arial" w:cs="Arial"/>
          <w:sz w:val="22"/>
          <w:szCs w:val="22"/>
        </w:rPr>
      </w:pPr>
      <w:r w:rsidRPr="00FE7447">
        <w:rPr>
          <w:rFonts w:ascii="Arial" w:hAnsi="Arial" w:cs="Arial"/>
          <w:sz w:val="22"/>
          <w:szCs w:val="22"/>
          <w:lang w:val="es-ES"/>
        </w:rPr>
        <w:t>Aprobación</w:t>
      </w:r>
      <w:r w:rsidRPr="00FE7447">
        <w:rPr>
          <w:rFonts w:ascii="Arial" w:hAnsi="Arial" w:cs="Arial"/>
          <w:bCs/>
          <w:sz w:val="22"/>
          <w:szCs w:val="22"/>
        </w:rPr>
        <w:t xml:space="preserve"> de los proyectos de resolución de los recursos de revisión números:</w:t>
      </w:r>
      <w:r w:rsidRPr="00FE7447">
        <w:rPr>
          <w:rFonts w:ascii="Arial" w:hAnsi="Arial" w:cs="Arial"/>
          <w:b/>
          <w:sz w:val="22"/>
          <w:szCs w:val="22"/>
        </w:rPr>
        <w:t xml:space="preserve"> </w:t>
      </w:r>
      <w:bookmarkStart w:id="8" w:name="_Hlk191465704"/>
      <w:r w:rsidRPr="00FE7447">
        <w:rPr>
          <w:rFonts w:ascii="Arial" w:hAnsi="Arial" w:cs="Arial"/>
          <w:b/>
          <w:color w:val="000000"/>
          <w:sz w:val="22"/>
          <w:szCs w:val="22"/>
        </w:rPr>
        <w:t>RRA 65/25</w:t>
      </w:r>
      <w:r w:rsidRPr="00FE7447">
        <w:rPr>
          <w:rFonts w:ascii="Arial" w:hAnsi="Arial" w:cs="Arial"/>
          <w:bCs/>
          <w:color w:val="000000"/>
          <w:sz w:val="22"/>
          <w:szCs w:val="22"/>
        </w:rPr>
        <w:t xml:space="preserve">, Secretaría de Finanzas; </w:t>
      </w:r>
      <w:r w:rsidRPr="00FE7447">
        <w:rPr>
          <w:rFonts w:ascii="Arial" w:hAnsi="Arial" w:cs="Arial"/>
          <w:b/>
          <w:color w:val="000000"/>
          <w:sz w:val="22"/>
          <w:szCs w:val="22"/>
        </w:rPr>
        <w:t>RRA 69/25</w:t>
      </w:r>
      <w:r w:rsidRPr="00FE7447">
        <w:rPr>
          <w:rFonts w:ascii="Arial" w:hAnsi="Arial" w:cs="Arial"/>
          <w:bCs/>
          <w:color w:val="000000"/>
          <w:sz w:val="22"/>
          <w:szCs w:val="22"/>
        </w:rPr>
        <w:t xml:space="preserve">, </w:t>
      </w:r>
      <w:r w:rsidRPr="00FE7447">
        <w:rPr>
          <w:rFonts w:ascii="Arial" w:hAnsi="Arial" w:cs="Arial"/>
          <w:b/>
          <w:color w:val="000000"/>
          <w:sz w:val="22"/>
          <w:szCs w:val="22"/>
        </w:rPr>
        <w:t>RRA 71/25</w:t>
      </w:r>
      <w:r w:rsidRPr="00FE7447">
        <w:rPr>
          <w:rFonts w:ascii="Arial" w:hAnsi="Arial" w:cs="Arial"/>
          <w:bCs/>
          <w:color w:val="000000"/>
          <w:sz w:val="22"/>
          <w:szCs w:val="22"/>
        </w:rPr>
        <w:t xml:space="preserve">, Secretaría de Administración; </w:t>
      </w:r>
      <w:r w:rsidRPr="00FE7447">
        <w:rPr>
          <w:rFonts w:ascii="Arial" w:hAnsi="Arial" w:cs="Arial"/>
          <w:b/>
          <w:color w:val="000000"/>
          <w:sz w:val="22"/>
          <w:szCs w:val="22"/>
        </w:rPr>
        <w:t>RRA 73/25</w:t>
      </w:r>
      <w:r w:rsidRPr="00FE7447">
        <w:rPr>
          <w:rFonts w:ascii="Arial" w:hAnsi="Arial" w:cs="Arial"/>
          <w:bCs/>
          <w:color w:val="000000"/>
          <w:sz w:val="22"/>
          <w:szCs w:val="22"/>
        </w:rPr>
        <w:t xml:space="preserve">, Universidad Autónoma Benito Juárez de Oaxaca; </w:t>
      </w:r>
      <w:r w:rsidRPr="00FE7447">
        <w:rPr>
          <w:rFonts w:ascii="Arial" w:hAnsi="Arial" w:cs="Arial"/>
          <w:b/>
          <w:color w:val="000000"/>
          <w:sz w:val="22"/>
          <w:szCs w:val="22"/>
        </w:rPr>
        <w:t>RRA 89/25</w:t>
      </w:r>
      <w:r w:rsidRPr="00FE7447">
        <w:rPr>
          <w:rFonts w:ascii="Arial" w:hAnsi="Arial" w:cs="Arial"/>
          <w:bCs/>
          <w:color w:val="000000"/>
          <w:sz w:val="22"/>
          <w:szCs w:val="22"/>
        </w:rPr>
        <w:t xml:space="preserve">, Secretaría de Honestidad, Transparencia y Función Pública; </w:t>
      </w:r>
      <w:r w:rsidRPr="00FE7447">
        <w:rPr>
          <w:rFonts w:ascii="Arial" w:hAnsi="Arial" w:cs="Arial"/>
          <w:b/>
          <w:color w:val="000000"/>
          <w:sz w:val="22"/>
          <w:szCs w:val="22"/>
        </w:rPr>
        <w:t>RRA 61/25</w:t>
      </w:r>
      <w:r w:rsidRPr="00FE7447">
        <w:rPr>
          <w:rFonts w:ascii="Arial" w:hAnsi="Arial" w:cs="Arial"/>
          <w:bCs/>
          <w:color w:val="000000"/>
          <w:sz w:val="22"/>
          <w:szCs w:val="22"/>
        </w:rPr>
        <w:t xml:space="preserve">, Consejería Jurídica y Asistencia Legal del Estado; </w:t>
      </w:r>
      <w:r w:rsidRPr="00FE7447">
        <w:rPr>
          <w:rFonts w:ascii="Arial" w:hAnsi="Arial" w:cs="Arial"/>
          <w:b/>
          <w:color w:val="000000"/>
          <w:sz w:val="22"/>
          <w:szCs w:val="22"/>
        </w:rPr>
        <w:t>RRA 85/25</w:t>
      </w:r>
      <w:r w:rsidRPr="00FE7447">
        <w:rPr>
          <w:rFonts w:ascii="Arial" w:hAnsi="Arial" w:cs="Arial"/>
          <w:bCs/>
          <w:color w:val="000000"/>
          <w:sz w:val="22"/>
          <w:szCs w:val="22"/>
        </w:rPr>
        <w:t xml:space="preserve">, Centro de Conciliación Laboral del Estado de Oaxaca; </w:t>
      </w:r>
      <w:r w:rsidRPr="00FE7447">
        <w:rPr>
          <w:rFonts w:ascii="Arial" w:hAnsi="Arial" w:cs="Arial"/>
          <w:b/>
          <w:color w:val="000000"/>
          <w:sz w:val="22"/>
          <w:szCs w:val="22"/>
        </w:rPr>
        <w:t>RRA 109/25</w:t>
      </w:r>
      <w:r w:rsidRPr="00FE7447">
        <w:rPr>
          <w:rFonts w:ascii="Arial" w:hAnsi="Arial" w:cs="Arial"/>
          <w:bCs/>
          <w:color w:val="000000"/>
          <w:sz w:val="22"/>
          <w:szCs w:val="22"/>
        </w:rPr>
        <w:t xml:space="preserve">, H. Ayuntamiento de Constancia del Rosario; </w:t>
      </w:r>
      <w:r w:rsidRPr="00FE7447">
        <w:rPr>
          <w:rFonts w:ascii="Arial" w:hAnsi="Arial" w:cs="Arial"/>
          <w:b/>
          <w:color w:val="000000"/>
          <w:sz w:val="22"/>
          <w:szCs w:val="22"/>
        </w:rPr>
        <w:t>RRA 79</w:t>
      </w:r>
      <w:r>
        <w:rPr>
          <w:rFonts w:ascii="Arial" w:hAnsi="Arial" w:cs="Arial"/>
          <w:b/>
          <w:color w:val="000000"/>
          <w:sz w:val="22"/>
          <w:szCs w:val="22"/>
        </w:rPr>
        <w:t>5</w:t>
      </w:r>
      <w:r w:rsidRPr="00FE7447">
        <w:rPr>
          <w:rFonts w:ascii="Arial" w:hAnsi="Arial" w:cs="Arial"/>
          <w:b/>
          <w:color w:val="000000"/>
          <w:sz w:val="22"/>
          <w:szCs w:val="22"/>
        </w:rPr>
        <w:t>/24</w:t>
      </w:r>
      <w:r w:rsidRPr="00FE7447">
        <w:rPr>
          <w:rFonts w:ascii="Arial" w:hAnsi="Arial" w:cs="Arial"/>
          <w:bCs/>
          <w:color w:val="000000"/>
          <w:sz w:val="22"/>
          <w:szCs w:val="22"/>
        </w:rPr>
        <w:t xml:space="preserve">, Tribunal de Justicia Administrativa y Combate a la Corrupción del Estado de Oaxaca; </w:t>
      </w:r>
      <w:r w:rsidRPr="00FE7447">
        <w:rPr>
          <w:rFonts w:ascii="Arial" w:hAnsi="Arial" w:cs="Arial"/>
          <w:b/>
          <w:color w:val="000000"/>
          <w:sz w:val="22"/>
          <w:szCs w:val="22"/>
        </w:rPr>
        <w:t>RDP 1/25</w:t>
      </w:r>
      <w:r w:rsidRPr="00FE7447">
        <w:rPr>
          <w:rFonts w:ascii="Arial" w:hAnsi="Arial" w:cs="Arial"/>
          <w:bCs/>
          <w:color w:val="000000"/>
          <w:sz w:val="22"/>
          <w:szCs w:val="22"/>
        </w:rPr>
        <w:t xml:space="preserve">, Honorable Congreso del Estado Libre y Soberano de Oaxaca; </w:t>
      </w:r>
      <w:r w:rsidRPr="00FE7447">
        <w:rPr>
          <w:rFonts w:ascii="Arial" w:hAnsi="Arial" w:cs="Arial"/>
          <w:b/>
          <w:color w:val="000000"/>
          <w:sz w:val="22"/>
          <w:szCs w:val="22"/>
        </w:rPr>
        <w:t>RRA 75/25</w:t>
      </w:r>
      <w:r w:rsidRPr="00FE7447">
        <w:rPr>
          <w:rFonts w:ascii="Arial" w:hAnsi="Arial" w:cs="Arial"/>
          <w:bCs/>
          <w:color w:val="000000"/>
          <w:sz w:val="22"/>
          <w:szCs w:val="22"/>
        </w:rPr>
        <w:t xml:space="preserve">, H. Ayuntamiento de Oaxaca de Juárez; </w:t>
      </w:r>
      <w:r w:rsidRPr="00FE7447">
        <w:rPr>
          <w:rFonts w:ascii="Arial" w:hAnsi="Arial" w:cs="Arial"/>
          <w:b/>
          <w:color w:val="000000"/>
          <w:sz w:val="22"/>
          <w:szCs w:val="22"/>
        </w:rPr>
        <w:t>RRA 1/25/S.I</w:t>
      </w:r>
      <w:r w:rsidRPr="00FE7447">
        <w:rPr>
          <w:rFonts w:ascii="Arial" w:hAnsi="Arial" w:cs="Arial"/>
          <w:bCs/>
          <w:color w:val="000000"/>
          <w:sz w:val="22"/>
          <w:szCs w:val="22"/>
        </w:rPr>
        <w:t xml:space="preserve">, H. Ayuntamiento de Santiago </w:t>
      </w:r>
      <w:proofErr w:type="spellStart"/>
      <w:r w:rsidRPr="00FE7447">
        <w:rPr>
          <w:rFonts w:ascii="Arial" w:hAnsi="Arial" w:cs="Arial"/>
          <w:bCs/>
          <w:color w:val="000000"/>
          <w:sz w:val="22"/>
          <w:szCs w:val="22"/>
        </w:rPr>
        <w:t>Yosondua</w:t>
      </w:r>
      <w:proofErr w:type="spellEnd"/>
      <w:r w:rsidRPr="00FE7447">
        <w:rPr>
          <w:rFonts w:ascii="Arial" w:hAnsi="Arial" w:cs="Arial"/>
          <w:bCs/>
          <w:color w:val="000000"/>
          <w:sz w:val="22"/>
          <w:szCs w:val="22"/>
        </w:rPr>
        <w:t>;</w:t>
      </w:r>
      <w:r>
        <w:rPr>
          <w:rFonts w:ascii="Arial" w:hAnsi="Arial" w:cs="Arial"/>
          <w:bCs/>
          <w:color w:val="000000"/>
          <w:sz w:val="22"/>
          <w:szCs w:val="22"/>
        </w:rPr>
        <w:t xml:space="preserve"> </w:t>
      </w:r>
      <w:bookmarkStart w:id="9" w:name="_Hlk193894034"/>
      <w:r w:rsidRPr="0047687A">
        <w:rPr>
          <w:rFonts w:ascii="Arial" w:hAnsi="Arial" w:cs="Arial"/>
          <w:b/>
          <w:bCs/>
          <w:sz w:val="22"/>
          <w:szCs w:val="22"/>
        </w:rPr>
        <w:t xml:space="preserve">R.R.A.I/0357/2023/SICOM, </w:t>
      </w:r>
      <w:r w:rsidRPr="0047687A">
        <w:rPr>
          <w:rFonts w:ascii="Arial" w:hAnsi="Arial" w:cs="Arial"/>
          <w:sz w:val="22"/>
          <w:szCs w:val="22"/>
        </w:rPr>
        <w:t>Instituto Estatal de Educación Pública de Oaxaca</w:t>
      </w:r>
      <w:bookmarkEnd w:id="9"/>
      <w:r>
        <w:rPr>
          <w:rFonts w:ascii="Arial" w:hAnsi="Arial" w:cs="Arial"/>
          <w:bCs/>
          <w:color w:val="000000"/>
          <w:sz w:val="22"/>
          <w:szCs w:val="22"/>
        </w:rPr>
        <w:t xml:space="preserve">; </w:t>
      </w:r>
      <w:r w:rsidRPr="00FE7447">
        <w:rPr>
          <w:rFonts w:ascii="Arial" w:hAnsi="Arial" w:cs="Arial"/>
          <w:bCs/>
          <w:sz w:val="22"/>
          <w:szCs w:val="22"/>
        </w:rPr>
        <w:t xml:space="preserve">y presentación del </w:t>
      </w:r>
      <w:r>
        <w:rPr>
          <w:rFonts w:ascii="Arial" w:hAnsi="Arial" w:cs="Arial"/>
          <w:bCs/>
          <w:sz w:val="22"/>
          <w:szCs w:val="22"/>
        </w:rPr>
        <w:t>acuerdo</w:t>
      </w:r>
      <w:r w:rsidRPr="00FE7447">
        <w:rPr>
          <w:rFonts w:ascii="Arial" w:hAnsi="Arial" w:cs="Arial"/>
          <w:bCs/>
          <w:sz w:val="22"/>
          <w:szCs w:val="22"/>
        </w:rPr>
        <w:t xml:space="preserve"> de </w:t>
      </w:r>
      <w:proofErr w:type="spellStart"/>
      <w:r w:rsidRPr="00FE7447">
        <w:rPr>
          <w:rFonts w:ascii="Arial" w:hAnsi="Arial" w:cs="Arial"/>
          <w:bCs/>
          <w:sz w:val="22"/>
          <w:szCs w:val="22"/>
        </w:rPr>
        <w:t>desechamiento</w:t>
      </w:r>
      <w:proofErr w:type="spellEnd"/>
      <w:r w:rsidRPr="00FE7447">
        <w:rPr>
          <w:rFonts w:ascii="Arial" w:hAnsi="Arial" w:cs="Arial"/>
          <w:bCs/>
          <w:sz w:val="22"/>
          <w:szCs w:val="22"/>
        </w:rPr>
        <w:t xml:space="preserve"> </w:t>
      </w:r>
      <w:r>
        <w:rPr>
          <w:rFonts w:ascii="Arial" w:hAnsi="Arial" w:cs="Arial"/>
          <w:bCs/>
          <w:sz w:val="22"/>
          <w:szCs w:val="22"/>
        </w:rPr>
        <w:t xml:space="preserve">del Recurso de Revisión </w:t>
      </w:r>
      <w:r w:rsidRPr="00FE7447">
        <w:rPr>
          <w:rFonts w:ascii="Arial" w:hAnsi="Arial" w:cs="Arial"/>
          <w:bCs/>
          <w:sz w:val="22"/>
          <w:szCs w:val="22"/>
        </w:rPr>
        <w:t>número:</w:t>
      </w:r>
      <w:r w:rsidRPr="00FE7447">
        <w:rPr>
          <w:rFonts w:ascii="Arial" w:hAnsi="Arial" w:cs="Arial"/>
          <w:b/>
          <w:color w:val="000000"/>
          <w:sz w:val="22"/>
          <w:szCs w:val="22"/>
        </w:rPr>
        <w:t xml:space="preserve"> RRA 141/25</w:t>
      </w:r>
      <w:r w:rsidRPr="00FE7447">
        <w:rPr>
          <w:rFonts w:ascii="Arial" w:hAnsi="Arial" w:cs="Arial"/>
          <w:bCs/>
          <w:color w:val="000000"/>
          <w:sz w:val="22"/>
          <w:szCs w:val="22"/>
        </w:rPr>
        <w:t xml:space="preserve">, H. Ayuntamiento de San Juan Bautista Tuxtepec. </w:t>
      </w:r>
      <w:bookmarkEnd w:id="8"/>
      <w:r w:rsidRPr="00FE7447">
        <w:rPr>
          <w:rFonts w:ascii="Arial" w:hAnsi="Arial" w:cs="Arial"/>
          <w:sz w:val="22"/>
          <w:szCs w:val="22"/>
        </w:rPr>
        <w:t xml:space="preserve">Presentados por la Ponencia del </w:t>
      </w:r>
      <w:r w:rsidRPr="00FE7447">
        <w:rPr>
          <w:rFonts w:ascii="Arial" w:hAnsi="Arial" w:cs="Arial"/>
          <w:b/>
          <w:bCs/>
          <w:sz w:val="22"/>
          <w:szCs w:val="22"/>
        </w:rPr>
        <w:t>Comisionado Presidente C. Josué Solana Salmorán</w:t>
      </w:r>
      <w:r w:rsidRPr="00FE7447">
        <w:rPr>
          <w:rFonts w:ascii="Arial" w:hAnsi="Arial" w:cs="Arial"/>
          <w:sz w:val="22"/>
          <w:szCs w:val="22"/>
        </w:rPr>
        <w:t>. -------------</w:t>
      </w:r>
    </w:p>
    <w:p w14:paraId="6DBEB552" w14:textId="38E88488" w:rsidR="00EB50C0" w:rsidRDefault="00EB50C0" w:rsidP="00EB50C0">
      <w:pPr>
        <w:pStyle w:val="Prrafodelista"/>
        <w:numPr>
          <w:ilvl w:val="0"/>
          <w:numId w:val="1"/>
        </w:numPr>
        <w:tabs>
          <w:tab w:val="clear" w:pos="425"/>
        </w:tabs>
        <w:autoSpaceDE w:val="0"/>
        <w:autoSpaceDN w:val="0"/>
        <w:adjustRightInd w:val="0"/>
        <w:spacing w:line="360" w:lineRule="auto"/>
        <w:ind w:right="49"/>
        <w:jc w:val="both"/>
        <w:rPr>
          <w:rFonts w:ascii="Arial" w:hAnsi="Arial" w:cs="Arial"/>
          <w:sz w:val="22"/>
          <w:szCs w:val="22"/>
          <w:lang w:val="es-ES"/>
        </w:rPr>
      </w:pPr>
      <w:r>
        <w:rPr>
          <w:rFonts w:ascii="Arial" w:hAnsi="Arial" w:cs="Arial"/>
          <w:sz w:val="22"/>
          <w:szCs w:val="22"/>
        </w:rPr>
        <w:t>Asuntos Generales. ---------------------------------------------------------------------------------------</w:t>
      </w:r>
    </w:p>
    <w:p w14:paraId="60403A80" w14:textId="387B5ABB" w:rsidR="00B94670" w:rsidRPr="00B94670" w:rsidRDefault="00EB50C0" w:rsidP="00EB50C0">
      <w:pPr>
        <w:pStyle w:val="Prrafodelista"/>
        <w:numPr>
          <w:ilvl w:val="0"/>
          <w:numId w:val="1"/>
        </w:numPr>
        <w:autoSpaceDE w:val="0"/>
        <w:autoSpaceDN w:val="0"/>
        <w:adjustRightInd w:val="0"/>
        <w:spacing w:line="360" w:lineRule="auto"/>
        <w:ind w:right="49"/>
        <w:jc w:val="both"/>
        <w:rPr>
          <w:rFonts w:ascii="Arial" w:hAnsi="Arial" w:cs="Arial"/>
          <w:sz w:val="22"/>
          <w:szCs w:val="22"/>
          <w:lang w:val="es-ES"/>
        </w:rPr>
      </w:pPr>
      <w:r>
        <w:rPr>
          <w:rFonts w:ascii="Arial" w:hAnsi="Arial" w:cs="Arial"/>
          <w:sz w:val="22"/>
          <w:szCs w:val="22"/>
        </w:rPr>
        <w:t>Clausura de la Sesión. -----------------------------------------------------------------------------------</w:t>
      </w:r>
    </w:p>
    <w:p w14:paraId="7438666D" w14:textId="4F0FB366" w:rsidR="0043724A" w:rsidRDefault="0043724A" w:rsidP="00B94670">
      <w:pPr>
        <w:autoSpaceDE w:val="0"/>
        <w:autoSpaceDN w:val="0"/>
        <w:adjustRightInd w:val="0"/>
        <w:spacing w:line="360" w:lineRule="auto"/>
        <w:ind w:right="49"/>
        <w:jc w:val="both"/>
        <w:rPr>
          <w:rFonts w:ascii="Arial" w:hAnsi="Arial" w:cs="Arial"/>
          <w:sz w:val="22"/>
          <w:szCs w:val="22"/>
        </w:rPr>
      </w:pPr>
      <w:r w:rsidRPr="00B94670">
        <w:rPr>
          <w:rFonts w:ascii="Arial" w:hAnsi="Arial" w:cs="Arial"/>
          <w:sz w:val="22"/>
          <w:szCs w:val="22"/>
        </w:rPr>
        <w:t xml:space="preserve">El Comisionado Presidente procedió al desahogo del </w:t>
      </w:r>
      <w:r w:rsidRPr="00B94670">
        <w:rPr>
          <w:rFonts w:ascii="Arial" w:hAnsi="Arial" w:cs="Arial"/>
          <w:b/>
          <w:bCs/>
          <w:sz w:val="22"/>
          <w:szCs w:val="22"/>
        </w:rPr>
        <w:t>punto número 1 (uno)</w:t>
      </w:r>
      <w:r w:rsidRPr="00B94670">
        <w:rPr>
          <w:rFonts w:ascii="Arial" w:hAnsi="Arial" w:cs="Arial"/>
          <w:sz w:val="22"/>
          <w:szCs w:val="22"/>
        </w:rPr>
        <w:t xml:space="preserve"> del orden del día, relativo al pase de lista y verificación del quórum legal, solicitando al Secretario General </w:t>
      </w:r>
      <w:r w:rsidRPr="00B94670">
        <w:rPr>
          <w:rFonts w:ascii="Arial" w:hAnsi="Arial" w:cs="Arial"/>
          <w:sz w:val="22"/>
          <w:szCs w:val="22"/>
        </w:rPr>
        <w:lastRenderedPageBreak/>
        <w:t xml:space="preserve">de Acuerdos, realizar el pase de lista de asistencia correspondiente, mismo que es realizado por el </w:t>
      </w:r>
      <w:r w:rsidRPr="00B94670">
        <w:rPr>
          <w:rFonts w:ascii="Arial" w:hAnsi="Arial" w:cs="Arial"/>
          <w:b/>
          <w:bCs/>
          <w:sz w:val="22"/>
          <w:szCs w:val="22"/>
        </w:rPr>
        <w:t>C. Héctor Eduardo Ruiz Serrano</w:t>
      </w:r>
      <w:r w:rsidRPr="00B94670">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B94670">
        <w:rPr>
          <w:rFonts w:ascii="Arial" w:hAnsi="Arial" w:cs="Arial"/>
          <w:b/>
          <w:bCs/>
          <w:i/>
          <w:iCs/>
          <w:sz w:val="22"/>
          <w:szCs w:val="22"/>
        </w:rPr>
        <w:t>quorum</w:t>
      </w:r>
      <w:r w:rsidRPr="00B94670">
        <w:rPr>
          <w:rFonts w:ascii="Arial" w:hAnsi="Arial" w:cs="Arial"/>
          <w:sz w:val="22"/>
          <w:szCs w:val="22"/>
        </w:rPr>
        <w:t xml:space="preserve"> legal para sesionar. - - - - - - - - - - - - - - - - - - - - - - - - - - </w:t>
      </w:r>
    </w:p>
    <w:p w14:paraId="6EC93EA2" w14:textId="30F77551" w:rsidR="00B91952" w:rsidRPr="00C91217" w:rsidRDefault="00B91952" w:rsidP="00B91952">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EB50C0" w:rsidRPr="00EB50C0">
        <w:rPr>
          <w:rFonts w:ascii="Arial" w:hAnsi="Arial" w:cs="Arial"/>
          <w:i/>
          <w:iCs/>
          <w:sz w:val="22"/>
          <w:szCs w:val="22"/>
        </w:rPr>
        <w:t xml:space="preserve">siendo las nueve horas con siete minutos del veintiocho de marzo dos mil veinticinco, se declara formalmente instalada la </w:t>
      </w:r>
      <w:r w:rsidR="00EB50C0" w:rsidRPr="00EB50C0">
        <w:rPr>
          <w:rFonts w:ascii="Arial" w:hAnsi="Arial" w:cs="Arial"/>
          <w:b/>
          <w:bCs/>
          <w:i/>
          <w:iCs/>
          <w:sz w:val="22"/>
          <w:szCs w:val="22"/>
        </w:rPr>
        <w:t>Sexta Sesión Ordinaria 2025</w:t>
      </w:r>
      <w:r w:rsidR="00EB50C0" w:rsidRPr="00EB50C0">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y resoluciones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w:t>
      </w:r>
    </w:p>
    <w:p w14:paraId="4BB17089" w14:textId="29ED6706" w:rsidR="0043724A" w:rsidRPr="00C91217" w:rsidRDefault="0043724A" w:rsidP="0043724A">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EB50C0">
        <w:rPr>
          <w:rFonts w:ascii="Arial" w:hAnsi="Arial" w:cs="Arial"/>
          <w:b/>
          <w:bCs/>
          <w:sz w:val="22"/>
          <w:szCs w:val="22"/>
        </w:rPr>
        <w:t>Sexta</w:t>
      </w:r>
      <w:r w:rsidR="00B94670">
        <w:rPr>
          <w:rFonts w:ascii="Arial" w:hAnsi="Arial" w:cs="Arial"/>
          <w:b/>
          <w:bCs/>
          <w:sz w:val="22"/>
          <w:szCs w:val="22"/>
        </w:rPr>
        <w:t xml:space="preserve"> </w:t>
      </w:r>
      <w:r w:rsidRPr="00C91217">
        <w:rPr>
          <w:rFonts w:ascii="Arial" w:hAnsi="Arial" w:cs="Arial"/>
          <w:b/>
          <w:bCs/>
          <w:sz w:val="22"/>
          <w:szCs w:val="22"/>
        </w:rPr>
        <w:t xml:space="preserve">Sesión </w:t>
      </w:r>
      <w:r w:rsidR="00872C36">
        <w:rPr>
          <w:rFonts w:ascii="Arial" w:hAnsi="Arial" w:cs="Arial"/>
          <w:b/>
          <w:bCs/>
          <w:sz w:val="22"/>
          <w:szCs w:val="22"/>
        </w:rPr>
        <w:t>O</w:t>
      </w:r>
      <w:r w:rsidRPr="00C91217">
        <w:rPr>
          <w:rFonts w:ascii="Arial" w:hAnsi="Arial" w:cs="Arial"/>
          <w:b/>
          <w:bCs/>
          <w:sz w:val="22"/>
          <w:szCs w:val="22"/>
        </w:rPr>
        <w:t>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xml:space="preserve">- - - - - - - - - - - - - - - - - - - - - - - - - - - - - </w:t>
      </w:r>
      <w:r w:rsidR="00B91952">
        <w:rPr>
          <w:rFonts w:ascii="Arial" w:hAnsi="Arial" w:cs="Arial"/>
          <w:sz w:val="22"/>
          <w:szCs w:val="22"/>
        </w:rPr>
        <w:t xml:space="preserve">- - - - - - - - - - - - - - - - - - - - - - - - - </w:t>
      </w:r>
    </w:p>
    <w:p w14:paraId="713708D7" w14:textId="77777777" w:rsidR="0043724A" w:rsidRDefault="0043724A" w:rsidP="0043724A">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675B0E79" w14:textId="0F42C720"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6E42AB6D" w14:textId="3B1A525D" w:rsidR="00872C36" w:rsidRDefault="00872C36" w:rsidP="0043724A">
      <w:pPr>
        <w:spacing w:line="360" w:lineRule="auto"/>
        <w:jc w:val="both"/>
        <w:rPr>
          <w:rFonts w:ascii="Arial" w:hAnsi="Arial" w:cs="Arial"/>
          <w:sz w:val="22"/>
          <w:szCs w:val="22"/>
        </w:rPr>
      </w:pPr>
      <w:bookmarkStart w:id="10" w:name="_Hlk132897993"/>
      <w:r>
        <w:rPr>
          <w:rFonts w:ascii="Arial" w:hAnsi="Arial" w:cs="Arial"/>
          <w:sz w:val="22"/>
          <w:szCs w:val="22"/>
        </w:rPr>
        <w:t>Se sometió a a</w:t>
      </w:r>
      <w:r w:rsidRPr="007409B1">
        <w:rPr>
          <w:rFonts w:ascii="Arial" w:hAnsi="Arial" w:cs="Arial"/>
          <w:sz w:val="22"/>
          <w:szCs w:val="22"/>
        </w:rPr>
        <w:t xml:space="preserve">probación el </w:t>
      </w:r>
      <w:r w:rsidRPr="000A2EED">
        <w:rPr>
          <w:rFonts w:ascii="Arial" w:hAnsi="Arial" w:cs="Arial"/>
          <w:sz w:val="22"/>
          <w:szCs w:val="22"/>
        </w:rPr>
        <w:t>acta de</w:t>
      </w:r>
      <w:r>
        <w:rPr>
          <w:rFonts w:ascii="Arial" w:hAnsi="Arial" w:cs="Arial"/>
          <w:sz w:val="22"/>
          <w:szCs w:val="22"/>
        </w:rPr>
        <w:t xml:space="preserve"> la</w:t>
      </w:r>
      <w:r w:rsidRPr="000A2EED">
        <w:rPr>
          <w:rFonts w:ascii="Arial" w:hAnsi="Arial" w:cs="Arial"/>
          <w:sz w:val="22"/>
          <w:szCs w:val="22"/>
        </w:rPr>
        <w:t xml:space="preserve"> </w:t>
      </w:r>
      <w:r w:rsidR="00EB50C0">
        <w:rPr>
          <w:rFonts w:ascii="Arial" w:hAnsi="Arial" w:cs="Arial"/>
          <w:b/>
          <w:bCs/>
          <w:sz w:val="22"/>
          <w:szCs w:val="22"/>
        </w:rPr>
        <w:t>Quinta</w:t>
      </w:r>
      <w:r w:rsidR="00CD4DB7">
        <w:rPr>
          <w:rFonts w:ascii="Arial" w:hAnsi="Arial" w:cs="Arial"/>
          <w:b/>
          <w:bCs/>
          <w:sz w:val="22"/>
          <w:szCs w:val="22"/>
        </w:rPr>
        <w:t xml:space="preserve"> Sesión Ordinaria 2025</w:t>
      </w:r>
      <w:r w:rsidR="00CD4DB7">
        <w:rPr>
          <w:rFonts w:ascii="Arial" w:hAnsi="Arial" w:cs="Arial"/>
          <w:sz w:val="22"/>
          <w:szCs w:val="22"/>
        </w:rPr>
        <w:t>, así como de su versi</w:t>
      </w:r>
      <w:r w:rsidR="00EB50C0">
        <w:rPr>
          <w:rFonts w:ascii="Arial" w:hAnsi="Arial" w:cs="Arial"/>
          <w:sz w:val="22"/>
          <w:szCs w:val="22"/>
        </w:rPr>
        <w:t>ón</w:t>
      </w:r>
      <w:r w:rsidR="00CD4DB7">
        <w:rPr>
          <w:rFonts w:ascii="Arial" w:hAnsi="Arial" w:cs="Arial"/>
          <w:sz w:val="22"/>
          <w:szCs w:val="22"/>
        </w:rPr>
        <w:t xml:space="preserve"> estenográfica</w:t>
      </w:r>
      <w:r w:rsidRPr="00872C36">
        <w:rPr>
          <w:rFonts w:ascii="Arial" w:hAnsi="Arial" w:cs="Arial"/>
          <w:sz w:val="22"/>
          <w:szCs w:val="22"/>
        </w:rPr>
        <w:t>.</w:t>
      </w:r>
      <w:r>
        <w:rPr>
          <w:rFonts w:ascii="Arial" w:hAnsi="Arial" w:cs="Arial"/>
          <w:sz w:val="22"/>
          <w:szCs w:val="22"/>
        </w:rPr>
        <w:t xml:space="preserve"> - - - - - - - - - - - - - - - - - </w:t>
      </w:r>
      <w:r w:rsidR="000B781A">
        <w:rPr>
          <w:rFonts w:ascii="Arial" w:hAnsi="Arial" w:cs="Arial"/>
          <w:sz w:val="22"/>
          <w:szCs w:val="22"/>
        </w:rPr>
        <w:t>- -</w:t>
      </w:r>
      <w:r w:rsidR="00EB50C0">
        <w:rPr>
          <w:rFonts w:ascii="Arial" w:hAnsi="Arial" w:cs="Arial"/>
          <w:sz w:val="22"/>
          <w:szCs w:val="22"/>
        </w:rPr>
        <w:t xml:space="preserve"> - - - - - - - - - - - - - - - - - - - - - - - - - - - - - - -</w:t>
      </w:r>
      <w:r w:rsidR="000B781A">
        <w:rPr>
          <w:rFonts w:ascii="Arial" w:hAnsi="Arial" w:cs="Arial"/>
          <w:sz w:val="22"/>
          <w:szCs w:val="22"/>
        </w:rPr>
        <w:t xml:space="preserve"> </w:t>
      </w:r>
    </w:p>
    <w:p w14:paraId="2F142DB4" w14:textId="2347803F" w:rsidR="00872C36" w:rsidRDefault="00872C36" w:rsidP="0043724A">
      <w:pPr>
        <w:spacing w:line="360" w:lineRule="auto"/>
        <w:jc w:val="both"/>
        <w:rPr>
          <w:rFonts w:ascii="Arial" w:hAnsi="Arial" w:cs="Arial"/>
          <w:sz w:val="22"/>
          <w:szCs w:val="22"/>
        </w:rPr>
      </w:pPr>
      <w:r>
        <w:rPr>
          <w:rFonts w:ascii="Arial" w:hAnsi="Arial" w:cs="Arial"/>
          <w:sz w:val="22"/>
          <w:szCs w:val="22"/>
        </w:rPr>
        <w:t>Una vez</w:t>
      </w:r>
      <w:r w:rsidR="003D51D7">
        <w:rPr>
          <w:rFonts w:ascii="Arial" w:hAnsi="Arial" w:cs="Arial"/>
          <w:sz w:val="22"/>
          <w:szCs w:val="22"/>
        </w:rPr>
        <w:t xml:space="preserve"> que el Secretario General de Acuerdos</w:t>
      </w:r>
      <w:r>
        <w:rPr>
          <w:rFonts w:ascii="Arial" w:hAnsi="Arial" w:cs="Arial"/>
          <w:sz w:val="22"/>
          <w:szCs w:val="22"/>
        </w:rPr>
        <w:t xml:space="preserve"> recabó los votos, hizo del conocimiento, que fue aprobada por unanimidad </w:t>
      </w:r>
      <w:r w:rsidR="00EB50C0" w:rsidRPr="007409B1">
        <w:rPr>
          <w:rFonts w:ascii="Arial" w:hAnsi="Arial" w:cs="Arial"/>
          <w:sz w:val="22"/>
          <w:szCs w:val="22"/>
        </w:rPr>
        <w:t xml:space="preserve">el </w:t>
      </w:r>
      <w:r w:rsidR="00EB50C0" w:rsidRPr="000A2EED">
        <w:rPr>
          <w:rFonts w:ascii="Arial" w:hAnsi="Arial" w:cs="Arial"/>
          <w:sz w:val="22"/>
          <w:szCs w:val="22"/>
        </w:rPr>
        <w:t>acta de</w:t>
      </w:r>
      <w:r w:rsidR="00EB50C0">
        <w:rPr>
          <w:rFonts w:ascii="Arial" w:hAnsi="Arial" w:cs="Arial"/>
          <w:sz w:val="22"/>
          <w:szCs w:val="22"/>
        </w:rPr>
        <w:t xml:space="preserve"> la</w:t>
      </w:r>
      <w:r w:rsidR="00EB50C0" w:rsidRPr="000A2EED">
        <w:rPr>
          <w:rFonts w:ascii="Arial" w:hAnsi="Arial" w:cs="Arial"/>
          <w:sz w:val="22"/>
          <w:szCs w:val="22"/>
        </w:rPr>
        <w:t xml:space="preserve"> </w:t>
      </w:r>
      <w:r w:rsidR="00EB50C0">
        <w:rPr>
          <w:rFonts w:ascii="Arial" w:hAnsi="Arial" w:cs="Arial"/>
          <w:b/>
          <w:bCs/>
          <w:sz w:val="22"/>
          <w:szCs w:val="22"/>
        </w:rPr>
        <w:t>Quinta Sesión Ordinaria 2025</w:t>
      </w:r>
      <w:r w:rsidR="00EB50C0">
        <w:rPr>
          <w:rFonts w:ascii="Arial" w:hAnsi="Arial" w:cs="Arial"/>
          <w:sz w:val="22"/>
          <w:szCs w:val="22"/>
        </w:rPr>
        <w:t>, así como de su versión estenográfica</w:t>
      </w:r>
      <w:r w:rsidR="00EB50C0" w:rsidRPr="00872C36">
        <w:rPr>
          <w:rFonts w:ascii="Arial" w:hAnsi="Arial" w:cs="Arial"/>
          <w:sz w:val="22"/>
          <w:szCs w:val="22"/>
        </w:rPr>
        <w:t>.</w:t>
      </w:r>
      <w:r w:rsidR="0001682A">
        <w:rPr>
          <w:rFonts w:ascii="Arial" w:hAnsi="Arial" w:cs="Arial"/>
          <w:sz w:val="22"/>
          <w:szCs w:val="22"/>
        </w:rPr>
        <w:t xml:space="preserve"> </w:t>
      </w:r>
      <w:r>
        <w:rPr>
          <w:rFonts w:ascii="Arial" w:hAnsi="Arial" w:cs="Arial"/>
          <w:sz w:val="22"/>
          <w:szCs w:val="22"/>
        </w:rPr>
        <w:t xml:space="preserve">- - - </w:t>
      </w:r>
      <w:r w:rsidR="002B1849">
        <w:rPr>
          <w:rFonts w:ascii="Arial" w:hAnsi="Arial" w:cs="Arial"/>
          <w:sz w:val="22"/>
          <w:szCs w:val="22"/>
        </w:rPr>
        <w:t xml:space="preserve">- - </w:t>
      </w:r>
      <w:r w:rsidR="000B781A">
        <w:rPr>
          <w:rFonts w:ascii="Arial" w:hAnsi="Arial" w:cs="Arial"/>
          <w:sz w:val="22"/>
          <w:szCs w:val="22"/>
        </w:rPr>
        <w:t>- - - - - - - -</w:t>
      </w:r>
      <w:r w:rsidR="00EB50C0">
        <w:rPr>
          <w:rFonts w:ascii="Arial" w:hAnsi="Arial" w:cs="Arial"/>
          <w:sz w:val="22"/>
          <w:szCs w:val="22"/>
        </w:rPr>
        <w:t xml:space="preserve"> - - - - - - - - - - - - - - - - - - - - - - - - - - - - - - - - </w:t>
      </w:r>
      <w:r w:rsidR="000B781A">
        <w:rPr>
          <w:rFonts w:ascii="Arial" w:hAnsi="Arial" w:cs="Arial"/>
          <w:sz w:val="22"/>
          <w:szCs w:val="22"/>
        </w:rPr>
        <w:t xml:space="preserve"> </w:t>
      </w:r>
    </w:p>
    <w:p w14:paraId="0C06437C" w14:textId="0893156C" w:rsidR="00872C36" w:rsidRDefault="00872C36" w:rsidP="00872C36">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5 (cinco)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08BC9520" w14:textId="4509BD39" w:rsidR="003D51D7" w:rsidRPr="00D60689" w:rsidRDefault="00872C36" w:rsidP="0043724A">
      <w:pPr>
        <w:spacing w:line="360" w:lineRule="auto"/>
        <w:jc w:val="both"/>
        <w:rPr>
          <w:rFonts w:ascii="Arial" w:hAnsi="Arial" w:cs="Arial"/>
          <w:sz w:val="22"/>
          <w:szCs w:val="22"/>
        </w:rPr>
      </w:pPr>
      <w:r>
        <w:rPr>
          <w:rFonts w:ascii="Arial" w:hAnsi="Arial" w:cs="Arial"/>
          <w:sz w:val="22"/>
          <w:szCs w:val="22"/>
        </w:rPr>
        <w:t xml:space="preserve">Para continuar con la sesión, el Secretario General de Acuerdos dio lectura al </w:t>
      </w:r>
      <w:r w:rsidR="00EB50C0" w:rsidRPr="00EB50C0">
        <w:rPr>
          <w:rFonts w:ascii="Arial" w:hAnsi="Arial" w:cs="Arial"/>
          <w:sz w:val="22"/>
          <w:szCs w:val="22"/>
        </w:rPr>
        <w:t xml:space="preserve">acuerdo </w:t>
      </w:r>
      <w:r w:rsidR="00EB50C0" w:rsidRPr="00EB50C0">
        <w:rPr>
          <w:rFonts w:ascii="Arial" w:hAnsi="Arial" w:cs="Arial"/>
          <w:b/>
          <w:bCs/>
          <w:sz w:val="22"/>
          <w:szCs w:val="22"/>
        </w:rPr>
        <w:t>OGAIPO/CG/041/2025</w:t>
      </w:r>
      <w:r w:rsidR="00EB50C0" w:rsidRPr="00EB50C0">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cinco resoluciones derivadas de denuncias por incumplimiento a las obligaciones de transparencia de diversos sujetos obligados.</w:t>
      </w:r>
      <w:r w:rsidR="00CD4DB7" w:rsidRPr="00CD4DB7">
        <w:rPr>
          <w:rFonts w:ascii="Arial" w:hAnsi="Arial" w:cs="Arial"/>
          <w:sz w:val="22"/>
          <w:szCs w:val="22"/>
        </w:rPr>
        <w:t xml:space="preserve"> </w:t>
      </w:r>
      <w:r w:rsidR="003D51D7">
        <w:rPr>
          <w:rFonts w:ascii="Arial" w:hAnsi="Arial" w:cs="Arial"/>
          <w:sz w:val="22"/>
          <w:szCs w:val="22"/>
        </w:rPr>
        <w:t xml:space="preserve"> - - - </w:t>
      </w:r>
    </w:p>
    <w:p w14:paraId="63B8ABCB"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lastRenderedPageBreak/>
        <w:t xml:space="preserve">Mismo que en su contenido se vierten los antecedentes, los fundamentos, considerandos y puntos de acuerdo siguientes: - - - - - - - - - - - - - - - - - - - - - - - - - - - - - - - - - - - - - - - - - - - - </w:t>
      </w:r>
    </w:p>
    <w:p w14:paraId="3EA36EC7" w14:textId="0F544832" w:rsidR="0043724A" w:rsidRPr="00D60689" w:rsidRDefault="00B90D11" w:rsidP="00283EEE">
      <w:pPr>
        <w:shd w:val="clear" w:color="auto" w:fill="FFFFFF"/>
        <w:spacing w:line="360" w:lineRule="auto"/>
        <w:jc w:val="both"/>
        <w:rPr>
          <w:rFonts w:ascii="Arial" w:eastAsia="Arial Unicode MS" w:hAnsi="Arial" w:cs="Arial"/>
          <w:sz w:val="22"/>
          <w:szCs w:val="22"/>
        </w:rPr>
      </w:pPr>
      <w:r w:rsidRPr="00956716">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956716">
        <w:rPr>
          <w:rStyle w:val="Refdenotaalpie"/>
          <w:rFonts w:ascii="Arial" w:eastAsia="Times New Roman" w:hAnsi="Arial" w:cs="Arial"/>
          <w:color w:val="000000"/>
          <w:sz w:val="22"/>
          <w:szCs w:val="22"/>
          <w:lang w:eastAsia="es-MX"/>
        </w:rPr>
        <w:footnoteReference w:id="1"/>
      </w:r>
      <w:r w:rsidRPr="00956716">
        <w:rPr>
          <w:rFonts w:ascii="Arial" w:eastAsia="Times New Roman" w:hAnsi="Arial" w:cs="Arial"/>
          <w:color w:val="000000"/>
          <w:sz w:val="22"/>
          <w:szCs w:val="22"/>
          <w:lang w:eastAsia="es-MX"/>
        </w:rPr>
        <w:t>; 6°, Apartado A, fracción VIII y 116 fracción VIII de la Constitución Política de los Estados Unidos Mexicanos</w:t>
      </w:r>
      <w:r w:rsidRPr="00956716">
        <w:rPr>
          <w:rStyle w:val="Refdenotaalpie"/>
          <w:rFonts w:ascii="Arial" w:eastAsia="Times New Roman" w:hAnsi="Arial" w:cs="Arial"/>
          <w:color w:val="000000"/>
          <w:sz w:val="22"/>
          <w:szCs w:val="22"/>
          <w:lang w:eastAsia="es-MX"/>
        </w:rPr>
        <w:footnoteReference w:id="2"/>
      </w:r>
      <w:r w:rsidRPr="00956716">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956716">
        <w:rPr>
          <w:rStyle w:val="Refdenotaalpie"/>
          <w:rFonts w:ascii="Arial" w:eastAsia="Times New Roman" w:hAnsi="Arial" w:cs="Arial"/>
          <w:color w:val="000000"/>
          <w:sz w:val="22"/>
          <w:szCs w:val="22"/>
          <w:lang w:eastAsia="es-MX"/>
        </w:rPr>
        <w:footnoteReference w:id="3"/>
      </w:r>
      <w:r w:rsidRPr="00956716">
        <w:rPr>
          <w:rFonts w:ascii="Arial" w:eastAsia="Times New Roman" w:hAnsi="Arial" w:cs="Arial"/>
          <w:color w:val="000000"/>
          <w:sz w:val="22"/>
          <w:szCs w:val="22"/>
          <w:lang w:eastAsia="es-MX"/>
        </w:rPr>
        <w:t>, 37 y 42 de la Ley General de Transparencia y Acceso a la Información Pública</w:t>
      </w:r>
      <w:r w:rsidRPr="00956716">
        <w:rPr>
          <w:rStyle w:val="Refdenotaalpie"/>
          <w:rFonts w:ascii="Arial" w:eastAsia="Times New Roman" w:hAnsi="Arial" w:cs="Arial"/>
          <w:color w:val="000000"/>
          <w:sz w:val="22"/>
          <w:szCs w:val="22"/>
          <w:lang w:eastAsia="es-MX"/>
        </w:rPr>
        <w:footnoteReference w:id="4"/>
      </w:r>
      <w:r w:rsidRPr="00956716">
        <w:rPr>
          <w:rFonts w:ascii="Arial" w:eastAsia="Times New Roman" w:hAnsi="Arial" w:cs="Arial"/>
          <w:color w:val="000000"/>
          <w:sz w:val="22"/>
          <w:szCs w:val="22"/>
          <w:lang w:eastAsia="es-MX"/>
        </w:rPr>
        <w:t xml:space="preserve">, 93 fracción IV, incisos a) y h) de la Ley de Transparencia, Acceso a la Información Pública y Buen Gobierno del Estado de Oaxaca, y los artículos Décimo Noveno y Vigésimo </w:t>
      </w:r>
      <w:r w:rsidRPr="00956716">
        <w:rPr>
          <w:rFonts w:ascii="Arial" w:eastAsia="Times New Roman" w:hAnsi="Arial" w:cs="Arial"/>
          <w:color w:val="000000"/>
          <w:sz w:val="22"/>
          <w:szCs w:val="22"/>
          <w:lang w:val="es-ES" w:eastAsia="es-MX"/>
        </w:rPr>
        <w:t xml:space="preserve">de los </w:t>
      </w:r>
      <w:r w:rsidRPr="00956716">
        <w:rPr>
          <w:rFonts w:ascii="Arial" w:eastAsia="Times New Roman" w:hAnsi="Arial" w:cs="Arial"/>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Pr>
          <w:rFonts w:ascii="Arial" w:eastAsia="Times New Roman" w:hAnsi="Arial" w:cs="Arial"/>
          <w:color w:val="000000"/>
          <w:sz w:val="22"/>
          <w:szCs w:val="22"/>
          <w:lang w:eastAsia="es-MX"/>
        </w:rPr>
        <w:t xml:space="preserve"> </w:t>
      </w:r>
      <w:r w:rsidR="0043724A">
        <w:rPr>
          <w:rFonts w:ascii="Arial" w:eastAsia="Arial Unicode MS" w:hAnsi="Arial" w:cs="Arial"/>
          <w:sz w:val="22"/>
          <w:szCs w:val="22"/>
        </w:rPr>
        <w:t xml:space="preserve">- - - - </w:t>
      </w:r>
      <w:r w:rsidR="002852B1">
        <w:rPr>
          <w:rFonts w:ascii="Arial" w:eastAsia="Arial Unicode MS" w:hAnsi="Arial" w:cs="Arial"/>
          <w:sz w:val="22"/>
          <w:szCs w:val="22"/>
        </w:rPr>
        <w:t xml:space="preserve">- - - - - - - - - - - - - - - - - - - </w:t>
      </w:r>
      <w:r w:rsidR="00CD4DB7">
        <w:rPr>
          <w:rFonts w:ascii="Arial" w:eastAsia="Arial Unicode MS" w:hAnsi="Arial" w:cs="Arial"/>
          <w:sz w:val="22"/>
          <w:szCs w:val="22"/>
        </w:rPr>
        <w:t xml:space="preserve">- - - - - - - - - - - - - - - - - - - - - - - - - </w:t>
      </w:r>
      <w:r>
        <w:rPr>
          <w:rFonts w:ascii="Arial" w:eastAsia="Arial Unicode MS" w:hAnsi="Arial" w:cs="Arial"/>
          <w:sz w:val="22"/>
          <w:szCs w:val="22"/>
        </w:rPr>
        <w:t xml:space="preserve">- - - - - - - </w:t>
      </w:r>
    </w:p>
    <w:p w14:paraId="1EDD8E94" w14:textId="77777777" w:rsidR="0043724A" w:rsidRPr="00D60689" w:rsidRDefault="0043724A" w:rsidP="0043724A">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1576EEFF" w14:textId="1214668B" w:rsidR="00283EEE" w:rsidRPr="00AB386F" w:rsidRDefault="00B90D11" w:rsidP="00B90D11">
      <w:pPr>
        <w:shd w:val="clear" w:color="auto" w:fill="FFFFFF"/>
        <w:spacing w:line="360" w:lineRule="auto"/>
        <w:jc w:val="both"/>
        <w:rPr>
          <w:rFonts w:ascii="Arial" w:eastAsia="Arial Unicode MS" w:hAnsi="Arial" w:cs="Arial"/>
          <w:b/>
          <w:sz w:val="22"/>
          <w:szCs w:val="22"/>
        </w:rPr>
      </w:pPr>
      <w:r w:rsidRPr="00956716">
        <w:rPr>
          <w:rFonts w:ascii="Arial" w:eastAsia="Times New Roman" w:hAnsi="Arial" w:cs="Arial"/>
          <w:b/>
          <w:color w:val="000000"/>
          <w:sz w:val="22"/>
          <w:szCs w:val="22"/>
          <w:lang w:eastAsia="es-MX"/>
        </w:rPr>
        <w:t>PRIMERO.</w:t>
      </w:r>
      <w:r w:rsidRPr="00956716">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SEGUNDO.</w:t>
      </w:r>
      <w:r w:rsidRPr="00956716">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w:t>
      </w:r>
      <w:r w:rsidRPr="00956716">
        <w:rPr>
          <w:rFonts w:ascii="Arial" w:eastAsia="Times New Roman" w:hAnsi="Arial" w:cs="Arial"/>
          <w:color w:val="000000"/>
          <w:sz w:val="22"/>
          <w:szCs w:val="22"/>
          <w:lang w:eastAsia="es-MX"/>
        </w:rPr>
        <w:lastRenderedPageBreak/>
        <w:t>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TERCERO.</w:t>
      </w:r>
      <w:r w:rsidRPr="00956716">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CUARTO.</w:t>
      </w:r>
      <w:r w:rsidRPr="00956716">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95671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QUINTO.</w:t>
      </w:r>
      <w:r w:rsidRPr="00956716">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SEXTO.</w:t>
      </w:r>
      <w:r w:rsidRPr="00956716">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956716">
        <w:rPr>
          <w:rFonts w:ascii="Arial" w:eastAsia="Times New Roman" w:hAnsi="Arial" w:cs="Arial"/>
          <w:color w:val="000000"/>
          <w:sz w:val="22"/>
          <w:szCs w:val="22"/>
          <w:vertAlign w:val="superscript"/>
          <w:lang w:eastAsia="es-MX"/>
        </w:rPr>
        <w:footnoteReference w:id="5"/>
      </w:r>
      <w:r w:rsidRPr="00956716">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SÉPTIMO.</w:t>
      </w:r>
      <w:r w:rsidRPr="00956716">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w:t>
      </w:r>
      <w:r w:rsidRPr="00956716">
        <w:rPr>
          <w:rFonts w:ascii="Arial" w:eastAsia="Times New Roman" w:hAnsi="Arial" w:cs="Arial"/>
          <w:color w:val="000000"/>
          <w:sz w:val="22"/>
          <w:szCs w:val="22"/>
          <w:lang w:eastAsia="es-MX"/>
        </w:rPr>
        <w:lastRenderedPageBreak/>
        <w:t>acuerdo a los decretos 2890</w:t>
      </w:r>
      <w:r w:rsidRPr="00956716">
        <w:rPr>
          <w:rFonts w:ascii="Arial" w:eastAsia="Times New Roman" w:hAnsi="Arial" w:cs="Arial"/>
          <w:color w:val="000000"/>
          <w:sz w:val="22"/>
          <w:szCs w:val="22"/>
          <w:vertAlign w:val="superscript"/>
          <w:lang w:eastAsia="es-MX"/>
        </w:rPr>
        <w:footnoteReference w:id="6"/>
      </w:r>
      <w:r w:rsidRPr="00956716">
        <w:rPr>
          <w:rFonts w:ascii="Arial" w:eastAsia="Times New Roman" w:hAnsi="Arial" w:cs="Arial"/>
          <w:color w:val="000000"/>
          <w:sz w:val="22"/>
          <w:szCs w:val="22"/>
          <w:lang w:eastAsia="es-MX"/>
        </w:rPr>
        <w:t xml:space="preserve"> y 2891</w:t>
      </w:r>
      <w:r w:rsidRPr="00956716">
        <w:rPr>
          <w:rFonts w:ascii="Arial" w:eastAsia="Times New Roman" w:hAnsi="Arial" w:cs="Arial"/>
          <w:color w:val="000000"/>
          <w:sz w:val="22"/>
          <w:szCs w:val="22"/>
          <w:vertAlign w:val="superscript"/>
          <w:lang w:eastAsia="es-MX"/>
        </w:rPr>
        <w:footnoteReference w:id="7"/>
      </w:r>
      <w:r w:rsidRPr="00956716">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OCTAVO.</w:t>
      </w:r>
      <w:r w:rsidRPr="00956716">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956716">
        <w:rPr>
          <w:rStyle w:val="Refdenotaalpie"/>
          <w:rFonts w:ascii="Arial" w:eastAsia="Times New Roman" w:hAnsi="Arial" w:cs="Arial"/>
          <w:color w:val="000000"/>
          <w:sz w:val="22"/>
          <w:szCs w:val="22"/>
          <w:lang w:eastAsia="es-MX"/>
        </w:rPr>
        <w:footnoteReference w:id="8"/>
      </w:r>
      <w:r w:rsidRPr="00956716">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NOVENO.</w:t>
      </w:r>
      <w:r w:rsidRPr="00956716">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956716">
        <w:rPr>
          <w:rFonts w:ascii="Arial" w:eastAsia="Times New Roman" w:hAnsi="Arial" w:cs="Arial"/>
          <w:b/>
          <w:color w:val="000000"/>
          <w:sz w:val="22"/>
          <w:szCs w:val="22"/>
          <w:lang w:eastAsia="es-MX"/>
        </w:rPr>
        <w:t>DÉCIMO.</w:t>
      </w:r>
      <w:r w:rsidRPr="00956716">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956716">
        <w:rPr>
          <w:rStyle w:val="Refdenotaalpie"/>
          <w:rFonts w:ascii="Arial" w:eastAsia="Times New Roman" w:hAnsi="Arial" w:cs="Arial"/>
          <w:color w:val="000000"/>
          <w:sz w:val="22"/>
          <w:szCs w:val="22"/>
          <w:lang w:eastAsia="es-MX"/>
        </w:rPr>
        <w:footnoteReference w:id="9"/>
      </w:r>
      <w:r w:rsidRPr="00956716">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DÉCIMO PRIMERO.</w:t>
      </w:r>
      <w:r w:rsidRPr="00956716">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956716">
        <w:rPr>
          <w:rStyle w:val="Refdenotaalpie"/>
          <w:rFonts w:ascii="Arial" w:eastAsia="Times New Roman" w:hAnsi="Arial" w:cs="Arial"/>
          <w:color w:val="000000"/>
          <w:sz w:val="22"/>
          <w:szCs w:val="22"/>
          <w:lang w:eastAsia="es-MX"/>
        </w:rPr>
        <w:footnoteReference w:id="10"/>
      </w:r>
      <w:r w:rsidRPr="00956716">
        <w:rPr>
          <w:rFonts w:ascii="Arial" w:eastAsia="Times New Roman" w:hAnsi="Arial" w:cs="Arial"/>
          <w:color w:val="000000"/>
          <w:sz w:val="22"/>
          <w:szCs w:val="22"/>
          <w:lang w:eastAsia="es-MX"/>
        </w:rPr>
        <w:t>; la Ley General de Protección de Datos Personales en Posesión de Sujetos Obligados</w:t>
      </w:r>
      <w:r w:rsidRPr="00956716">
        <w:rPr>
          <w:rStyle w:val="Refdenotaalpie"/>
          <w:rFonts w:ascii="Arial" w:eastAsia="Times New Roman" w:hAnsi="Arial" w:cs="Arial"/>
          <w:color w:val="000000"/>
          <w:sz w:val="22"/>
          <w:szCs w:val="22"/>
          <w:lang w:eastAsia="es-MX"/>
        </w:rPr>
        <w:footnoteReference w:id="11"/>
      </w:r>
      <w:r w:rsidRPr="00956716">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sidR="00CD4DB7">
        <w:rPr>
          <w:rFonts w:ascii="Arial" w:eastAsia="Times New Roman" w:hAnsi="Arial" w:cs="Arial"/>
          <w:color w:val="000000"/>
          <w:sz w:val="22"/>
          <w:szCs w:val="22"/>
          <w:lang w:eastAsia="es-MX"/>
        </w:rPr>
        <w:t xml:space="preserve"> </w:t>
      </w:r>
      <w:r w:rsidR="00283EEE">
        <w:rPr>
          <w:rFonts w:ascii="Arial" w:eastAsia="Times New Roman" w:hAnsi="Arial" w:cs="Arial"/>
          <w:color w:val="000000"/>
          <w:sz w:val="22"/>
          <w:szCs w:val="22"/>
          <w:lang w:eastAsia="es-MX"/>
        </w:rPr>
        <w:t xml:space="preserve">- - - - - - - - - - - </w:t>
      </w:r>
      <w:r w:rsidR="002852B1">
        <w:rPr>
          <w:rFonts w:ascii="Arial" w:eastAsia="Times New Roman" w:hAnsi="Arial" w:cs="Arial"/>
          <w:color w:val="000000"/>
          <w:sz w:val="22"/>
          <w:szCs w:val="22"/>
          <w:lang w:eastAsia="es-MX"/>
        </w:rPr>
        <w:t xml:space="preserve"> - - -</w:t>
      </w:r>
      <w:r w:rsidR="00CD4DB7">
        <w:rPr>
          <w:rFonts w:ascii="Arial" w:eastAsia="Times New Roman" w:hAnsi="Arial" w:cs="Arial"/>
          <w:color w:val="000000"/>
          <w:sz w:val="22"/>
          <w:szCs w:val="22"/>
          <w:lang w:eastAsia="es-MX"/>
        </w:rPr>
        <w:t xml:space="preserve"> - - - - - - - - - - - - - - - - -</w:t>
      </w:r>
      <w:r w:rsidR="002852B1">
        <w:rPr>
          <w:rFonts w:ascii="Arial" w:eastAsia="Times New Roman" w:hAnsi="Arial" w:cs="Arial"/>
          <w:color w:val="000000"/>
          <w:sz w:val="22"/>
          <w:szCs w:val="22"/>
          <w:lang w:eastAsia="es-MX"/>
        </w:rPr>
        <w:t xml:space="preserve"> -</w:t>
      </w:r>
      <w:r w:rsidR="00283EEE">
        <w:rPr>
          <w:rFonts w:ascii="Arial" w:eastAsia="Times New Roman" w:hAnsi="Arial" w:cs="Arial"/>
          <w:color w:val="000000"/>
          <w:sz w:val="22"/>
          <w:szCs w:val="22"/>
          <w:lang w:eastAsia="es-MX"/>
        </w:rPr>
        <w:t xml:space="preserve"> </w:t>
      </w:r>
      <w:r w:rsidR="00283EEE" w:rsidRPr="00AB386F">
        <w:rPr>
          <w:rFonts w:ascii="Arial" w:eastAsia="Arial Unicode MS" w:hAnsi="Arial" w:cs="Arial"/>
          <w:b/>
          <w:sz w:val="22"/>
          <w:szCs w:val="22"/>
        </w:rPr>
        <w:t>C O N S I D E R A N D O</w:t>
      </w:r>
      <w:r w:rsidR="00283EEE" w:rsidRPr="00283EEE">
        <w:rPr>
          <w:rFonts w:ascii="Arial" w:eastAsia="Arial Unicode MS" w:hAnsi="Arial" w:cs="Arial"/>
          <w:bCs/>
          <w:sz w:val="22"/>
          <w:szCs w:val="22"/>
        </w:rPr>
        <w:t>: - - - - - - - - - - - - - - - - - - - - - - - -</w:t>
      </w:r>
      <w:r w:rsidR="00283EEE">
        <w:rPr>
          <w:rFonts w:ascii="Arial" w:eastAsia="Arial Unicode MS" w:hAnsi="Arial" w:cs="Arial"/>
          <w:b/>
          <w:sz w:val="22"/>
          <w:szCs w:val="22"/>
        </w:rPr>
        <w:t xml:space="preserve"> </w:t>
      </w:r>
      <w:r w:rsidR="002852B1" w:rsidRPr="00CD4DB7">
        <w:rPr>
          <w:rFonts w:ascii="Arial" w:eastAsia="Arial Unicode MS" w:hAnsi="Arial" w:cs="Arial"/>
          <w:bCs/>
          <w:sz w:val="22"/>
          <w:szCs w:val="22"/>
        </w:rPr>
        <w:t xml:space="preserve">- </w:t>
      </w:r>
      <w:r w:rsidR="00CD4DB7" w:rsidRPr="00CD4DB7">
        <w:rPr>
          <w:rFonts w:ascii="Arial" w:eastAsia="Arial Unicode MS" w:hAnsi="Arial" w:cs="Arial"/>
          <w:bCs/>
          <w:sz w:val="22"/>
          <w:szCs w:val="22"/>
        </w:rPr>
        <w:t>-</w:t>
      </w:r>
      <w:r w:rsidR="00CD4DB7">
        <w:rPr>
          <w:rFonts w:ascii="Arial" w:eastAsia="Arial Unicode MS" w:hAnsi="Arial" w:cs="Arial"/>
          <w:b/>
          <w:sz w:val="22"/>
          <w:szCs w:val="22"/>
        </w:rPr>
        <w:t xml:space="preserve"> </w:t>
      </w:r>
    </w:p>
    <w:p w14:paraId="7F5DDDA5" w14:textId="409C93E4" w:rsidR="00283EEE" w:rsidRPr="00AB386F" w:rsidRDefault="00B90D11" w:rsidP="00B90D11">
      <w:pPr>
        <w:shd w:val="clear" w:color="auto" w:fill="FFFFFF"/>
        <w:spacing w:line="360" w:lineRule="auto"/>
        <w:jc w:val="both"/>
        <w:rPr>
          <w:rFonts w:ascii="Arial" w:eastAsia="Times New Roman" w:hAnsi="Arial" w:cs="Arial"/>
          <w:b/>
          <w:color w:val="000000"/>
          <w:sz w:val="22"/>
          <w:szCs w:val="22"/>
          <w:lang w:eastAsia="es-MX"/>
        </w:rPr>
      </w:pPr>
      <w:r w:rsidRPr="00956716">
        <w:rPr>
          <w:rFonts w:ascii="Arial" w:eastAsia="Times New Roman" w:hAnsi="Arial" w:cs="Arial"/>
          <w:b/>
          <w:color w:val="000000"/>
          <w:sz w:val="22"/>
          <w:szCs w:val="22"/>
          <w:lang w:eastAsia="es-MX"/>
        </w:rPr>
        <w:t>PRIMERO.</w:t>
      </w:r>
      <w:r w:rsidRPr="00956716">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w:t>
      </w:r>
      <w:r w:rsidRPr="00956716">
        <w:rPr>
          <w:rFonts w:ascii="Arial" w:eastAsia="Times New Roman" w:hAnsi="Arial" w:cs="Arial"/>
          <w:color w:val="000000"/>
          <w:sz w:val="22"/>
          <w:szCs w:val="22"/>
          <w:lang w:eastAsia="es-MX"/>
        </w:rPr>
        <w:lastRenderedPageBreak/>
        <w:t>Ley y demás disposiciones aplicables.</w:t>
      </w:r>
      <w:r>
        <w:rPr>
          <w:rFonts w:ascii="Arial" w:eastAsia="Times New Roman" w:hAnsi="Arial" w:cs="Arial"/>
          <w:color w:val="000000"/>
          <w:sz w:val="22"/>
          <w:szCs w:val="22"/>
          <w:lang w:eastAsia="es-MX"/>
        </w:rPr>
        <w:t xml:space="preserve"> </w:t>
      </w:r>
      <w:r w:rsidRPr="00956716">
        <w:rPr>
          <w:rFonts w:ascii="Arial" w:eastAsia="Times New Roman" w:hAnsi="Arial" w:cs="Arial"/>
          <w:color w:val="000000"/>
          <w:sz w:val="22"/>
          <w:szCs w:val="22"/>
          <w:lang w:eastAsia="es-MX"/>
        </w:rPr>
        <w:t>Así mismo, los artículos 89 a 99 de la Ley General</w:t>
      </w:r>
      <w:r w:rsidRPr="00956716">
        <w:rPr>
          <w:rStyle w:val="Refdenotaalpie"/>
          <w:rFonts w:ascii="Arial" w:eastAsia="Times New Roman" w:hAnsi="Arial" w:cs="Arial"/>
          <w:color w:val="000000"/>
          <w:sz w:val="22"/>
          <w:szCs w:val="22"/>
          <w:lang w:eastAsia="es-MX"/>
        </w:rPr>
        <w:footnoteReference w:id="12"/>
      </w:r>
      <w:r w:rsidRPr="00956716">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SEGUNDO.</w:t>
      </w:r>
      <w:r w:rsidRPr="00956716">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956716">
        <w:rPr>
          <w:rFonts w:ascii="Arial" w:eastAsia="Arial Unicode MS" w:hAnsi="Arial" w:cs="Arial"/>
          <w:b/>
          <w:sz w:val="22"/>
          <w:szCs w:val="22"/>
          <w:lang w:val="es-ES"/>
        </w:rPr>
        <w:t>TERCERO.</w:t>
      </w:r>
      <w:r w:rsidRPr="00956716">
        <w:rPr>
          <w:rFonts w:ascii="Arial" w:eastAsia="Arial Unicode MS" w:hAnsi="Arial" w:cs="Arial"/>
          <w:sz w:val="22"/>
          <w:szCs w:val="22"/>
          <w:lang w:val="es-ES"/>
        </w:rPr>
        <w:t xml:space="preserve"> </w:t>
      </w:r>
      <w:r w:rsidRPr="00956716">
        <w:rPr>
          <w:rFonts w:ascii="Arial" w:eastAsia="Times New Roman" w:hAnsi="Arial" w:cs="Arial"/>
          <w:color w:val="000000"/>
          <w:sz w:val="22"/>
          <w:szCs w:val="22"/>
          <w:lang w:eastAsia="es-MX"/>
        </w:rPr>
        <w:t>Que, el artículo 88 fracciones I y II de la</w:t>
      </w:r>
      <w:r w:rsidRPr="00956716">
        <w:rPr>
          <w:rFonts w:ascii="Arial" w:eastAsia="Times New Roman" w:hAnsi="Arial" w:cs="Arial"/>
          <w:color w:val="000000"/>
          <w:sz w:val="22"/>
          <w:szCs w:val="22"/>
          <w:lang w:val="es-ES" w:eastAsia="es-MX"/>
        </w:rPr>
        <w:t xml:space="preserve"> </w:t>
      </w:r>
      <w:r w:rsidRPr="00956716">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Times New Roman" w:hAnsi="Arial" w:cs="Arial"/>
          <w:color w:val="000000"/>
          <w:sz w:val="22"/>
          <w:szCs w:val="22"/>
          <w:lang w:eastAsia="es-MX"/>
        </w:rPr>
        <w:t xml:space="preserve"> </w:t>
      </w:r>
      <w:r w:rsidRPr="00956716">
        <w:rPr>
          <w:rFonts w:ascii="Arial" w:eastAsia="Times New Roman" w:hAnsi="Arial" w:cs="Arial"/>
          <w:color w:val="000000"/>
          <w:sz w:val="22"/>
          <w:szCs w:val="22"/>
          <w:lang w:eastAsia="es-MX"/>
        </w:rPr>
        <w:t>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956716">
        <w:rPr>
          <w:rFonts w:ascii="Arial" w:eastAsia="Times New Roman" w:hAnsi="Arial" w:cs="Arial"/>
          <w:color w:val="000000"/>
          <w:sz w:val="22"/>
          <w:szCs w:val="22"/>
          <w:lang w:eastAsia="es-MX"/>
        </w:rPr>
        <w:t>Siendo que conforme a lo establecido en los numerales 162 a 165 de la Ley Local</w:t>
      </w:r>
      <w:r w:rsidRPr="00956716">
        <w:rPr>
          <w:rStyle w:val="Refdenotaalpie"/>
          <w:rFonts w:ascii="Arial" w:eastAsia="Times New Roman" w:hAnsi="Arial" w:cs="Arial"/>
          <w:color w:val="000000"/>
          <w:sz w:val="22"/>
          <w:szCs w:val="22"/>
          <w:lang w:eastAsia="es-MX"/>
        </w:rPr>
        <w:footnoteReference w:id="13"/>
      </w:r>
      <w:r w:rsidRPr="00956716">
        <w:rPr>
          <w:rFonts w:ascii="Arial" w:eastAsia="Times New Roman" w:hAnsi="Arial" w:cs="Arial"/>
          <w:color w:val="000000"/>
          <w:sz w:val="22"/>
          <w:szCs w:val="22"/>
          <w:lang w:eastAsia="es-MX"/>
        </w:rPr>
        <w:t xml:space="preserve">, se establece el </w:t>
      </w:r>
      <w:r w:rsidRPr="00956716">
        <w:rPr>
          <w:rFonts w:ascii="Arial" w:eastAsia="Times New Roman" w:hAnsi="Arial" w:cs="Arial"/>
          <w:bCs/>
          <w:color w:val="000000"/>
          <w:sz w:val="22"/>
          <w:szCs w:val="22"/>
          <w:lang w:eastAsia="es-MX"/>
        </w:rPr>
        <w:t>procedimiento de denuncia por incumplimiento de las obligaciones de transparencia que es facultad del Órgano Garante para garantizar el acceso a la información pública y vigilar el cumplimiento de las obligaciones en materia de transparencia que corresponden a los sujetos obligados del Estado de Oaxaca.</w:t>
      </w:r>
      <w:r>
        <w:rPr>
          <w:rFonts w:ascii="Arial" w:eastAsia="Times New Roman" w:hAnsi="Arial" w:cs="Arial"/>
          <w:bCs/>
          <w:color w:val="000000"/>
          <w:sz w:val="22"/>
          <w:szCs w:val="22"/>
          <w:lang w:eastAsia="es-MX"/>
        </w:rPr>
        <w:t xml:space="preserve"> </w:t>
      </w:r>
      <w:r w:rsidRPr="00956716">
        <w:rPr>
          <w:rFonts w:ascii="Arial" w:eastAsia="Times New Roman" w:hAnsi="Arial" w:cs="Arial"/>
          <w:b/>
          <w:color w:val="000000"/>
          <w:sz w:val="22"/>
          <w:szCs w:val="22"/>
          <w:lang w:eastAsia="es-MX"/>
        </w:rPr>
        <w:t>CUARTO.</w:t>
      </w:r>
      <w:r w:rsidRPr="00956716">
        <w:rPr>
          <w:rFonts w:ascii="Arial" w:eastAsia="Times New Roman" w:hAnsi="Arial" w:cs="Arial"/>
          <w:color w:val="000000"/>
          <w:sz w:val="22"/>
          <w:szCs w:val="22"/>
          <w:lang w:eastAsia="es-MX"/>
        </w:rPr>
        <w:t xml:space="preserve"> </w:t>
      </w:r>
      <w:r w:rsidRPr="00956716">
        <w:rPr>
          <w:rFonts w:ascii="Arial" w:eastAsia="Arial Unicode MS" w:hAnsi="Arial" w:cs="Arial"/>
          <w:sz w:val="22"/>
          <w:szCs w:val="22"/>
        </w:rPr>
        <w:t xml:space="preserve">Que, en observancia al artículo 7 de la </w:t>
      </w:r>
      <w:r w:rsidRPr="00956716">
        <w:rPr>
          <w:rFonts w:ascii="Arial" w:eastAsia="Arial Unicode MS" w:hAnsi="Arial" w:cs="Arial"/>
          <w:sz w:val="22"/>
          <w:szCs w:val="22"/>
          <w:lang w:val="es-ES"/>
        </w:rPr>
        <w:t xml:space="preserve">la </w:t>
      </w:r>
      <w:r w:rsidRPr="00956716">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956716">
        <w:rPr>
          <w:rFonts w:ascii="Arial" w:eastAsia="Arial Unicode MS" w:hAnsi="Arial" w:cs="Arial"/>
          <w:sz w:val="22"/>
          <w:szCs w:val="22"/>
        </w:rPr>
        <w:t xml:space="preserve">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w:t>
      </w:r>
      <w:r w:rsidRPr="00956716">
        <w:rPr>
          <w:rFonts w:ascii="Arial" w:eastAsia="Arial Unicode MS" w:hAnsi="Arial" w:cs="Arial"/>
          <w:sz w:val="22"/>
          <w:szCs w:val="22"/>
        </w:rPr>
        <w:lastRenderedPageBreak/>
        <w:t>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956716">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956716">
        <w:rPr>
          <w:rFonts w:ascii="Arial" w:eastAsia="Times New Roman" w:hAnsi="Arial" w:cs="Arial"/>
          <w:b/>
          <w:color w:val="000000"/>
          <w:sz w:val="22"/>
          <w:szCs w:val="22"/>
          <w:lang w:eastAsia="es-MX"/>
        </w:rPr>
        <w:t>QUINTO.</w:t>
      </w:r>
      <w:r w:rsidRPr="00956716">
        <w:rPr>
          <w:rFonts w:ascii="Arial" w:eastAsia="Times New Roman" w:hAnsi="Arial" w:cs="Arial"/>
          <w:bCs/>
          <w:color w:val="000000"/>
          <w:sz w:val="22"/>
          <w:szCs w:val="22"/>
          <w:lang w:eastAsia="es-MX"/>
        </w:rPr>
        <w:t xml:space="preserve"> </w:t>
      </w:r>
      <w:r w:rsidRPr="00956716">
        <w:rPr>
          <w:rFonts w:ascii="Arial" w:eastAsia="Arial Unicode MS" w:hAnsi="Arial" w:cs="Arial"/>
          <w:sz w:val="22"/>
          <w:szCs w:val="22"/>
          <w:lang w:val="es-ES"/>
        </w:rPr>
        <w:t xml:space="preserve">Que, conforme al contenido de los considerandos Segundo y Cuarto, son considerados sujetos obligados a </w:t>
      </w:r>
      <w:r w:rsidRPr="00956716">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956716">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956716">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956716">
        <w:rPr>
          <w:rFonts w:ascii="Arial" w:eastAsia="Times New Roman" w:hAnsi="Arial" w:cs="Arial"/>
          <w:b/>
          <w:bCs/>
          <w:color w:val="000000"/>
          <w:sz w:val="22"/>
          <w:szCs w:val="22"/>
          <w:lang w:eastAsia="es-MX"/>
        </w:rPr>
        <w:t>SEXTO.</w:t>
      </w:r>
      <w:r w:rsidRPr="00956716">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Pr="00956716">
        <w:rPr>
          <w:rStyle w:val="Refdenotaalpie"/>
          <w:rFonts w:ascii="Arial" w:eastAsia="Times New Roman" w:hAnsi="Arial" w:cs="Arial"/>
          <w:bCs/>
          <w:color w:val="000000"/>
          <w:sz w:val="22"/>
          <w:szCs w:val="22"/>
          <w:lang w:eastAsia="es-MX"/>
        </w:rPr>
        <w:footnoteReference w:id="14"/>
      </w:r>
      <w:r w:rsidRPr="00956716">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Pr>
          <w:rFonts w:ascii="Arial" w:eastAsia="Times New Roman" w:hAnsi="Arial" w:cs="Arial"/>
          <w:bCs/>
          <w:color w:val="000000"/>
          <w:sz w:val="22"/>
          <w:szCs w:val="22"/>
          <w:lang w:eastAsia="es-MX"/>
        </w:rPr>
        <w:t xml:space="preserve">. </w:t>
      </w:r>
      <w:r w:rsidRPr="00956716">
        <w:rPr>
          <w:rFonts w:ascii="Arial" w:eastAsia="Times New Roman" w:hAnsi="Arial" w:cs="Arial"/>
          <w:b/>
          <w:bCs/>
          <w:color w:val="000000"/>
          <w:sz w:val="22"/>
          <w:szCs w:val="22"/>
          <w:lang w:eastAsia="es-MX"/>
        </w:rPr>
        <w:t>SÉPTIMO.</w:t>
      </w:r>
      <w:r w:rsidRPr="00956716">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los artículos décimo séptimo y décimo octavo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w:t>
      </w:r>
      <w:r w:rsidRPr="00956716">
        <w:rPr>
          <w:rFonts w:ascii="Arial" w:eastAsia="Times New Roman" w:hAnsi="Arial" w:cs="Arial"/>
          <w:bCs/>
          <w:color w:val="000000"/>
          <w:sz w:val="22"/>
          <w:szCs w:val="22"/>
          <w:lang w:eastAsia="es-MX"/>
        </w:rPr>
        <w:lastRenderedPageBreak/>
        <w:t>resolución al Consejo General del Órgano Garante para que este resuelva lo conducente.</w:t>
      </w:r>
      <w:r>
        <w:rPr>
          <w:rFonts w:ascii="Arial" w:eastAsia="Times New Roman" w:hAnsi="Arial" w:cs="Arial"/>
          <w:bCs/>
          <w:color w:val="000000"/>
          <w:sz w:val="22"/>
          <w:szCs w:val="22"/>
          <w:lang w:eastAsia="es-MX"/>
        </w:rPr>
        <w:t xml:space="preserve"> </w:t>
      </w:r>
      <w:r w:rsidRPr="00956716">
        <w:rPr>
          <w:rFonts w:ascii="Arial" w:eastAsia="Times New Roman" w:hAnsi="Arial" w:cs="Arial"/>
          <w:b/>
          <w:bCs/>
          <w:color w:val="000000"/>
          <w:sz w:val="22"/>
          <w:szCs w:val="22"/>
          <w:lang w:eastAsia="es-MX"/>
        </w:rPr>
        <w:t>OCTAVO.</w:t>
      </w:r>
      <w:r w:rsidRPr="00956716">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956716">
        <w:rPr>
          <w:rFonts w:ascii="Arial" w:eastAsia="Times New Roman" w:hAnsi="Arial" w:cs="Arial"/>
          <w:bCs/>
          <w:color w:val="000000"/>
          <w:sz w:val="22"/>
          <w:szCs w:val="22"/>
          <w:lang w:val="es-ES" w:eastAsia="es-MX"/>
        </w:rPr>
        <w:t xml:space="preserve">de los </w:t>
      </w:r>
      <w:r w:rsidRPr="00956716">
        <w:rPr>
          <w:rFonts w:ascii="Arial" w:eastAsia="Times New Roman" w:hAnsi="Arial" w:cs="Arial"/>
          <w:bCs/>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Pr>
          <w:rFonts w:ascii="Arial" w:eastAsia="Times New Roman" w:hAnsi="Arial" w:cs="Arial"/>
          <w:bCs/>
          <w:color w:val="000000"/>
          <w:sz w:val="22"/>
          <w:szCs w:val="22"/>
          <w:lang w:eastAsia="es-MX"/>
        </w:rPr>
        <w:t xml:space="preserve"> </w:t>
      </w:r>
      <w:r w:rsidRPr="00956716">
        <w:rPr>
          <w:rFonts w:ascii="Arial" w:eastAsia="Times New Roman" w:hAnsi="Arial" w:cs="Arial"/>
          <w:color w:val="000000"/>
          <w:sz w:val="22"/>
          <w:szCs w:val="22"/>
          <w:lang w:eastAsia="es-MX"/>
        </w:rPr>
        <w:t xml:space="preserve">Por los antecedentes y considerandos anteriormente expuestos, este Consejo General; </w:t>
      </w:r>
      <w:r w:rsidRPr="00956716">
        <w:rPr>
          <w:rFonts w:ascii="Arial" w:eastAsia="Times New Roman" w:hAnsi="Arial" w:cs="Arial"/>
          <w:color w:val="000000"/>
          <w:sz w:val="22"/>
          <w:szCs w:val="22"/>
          <w:lang w:val="es-ES_tradnl" w:eastAsia="es-MX"/>
        </w:rPr>
        <w:t>emite el siguiente:</w:t>
      </w:r>
      <w:r w:rsidR="003D51D7">
        <w:rPr>
          <w:rFonts w:ascii="Arial" w:eastAsia="Times New Roman" w:hAnsi="Arial" w:cs="Arial"/>
          <w:color w:val="000000"/>
          <w:sz w:val="22"/>
          <w:szCs w:val="22"/>
          <w:lang w:val="es-ES_tradnl" w:eastAsia="es-MX"/>
        </w:rPr>
        <w:t xml:space="preserve"> </w:t>
      </w:r>
      <w:r w:rsidR="00CD4DB7">
        <w:rPr>
          <w:rFonts w:ascii="Arial" w:eastAsia="Times New Roman" w:hAnsi="Arial" w:cs="Arial"/>
          <w:color w:val="000000"/>
          <w:sz w:val="22"/>
          <w:szCs w:val="22"/>
          <w:lang w:val="es-ES_tradnl" w:eastAsia="es-MX"/>
        </w:rPr>
        <w:t xml:space="preserve">- - - - - - - - - - - - - - - - - - - - - - - - - - - - - - - - - - - - - - - - - - - - - - - - - - - - - </w:t>
      </w:r>
      <w:r w:rsidR="00283EEE">
        <w:rPr>
          <w:rFonts w:ascii="Arial" w:eastAsia="Times New Roman" w:hAnsi="Arial" w:cs="Arial"/>
          <w:color w:val="000000"/>
          <w:sz w:val="22"/>
          <w:szCs w:val="22"/>
          <w:lang w:val="es-ES_tradnl" w:eastAsia="es-MX"/>
        </w:rPr>
        <w:t xml:space="preserve">- - - - - -- - - - - - - - - - - - - - - - - - - - - - - - - </w:t>
      </w:r>
      <w:r w:rsidR="00283EEE" w:rsidRPr="00AB386F">
        <w:rPr>
          <w:rFonts w:ascii="Arial" w:eastAsia="Times New Roman" w:hAnsi="Arial" w:cs="Arial"/>
          <w:b/>
          <w:color w:val="000000"/>
          <w:sz w:val="22"/>
          <w:szCs w:val="22"/>
          <w:lang w:eastAsia="es-MX"/>
        </w:rPr>
        <w:t>A C U E R D O</w:t>
      </w:r>
      <w:r w:rsidR="00283EEE" w:rsidRPr="00283EEE">
        <w:rPr>
          <w:rFonts w:ascii="Arial" w:eastAsia="Times New Roman" w:hAnsi="Arial" w:cs="Arial"/>
          <w:bCs/>
          <w:color w:val="000000"/>
          <w:sz w:val="22"/>
          <w:szCs w:val="22"/>
          <w:lang w:eastAsia="es-MX"/>
        </w:rPr>
        <w:t xml:space="preserve"> - - - - - - - - - - - - - - - - - - - - - - - - - - - - - - </w:t>
      </w:r>
    </w:p>
    <w:p w14:paraId="24C06240" w14:textId="3A0584D6" w:rsidR="00B90D11" w:rsidRPr="00956716" w:rsidRDefault="00B90D11" w:rsidP="00B90D11">
      <w:pPr>
        <w:shd w:val="clear" w:color="auto" w:fill="FFFFFF"/>
        <w:spacing w:line="360" w:lineRule="auto"/>
        <w:jc w:val="both"/>
        <w:rPr>
          <w:rFonts w:ascii="Arial" w:eastAsia="Times New Roman" w:hAnsi="Arial" w:cs="Arial"/>
          <w:bCs/>
          <w:color w:val="000000"/>
          <w:sz w:val="22"/>
          <w:szCs w:val="22"/>
          <w:lang w:eastAsia="es-MX"/>
        </w:rPr>
      </w:pPr>
      <w:r w:rsidRPr="00956716">
        <w:rPr>
          <w:rFonts w:ascii="Arial" w:eastAsia="Times New Roman" w:hAnsi="Arial" w:cs="Arial"/>
          <w:b/>
          <w:color w:val="000000"/>
          <w:sz w:val="22"/>
          <w:szCs w:val="22"/>
          <w:lang w:eastAsia="es-MX"/>
        </w:rPr>
        <w:t>PRIMERO.</w:t>
      </w:r>
      <w:r w:rsidRPr="00956716">
        <w:rPr>
          <w:rFonts w:ascii="Arial" w:eastAsia="Times New Roman" w:hAnsi="Arial" w:cs="Arial"/>
          <w:color w:val="000000"/>
          <w:sz w:val="22"/>
          <w:szCs w:val="22"/>
          <w:lang w:eastAsia="es-MX"/>
        </w:rPr>
        <w:t xml:space="preserve"> El Consejo General de este Órgano Garante, aprueba las resoluciones correspondientes a las denuncias </w:t>
      </w:r>
      <w:r w:rsidRPr="00956716">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r>
        <w:rPr>
          <w:rFonts w:ascii="Arial" w:eastAsia="Times New Roman" w:hAnsi="Arial" w:cs="Arial"/>
          <w:bCs/>
          <w:color w:val="000000"/>
          <w:sz w:val="22"/>
          <w:szCs w:val="22"/>
          <w:lang w:eastAsia="es-MX"/>
        </w:rPr>
        <w:t xml:space="preserve"> - - - - - - </w:t>
      </w:r>
    </w:p>
    <w:p w14:paraId="0385E9E6" w14:textId="77777777" w:rsidR="00B90D11" w:rsidRPr="00956716" w:rsidRDefault="00B90D11" w:rsidP="00B90D11">
      <w:pPr>
        <w:shd w:val="clear" w:color="auto" w:fill="FFFFFF"/>
        <w:spacing w:line="360" w:lineRule="auto"/>
        <w:jc w:val="both"/>
        <w:rPr>
          <w:rFonts w:ascii="Arial" w:eastAsia="Times New Roman" w:hAnsi="Arial" w:cs="Arial"/>
          <w:bCs/>
          <w:color w:val="000000"/>
          <w:sz w:val="22"/>
          <w:szCs w:val="22"/>
          <w:lang w:eastAsia="es-MX"/>
        </w:rPr>
      </w:pPr>
      <w:r w:rsidRPr="00956716">
        <w:rPr>
          <w:rFonts w:ascii="Arial" w:hAnsi="Arial" w:cs="Arial"/>
          <w:noProof/>
          <w:sz w:val="22"/>
          <w:szCs w:val="22"/>
        </w:rPr>
        <w:drawing>
          <wp:inline distT="0" distB="0" distL="0" distR="0" wp14:anchorId="5B07428F" wp14:editId="409154F8">
            <wp:extent cx="5612130" cy="1572895"/>
            <wp:effectExtent l="0" t="0" r="7620" b="8255"/>
            <wp:docPr id="14901774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572895"/>
                    </a:xfrm>
                    <a:prstGeom prst="rect">
                      <a:avLst/>
                    </a:prstGeom>
                    <a:noFill/>
                    <a:ln>
                      <a:noFill/>
                    </a:ln>
                  </pic:spPr>
                </pic:pic>
              </a:graphicData>
            </a:graphic>
          </wp:inline>
        </w:drawing>
      </w:r>
    </w:p>
    <w:p w14:paraId="668E563B" w14:textId="2FBADE5F" w:rsidR="00B90D11" w:rsidRPr="00956716" w:rsidRDefault="00B90D11" w:rsidP="00B90D11">
      <w:pPr>
        <w:shd w:val="clear" w:color="auto" w:fill="FFFFFF"/>
        <w:spacing w:line="360" w:lineRule="auto"/>
        <w:jc w:val="both"/>
        <w:rPr>
          <w:rFonts w:ascii="Arial" w:eastAsia="Times New Roman" w:hAnsi="Arial" w:cs="Arial"/>
          <w:color w:val="000000"/>
          <w:sz w:val="22"/>
          <w:szCs w:val="22"/>
          <w:lang w:eastAsia="es-MX"/>
        </w:rPr>
      </w:pPr>
      <w:r w:rsidRPr="00956716">
        <w:rPr>
          <w:rFonts w:ascii="Arial" w:eastAsia="Times New Roman" w:hAnsi="Arial" w:cs="Arial"/>
          <w:b/>
          <w:color w:val="000000"/>
          <w:sz w:val="22"/>
          <w:szCs w:val="22"/>
          <w:lang w:eastAsia="es-MX"/>
        </w:rPr>
        <w:t>SEGUNDO.</w:t>
      </w:r>
      <w:r w:rsidRPr="00956716">
        <w:rPr>
          <w:rFonts w:ascii="Arial" w:eastAsia="Times New Roman" w:hAnsi="Arial" w:cs="Arial"/>
          <w:color w:val="000000"/>
          <w:sz w:val="22"/>
          <w:szCs w:val="22"/>
          <w:lang w:eastAsia="es-MX"/>
        </w:rPr>
        <w:t xml:space="preserve"> </w:t>
      </w:r>
      <w:r w:rsidRPr="00956716">
        <w:rPr>
          <w:rFonts w:ascii="Arial" w:eastAsia="Times New Roman" w:hAnsi="Arial" w:cs="Arial"/>
          <w:color w:val="000000"/>
          <w:sz w:val="22"/>
          <w:szCs w:val="22"/>
          <w:lang w:val="es-ES" w:eastAsia="es-MX"/>
        </w:rPr>
        <w:t xml:space="preserve">Se instruye a la Secretaría General de Acuerdos, </w:t>
      </w:r>
      <w:r w:rsidRPr="00956716">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 xml:space="preserve">TERCERO. </w:t>
      </w:r>
      <w:r w:rsidRPr="00956716">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 xml:space="preserve">CUARTO. </w:t>
      </w:r>
      <w:r w:rsidRPr="00956716">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 - - - - - - - - - - - - - - - - - - - - - - - - - - - - - - - - - - - - - - - - - - - - - - - - </w:t>
      </w:r>
      <w:r w:rsidRPr="00956716">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956716">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956716">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956716">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956716">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956716">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956716">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956716">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956716">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956716">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956716">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956716">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B90D11">
        <w:rPr>
          <w:rFonts w:ascii="Arial" w:eastAsia="Times New Roman" w:hAnsi="Arial" w:cs="Arial"/>
          <w:color w:val="000000"/>
          <w:sz w:val="22"/>
          <w:szCs w:val="22"/>
          <w:lang w:eastAsia="es-MX"/>
        </w:rPr>
        <w:t>: - - - - - - - - - - - - - - - - - - - - - - - -</w:t>
      </w:r>
      <w:r>
        <w:rPr>
          <w:rFonts w:ascii="Arial" w:eastAsia="Times New Roman" w:hAnsi="Arial" w:cs="Arial"/>
          <w:b/>
          <w:bCs/>
          <w:color w:val="000000"/>
          <w:sz w:val="22"/>
          <w:szCs w:val="22"/>
          <w:lang w:eastAsia="es-MX"/>
        </w:rPr>
        <w:t xml:space="preserve"> </w:t>
      </w:r>
    </w:p>
    <w:p w14:paraId="1DF403C9" w14:textId="45A8C92C" w:rsidR="00CD4DB7" w:rsidRPr="00411959" w:rsidRDefault="00B90D11" w:rsidP="00B90D11">
      <w:pPr>
        <w:shd w:val="clear" w:color="auto" w:fill="FFFFFF"/>
        <w:spacing w:line="360" w:lineRule="auto"/>
        <w:jc w:val="both"/>
        <w:rPr>
          <w:rFonts w:ascii="Arial" w:eastAsia="Times New Roman" w:hAnsi="Arial" w:cs="Arial"/>
          <w:b/>
          <w:color w:val="000000"/>
          <w:sz w:val="22"/>
          <w:szCs w:val="22"/>
          <w:lang w:val="es-ES" w:eastAsia="es-MX"/>
        </w:rPr>
      </w:pPr>
      <w:r w:rsidRPr="00956716">
        <w:rPr>
          <w:rFonts w:ascii="Arial" w:eastAsia="Times New Roman" w:hAnsi="Arial" w:cs="Arial"/>
          <w:b/>
          <w:bCs/>
          <w:color w:val="000000"/>
          <w:sz w:val="22"/>
          <w:szCs w:val="22"/>
          <w:lang w:eastAsia="es-MX"/>
        </w:rPr>
        <w:t>PRIMERO.</w:t>
      </w:r>
      <w:r w:rsidRPr="00956716">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SEGUNDO.</w:t>
      </w:r>
      <w:r w:rsidRPr="00956716">
        <w:rPr>
          <w:rFonts w:ascii="Arial" w:eastAsia="Times New Roman" w:hAnsi="Arial" w:cs="Arial"/>
          <w:color w:val="000000"/>
          <w:sz w:val="22"/>
          <w:szCs w:val="22"/>
          <w:lang w:eastAsia="es-MX"/>
        </w:rPr>
        <w:t xml:space="preserve"> Lo no previsto en el presente acuerdo, será resuelto por el Pleno del Consejo </w:t>
      </w:r>
      <w:r w:rsidRPr="00956716">
        <w:rPr>
          <w:rFonts w:ascii="Arial" w:eastAsia="Times New Roman" w:hAnsi="Arial" w:cs="Arial"/>
          <w:color w:val="000000"/>
          <w:sz w:val="22"/>
          <w:szCs w:val="22"/>
          <w:lang w:eastAsia="es-MX"/>
        </w:rPr>
        <w:lastRenderedPageBreak/>
        <w:t>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56716">
        <w:rPr>
          <w:rFonts w:ascii="Arial" w:eastAsia="Times New Roman" w:hAnsi="Arial" w:cs="Arial"/>
          <w:b/>
          <w:color w:val="000000"/>
          <w:sz w:val="22"/>
          <w:szCs w:val="22"/>
          <w:lang w:eastAsia="es-MX"/>
        </w:rPr>
        <w:t>TERCERO.</w:t>
      </w:r>
      <w:r w:rsidRPr="00956716">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956716">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veintiocho días del mes de marzo del año dos mil veinticinco. </w:t>
      </w:r>
      <w:r w:rsidRPr="00956716">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CD4DB7" w:rsidRPr="00CD4DB7">
        <w:rPr>
          <w:rFonts w:ascii="Arial" w:eastAsia="Times New Roman" w:hAnsi="Arial" w:cs="Arial"/>
          <w:bCs/>
          <w:color w:val="000000"/>
          <w:sz w:val="22"/>
          <w:szCs w:val="22"/>
          <w:lang w:val="es-ES" w:eastAsia="es-MX"/>
        </w:rPr>
        <w:t xml:space="preserve">- - - </w:t>
      </w:r>
    </w:p>
    <w:p w14:paraId="3D7354AA" w14:textId="2A97343E" w:rsidR="00CE2FFE" w:rsidRDefault="0043724A" w:rsidP="00283EEE">
      <w:pPr>
        <w:shd w:val="clear" w:color="auto" w:fill="FFFFFF"/>
        <w:spacing w:line="360" w:lineRule="auto"/>
        <w:jc w:val="both"/>
        <w:rPr>
          <w:rFonts w:ascii="Arial" w:hAnsi="Arial" w:cs="Arial"/>
          <w:sz w:val="22"/>
          <w:szCs w:val="22"/>
          <w:lang w:eastAsia="es-ES"/>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B90D11">
        <w:rPr>
          <w:rFonts w:ascii="Arial" w:hAnsi="Arial" w:cs="Arial"/>
          <w:b/>
          <w:color w:val="000000"/>
          <w:sz w:val="22"/>
          <w:szCs w:val="22"/>
        </w:rPr>
        <w:t>41</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6</w:t>
      </w:r>
      <w:r w:rsidRPr="00083E9A">
        <w:rPr>
          <w:rFonts w:ascii="Arial" w:hAnsi="Arial" w:cs="Arial"/>
          <w:b/>
          <w:bCs/>
          <w:sz w:val="22"/>
          <w:szCs w:val="22"/>
        </w:rPr>
        <w:t xml:space="preserve"> (</w:t>
      </w:r>
      <w:r w:rsidR="00F15166">
        <w:rPr>
          <w:rFonts w:ascii="Arial" w:hAnsi="Arial" w:cs="Arial"/>
          <w:b/>
          <w:bCs/>
          <w:sz w:val="22"/>
          <w:szCs w:val="22"/>
        </w:rPr>
        <w:t>seis</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p w14:paraId="4BD3ED21" w14:textId="7E9B6592" w:rsidR="00283EEE" w:rsidRDefault="0043724A" w:rsidP="00283EEE">
      <w:pPr>
        <w:shd w:val="clear" w:color="auto" w:fill="FFFFFF"/>
        <w:spacing w:line="360" w:lineRule="auto"/>
        <w:jc w:val="both"/>
        <w:rPr>
          <w:rFonts w:ascii="Arial" w:hAnsi="Arial" w:cs="Arial"/>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con el punto </w:t>
      </w:r>
      <w:r w:rsidRPr="00083E9A">
        <w:rPr>
          <w:rFonts w:ascii="Arial" w:hAnsi="Arial" w:cs="Arial"/>
          <w:b/>
          <w:bCs/>
          <w:sz w:val="22"/>
          <w:szCs w:val="22"/>
        </w:rPr>
        <w:t xml:space="preserve">número </w:t>
      </w:r>
      <w:r w:rsidR="00283EEE">
        <w:rPr>
          <w:rFonts w:ascii="Arial" w:hAnsi="Arial" w:cs="Arial"/>
          <w:b/>
          <w:bCs/>
          <w:sz w:val="22"/>
          <w:szCs w:val="22"/>
        </w:rPr>
        <w:t>6</w:t>
      </w:r>
      <w:r w:rsidRPr="00083E9A">
        <w:rPr>
          <w:rFonts w:ascii="Arial" w:hAnsi="Arial" w:cs="Arial"/>
          <w:b/>
          <w:bCs/>
          <w:sz w:val="22"/>
          <w:szCs w:val="22"/>
        </w:rPr>
        <w:t xml:space="preserve"> (</w:t>
      </w:r>
      <w:r w:rsidR="00283EEE">
        <w:rPr>
          <w:rFonts w:ascii="Arial" w:hAnsi="Arial" w:cs="Arial"/>
          <w:b/>
          <w:bCs/>
          <w:sz w:val="22"/>
          <w:szCs w:val="22"/>
        </w:rPr>
        <w:t>seis</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00B90D11" w:rsidRPr="00E308A7">
        <w:rPr>
          <w:rFonts w:ascii="Arial" w:hAnsi="Arial" w:cs="Arial"/>
          <w:sz w:val="22"/>
          <w:szCs w:val="22"/>
        </w:rPr>
        <w:t xml:space="preserve">acuerdo número </w:t>
      </w:r>
      <w:r w:rsidR="00B90D11" w:rsidRPr="00E308A7">
        <w:rPr>
          <w:rFonts w:ascii="Arial" w:hAnsi="Arial" w:cs="Arial"/>
          <w:b/>
          <w:bCs/>
          <w:sz w:val="22"/>
          <w:szCs w:val="22"/>
        </w:rPr>
        <w:t>OGAIPO/CG/042/2025</w:t>
      </w:r>
      <w:r w:rsidR="00B90D11" w:rsidRPr="00E308A7">
        <w:rPr>
          <w:rFonts w:ascii="Arial" w:hAnsi="Arial" w:cs="Arial"/>
          <w:sz w:val="22"/>
          <w:szCs w:val="22"/>
        </w:rPr>
        <w:t xml:space="preserve"> mediante el cual el </w:t>
      </w:r>
      <w:r w:rsidR="00B90D11" w:rsidRPr="003418D9">
        <w:rPr>
          <w:rFonts w:ascii="Arial" w:hAnsi="Arial" w:cs="Arial"/>
          <w:sz w:val="22"/>
          <w:szCs w:val="22"/>
        </w:rPr>
        <w:t>Consejo General del Órgano Garante de Acceso a la Información Pública, Transparencia, Protección de Datos Personales y Buen Gobierno del Estado de Oaxaca,</w:t>
      </w:r>
      <w:r w:rsidR="00B90D11" w:rsidRPr="00E308A7">
        <w:rPr>
          <w:rFonts w:ascii="Arial" w:hAnsi="Arial" w:cs="Arial"/>
          <w:sz w:val="22"/>
          <w:szCs w:val="22"/>
        </w:rPr>
        <w:t xml:space="preserve"> </w:t>
      </w:r>
      <w:r w:rsidR="00B90D11">
        <w:rPr>
          <w:rFonts w:ascii="Arial" w:hAnsi="Arial" w:cs="Arial"/>
          <w:sz w:val="22"/>
          <w:szCs w:val="22"/>
        </w:rPr>
        <w:t>a</w:t>
      </w:r>
      <w:r w:rsidR="00B90D11" w:rsidRPr="00E308A7">
        <w:rPr>
          <w:rFonts w:ascii="Arial" w:hAnsi="Arial" w:cs="Arial"/>
          <w:sz w:val="22"/>
          <w:szCs w:val="22"/>
        </w:rPr>
        <w:t xml:space="preserve">prueba quince dictámenes de cumplimiento sobre el Procedimiento </w:t>
      </w:r>
      <w:r w:rsidR="00B90D11">
        <w:rPr>
          <w:rFonts w:ascii="Arial" w:hAnsi="Arial" w:cs="Arial"/>
          <w:sz w:val="22"/>
          <w:szCs w:val="22"/>
        </w:rPr>
        <w:t>d</w:t>
      </w:r>
      <w:r w:rsidR="00B90D11" w:rsidRPr="00E308A7">
        <w:rPr>
          <w:rFonts w:ascii="Arial" w:hAnsi="Arial" w:cs="Arial"/>
          <w:sz w:val="22"/>
          <w:szCs w:val="22"/>
        </w:rPr>
        <w:t xml:space="preserve">el Programa Anual </w:t>
      </w:r>
      <w:r w:rsidR="00B90D11">
        <w:rPr>
          <w:rFonts w:ascii="Arial" w:hAnsi="Arial" w:cs="Arial"/>
          <w:sz w:val="22"/>
          <w:szCs w:val="22"/>
        </w:rPr>
        <w:t>d</w:t>
      </w:r>
      <w:r w:rsidR="00B90D11" w:rsidRPr="00E308A7">
        <w:rPr>
          <w:rFonts w:ascii="Arial" w:hAnsi="Arial" w:cs="Arial"/>
          <w:sz w:val="22"/>
          <w:szCs w:val="22"/>
        </w:rPr>
        <w:t xml:space="preserve">e Verificación 2025, </w:t>
      </w:r>
      <w:r w:rsidR="00B90D11">
        <w:rPr>
          <w:rFonts w:ascii="Arial" w:hAnsi="Arial" w:cs="Arial"/>
          <w:sz w:val="22"/>
          <w:szCs w:val="22"/>
        </w:rPr>
        <w:t>a</w:t>
      </w:r>
      <w:r w:rsidR="00B90D11" w:rsidRPr="00E308A7">
        <w:rPr>
          <w:rFonts w:ascii="Arial" w:hAnsi="Arial" w:cs="Arial"/>
          <w:sz w:val="22"/>
          <w:szCs w:val="22"/>
        </w:rPr>
        <w:t xml:space="preserve">l </w:t>
      </w:r>
      <w:r w:rsidR="00B90D11">
        <w:rPr>
          <w:rFonts w:ascii="Arial" w:hAnsi="Arial" w:cs="Arial"/>
          <w:sz w:val="22"/>
          <w:szCs w:val="22"/>
        </w:rPr>
        <w:t>c</w:t>
      </w:r>
      <w:r w:rsidR="00B90D11" w:rsidRPr="00E308A7">
        <w:rPr>
          <w:rFonts w:ascii="Arial" w:hAnsi="Arial" w:cs="Arial"/>
          <w:sz w:val="22"/>
          <w:szCs w:val="22"/>
        </w:rPr>
        <w:t xml:space="preserve">umplimiento </w:t>
      </w:r>
      <w:r w:rsidR="00B90D11">
        <w:rPr>
          <w:rFonts w:ascii="Arial" w:hAnsi="Arial" w:cs="Arial"/>
          <w:sz w:val="22"/>
          <w:szCs w:val="22"/>
        </w:rPr>
        <w:t>d</w:t>
      </w:r>
      <w:r w:rsidR="00B90D11" w:rsidRPr="00E308A7">
        <w:rPr>
          <w:rFonts w:ascii="Arial" w:hAnsi="Arial" w:cs="Arial"/>
          <w:sz w:val="22"/>
          <w:szCs w:val="22"/>
        </w:rPr>
        <w:t xml:space="preserve">e </w:t>
      </w:r>
      <w:r w:rsidR="00B90D11">
        <w:rPr>
          <w:rFonts w:ascii="Arial" w:hAnsi="Arial" w:cs="Arial"/>
          <w:sz w:val="22"/>
          <w:szCs w:val="22"/>
        </w:rPr>
        <w:t>l</w:t>
      </w:r>
      <w:r w:rsidR="00B90D11" w:rsidRPr="00E308A7">
        <w:rPr>
          <w:rFonts w:ascii="Arial" w:hAnsi="Arial" w:cs="Arial"/>
          <w:sz w:val="22"/>
          <w:szCs w:val="22"/>
        </w:rPr>
        <w:t xml:space="preserve">as Obligaciones </w:t>
      </w:r>
      <w:r w:rsidR="00B90D11">
        <w:rPr>
          <w:rFonts w:ascii="Arial" w:hAnsi="Arial" w:cs="Arial"/>
          <w:sz w:val="22"/>
          <w:szCs w:val="22"/>
        </w:rPr>
        <w:t>d</w:t>
      </w:r>
      <w:r w:rsidR="00B90D11" w:rsidRPr="00E308A7">
        <w:rPr>
          <w:rFonts w:ascii="Arial" w:hAnsi="Arial" w:cs="Arial"/>
          <w:sz w:val="22"/>
          <w:szCs w:val="22"/>
        </w:rPr>
        <w:t xml:space="preserve">e Transparencia </w:t>
      </w:r>
      <w:r w:rsidR="00B90D11">
        <w:rPr>
          <w:rFonts w:ascii="Arial" w:hAnsi="Arial" w:cs="Arial"/>
          <w:sz w:val="22"/>
          <w:szCs w:val="22"/>
        </w:rPr>
        <w:t>d</w:t>
      </w:r>
      <w:r w:rsidR="00B90D11" w:rsidRPr="00E308A7">
        <w:rPr>
          <w:rFonts w:ascii="Arial" w:hAnsi="Arial" w:cs="Arial"/>
          <w:sz w:val="22"/>
          <w:szCs w:val="22"/>
        </w:rPr>
        <w:t xml:space="preserve">el Ejercicio 2024, que emite la Dirección </w:t>
      </w:r>
      <w:r w:rsidR="00B90D11">
        <w:rPr>
          <w:rFonts w:ascii="Arial" w:hAnsi="Arial" w:cs="Arial"/>
          <w:sz w:val="22"/>
          <w:szCs w:val="22"/>
        </w:rPr>
        <w:t>d</w:t>
      </w:r>
      <w:r w:rsidR="00B90D11" w:rsidRPr="00E308A7">
        <w:rPr>
          <w:rFonts w:ascii="Arial" w:hAnsi="Arial" w:cs="Arial"/>
          <w:sz w:val="22"/>
          <w:szCs w:val="22"/>
        </w:rPr>
        <w:t xml:space="preserve">e Comunicación, Capacitación, Evaluación, Archivo </w:t>
      </w:r>
      <w:r w:rsidR="00B90D11">
        <w:rPr>
          <w:rFonts w:ascii="Arial" w:hAnsi="Arial" w:cs="Arial"/>
          <w:sz w:val="22"/>
          <w:szCs w:val="22"/>
        </w:rPr>
        <w:t>y</w:t>
      </w:r>
      <w:r w:rsidR="00B90D11" w:rsidRPr="00E308A7">
        <w:rPr>
          <w:rFonts w:ascii="Arial" w:hAnsi="Arial" w:cs="Arial"/>
          <w:sz w:val="22"/>
          <w:szCs w:val="22"/>
        </w:rPr>
        <w:t xml:space="preserve"> Datos Personales.</w:t>
      </w:r>
      <w:r w:rsidR="00B90D11">
        <w:rPr>
          <w:rFonts w:ascii="Arial" w:hAnsi="Arial" w:cs="Arial"/>
          <w:sz w:val="22"/>
          <w:szCs w:val="22"/>
        </w:rPr>
        <w:t xml:space="preserve"> </w:t>
      </w:r>
      <w:r>
        <w:rPr>
          <w:rFonts w:ascii="Arial" w:hAnsi="Arial" w:cs="Arial"/>
          <w:sz w:val="22"/>
          <w:szCs w:val="22"/>
        </w:rPr>
        <w:t xml:space="preserve">- - - </w:t>
      </w:r>
      <w:r w:rsidR="006924A4">
        <w:rPr>
          <w:rFonts w:ascii="Arial" w:hAnsi="Arial" w:cs="Arial"/>
          <w:sz w:val="22"/>
          <w:szCs w:val="22"/>
        </w:rPr>
        <w:t xml:space="preserve">- - - - - - - - - - - - - - - - - - </w:t>
      </w:r>
      <w:r w:rsidR="00CD4DB7">
        <w:rPr>
          <w:rFonts w:ascii="Arial" w:hAnsi="Arial" w:cs="Arial"/>
          <w:sz w:val="22"/>
          <w:szCs w:val="22"/>
        </w:rPr>
        <w:t xml:space="preserve">- - - - - - - - - - - - - - - </w:t>
      </w:r>
    </w:p>
    <w:p w14:paraId="24E42CB0" w14:textId="44F61D12" w:rsidR="006924A4" w:rsidRPr="00B90D11" w:rsidRDefault="0043724A" w:rsidP="00B90D11">
      <w:pPr>
        <w:spacing w:line="360" w:lineRule="auto"/>
        <w:jc w:val="both"/>
        <w:rPr>
          <w:rFonts w:ascii="Arial" w:eastAsia="Arial" w:hAnsi="Arial" w:cs="Arial"/>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r w:rsidR="0011736E" w:rsidRPr="00126929">
        <w:rPr>
          <w:rFonts w:ascii="Arial" w:eastAsia="Arial"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0011736E" w:rsidRPr="00126929">
        <w:rPr>
          <w:rFonts w:ascii="Arial" w:eastAsia="Arial" w:hAnsi="Arial" w:cs="Arial"/>
          <w:sz w:val="22"/>
          <w:szCs w:val="22"/>
          <w:vertAlign w:val="superscript"/>
        </w:rPr>
        <w:footnoteReference w:id="15"/>
      </w:r>
      <w:r w:rsidR="0011736E" w:rsidRPr="00126929">
        <w:rPr>
          <w:rFonts w:ascii="Arial" w:eastAsia="Arial" w:hAnsi="Arial" w:cs="Arial"/>
          <w:sz w:val="22"/>
          <w:szCs w:val="22"/>
        </w:rPr>
        <w:t>; 116 fracción VIII de la Constitución Política de los Estados Unidos Mexicanos</w:t>
      </w:r>
      <w:r w:rsidR="0011736E" w:rsidRPr="00126929">
        <w:rPr>
          <w:rFonts w:ascii="Arial" w:eastAsia="Arial" w:hAnsi="Arial" w:cs="Arial"/>
          <w:sz w:val="22"/>
          <w:szCs w:val="22"/>
          <w:vertAlign w:val="superscript"/>
        </w:rPr>
        <w:footnoteReference w:id="16"/>
      </w:r>
      <w:r w:rsidR="0011736E" w:rsidRPr="00126929">
        <w:rPr>
          <w:rFonts w:ascii="Arial" w:eastAsia="Arial" w:hAnsi="Arial" w:cs="Arial"/>
          <w:sz w:val="22"/>
          <w:szCs w:val="22"/>
        </w:rPr>
        <w:t>, 114 inciso C de la Constitución Política del Estado Libre y Soberano de Oaxaca, décimo noveno transitorio de la Ley General de Transparencia y Acceso a la Información Pública</w:t>
      </w:r>
      <w:r w:rsidR="0011736E" w:rsidRPr="00126929">
        <w:rPr>
          <w:rFonts w:ascii="Arial" w:eastAsia="Arial" w:hAnsi="Arial" w:cs="Arial"/>
          <w:sz w:val="22"/>
          <w:szCs w:val="22"/>
          <w:vertAlign w:val="superscript"/>
        </w:rPr>
        <w:footnoteReference w:id="17"/>
      </w:r>
      <w:r w:rsidR="0011736E" w:rsidRPr="00126929">
        <w:rPr>
          <w:rFonts w:ascii="Arial" w:eastAsia="Arial" w:hAnsi="Arial" w:cs="Arial"/>
          <w:sz w:val="22"/>
          <w:szCs w:val="22"/>
        </w:rPr>
        <w:t>;,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11736E">
        <w:rPr>
          <w:rFonts w:ascii="Arial" w:eastAsia="Arial" w:hAnsi="Arial" w:cs="Arial"/>
          <w:sz w:val="22"/>
          <w:szCs w:val="22"/>
        </w:rPr>
        <w:t xml:space="preserve"> - - - - - - - - - - - - - - - - - - - - - - - - - - - - - - - - - - - - - - - - - - - - - - - - - - -</w:t>
      </w:r>
      <w:r w:rsidR="00CD4DB7">
        <w:rPr>
          <w:rFonts w:ascii="Arial" w:eastAsia="Times New Roman" w:hAnsi="Arial" w:cs="Arial"/>
          <w:color w:val="000000"/>
          <w:sz w:val="22"/>
          <w:szCs w:val="22"/>
          <w:lang w:eastAsia="es-MX"/>
        </w:rPr>
        <w:t xml:space="preserve"> </w:t>
      </w:r>
      <w:r>
        <w:rPr>
          <w:rFonts w:ascii="Arial" w:hAnsi="Arial" w:cs="Arial"/>
          <w:color w:val="000000"/>
          <w:sz w:val="22"/>
          <w:szCs w:val="22"/>
        </w:rPr>
        <w:t xml:space="preserve">- - - - </w:t>
      </w:r>
      <w:r w:rsidR="0001682A">
        <w:rPr>
          <w:rFonts w:ascii="Arial" w:hAnsi="Arial" w:cs="Arial"/>
          <w:color w:val="000000"/>
          <w:sz w:val="22"/>
          <w:szCs w:val="22"/>
        </w:rPr>
        <w:t xml:space="preserve"> </w:t>
      </w:r>
      <w:r>
        <w:rPr>
          <w:rFonts w:ascii="Arial" w:hAnsi="Arial" w:cs="Arial"/>
          <w:color w:val="000000"/>
          <w:sz w:val="22"/>
          <w:szCs w:val="22"/>
        </w:rPr>
        <w:t xml:space="preserve"> - - - - - - - - - - - - - - - - - - - - </w:t>
      </w:r>
      <w:r w:rsidRPr="00C6198D">
        <w:rPr>
          <w:rFonts w:ascii="Arial" w:hAnsi="Arial" w:cs="Arial"/>
          <w:b/>
          <w:color w:val="000000"/>
          <w:sz w:val="22"/>
          <w:szCs w:val="22"/>
        </w:rPr>
        <w:t>A N T E C E D E N T E S</w:t>
      </w:r>
      <w:r>
        <w:rPr>
          <w:rFonts w:ascii="Arial" w:hAnsi="Arial" w:cs="Arial"/>
          <w:b/>
          <w:color w:val="000000"/>
          <w:sz w:val="22"/>
          <w:szCs w:val="22"/>
        </w:rPr>
        <w:t xml:space="preserve"> </w:t>
      </w:r>
      <w:r w:rsidRPr="0018229F">
        <w:rPr>
          <w:rFonts w:ascii="Arial" w:hAnsi="Arial" w:cs="Arial"/>
          <w:bCs/>
          <w:color w:val="000000"/>
          <w:sz w:val="22"/>
          <w:szCs w:val="22"/>
        </w:rPr>
        <w:t xml:space="preserve">- - - - - - - - - - - - - - - - - - - - - </w:t>
      </w:r>
      <w:r w:rsidR="006924A4">
        <w:rPr>
          <w:rFonts w:ascii="Arial" w:hAnsi="Arial" w:cs="Arial"/>
          <w:bCs/>
          <w:color w:val="000000"/>
          <w:sz w:val="22"/>
          <w:szCs w:val="22"/>
        </w:rPr>
        <w:t xml:space="preserve">- - - - - - </w:t>
      </w:r>
    </w:p>
    <w:p w14:paraId="69DEC091" w14:textId="5D1959D7" w:rsidR="00283EEE" w:rsidRPr="0097611E" w:rsidRDefault="0011736E" w:rsidP="00B90D11">
      <w:pPr>
        <w:pBdr>
          <w:top w:val="nil"/>
          <w:left w:val="nil"/>
          <w:bottom w:val="nil"/>
          <w:right w:val="nil"/>
          <w:between w:val="nil"/>
        </w:pBdr>
        <w:spacing w:line="360" w:lineRule="auto"/>
        <w:jc w:val="both"/>
        <w:rPr>
          <w:rFonts w:ascii="Arial" w:eastAsia="Arial" w:hAnsi="Arial" w:cs="Arial"/>
          <w:b/>
          <w:color w:val="000000"/>
          <w:sz w:val="22"/>
          <w:szCs w:val="22"/>
        </w:rPr>
      </w:pPr>
      <w:r w:rsidRPr="00126929">
        <w:rPr>
          <w:rFonts w:ascii="Arial" w:eastAsia="Arial" w:hAnsi="Arial" w:cs="Arial"/>
          <w:b/>
          <w:color w:val="000000"/>
          <w:sz w:val="22"/>
          <w:szCs w:val="22"/>
        </w:rPr>
        <w:t xml:space="preserve">PRIMERO. </w:t>
      </w:r>
      <w:r w:rsidRPr="00126929">
        <w:rPr>
          <w:rFonts w:ascii="Arial" w:eastAsia="Arial" w:hAnsi="Arial" w:cs="Arial"/>
          <w:color w:val="000000"/>
          <w:sz w:val="22"/>
          <w:szCs w:val="22"/>
        </w:rPr>
        <w:t xml:space="preserve">El día  01 de junio del año 2021, se publicó en el Periódico Oficial del Estado de Oaxaca el decreto 2473; el cual reformó la denominación del apartado C; los párrafos </w:t>
      </w:r>
      <w:r w:rsidRPr="00126929">
        <w:rPr>
          <w:rFonts w:ascii="Arial" w:eastAsia="Arial" w:hAnsi="Arial" w:cs="Arial"/>
          <w:color w:val="000000"/>
          <w:sz w:val="22"/>
          <w:szCs w:val="22"/>
        </w:rPr>
        <w:lastRenderedPageBreak/>
        <w:t>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eastAsia="Arial" w:hAnsi="Arial" w:cs="Arial"/>
          <w:color w:val="000000"/>
          <w:sz w:val="22"/>
          <w:szCs w:val="22"/>
        </w:rPr>
        <w:t xml:space="preserve"> </w:t>
      </w:r>
      <w:bookmarkStart w:id="11" w:name="_30j0zll" w:colFirst="0" w:colLast="0"/>
      <w:bookmarkEnd w:id="11"/>
      <w:r w:rsidRPr="00126929">
        <w:rPr>
          <w:rFonts w:ascii="Arial" w:eastAsia="Arial" w:hAnsi="Arial" w:cs="Arial"/>
          <w:b/>
          <w:sz w:val="22"/>
          <w:szCs w:val="22"/>
        </w:rPr>
        <w:t xml:space="preserve">SEGUNDO. </w:t>
      </w:r>
      <w:r w:rsidRPr="00126929">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126929">
        <w:rPr>
          <w:rFonts w:ascii="Arial" w:eastAsia="Arial" w:hAnsi="Arial" w:cs="Arial"/>
          <w:b/>
          <w:sz w:val="22"/>
          <w:szCs w:val="22"/>
        </w:rPr>
        <w:t xml:space="preserve">TERCERO. </w:t>
      </w:r>
      <w:r w:rsidRPr="00126929">
        <w:rPr>
          <w:rFonts w:ascii="Arial" w:eastAsia="Times New Roman" w:hAnsi="Arial" w:cs="Arial"/>
          <w:color w:val="000000"/>
          <w:sz w:val="22"/>
          <w:szCs w:val="22"/>
          <w:lang w:eastAsia="es-MX"/>
        </w:rPr>
        <w:t>Con fecha veintidós de octubre del dos mil veintiuno</w:t>
      </w:r>
      <w:r w:rsidRPr="00126929">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126929">
        <w:rPr>
          <w:rFonts w:ascii="Arial" w:eastAsia="Arial" w:hAnsi="Arial" w:cs="Arial"/>
          <w:b/>
          <w:sz w:val="22"/>
          <w:szCs w:val="22"/>
        </w:rPr>
        <w:t>.</w:t>
      </w:r>
      <w:r>
        <w:rPr>
          <w:rFonts w:ascii="Arial" w:eastAsia="Arial" w:hAnsi="Arial" w:cs="Arial"/>
          <w:b/>
          <w:sz w:val="22"/>
          <w:szCs w:val="22"/>
        </w:rPr>
        <w:t xml:space="preserve"> </w:t>
      </w:r>
      <w:bookmarkStart w:id="12" w:name="_1fob9te" w:colFirst="0" w:colLast="0"/>
      <w:bookmarkEnd w:id="12"/>
      <w:r w:rsidRPr="00126929">
        <w:rPr>
          <w:rFonts w:ascii="Arial" w:eastAsia="Times New Roman" w:hAnsi="Arial" w:cs="Arial"/>
          <w:b/>
          <w:color w:val="000000"/>
          <w:sz w:val="22"/>
          <w:szCs w:val="22"/>
          <w:lang w:eastAsia="es-MX"/>
        </w:rPr>
        <w:t>CUARTO.</w:t>
      </w:r>
      <w:r w:rsidRPr="00126929">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126929">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126929">
        <w:rPr>
          <w:rFonts w:ascii="Arial" w:eastAsia="Times New Roman" w:hAnsi="Arial" w:cs="Arial"/>
          <w:b/>
          <w:color w:val="000000"/>
          <w:sz w:val="22"/>
          <w:szCs w:val="22"/>
          <w:lang w:eastAsia="es-MX"/>
        </w:rPr>
        <w:t>QUINTO.</w:t>
      </w:r>
      <w:r w:rsidRPr="00126929">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126929">
        <w:rPr>
          <w:rFonts w:ascii="Arial" w:eastAsia="Times New Roman" w:hAnsi="Arial" w:cs="Arial"/>
          <w:b/>
          <w:color w:val="000000"/>
          <w:sz w:val="22"/>
          <w:szCs w:val="22"/>
          <w:lang w:eastAsia="es-MX"/>
        </w:rPr>
        <w:t xml:space="preserve">SEXTO. </w:t>
      </w:r>
      <w:r w:rsidRPr="00126929">
        <w:rPr>
          <w:rFonts w:ascii="Arial" w:eastAsia="Times New Roman" w:hAnsi="Arial" w:cs="Arial"/>
          <w:bCs/>
          <w:color w:val="000000"/>
          <w:sz w:val="22"/>
          <w:szCs w:val="22"/>
          <w:lang w:eastAsia="es-MX"/>
        </w:rPr>
        <w:t xml:space="preserve">Con fecha diez de octubre del dos mil veintitrés, las y los integrantes del Consejo General, celebraron la Décima Quinta Sesión Extraordinaria del año dos mil veintitrés, en la que </w:t>
      </w:r>
      <w:r w:rsidRPr="00126929">
        <w:rPr>
          <w:rFonts w:ascii="Arial" w:eastAsia="Times New Roman" w:hAnsi="Arial" w:cs="Arial"/>
          <w:bCs/>
          <w:color w:val="000000"/>
          <w:sz w:val="22"/>
          <w:szCs w:val="22"/>
          <w:lang w:eastAsia="es-MX"/>
        </w:rPr>
        <w:lastRenderedPageBreak/>
        <w:t>aprobaron el acuerdo número 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126929">
        <w:rPr>
          <w:rFonts w:ascii="Arial" w:eastAsia="Times New Roman" w:hAnsi="Arial" w:cs="Arial"/>
          <w:b/>
          <w:color w:val="000000"/>
          <w:sz w:val="22"/>
          <w:szCs w:val="22"/>
          <w:lang w:eastAsia="es-MX"/>
        </w:rPr>
        <w:t>SÉPTIMO.</w:t>
      </w:r>
      <w:r w:rsidRPr="00126929">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Oaxaca 2024. </w:t>
      </w:r>
      <w:r w:rsidRPr="00126929">
        <w:rPr>
          <w:rFonts w:ascii="Arial" w:eastAsia="Times New Roman" w:hAnsi="Arial" w:cs="Arial"/>
          <w:b/>
          <w:color w:val="000000"/>
          <w:sz w:val="22"/>
          <w:szCs w:val="22"/>
          <w:lang w:eastAsia="es-MX"/>
        </w:rPr>
        <w:t>OCTAVO.</w:t>
      </w:r>
      <w:r w:rsidRPr="00126929">
        <w:rPr>
          <w:rFonts w:ascii="Arial" w:eastAsia="Times New Roman" w:hAnsi="Arial" w:cs="Arial"/>
          <w:bCs/>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bCs/>
          <w:color w:val="000000"/>
          <w:sz w:val="22"/>
          <w:szCs w:val="22"/>
          <w:lang w:eastAsia="es-MX"/>
        </w:rPr>
        <w:t xml:space="preserve"> </w:t>
      </w:r>
      <w:r w:rsidRPr="00126929">
        <w:rPr>
          <w:rFonts w:ascii="Arial" w:eastAsia="Times New Roman" w:hAnsi="Arial" w:cs="Arial"/>
          <w:b/>
          <w:color w:val="000000"/>
          <w:sz w:val="22"/>
          <w:szCs w:val="22"/>
          <w:lang w:eastAsia="es-MX"/>
        </w:rPr>
        <w:t>NOVENO</w:t>
      </w:r>
      <w:r w:rsidRPr="00126929">
        <w:rPr>
          <w:rFonts w:ascii="Arial" w:eastAsia="Times New Roman" w:hAnsi="Arial" w:cs="Arial"/>
          <w:bCs/>
          <w:color w:val="000000"/>
          <w:sz w:val="22"/>
          <w:szCs w:val="22"/>
          <w:lang w:eastAsia="es-MX"/>
        </w:rPr>
        <w:t>.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126929">
        <w:rPr>
          <w:rFonts w:ascii="Arial" w:eastAsia="Times New Roman" w:hAnsi="Arial" w:cs="Arial"/>
          <w:b/>
          <w:color w:val="000000"/>
          <w:sz w:val="22"/>
          <w:szCs w:val="22"/>
          <w:lang w:eastAsia="es-MX"/>
        </w:rPr>
        <w:t>DÉCIMO</w:t>
      </w:r>
      <w:r w:rsidRPr="00126929">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Pr>
          <w:rFonts w:ascii="Arial" w:eastAsia="Times New Roman" w:hAnsi="Arial" w:cs="Arial"/>
          <w:bCs/>
          <w:color w:val="000000"/>
          <w:sz w:val="22"/>
          <w:szCs w:val="22"/>
          <w:lang w:eastAsia="es-MX"/>
        </w:rPr>
        <w:t xml:space="preserve"> </w:t>
      </w:r>
      <w:r w:rsidRPr="00126929">
        <w:rPr>
          <w:rFonts w:ascii="Arial" w:eastAsia="Times New Roman" w:hAnsi="Arial" w:cs="Arial"/>
          <w:b/>
          <w:color w:val="000000"/>
          <w:sz w:val="22"/>
          <w:szCs w:val="22"/>
          <w:lang w:eastAsia="es-MX"/>
        </w:rPr>
        <w:t>DÉCIMO PRIMERO</w:t>
      </w:r>
      <w:r w:rsidRPr="00126929">
        <w:rPr>
          <w:rFonts w:ascii="Arial" w:eastAsia="Times New Roman" w:hAnsi="Arial" w:cs="Arial"/>
          <w:bCs/>
          <w:color w:val="000000"/>
          <w:sz w:val="22"/>
          <w:szCs w:val="22"/>
          <w:lang w:eastAsia="es-MX"/>
        </w:rPr>
        <w:t>.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bCs/>
          <w:color w:val="000000"/>
          <w:sz w:val="22"/>
          <w:szCs w:val="22"/>
          <w:lang w:eastAsia="es-MX"/>
        </w:rPr>
        <w:t xml:space="preserve"> </w:t>
      </w:r>
      <w:r w:rsidRPr="00126929">
        <w:rPr>
          <w:rFonts w:ascii="Arial" w:eastAsia="Times New Roman" w:hAnsi="Arial" w:cs="Arial"/>
          <w:b/>
          <w:color w:val="000000"/>
          <w:sz w:val="22"/>
          <w:szCs w:val="22"/>
          <w:lang w:eastAsia="es-MX"/>
        </w:rPr>
        <w:t xml:space="preserve">DÉCIMO SEGUNDO. </w:t>
      </w:r>
      <w:r w:rsidRPr="00126929">
        <w:rPr>
          <w:rFonts w:ascii="Arial" w:eastAsia="Times New Roman" w:hAnsi="Arial" w:cs="Arial"/>
          <w:bCs/>
          <w:color w:val="000000"/>
          <w:sz w:val="22"/>
          <w:szCs w:val="22"/>
          <w:lang w:eastAsia="es-MX"/>
        </w:rPr>
        <w:t xml:space="preserve">Con fecha trece de enero del dos mil veinticinco, celebraron la Segunda Sesión Extraordinaria, las y los integrantes del Consejo General, en la que aprobaron el acuerdo número OGAIPO/CG/008/2025, mediante el que aprueban la ampliación del Programa Anual de Verificación al Cumplimiento de las Obligaciones de Transparencia de los sujetos obligados del Estado de Oaxaca. </w:t>
      </w:r>
      <w:r w:rsidRPr="00126929">
        <w:rPr>
          <w:rFonts w:ascii="Arial" w:eastAsia="Times New Roman" w:hAnsi="Arial" w:cs="Arial"/>
          <w:b/>
          <w:color w:val="000000"/>
          <w:sz w:val="22"/>
          <w:szCs w:val="22"/>
          <w:lang w:eastAsia="es-MX"/>
        </w:rPr>
        <w:t>DÉCIMO TERCERO.</w:t>
      </w:r>
      <w:r w:rsidRPr="00126929">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126929">
        <w:rPr>
          <w:rFonts w:ascii="Arial" w:eastAsia="Times New Roman" w:hAnsi="Arial" w:cs="Arial"/>
          <w:color w:val="000000"/>
          <w:sz w:val="22"/>
          <w:szCs w:val="22"/>
          <w:vertAlign w:val="superscript"/>
          <w:lang w:eastAsia="es-MX"/>
        </w:rPr>
        <w:footnoteReference w:id="18"/>
      </w:r>
      <w:r w:rsidRPr="00126929">
        <w:rPr>
          <w:rFonts w:ascii="Arial" w:eastAsia="Times New Roman" w:hAnsi="Arial" w:cs="Arial"/>
          <w:color w:val="000000"/>
          <w:sz w:val="22"/>
          <w:szCs w:val="22"/>
          <w:lang w:eastAsia="es-MX"/>
        </w:rPr>
        <w:t>; la Ley General de Protección de Datos Personales en Posesión de Sujetos Obligados</w:t>
      </w:r>
      <w:r w:rsidRPr="00126929">
        <w:rPr>
          <w:rFonts w:ascii="Arial" w:eastAsia="Times New Roman" w:hAnsi="Arial" w:cs="Arial"/>
          <w:color w:val="000000"/>
          <w:sz w:val="22"/>
          <w:szCs w:val="22"/>
          <w:vertAlign w:val="superscript"/>
          <w:lang w:eastAsia="es-MX"/>
        </w:rPr>
        <w:footnoteReference w:id="19"/>
      </w:r>
      <w:r w:rsidRPr="00126929">
        <w:rPr>
          <w:rFonts w:ascii="Arial" w:eastAsia="Times New Roman" w:hAnsi="Arial" w:cs="Arial"/>
          <w:color w:val="000000"/>
          <w:sz w:val="22"/>
          <w:szCs w:val="22"/>
          <w:lang w:eastAsia="es-MX"/>
        </w:rPr>
        <w:t xml:space="preserve"> y la Ley Federal de Protección de Datos Personales en Posesión de los </w:t>
      </w:r>
      <w:r w:rsidRPr="00126929">
        <w:rPr>
          <w:rFonts w:ascii="Arial" w:eastAsia="Times New Roman" w:hAnsi="Arial" w:cs="Arial"/>
          <w:color w:val="000000"/>
          <w:sz w:val="22"/>
          <w:szCs w:val="22"/>
          <w:lang w:eastAsia="es-MX"/>
        </w:rPr>
        <w:lastRenderedPageBreak/>
        <w:t>Particulares, ordenamientos jurídicos de plena vigencia y aplicación general a partir de su publicación; y</w:t>
      </w:r>
      <w:r>
        <w:rPr>
          <w:rFonts w:ascii="Arial" w:eastAsia="Times New Roman" w:hAnsi="Arial" w:cs="Arial"/>
          <w:color w:val="000000"/>
          <w:sz w:val="22"/>
          <w:szCs w:val="22"/>
          <w:lang w:eastAsia="es-MX"/>
        </w:rPr>
        <w:t xml:space="preserve"> - - - - - - - - - - - - - - - - - - - - - - - - - - - - - - - - - - - - - - - - - - - - - - - - </w:t>
      </w:r>
      <w:r w:rsidR="00F15166">
        <w:rPr>
          <w:rFonts w:ascii="Arial" w:eastAsia="Times New Roman" w:hAnsi="Arial" w:cs="Arial"/>
          <w:bCs/>
          <w:color w:val="000000"/>
          <w:sz w:val="22"/>
          <w:szCs w:val="22"/>
          <w:lang w:eastAsia="es-MX"/>
        </w:rPr>
        <w:t xml:space="preserve">- - - - - - - - </w:t>
      </w:r>
      <w:r w:rsidR="006924A4">
        <w:rPr>
          <w:rFonts w:ascii="Arial" w:eastAsia="Times New Roman" w:hAnsi="Arial" w:cs="Arial"/>
          <w:bCs/>
          <w:color w:val="000000"/>
          <w:sz w:val="22"/>
          <w:szCs w:val="22"/>
          <w:lang w:eastAsia="es-MX"/>
        </w:rPr>
        <w:t>-</w:t>
      </w:r>
      <w:r w:rsidR="00CD4DB7">
        <w:rPr>
          <w:rFonts w:ascii="Arial" w:eastAsia="Times New Roman" w:hAnsi="Arial" w:cs="Arial"/>
          <w:bCs/>
          <w:color w:val="000000"/>
          <w:sz w:val="22"/>
          <w:szCs w:val="22"/>
          <w:lang w:eastAsia="es-MX"/>
        </w:rPr>
        <w:t xml:space="preserve"> - - - - - - - - - - - - - - - - - - - - -</w:t>
      </w:r>
      <w:r w:rsidR="006924A4">
        <w:rPr>
          <w:rFonts w:ascii="Arial" w:eastAsia="Times New Roman" w:hAnsi="Arial" w:cs="Arial"/>
          <w:bCs/>
          <w:color w:val="000000"/>
          <w:sz w:val="22"/>
          <w:szCs w:val="22"/>
          <w:lang w:eastAsia="es-MX"/>
        </w:rPr>
        <w:t xml:space="preserve"> </w:t>
      </w:r>
      <w:r w:rsidR="00283EEE" w:rsidRPr="0097611E">
        <w:rPr>
          <w:rFonts w:ascii="Arial" w:eastAsia="Arial" w:hAnsi="Arial" w:cs="Arial"/>
          <w:b/>
          <w:color w:val="000000"/>
          <w:sz w:val="22"/>
          <w:szCs w:val="22"/>
        </w:rPr>
        <w:t>C O N S I D E R A N D O</w:t>
      </w:r>
      <w:r w:rsidR="00283EEE"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w:t>
      </w:r>
      <w:r w:rsidR="00F15166">
        <w:rPr>
          <w:rFonts w:ascii="Arial" w:eastAsia="Arial" w:hAnsi="Arial" w:cs="Arial"/>
          <w:b/>
          <w:color w:val="000000"/>
          <w:sz w:val="22"/>
          <w:szCs w:val="22"/>
        </w:rPr>
        <w:t xml:space="preserve"> </w:t>
      </w:r>
    </w:p>
    <w:p w14:paraId="1E7E951A" w14:textId="64D14C00" w:rsidR="00283EEE" w:rsidRPr="0097611E" w:rsidRDefault="0011736E" w:rsidP="0011736E">
      <w:pPr>
        <w:spacing w:line="360" w:lineRule="auto"/>
        <w:jc w:val="both"/>
        <w:rPr>
          <w:rFonts w:ascii="Arial" w:eastAsia="Arial" w:hAnsi="Arial" w:cs="Arial"/>
          <w:b/>
          <w:color w:val="000000"/>
          <w:sz w:val="22"/>
          <w:szCs w:val="22"/>
        </w:rPr>
      </w:pPr>
      <w:r w:rsidRPr="00126929">
        <w:rPr>
          <w:rFonts w:ascii="Arial" w:eastAsia="Arial" w:hAnsi="Arial" w:cs="Arial"/>
          <w:b/>
          <w:color w:val="000000"/>
          <w:sz w:val="22"/>
          <w:szCs w:val="22"/>
        </w:rPr>
        <w:t>PRIMERO.</w:t>
      </w:r>
      <w:r w:rsidRPr="00126929">
        <w:rPr>
          <w:rFonts w:ascii="Arial" w:eastAsia="Arial" w:hAnsi="Arial" w:cs="Arial"/>
          <w:sz w:val="22"/>
          <w:szCs w:val="22"/>
        </w:rPr>
        <w:t xml:space="preserve"> </w:t>
      </w:r>
      <w:r w:rsidRPr="00126929">
        <w:rPr>
          <w:rFonts w:ascii="Arial" w:eastAsia="Arial" w:hAnsi="Arial" w:cs="Arial"/>
          <w:color w:val="000000"/>
          <w:sz w:val="22"/>
          <w:szCs w:val="22"/>
        </w:rPr>
        <w:t>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eastAsia="Arial" w:hAnsi="Arial" w:cs="Arial"/>
          <w:color w:val="000000"/>
          <w:sz w:val="22"/>
          <w:szCs w:val="22"/>
        </w:rPr>
        <w:t xml:space="preserve"> </w:t>
      </w:r>
      <w:r w:rsidRPr="00126929">
        <w:rPr>
          <w:rFonts w:ascii="Arial" w:eastAsia="Arial" w:hAnsi="Arial" w:cs="Arial"/>
          <w:b/>
          <w:sz w:val="22"/>
          <w:szCs w:val="22"/>
        </w:rPr>
        <w:t>SEGUNDO.</w:t>
      </w:r>
      <w:r w:rsidRPr="00126929">
        <w:rPr>
          <w:rFonts w:ascii="Arial" w:eastAsia="Arial" w:hAnsi="Arial" w:cs="Arial"/>
          <w:sz w:val="22"/>
          <w:szCs w:val="22"/>
        </w:rPr>
        <w:t xml:space="preserve"> </w:t>
      </w:r>
      <w:r w:rsidRPr="00126929">
        <w:rPr>
          <w:rFonts w:ascii="Arial" w:eastAsia="Arial" w:hAnsi="Arial" w:cs="Arial"/>
          <w:color w:val="000000"/>
          <w:sz w:val="22"/>
          <w:szCs w:val="22"/>
        </w:rPr>
        <w:t>Que el artículo 74 de la Ley de Transparencia, Acceso a la Información Pública y Buen Gobierno del Estado de Oaxaca, establece que e</w:t>
      </w:r>
      <w:r w:rsidRPr="00126929">
        <w:rPr>
          <w:rFonts w:ascii="Arial" w:eastAsia="Arial" w:hAnsi="Arial" w:cs="Arial"/>
          <w:sz w:val="22"/>
          <w:szCs w:val="22"/>
        </w:rPr>
        <w:t>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Pr>
          <w:rFonts w:ascii="Arial" w:eastAsia="Arial" w:hAnsi="Arial" w:cs="Arial"/>
          <w:sz w:val="22"/>
          <w:szCs w:val="22"/>
        </w:rPr>
        <w:t xml:space="preserve"> </w:t>
      </w:r>
      <w:r w:rsidRPr="00126929">
        <w:rPr>
          <w:rFonts w:ascii="Arial" w:eastAsia="Arial" w:hAnsi="Arial" w:cs="Arial"/>
          <w:b/>
          <w:sz w:val="22"/>
          <w:szCs w:val="22"/>
        </w:rPr>
        <w:t>TERCERO.</w:t>
      </w:r>
      <w:r w:rsidRPr="00126929">
        <w:rPr>
          <w:rFonts w:ascii="Arial" w:eastAsia="Arial" w:hAnsi="Arial" w:cs="Arial"/>
          <w:sz w:val="22"/>
          <w:szCs w:val="22"/>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eastAsia="Arial" w:hAnsi="Arial" w:cs="Arial"/>
          <w:sz w:val="22"/>
          <w:szCs w:val="22"/>
        </w:rPr>
        <w:t xml:space="preserve"> </w:t>
      </w:r>
      <w:r w:rsidRPr="00126929">
        <w:rPr>
          <w:rFonts w:ascii="Arial" w:eastAsia="Arial" w:hAnsi="Arial" w:cs="Arial"/>
          <w:sz w:val="22"/>
          <w:szCs w:val="22"/>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eastAsia="Arial" w:hAnsi="Arial" w:cs="Arial"/>
          <w:sz w:val="22"/>
          <w:szCs w:val="22"/>
        </w:rPr>
        <w:t xml:space="preserve"> </w:t>
      </w:r>
      <w:r w:rsidRPr="00126929">
        <w:rPr>
          <w:rFonts w:ascii="Arial" w:eastAsia="Arial" w:hAnsi="Arial" w:cs="Arial"/>
          <w:sz w:val="22"/>
          <w:szCs w:val="22"/>
        </w:rPr>
        <w:t xml:space="preserve">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w:t>
      </w:r>
      <w:r w:rsidRPr="00126929">
        <w:rPr>
          <w:rFonts w:ascii="Arial" w:eastAsia="Arial" w:hAnsi="Arial" w:cs="Arial"/>
          <w:sz w:val="22"/>
          <w:szCs w:val="22"/>
        </w:rPr>
        <w:lastRenderedPageBreak/>
        <w:t>sus obligaciones.</w:t>
      </w:r>
      <w:r>
        <w:rPr>
          <w:rFonts w:ascii="Arial" w:eastAsia="Arial" w:hAnsi="Arial" w:cs="Arial"/>
          <w:sz w:val="22"/>
          <w:szCs w:val="22"/>
        </w:rPr>
        <w:t xml:space="preserve"> </w:t>
      </w:r>
      <w:r w:rsidRPr="00126929">
        <w:rPr>
          <w:rFonts w:ascii="Arial" w:eastAsia="Arial" w:hAnsi="Arial" w:cs="Arial"/>
          <w:b/>
          <w:color w:val="000000"/>
          <w:sz w:val="22"/>
          <w:szCs w:val="22"/>
        </w:rPr>
        <w:t>CUARTO.</w:t>
      </w:r>
      <w:r w:rsidRPr="00126929">
        <w:rPr>
          <w:rFonts w:ascii="Arial" w:eastAsia="Arial" w:hAnsi="Arial" w:cs="Arial"/>
          <w:color w:val="000000"/>
          <w:sz w:val="22"/>
          <w:szCs w:val="22"/>
        </w:rPr>
        <w:t xml:space="preserve"> </w:t>
      </w:r>
      <w:r w:rsidRPr="00126929">
        <w:rPr>
          <w:rFonts w:ascii="Arial" w:eastAsia="Arial" w:hAnsi="Arial" w:cs="Arial"/>
          <w:sz w:val="22"/>
          <w:szCs w:val="22"/>
        </w:rPr>
        <w:t>Que los artículos 63 y 85</w:t>
      </w:r>
      <w:r w:rsidRPr="00126929">
        <w:rPr>
          <w:rStyle w:val="Refdenotaalpie"/>
          <w:rFonts w:ascii="Arial" w:eastAsia="Arial" w:hAnsi="Arial" w:cs="Arial"/>
          <w:sz w:val="22"/>
          <w:szCs w:val="22"/>
        </w:rPr>
        <w:footnoteReference w:id="20"/>
      </w:r>
      <w:r w:rsidRPr="00126929">
        <w:rPr>
          <w:rFonts w:ascii="Arial" w:eastAsia="Arial" w:hAnsi="Arial" w:cs="Arial"/>
          <w:sz w:val="22"/>
          <w:szCs w:val="22"/>
        </w:rPr>
        <w:t xml:space="preserve"> de la </w:t>
      </w:r>
      <w:r w:rsidRPr="00126929">
        <w:rPr>
          <w:rFonts w:ascii="Arial" w:eastAsia="Arial" w:hAnsi="Arial" w:cs="Arial"/>
          <w:color w:val="000000"/>
          <w:sz w:val="22"/>
          <w:szCs w:val="22"/>
        </w:rPr>
        <w:t xml:space="preserve">Ley General de Transparencia y Acceso a la Información Pública, </w:t>
      </w:r>
      <w:r w:rsidRPr="00126929">
        <w:rPr>
          <w:rFonts w:ascii="Arial" w:eastAsia="Arial" w:hAnsi="Arial" w:cs="Arial"/>
          <w:sz w:val="22"/>
          <w:szCs w:val="22"/>
        </w:rPr>
        <w:t>establecen que;</w:t>
      </w:r>
      <w:r>
        <w:rPr>
          <w:rFonts w:ascii="Arial" w:eastAsia="Arial" w:hAnsi="Arial" w:cs="Arial"/>
          <w:sz w:val="22"/>
          <w:szCs w:val="22"/>
        </w:rPr>
        <w:t xml:space="preserve"> </w:t>
      </w:r>
      <w:r w:rsidRPr="00126929">
        <w:rPr>
          <w:rFonts w:ascii="Arial" w:eastAsia="Arial" w:hAnsi="Arial" w:cs="Arial"/>
          <w:i/>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sz w:val="22"/>
          <w:szCs w:val="22"/>
        </w:rPr>
        <w:t xml:space="preserve"> </w:t>
      </w:r>
      <w:r w:rsidRPr="00126929">
        <w:rPr>
          <w:rFonts w:ascii="Arial" w:eastAsia="Arial" w:hAnsi="Arial" w:cs="Arial"/>
          <w:i/>
          <w:sz w:val="22"/>
          <w:szCs w:val="22"/>
        </w:rPr>
        <w:t>“… 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sz w:val="22"/>
          <w:szCs w:val="22"/>
        </w:rPr>
        <w:t xml:space="preserve"> </w:t>
      </w:r>
      <w:r w:rsidRPr="00126929">
        <w:rPr>
          <w:rFonts w:ascii="Arial" w:eastAsia="Arial" w:hAnsi="Arial" w:cs="Arial"/>
          <w:b/>
          <w:color w:val="000000"/>
          <w:sz w:val="22"/>
          <w:szCs w:val="22"/>
        </w:rPr>
        <w:t>QUINTO.</w:t>
      </w:r>
      <w:r w:rsidRPr="00126929">
        <w:rPr>
          <w:rFonts w:ascii="Arial" w:eastAsia="Arial" w:hAnsi="Arial" w:cs="Arial"/>
          <w:color w:val="000000"/>
          <w:sz w:val="22"/>
          <w:szCs w:val="22"/>
        </w:rPr>
        <w:t xml:space="preserve"> </w:t>
      </w:r>
      <w:r w:rsidRPr="00126929">
        <w:rPr>
          <w:rFonts w:ascii="Arial" w:eastAsia="Arial" w:hAnsi="Arial" w:cs="Arial"/>
          <w:sz w:val="22"/>
          <w:szCs w:val="22"/>
        </w:rPr>
        <w:t>Que el artículo 86 y 88 fracción II</w:t>
      </w:r>
      <w:r w:rsidRPr="00126929">
        <w:rPr>
          <w:rStyle w:val="Refdenotaalpie"/>
          <w:rFonts w:ascii="Arial" w:eastAsia="Arial" w:hAnsi="Arial" w:cs="Arial"/>
          <w:sz w:val="22"/>
          <w:szCs w:val="22"/>
        </w:rPr>
        <w:footnoteReference w:id="21"/>
      </w:r>
      <w:r w:rsidRPr="00126929">
        <w:rPr>
          <w:rFonts w:ascii="Arial" w:eastAsia="Arial" w:hAnsi="Arial" w:cs="Arial"/>
          <w:sz w:val="22"/>
          <w:szCs w:val="22"/>
        </w:rPr>
        <w:t xml:space="preserve">, párrafo segundo de la </w:t>
      </w:r>
      <w:r w:rsidRPr="00126929">
        <w:rPr>
          <w:rFonts w:ascii="Arial" w:eastAsia="Arial" w:hAnsi="Arial" w:cs="Arial"/>
          <w:color w:val="000000"/>
          <w:sz w:val="22"/>
          <w:szCs w:val="22"/>
        </w:rPr>
        <w:t xml:space="preserve">Ley General de Transparencia y Acceso a la Información Pública, </w:t>
      </w:r>
      <w:r w:rsidRPr="00126929">
        <w:rPr>
          <w:rFonts w:ascii="Arial" w:eastAsia="Arial" w:hAnsi="Arial" w:cs="Arial"/>
          <w:sz w:val="22"/>
          <w:szCs w:val="22"/>
        </w:rPr>
        <w:t>establece que:</w:t>
      </w:r>
      <w:r>
        <w:rPr>
          <w:rFonts w:ascii="Arial" w:eastAsia="Arial" w:hAnsi="Arial" w:cs="Arial"/>
          <w:sz w:val="22"/>
          <w:szCs w:val="22"/>
        </w:rPr>
        <w:t xml:space="preserve"> </w:t>
      </w:r>
      <w:r w:rsidRPr="00126929">
        <w:rPr>
          <w:rFonts w:ascii="Arial" w:eastAsia="Arial" w:hAnsi="Arial" w:cs="Arial"/>
          <w:i/>
          <w:sz w:val="22"/>
          <w:szCs w:val="22"/>
        </w:rPr>
        <w:t>“… 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Pr>
          <w:rFonts w:ascii="Arial" w:eastAsia="Arial" w:hAnsi="Arial" w:cs="Arial"/>
          <w:i/>
          <w:sz w:val="22"/>
          <w:szCs w:val="22"/>
        </w:rPr>
        <w:t xml:space="preserve"> </w:t>
      </w:r>
      <w:r w:rsidRPr="00126929">
        <w:rPr>
          <w:rFonts w:ascii="Arial" w:eastAsia="Arial" w:hAnsi="Arial" w:cs="Arial"/>
          <w:i/>
          <w:sz w:val="22"/>
          <w:szCs w:val="22"/>
        </w:rPr>
        <w:t>Artículo 88. La verificación que realicen los Organismos garantes en el ámbito de sus respectivas competencias, se sujetará a lo siguiente:</w:t>
      </w:r>
      <w:r>
        <w:rPr>
          <w:rFonts w:ascii="Arial" w:eastAsia="Arial" w:hAnsi="Arial" w:cs="Arial"/>
          <w:i/>
          <w:sz w:val="22"/>
          <w:szCs w:val="22"/>
        </w:rPr>
        <w:t xml:space="preserve"> </w:t>
      </w:r>
      <w:r w:rsidRPr="00126929">
        <w:rPr>
          <w:rFonts w:ascii="Arial" w:eastAsia="Arial" w:hAnsi="Arial" w:cs="Arial"/>
          <w:i/>
          <w:sz w:val="22"/>
          <w:szCs w:val="22"/>
        </w:rPr>
        <w:t>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Pr>
          <w:rFonts w:ascii="Arial" w:eastAsia="Arial" w:hAnsi="Arial" w:cs="Arial"/>
          <w:i/>
          <w:sz w:val="22"/>
          <w:szCs w:val="22"/>
        </w:rPr>
        <w:t xml:space="preserve"> </w:t>
      </w:r>
      <w:r w:rsidRPr="00126929">
        <w:rPr>
          <w:rFonts w:ascii="Arial" w:eastAsia="Arial" w:hAnsi="Arial" w:cs="Arial"/>
          <w:i/>
          <w:sz w:val="22"/>
          <w:szCs w:val="22"/>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 (sic)</w:t>
      </w:r>
      <w:r>
        <w:rPr>
          <w:rFonts w:ascii="Arial" w:eastAsia="Arial" w:hAnsi="Arial" w:cs="Arial"/>
          <w:i/>
          <w:sz w:val="22"/>
          <w:szCs w:val="22"/>
        </w:rPr>
        <w:t xml:space="preserve"> </w:t>
      </w:r>
      <w:r w:rsidRPr="00126929">
        <w:rPr>
          <w:rFonts w:ascii="Arial" w:eastAsia="Arial" w:hAnsi="Arial" w:cs="Arial"/>
          <w:b/>
          <w:color w:val="000000"/>
          <w:sz w:val="22"/>
          <w:szCs w:val="22"/>
        </w:rPr>
        <w:t>SEXTO.</w:t>
      </w:r>
      <w:r w:rsidRPr="00126929">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 - - - - - - </w:t>
      </w:r>
      <w:r w:rsidR="00F15166">
        <w:rPr>
          <w:rFonts w:ascii="Arial" w:eastAsia="Arial" w:hAnsi="Arial" w:cs="Arial"/>
          <w:color w:val="000000"/>
          <w:sz w:val="22"/>
          <w:szCs w:val="22"/>
        </w:rPr>
        <w:t xml:space="preserve">- - - - - - - - - - - - - - - - - - </w:t>
      </w:r>
      <w:r w:rsidR="0001682A">
        <w:rPr>
          <w:rFonts w:ascii="Arial" w:eastAsia="Arial" w:hAnsi="Arial" w:cs="Arial"/>
          <w:color w:val="000000"/>
          <w:sz w:val="22"/>
          <w:szCs w:val="22"/>
        </w:rPr>
        <w:t xml:space="preserve">- - - - - - - - - - - - - - - - - </w:t>
      </w:r>
      <w:r w:rsidR="00CD4DB7">
        <w:rPr>
          <w:rFonts w:ascii="Arial" w:eastAsia="Arial" w:hAnsi="Arial" w:cs="Arial"/>
          <w:color w:val="000000"/>
          <w:sz w:val="22"/>
          <w:szCs w:val="22"/>
        </w:rPr>
        <w:t xml:space="preserve">- - - - - - - - - - - - - - - - - - - - - - - </w:t>
      </w:r>
      <w:r w:rsidR="0001682A">
        <w:rPr>
          <w:rFonts w:ascii="Arial" w:eastAsia="Arial" w:hAnsi="Arial" w:cs="Arial"/>
          <w:color w:val="000000"/>
          <w:sz w:val="22"/>
          <w:szCs w:val="22"/>
        </w:rPr>
        <w:t xml:space="preserve">- - </w:t>
      </w:r>
      <w:r w:rsidR="00B90D11">
        <w:rPr>
          <w:rFonts w:ascii="Arial" w:eastAsia="Arial" w:hAnsi="Arial" w:cs="Arial"/>
          <w:b/>
          <w:color w:val="000000"/>
          <w:sz w:val="22"/>
          <w:szCs w:val="22"/>
        </w:rPr>
        <w:t>R E S U E L V E</w:t>
      </w:r>
      <w:r w:rsidR="00283EEE"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 - - -</w:t>
      </w:r>
      <w:r w:rsidR="00F15166">
        <w:rPr>
          <w:rFonts w:ascii="Arial" w:eastAsia="Arial" w:hAnsi="Arial" w:cs="Arial"/>
          <w:b/>
          <w:color w:val="000000"/>
          <w:sz w:val="22"/>
          <w:szCs w:val="22"/>
        </w:rPr>
        <w:t xml:space="preserve"> </w:t>
      </w:r>
    </w:p>
    <w:p w14:paraId="33F8FA23" w14:textId="748FE88C" w:rsidR="00B90D11" w:rsidRPr="00DB01F2" w:rsidRDefault="0011736E" w:rsidP="00B90D11">
      <w:pPr>
        <w:spacing w:line="360" w:lineRule="auto"/>
        <w:jc w:val="both"/>
        <w:rPr>
          <w:rFonts w:ascii="Arial" w:eastAsia="Arial" w:hAnsi="Arial" w:cs="Arial"/>
          <w:b/>
          <w:sz w:val="22"/>
          <w:szCs w:val="22"/>
        </w:rPr>
      </w:pPr>
      <w:r w:rsidRPr="00126929">
        <w:rPr>
          <w:rFonts w:ascii="Arial" w:eastAsia="Arial" w:hAnsi="Arial" w:cs="Arial"/>
          <w:b/>
          <w:sz w:val="22"/>
          <w:szCs w:val="22"/>
        </w:rPr>
        <w:t>PRIMERO.</w:t>
      </w:r>
      <w:r w:rsidRPr="00126929">
        <w:rPr>
          <w:rFonts w:ascii="Arial" w:eastAsia="Arial" w:hAnsi="Arial" w:cs="Arial"/>
          <w:sz w:val="22"/>
          <w:szCs w:val="22"/>
        </w:rPr>
        <w:t xml:space="preserve"> Es procedente la aprobación de quince dictámenes de cumplimiento emitido por la Dirección de Comunicación, Capacitación, Evaluación, Archivo y Datos Personales, correspondientes en el siguiente sentido y de los sujetos obligados que se mencionan a continuación:</w:t>
      </w:r>
      <w:r>
        <w:rPr>
          <w:rFonts w:ascii="Arial" w:eastAsia="Arial" w:hAnsi="Arial" w:cs="Arial"/>
          <w:sz w:val="22"/>
          <w:szCs w:val="22"/>
        </w:rPr>
        <w:t xml:space="preserve"> </w:t>
      </w:r>
      <w:r w:rsidR="00B90D11">
        <w:rPr>
          <w:rFonts w:ascii="Arial" w:eastAsia="Arial" w:hAnsi="Arial" w:cs="Arial"/>
          <w:sz w:val="22"/>
          <w:szCs w:val="22"/>
        </w:rPr>
        <w:t xml:space="preserve">- - - - - - - - - - - - - - - - - - - - - - - - - - - - - - - - - - - - - - - - - - - - - - - - - - - - - - - - - - - - - - - - - - - - - - - - - - - - </w:t>
      </w:r>
      <w:r w:rsidR="00B90D11" w:rsidRPr="00DB01F2">
        <w:rPr>
          <w:rFonts w:ascii="Arial" w:eastAsia="Arial" w:hAnsi="Arial" w:cs="Arial"/>
          <w:b/>
          <w:sz w:val="22"/>
          <w:szCs w:val="22"/>
        </w:rPr>
        <w:t>Dictámenes de cumplimiento</w:t>
      </w:r>
      <w:r w:rsidR="00B90D11">
        <w:rPr>
          <w:rFonts w:ascii="Arial" w:eastAsia="Arial" w:hAnsi="Arial" w:cs="Arial"/>
          <w:b/>
          <w:sz w:val="22"/>
          <w:szCs w:val="22"/>
        </w:rPr>
        <w:t xml:space="preserve"> </w:t>
      </w:r>
      <w:r w:rsidR="00B90D11" w:rsidRPr="00B90D11">
        <w:rPr>
          <w:rFonts w:ascii="Arial" w:eastAsia="Arial" w:hAnsi="Arial" w:cs="Arial"/>
          <w:bCs/>
          <w:sz w:val="22"/>
          <w:szCs w:val="22"/>
        </w:rPr>
        <w:t>- - - - - - - - - - - - - - - - - - - - - - -</w:t>
      </w:r>
      <w:r w:rsidR="00B90D11">
        <w:rPr>
          <w:rFonts w:ascii="Arial" w:eastAsia="Arial" w:hAnsi="Arial" w:cs="Arial"/>
          <w:b/>
          <w:sz w:val="22"/>
          <w:szCs w:val="22"/>
        </w:rPr>
        <w:t xml:space="preserve"> </w:t>
      </w:r>
    </w:p>
    <w:tbl>
      <w:tblPr>
        <w:tblStyle w:val="Tablaconcuadrcula"/>
        <w:tblW w:w="8828" w:type="dxa"/>
        <w:jc w:val="center"/>
        <w:tblLook w:val="04A0" w:firstRow="1" w:lastRow="0" w:firstColumn="1" w:lastColumn="0" w:noHBand="0" w:noVBand="1"/>
      </w:tblPr>
      <w:tblGrid>
        <w:gridCol w:w="4531"/>
        <w:gridCol w:w="4297"/>
      </w:tblGrid>
      <w:tr w:rsidR="0011736E" w:rsidRPr="00126929" w14:paraId="727BCBD2" w14:textId="77777777" w:rsidTr="0011736E">
        <w:trPr>
          <w:jc w:val="center"/>
        </w:trPr>
        <w:tc>
          <w:tcPr>
            <w:tcW w:w="4531" w:type="dxa"/>
          </w:tcPr>
          <w:p w14:paraId="70994F19"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Coordinación de Comunicación Social</w:t>
            </w:r>
          </w:p>
        </w:tc>
        <w:tc>
          <w:tcPr>
            <w:tcW w:w="4297" w:type="dxa"/>
            <w:vAlign w:val="center"/>
          </w:tcPr>
          <w:p w14:paraId="447C6000"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138DC535" w14:textId="77777777" w:rsidTr="0011736E">
        <w:trPr>
          <w:jc w:val="center"/>
        </w:trPr>
        <w:tc>
          <w:tcPr>
            <w:tcW w:w="4531" w:type="dxa"/>
          </w:tcPr>
          <w:p w14:paraId="12471FBE"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lastRenderedPageBreak/>
              <w:t>Auditoría Superior de Fiscalización del Estado de Oaxaca</w:t>
            </w:r>
          </w:p>
        </w:tc>
        <w:tc>
          <w:tcPr>
            <w:tcW w:w="4297" w:type="dxa"/>
            <w:vAlign w:val="center"/>
          </w:tcPr>
          <w:p w14:paraId="4D997797"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324FB20D" w14:textId="77777777" w:rsidTr="0011736E">
        <w:trPr>
          <w:jc w:val="center"/>
        </w:trPr>
        <w:tc>
          <w:tcPr>
            <w:tcW w:w="4531" w:type="dxa"/>
          </w:tcPr>
          <w:p w14:paraId="40D34491"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Sistema para el Desarrollo Integral de la Familia del Estado de Oaxaca</w:t>
            </w:r>
          </w:p>
        </w:tc>
        <w:tc>
          <w:tcPr>
            <w:tcW w:w="4297" w:type="dxa"/>
            <w:vAlign w:val="center"/>
          </w:tcPr>
          <w:p w14:paraId="03FA3F01"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7B8BC699" w14:textId="77777777" w:rsidTr="0011736E">
        <w:trPr>
          <w:jc w:val="center"/>
        </w:trPr>
        <w:tc>
          <w:tcPr>
            <w:tcW w:w="4531" w:type="dxa"/>
          </w:tcPr>
          <w:p w14:paraId="366E6867"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Colegio de Estudios Científicos y Tecnológicos del Estado de Oaxaca</w:t>
            </w:r>
          </w:p>
        </w:tc>
        <w:tc>
          <w:tcPr>
            <w:tcW w:w="4297" w:type="dxa"/>
            <w:vAlign w:val="center"/>
          </w:tcPr>
          <w:p w14:paraId="44A7FC6D"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1314F2E0" w14:textId="77777777" w:rsidTr="0011736E">
        <w:trPr>
          <w:jc w:val="center"/>
        </w:trPr>
        <w:tc>
          <w:tcPr>
            <w:tcW w:w="4531" w:type="dxa"/>
          </w:tcPr>
          <w:p w14:paraId="3C4ED617"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Instituto Catastral del Estado de Oaxaca</w:t>
            </w:r>
          </w:p>
        </w:tc>
        <w:tc>
          <w:tcPr>
            <w:tcW w:w="4297" w:type="dxa"/>
            <w:vAlign w:val="center"/>
          </w:tcPr>
          <w:p w14:paraId="37780999"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0FA80492" w14:textId="77777777" w:rsidTr="0011736E">
        <w:trPr>
          <w:jc w:val="center"/>
        </w:trPr>
        <w:tc>
          <w:tcPr>
            <w:tcW w:w="4531" w:type="dxa"/>
          </w:tcPr>
          <w:p w14:paraId="25B62902"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 xml:space="preserve">Gubernatura </w:t>
            </w:r>
          </w:p>
        </w:tc>
        <w:tc>
          <w:tcPr>
            <w:tcW w:w="4297" w:type="dxa"/>
            <w:vAlign w:val="center"/>
          </w:tcPr>
          <w:p w14:paraId="584FFCF4"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34710A20" w14:textId="77777777" w:rsidTr="0011736E">
        <w:trPr>
          <w:jc w:val="center"/>
        </w:trPr>
        <w:tc>
          <w:tcPr>
            <w:tcW w:w="4531" w:type="dxa"/>
          </w:tcPr>
          <w:p w14:paraId="3BC4060B"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Secretaría de Finanzas</w:t>
            </w:r>
          </w:p>
        </w:tc>
        <w:tc>
          <w:tcPr>
            <w:tcW w:w="4297" w:type="dxa"/>
            <w:vAlign w:val="center"/>
          </w:tcPr>
          <w:p w14:paraId="6A28A5E4"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20A22773" w14:textId="77777777" w:rsidTr="0011736E">
        <w:trPr>
          <w:jc w:val="center"/>
        </w:trPr>
        <w:tc>
          <w:tcPr>
            <w:tcW w:w="4531" w:type="dxa"/>
          </w:tcPr>
          <w:p w14:paraId="6F9E2F7C"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 xml:space="preserve">Secretaría de Honestidad, Transparencia y Función Pública </w:t>
            </w:r>
          </w:p>
        </w:tc>
        <w:tc>
          <w:tcPr>
            <w:tcW w:w="4297" w:type="dxa"/>
            <w:vAlign w:val="center"/>
          </w:tcPr>
          <w:p w14:paraId="22909B4A"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40068084" w14:textId="77777777" w:rsidTr="0011736E">
        <w:trPr>
          <w:jc w:val="center"/>
        </w:trPr>
        <w:tc>
          <w:tcPr>
            <w:tcW w:w="4531" w:type="dxa"/>
          </w:tcPr>
          <w:p w14:paraId="07D017C9"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Servicios de Salud del Estado de Oaxaca</w:t>
            </w:r>
          </w:p>
        </w:tc>
        <w:tc>
          <w:tcPr>
            <w:tcW w:w="4297" w:type="dxa"/>
            <w:vAlign w:val="center"/>
          </w:tcPr>
          <w:p w14:paraId="552D258D"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704B5F44" w14:textId="77777777" w:rsidTr="0011736E">
        <w:trPr>
          <w:jc w:val="center"/>
        </w:trPr>
        <w:tc>
          <w:tcPr>
            <w:tcW w:w="4531" w:type="dxa"/>
          </w:tcPr>
          <w:p w14:paraId="547D302D"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 xml:space="preserve">Órgano Garante de Acceso a la Información Pública, Transparencia, Protección de Datos Personales y Buen Gobierno del Estado de Oaxaca </w:t>
            </w:r>
          </w:p>
        </w:tc>
        <w:tc>
          <w:tcPr>
            <w:tcW w:w="4297" w:type="dxa"/>
            <w:vAlign w:val="center"/>
          </w:tcPr>
          <w:p w14:paraId="61AE2196"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49B17FF9" w14:textId="77777777" w:rsidTr="0011736E">
        <w:trPr>
          <w:jc w:val="center"/>
        </w:trPr>
        <w:tc>
          <w:tcPr>
            <w:tcW w:w="4531" w:type="dxa"/>
          </w:tcPr>
          <w:p w14:paraId="1692A380"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H. Congreso del Estado de Oaxaca</w:t>
            </w:r>
          </w:p>
        </w:tc>
        <w:tc>
          <w:tcPr>
            <w:tcW w:w="4297" w:type="dxa"/>
            <w:vAlign w:val="center"/>
          </w:tcPr>
          <w:p w14:paraId="12971947"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3F7FA647" w14:textId="77777777" w:rsidTr="0011736E">
        <w:trPr>
          <w:jc w:val="center"/>
        </w:trPr>
        <w:tc>
          <w:tcPr>
            <w:tcW w:w="4531" w:type="dxa"/>
          </w:tcPr>
          <w:p w14:paraId="398762BA"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Secretaría de Bienestar, Tequio e Inclusión</w:t>
            </w:r>
          </w:p>
        </w:tc>
        <w:tc>
          <w:tcPr>
            <w:tcW w:w="4297" w:type="dxa"/>
            <w:vAlign w:val="center"/>
          </w:tcPr>
          <w:p w14:paraId="19E3494C"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3449139B" w14:textId="77777777" w:rsidTr="0011736E">
        <w:trPr>
          <w:jc w:val="center"/>
        </w:trPr>
        <w:tc>
          <w:tcPr>
            <w:tcW w:w="4531" w:type="dxa"/>
          </w:tcPr>
          <w:p w14:paraId="1F1AB814"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Secretaría de Gobierno</w:t>
            </w:r>
          </w:p>
        </w:tc>
        <w:tc>
          <w:tcPr>
            <w:tcW w:w="4297" w:type="dxa"/>
            <w:vAlign w:val="center"/>
          </w:tcPr>
          <w:p w14:paraId="5F149947"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108F3B8E" w14:textId="77777777" w:rsidTr="0011736E">
        <w:trPr>
          <w:jc w:val="center"/>
        </w:trPr>
        <w:tc>
          <w:tcPr>
            <w:tcW w:w="4531" w:type="dxa"/>
          </w:tcPr>
          <w:p w14:paraId="728200D7"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Tribunal de Justicia del Estado</w:t>
            </w:r>
          </w:p>
        </w:tc>
        <w:tc>
          <w:tcPr>
            <w:tcW w:w="4297" w:type="dxa"/>
            <w:vAlign w:val="center"/>
          </w:tcPr>
          <w:p w14:paraId="006728A7"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11736E" w:rsidRPr="00126929" w14:paraId="35110BB3" w14:textId="77777777" w:rsidTr="0011736E">
        <w:trPr>
          <w:jc w:val="center"/>
        </w:trPr>
        <w:tc>
          <w:tcPr>
            <w:tcW w:w="4531" w:type="dxa"/>
          </w:tcPr>
          <w:p w14:paraId="61EC627E" w14:textId="77777777" w:rsidR="0011736E" w:rsidRPr="00126929" w:rsidRDefault="0011736E" w:rsidP="0011736E">
            <w:pPr>
              <w:pStyle w:val="Prrafodelista"/>
              <w:numPr>
                <w:ilvl w:val="0"/>
                <w:numId w:val="4"/>
              </w:numPr>
              <w:spacing w:line="360" w:lineRule="auto"/>
              <w:rPr>
                <w:rFonts w:ascii="Arial" w:eastAsia="Arial" w:hAnsi="Arial" w:cs="Arial"/>
                <w:b/>
                <w:sz w:val="22"/>
                <w:szCs w:val="22"/>
              </w:rPr>
            </w:pPr>
            <w:r w:rsidRPr="00126929">
              <w:rPr>
                <w:rFonts w:ascii="Arial" w:eastAsia="Arial" w:hAnsi="Arial" w:cs="Arial"/>
                <w:b/>
                <w:sz w:val="22"/>
                <w:szCs w:val="22"/>
              </w:rPr>
              <w:t>Tribunal Electoral del Estado de Oaxaca</w:t>
            </w:r>
          </w:p>
        </w:tc>
        <w:tc>
          <w:tcPr>
            <w:tcW w:w="4297" w:type="dxa"/>
            <w:vAlign w:val="center"/>
          </w:tcPr>
          <w:p w14:paraId="448B74EA" w14:textId="77777777" w:rsidR="0011736E" w:rsidRPr="00126929" w:rsidRDefault="0011736E" w:rsidP="00B43861">
            <w:pPr>
              <w:spacing w:line="360" w:lineRule="auto"/>
              <w:jc w:val="center"/>
              <w:rPr>
                <w:rFonts w:ascii="Arial" w:eastAsia="Arial" w:hAnsi="Arial" w:cs="Arial"/>
                <w:b/>
                <w:sz w:val="22"/>
                <w:szCs w:val="22"/>
              </w:rPr>
            </w:pPr>
            <w:r w:rsidRPr="00126929">
              <w:rPr>
                <w:rFonts w:ascii="Arial" w:eastAsia="Arial" w:hAnsi="Arial" w:cs="Arial"/>
                <w:b/>
                <w:sz w:val="22"/>
                <w:szCs w:val="22"/>
              </w:rPr>
              <w:t>100%</w:t>
            </w:r>
          </w:p>
        </w:tc>
      </w:tr>
      <w:tr w:rsidR="00B90D11" w:rsidRPr="00DB01F2" w14:paraId="75BBF4AF" w14:textId="77777777" w:rsidTr="0011736E">
        <w:trPr>
          <w:jc w:val="center"/>
        </w:trPr>
        <w:tc>
          <w:tcPr>
            <w:tcW w:w="4531" w:type="dxa"/>
          </w:tcPr>
          <w:p w14:paraId="4125CB5E"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Coordinación de Comunicación Social</w:t>
            </w:r>
          </w:p>
        </w:tc>
        <w:tc>
          <w:tcPr>
            <w:tcW w:w="4297" w:type="dxa"/>
          </w:tcPr>
          <w:p w14:paraId="61F7AD30"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3A00A544" w14:textId="77777777" w:rsidTr="0011736E">
        <w:trPr>
          <w:jc w:val="center"/>
        </w:trPr>
        <w:tc>
          <w:tcPr>
            <w:tcW w:w="4531" w:type="dxa"/>
          </w:tcPr>
          <w:p w14:paraId="46A6CD24"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Auditoría Superior de Fiscalización del Estado de Oaxaca</w:t>
            </w:r>
          </w:p>
        </w:tc>
        <w:tc>
          <w:tcPr>
            <w:tcW w:w="4297" w:type="dxa"/>
          </w:tcPr>
          <w:p w14:paraId="0818C9C1"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52EA3C60" w14:textId="77777777" w:rsidTr="0011736E">
        <w:trPr>
          <w:jc w:val="center"/>
        </w:trPr>
        <w:tc>
          <w:tcPr>
            <w:tcW w:w="4531" w:type="dxa"/>
          </w:tcPr>
          <w:p w14:paraId="45D0E55D"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lastRenderedPageBreak/>
              <w:t>Sistema para el Desarrollo Integral de la Familia del Estado de Oaxaca</w:t>
            </w:r>
          </w:p>
        </w:tc>
        <w:tc>
          <w:tcPr>
            <w:tcW w:w="4297" w:type="dxa"/>
          </w:tcPr>
          <w:p w14:paraId="79FBFB72"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7411F645" w14:textId="77777777" w:rsidTr="0011736E">
        <w:trPr>
          <w:jc w:val="center"/>
        </w:trPr>
        <w:tc>
          <w:tcPr>
            <w:tcW w:w="4531" w:type="dxa"/>
          </w:tcPr>
          <w:p w14:paraId="7F1B015E"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Colegio de Estudios Científicos y Tecnológicos del Estado de Oaxaca</w:t>
            </w:r>
          </w:p>
        </w:tc>
        <w:tc>
          <w:tcPr>
            <w:tcW w:w="4297" w:type="dxa"/>
          </w:tcPr>
          <w:p w14:paraId="4A1072D3"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100B8D69" w14:textId="77777777" w:rsidTr="0011736E">
        <w:trPr>
          <w:jc w:val="center"/>
        </w:trPr>
        <w:tc>
          <w:tcPr>
            <w:tcW w:w="4531" w:type="dxa"/>
          </w:tcPr>
          <w:p w14:paraId="7021AB4D"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Instituto Catastral del Estado de Oaxaca</w:t>
            </w:r>
          </w:p>
        </w:tc>
        <w:tc>
          <w:tcPr>
            <w:tcW w:w="4297" w:type="dxa"/>
          </w:tcPr>
          <w:p w14:paraId="56B59B16"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1B02AE45" w14:textId="77777777" w:rsidTr="0011736E">
        <w:trPr>
          <w:jc w:val="center"/>
        </w:trPr>
        <w:tc>
          <w:tcPr>
            <w:tcW w:w="4531" w:type="dxa"/>
          </w:tcPr>
          <w:p w14:paraId="263CB6A2"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 xml:space="preserve">Gubernatura </w:t>
            </w:r>
          </w:p>
        </w:tc>
        <w:tc>
          <w:tcPr>
            <w:tcW w:w="4297" w:type="dxa"/>
          </w:tcPr>
          <w:p w14:paraId="02373541"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30902C02" w14:textId="77777777" w:rsidTr="0011736E">
        <w:trPr>
          <w:jc w:val="center"/>
        </w:trPr>
        <w:tc>
          <w:tcPr>
            <w:tcW w:w="4531" w:type="dxa"/>
          </w:tcPr>
          <w:p w14:paraId="50E454A0"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Secretaría de Finanzas</w:t>
            </w:r>
          </w:p>
        </w:tc>
        <w:tc>
          <w:tcPr>
            <w:tcW w:w="4297" w:type="dxa"/>
          </w:tcPr>
          <w:p w14:paraId="628F5A83"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477C1AE5" w14:textId="77777777" w:rsidTr="0011736E">
        <w:trPr>
          <w:jc w:val="center"/>
        </w:trPr>
        <w:tc>
          <w:tcPr>
            <w:tcW w:w="4531" w:type="dxa"/>
          </w:tcPr>
          <w:p w14:paraId="25F50918"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 xml:space="preserve">Secretaría de Honestidad, Transparencia y Función Pública </w:t>
            </w:r>
          </w:p>
        </w:tc>
        <w:tc>
          <w:tcPr>
            <w:tcW w:w="4297" w:type="dxa"/>
          </w:tcPr>
          <w:p w14:paraId="446A9252"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2E6C9521" w14:textId="77777777" w:rsidTr="0011736E">
        <w:trPr>
          <w:jc w:val="center"/>
        </w:trPr>
        <w:tc>
          <w:tcPr>
            <w:tcW w:w="4531" w:type="dxa"/>
          </w:tcPr>
          <w:p w14:paraId="7F20AB7D"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Servicios de Salud del Estado de Oaxaca</w:t>
            </w:r>
          </w:p>
        </w:tc>
        <w:tc>
          <w:tcPr>
            <w:tcW w:w="4297" w:type="dxa"/>
          </w:tcPr>
          <w:p w14:paraId="235FD49F"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5DB3F68E" w14:textId="77777777" w:rsidTr="0011736E">
        <w:trPr>
          <w:jc w:val="center"/>
        </w:trPr>
        <w:tc>
          <w:tcPr>
            <w:tcW w:w="4531" w:type="dxa"/>
          </w:tcPr>
          <w:p w14:paraId="16A1E3C4"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 xml:space="preserve">Órgano Garante de Acceso a la Información Pública, Transparencia, Protección de Datos Personales y Buen Gobierno del Estado de Oaxaca </w:t>
            </w:r>
          </w:p>
        </w:tc>
        <w:tc>
          <w:tcPr>
            <w:tcW w:w="4297" w:type="dxa"/>
          </w:tcPr>
          <w:p w14:paraId="5BAB8256"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4EF24597" w14:textId="77777777" w:rsidTr="0011736E">
        <w:trPr>
          <w:jc w:val="center"/>
        </w:trPr>
        <w:tc>
          <w:tcPr>
            <w:tcW w:w="4531" w:type="dxa"/>
          </w:tcPr>
          <w:p w14:paraId="5C069334"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H. Congreso del Estado de Oaxaca</w:t>
            </w:r>
          </w:p>
        </w:tc>
        <w:tc>
          <w:tcPr>
            <w:tcW w:w="4297" w:type="dxa"/>
          </w:tcPr>
          <w:p w14:paraId="034A2822"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4AF17083" w14:textId="77777777" w:rsidTr="0011736E">
        <w:trPr>
          <w:jc w:val="center"/>
        </w:trPr>
        <w:tc>
          <w:tcPr>
            <w:tcW w:w="4531" w:type="dxa"/>
          </w:tcPr>
          <w:p w14:paraId="3F649643"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Secretaría de Bienestar, Tequio e Inclusión</w:t>
            </w:r>
          </w:p>
        </w:tc>
        <w:tc>
          <w:tcPr>
            <w:tcW w:w="4297" w:type="dxa"/>
          </w:tcPr>
          <w:p w14:paraId="10E5621B"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5C3920E2" w14:textId="77777777" w:rsidTr="0011736E">
        <w:trPr>
          <w:jc w:val="center"/>
        </w:trPr>
        <w:tc>
          <w:tcPr>
            <w:tcW w:w="4531" w:type="dxa"/>
          </w:tcPr>
          <w:p w14:paraId="2B762F1A"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Secretaría de Gobierno</w:t>
            </w:r>
          </w:p>
        </w:tc>
        <w:tc>
          <w:tcPr>
            <w:tcW w:w="4297" w:type="dxa"/>
          </w:tcPr>
          <w:p w14:paraId="6FF9C64B"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0C8A940A" w14:textId="77777777" w:rsidTr="0011736E">
        <w:trPr>
          <w:jc w:val="center"/>
        </w:trPr>
        <w:tc>
          <w:tcPr>
            <w:tcW w:w="4531" w:type="dxa"/>
          </w:tcPr>
          <w:p w14:paraId="16AF5ED6"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Tribunal de Justicia del Estado</w:t>
            </w:r>
          </w:p>
        </w:tc>
        <w:tc>
          <w:tcPr>
            <w:tcW w:w="4297" w:type="dxa"/>
          </w:tcPr>
          <w:p w14:paraId="60D5FE53"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r w:rsidR="00B90D11" w:rsidRPr="00DB01F2" w14:paraId="1DD36683" w14:textId="77777777" w:rsidTr="0011736E">
        <w:trPr>
          <w:jc w:val="center"/>
        </w:trPr>
        <w:tc>
          <w:tcPr>
            <w:tcW w:w="4531" w:type="dxa"/>
          </w:tcPr>
          <w:p w14:paraId="3B5E0DF6" w14:textId="77777777" w:rsidR="00B90D11" w:rsidRPr="00DB01F2" w:rsidRDefault="00B90D11" w:rsidP="00B90D11">
            <w:pPr>
              <w:pStyle w:val="Prrafodelista"/>
              <w:numPr>
                <w:ilvl w:val="0"/>
                <w:numId w:val="4"/>
              </w:numPr>
              <w:spacing w:line="360" w:lineRule="auto"/>
              <w:rPr>
                <w:rFonts w:ascii="Arial" w:eastAsia="Arial" w:hAnsi="Arial" w:cs="Arial"/>
                <w:b/>
                <w:sz w:val="22"/>
                <w:szCs w:val="22"/>
              </w:rPr>
            </w:pPr>
            <w:r w:rsidRPr="00DB01F2">
              <w:rPr>
                <w:rFonts w:ascii="Arial" w:eastAsia="Arial" w:hAnsi="Arial" w:cs="Arial"/>
                <w:b/>
                <w:sz w:val="22"/>
                <w:szCs w:val="22"/>
              </w:rPr>
              <w:t>Tribunal Electoral del Estado de Oaxaca</w:t>
            </w:r>
          </w:p>
        </w:tc>
        <w:tc>
          <w:tcPr>
            <w:tcW w:w="4297" w:type="dxa"/>
          </w:tcPr>
          <w:p w14:paraId="224A7767" w14:textId="77777777" w:rsidR="00B90D11" w:rsidRPr="00DB01F2" w:rsidRDefault="00B90D11" w:rsidP="006E13F2">
            <w:pPr>
              <w:spacing w:line="360" w:lineRule="auto"/>
              <w:jc w:val="center"/>
              <w:rPr>
                <w:rFonts w:ascii="Arial" w:eastAsia="Arial" w:hAnsi="Arial" w:cs="Arial"/>
                <w:b/>
                <w:sz w:val="22"/>
                <w:szCs w:val="22"/>
              </w:rPr>
            </w:pPr>
            <w:r w:rsidRPr="00DB01F2">
              <w:rPr>
                <w:rFonts w:ascii="Arial" w:eastAsia="Arial" w:hAnsi="Arial" w:cs="Arial"/>
                <w:b/>
                <w:sz w:val="22"/>
                <w:szCs w:val="22"/>
              </w:rPr>
              <w:t>100%</w:t>
            </w:r>
          </w:p>
        </w:tc>
      </w:tr>
    </w:tbl>
    <w:p w14:paraId="4B67002A" w14:textId="245A5E8A" w:rsidR="00B90D11" w:rsidRPr="00DB01F2" w:rsidRDefault="0011736E" w:rsidP="00B90D11">
      <w:pPr>
        <w:spacing w:line="360" w:lineRule="auto"/>
        <w:jc w:val="both"/>
        <w:rPr>
          <w:rFonts w:ascii="Arial" w:eastAsia="Times New Roman" w:hAnsi="Arial" w:cs="Arial"/>
          <w:b/>
          <w:color w:val="000000"/>
          <w:sz w:val="22"/>
          <w:szCs w:val="22"/>
          <w:lang w:eastAsia="es-MX"/>
        </w:rPr>
      </w:pPr>
      <w:r w:rsidRPr="00126929">
        <w:rPr>
          <w:rFonts w:ascii="Arial" w:eastAsia="Arial" w:hAnsi="Arial" w:cs="Arial"/>
          <w:color w:val="000000"/>
          <w:sz w:val="22"/>
          <w:szCs w:val="22"/>
        </w:rPr>
        <w:t>Se anexan los dictámenes de cumplimiento al presente documento.</w:t>
      </w:r>
      <w:r>
        <w:rPr>
          <w:rFonts w:ascii="Arial" w:eastAsia="Arial" w:hAnsi="Arial" w:cs="Arial"/>
          <w:color w:val="000000"/>
          <w:sz w:val="22"/>
          <w:szCs w:val="22"/>
        </w:rPr>
        <w:t xml:space="preserve"> </w:t>
      </w:r>
      <w:r w:rsidRPr="00126929">
        <w:rPr>
          <w:rFonts w:ascii="Arial" w:eastAsia="Arial" w:hAnsi="Arial" w:cs="Arial"/>
          <w:b/>
          <w:sz w:val="22"/>
          <w:szCs w:val="22"/>
        </w:rPr>
        <w:t>SEGUNDO</w:t>
      </w:r>
      <w:r w:rsidRPr="00126929">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Pr>
          <w:rFonts w:ascii="Arial" w:eastAsia="Arial" w:hAnsi="Arial" w:cs="Arial"/>
          <w:sz w:val="22"/>
          <w:szCs w:val="22"/>
        </w:rPr>
        <w:t xml:space="preserve"> </w:t>
      </w:r>
      <w:r w:rsidRPr="00126929">
        <w:rPr>
          <w:rFonts w:ascii="Arial" w:eastAsia="Arial" w:hAnsi="Arial" w:cs="Arial"/>
          <w:b/>
          <w:sz w:val="22"/>
          <w:szCs w:val="22"/>
        </w:rPr>
        <w:t>TERCERO.</w:t>
      </w:r>
      <w:r w:rsidRPr="00126929">
        <w:rPr>
          <w:rFonts w:ascii="Arial" w:eastAsia="Arial" w:hAnsi="Arial" w:cs="Arial"/>
          <w:sz w:val="22"/>
          <w:szCs w:val="22"/>
        </w:rPr>
        <w:t xml:space="preserve"> Se instruye a la Dirección de Tecnologías de Transparencia, para que publique el presente acuerdo en el </w:t>
      </w:r>
      <w:r w:rsidRPr="00126929">
        <w:rPr>
          <w:rFonts w:ascii="Arial" w:eastAsia="Arial" w:hAnsi="Arial" w:cs="Arial"/>
          <w:sz w:val="22"/>
          <w:szCs w:val="22"/>
        </w:rPr>
        <w:lastRenderedPageBreak/>
        <w:t>portal electrónico de este Órgano Garante.</w:t>
      </w:r>
      <w:r>
        <w:rPr>
          <w:rFonts w:ascii="Arial" w:eastAsia="Arial" w:hAnsi="Arial" w:cs="Arial"/>
          <w:sz w:val="22"/>
          <w:szCs w:val="22"/>
        </w:rPr>
        <w:t xml:space="preserve"> </w:t>
      </w:r>
      <w:r w:rsidR="00B90D11">
        <w:rPr>
          <w:rFonts w:ascii="Arial" w:eastAsia="Arial" w:hAnsi="Arial" w:cs="Arial"/>
          <w:sz w:val="22"/>
          <w:szCs w:val="22"/>
        </w:rPr>
        <w:t xml:space="preserve">- - - - - - - - - - - - - - - - - - - - - - - - - - - - - - - - - - - - - - - - - - - - - - - - - - - - - - - - </w:t>
      </w:r>
      <w:r w:rsidR="00B90D11" w:rsidRPr="00DB01F2">
        <w:rPr>
          <w:rFonts w:ascii="Arial" w:eastAsia="Times New Roman" w:hAnsi="Arial" w:cs="Arial"/>
          <w:b/>
          <w:color w:val="000000"/>
          <w:sz w:val="22"/>
          <w:szCs w:val="22"/>
          <w:lang w:eastAsia="es-MX"/>
        </w:rPr>
        <w:t>T</w:t>
      </w:r>
      <w:r w:rsidR="00B90D11">
        <w:rPr>
          <w:rFonts w:ascii="Arial" w:eastAsia="Times New Roman" w:hAnsi="Arial" w:cs="Arial"/>
          <w:b/>
          <w:color w:val="000000"/>
          <w:sz w:val="22"/>
          <w:szCs w:val="22"/>
          <w:lang w:eastAsia="es-MX"/>
        </w:rPr>
        <w:t xml:space="preserve"> </w:t>
      </w:r>
      <w:r w:rsidR="00B90D11" w:rsidRPr="00DB01F2">
        <w:rPr>
          <w:rFonts w:ascii="Arial" w:eastAsia="Times New Roman" w:hAnsi="Arial" w:cs="Arial"/>
          <w:b/>
          <w:color w:val="000000"/>
          <w:sz w:val="22"/>
          <w:szCs w:val="22"/>
          <w:lang w:eastAsia="es-MX"/>
        </w:rPr>
        <w:t>R</w:t>
      </w:r>
      <w:r w:rsidR="00B90D11">
        <w:rPr>
          <w:rFonts w:ascii="Arial" w:eastAsia="Times New Roman" w:hAnsi="Arial" w:cs="Arial"/>
          <w:b/>
          <w:color w:val="000000"/>
          <w:sz w:val="22"/>
          <w:szCs w:val="22"/>
          <w:lang w:eastAsia="es-MX"/>
        </w:rPr>
        <w:t xml:space="preserve"> </w:t>
      </w:r>
      <w:r w:rsidR="00B90D11" w:rsidRPr="00DB01F2">
        <w:rPr>
          <w:rFonts w:ascii="Arial" w:eastAsia="Times New Roman" w:hAnsi="Arial" w:cs="Arial"/>
          <w:b/>
          <w:color w:val="000000"/>
          <w:sz w:val="22"/>
          <w:szCs w:val="22"/>
          <w:lang w:eastAsia="es-MX"/>
        </w:rPr>
        <w:t>A</w:t>
      </w:r>
      <w:r w:rsidR="00B90D11">
        <w:rPr>
          <w:rFonts w:ascii="Arial" w:eastAsia="Times New Roman" w:hAnsi="Arial" w:cs="Arial"/>
          <w:b/>
          <w:color w:val="000000"/>
          <w:sz w:val="22"/>
          <w:szCs w:val="22"/>
          <w:lang w:eastAsia="es-MX"/>
        </w:rPr>
        <w:t xml:space="preserve"> </w:t>
      </w:r>
      <w:r w:rsidR="00B90D11" w:rsidRPr="00DB01F2">
        <w:rPr>
          <w:rFonts w:ascii="Arial" w:eastAsia="Times New Roman" w:hAnsi="Arial" w:cs="Arial"/>
          <w:b/>
          <w:color w:val="000000"/>
          <w:sz w:val="22"/>
          <w:szCs w:val="22"/>
          <w:lang w:eastAsia="es-MX"/>
        </w:rPr>
        <w:t>N</w:t>
      </w:r>
      <w:r w:rsidR="00B90D11">
        <w:rPr>
          <w:rFonts w:ascii="Arial" w:eastAsia="Times New Roman" w:hAnsi="Arial" w:cs="Arial"/>
          <w:b/>
          <w:color w:val="000000"/>
          <w:sz w:val="22"/>
          <w:szCs w:val="22"/>
          <w:lang w:eastAsia="es-MX"/>
        </w:rPr>
        <w:t xml:space="preserve"> </w:t>
      </w:r>
      <w:r w:rsidR="00B90D11" w:rsidRPr="00DB01F2">
        <w:rPr>
          <w:rFonts w:ascii="Arial" w:eastAsia="Times New Roman" w:hAnsi="Arial" w:cs="Arial"/>
          <w:b/>
          <w:color w:val="000000"/>
          <w:sz w:val="22"/>
          <w:szCs w:val="22"/>
          <w:lang w:eastAsia="es-MX"/>
        </w:rPr>
        <w:t>S</w:t>
      </w:r>
      <w:r w:rsidR="00B90D11">
        <w:rPr>
          <w:rFonts w:ascii="Arial" w:eastAsia="Times New Roman" w:hAnsi="Arial" w:cs="Arial"/>
          <w:b/>
          <w:color w:val="000000"/>
          <w:sz w:val="22"/>
          <w:szCs w:val="22"/>
          <w:lang w:eastAsia="es-MX"/>
        </w:rPr>
        <w:t xml:space="preserve"> </w:t>
      </w:r>
      <w:r w:rsidR="00B90D11" w:rsidRPr="00DB01F2">
        <w:rPr>
          <w:rFonts w:ascii="Arial" w:eastAsia="Times New Roman" w:hAnsi="Arial" w:cs="Arial"/>
          <w:b/>
          <w:color w:val="000000"/>
          <w:sz w:val="22"/>
          <w:szCs w:val="22"/>
          <w:lang w:eastAsia="es-MX"/>
        </w:rPr>
        <w:t>I</w:t>
      </w:r>
      <w:r w:rsidR="00B90D11">
        <w:rPr>
          <w:rFonts w:ascii="Arial" w:eastAsia="Times New Roman" w:hAnsi="Arial" w:cs="Arial"/>
          <w:b/>
          <w:color w:val="000000"/>
          <w:sz w:val="22"/>
          <w:szCs w:val="22"/>
          <w:lang w:eastAsia="es-MX"/>
        </w:rPr>
        <w:t xml:space="preserve"> </w:t>
      </w:r>
      <w:r w:rsidR="00B90D11" w:rsidRPr="00DB01F2">
        <w:rPr>
          <w:rFonts w:ascii="Arial" w:eastAsia="Times New Roman" w:hAnsi="Arial" w:cs="Arial"/>
          <w:b/>
          <w:color w:val="000000"/>
          <w:sz w:val="22"/>
          <w:szCs w:val="22"/>
          <w:lang w:eastAsia="es-MX"/>
        </w:rPr>
        <w:t>T</w:t>
      </w:r>
      <w:r w:rsidR="00B90D11">
        <w:rPr>
          <w:rFonts w:ascii="Arial" w:eastAsia="Times New Roman" w:hAnsi="Arial" w:cs="Arial"/>
          <w:b/>
          <w:color w:val="000000"/>
          <w:sz w:val="22"/>
          <w:szCs w:val="22"/>
          <w:lang w:eastAsia="es-MX"/>
        </w:rPr>
        <w:t xml:space="preserve"> </w:t>
      </w:r>
      <w:r w:rsidR="00B90D11" w:rsidRPr="00DB01F2">
        <w:rPr>
          <w:rFonts w:ascii="Arial" w:eastAsia="Times New Roman" w:hAnsi="Arial" w:cs="Arial"/>
          <w:b/>
          <w:color w:val="000000"/>
          <w:sz w:val="22"/>
          <w:szCs w:val="22"/>
          <w:lang w:eastAsia="es-MX"/>
        </w:rPr>
        <w:t>O</w:t>
      </w:r>
      <w:r w:rsidR="00B90D11">
        <w:rPr>
          <w:rFonts w:ascii="Arial" w:eastAsia="Times New Roman" w:hAnsi="Arial" w:cs="Arial"/>
          <w:b/>
          <w:color w:val="000000"/>
          <w:sz w:val="22"/>
          <w:szCs w:val="22"/>
          <w:lang w:eastAsia="es-MX"/>
        </w:rPr>
        <w:t xml:space="preserve"> </w:t>
      </w:r>
      <w:r w:rsidR="00B90D11" w:rsidRPr="00DB01F2">
        <w:rPr>
          <w:rFonts w:ascii="Arial" w:eastAsia="Times New Roman" w:hAnsi="Arial" w:cs="Arial"/>
          <w:b/>
          <w:color w:val="000000"/>
          <w:sz w:val="22"/>
          <w:szCs w:val="22"/>
          <w:lang w:eastAsia="es-MX"/>
        </w:rPr>
        <w:t>R</w:t>
      </w:r>
      <w:r w:rsidR="00B90D11">
        <w:rPr>
          <w:rFonts w:ascii="Arial" w:eastAsia="Times New Roman" w:hAnsi="Arial" w:cs="Arial"/>
          <w:b/>
          <w:color w:val="000000"/>
          <w:sz w:val="22"/>
          <w:szCs w:val="22"/>
          <w:lang w:eastAsia="es-MX"/>
        </w:rPr>
        <w:t xml:space="preserve"> </w:t>
      </w:r>
      <w:r w:rsidR="00B90D11" w:rsidRPr="00DB01F2">
        <w:rPr>
          <w:rFonts w:ascii="Arial" w:eastAsia="Times New Roman" w:hAnsi="Arial" w:cs="Arial"/>
          <w:b/>
          <w:color w:val="000000"/>
          <w:sz w:val="22"/>
          <w:szCs w:val="22"/>
          <w:lang w:eastAsia="es-MX"/>
        </w:rPr>
        <w:t>I</w:t>
      </w:r>
      <w:r w:rsidR="00B90D11">
        <w:rPr>
          <w:rFonts w:ascii="Arial" w:eastAsia="Times New Roman" w:hAnsi="Arial" w:cs="Arial"/>
          <w:b/>
          <w:color w:val="000000"/>
          <w:sz w:val="22"/>
          <w:szCs w:val="22"/>
          <w:lang w:eastAsia="es-MX"/>
        </w:rPr>
        <w:t xml:space="preserve"> </w:t>
      </w:r>
      <w:r w:rsidR="00B90D11" w:rsidRPr="00DB01F2">
        <w:rPr>
          <w:rFonts w:ascii="Arial" w:eastAsia="Times New Roman" w:hAnsi="Arial" w:cs="Arial"/>
          <w:b/>
          <w:color w:val="000000"/>
          <w:sz w:val="22"/>
          <w:szCs w:val="22"/>
          <w:lang w:eastAsia="es-MX"/>
        </w:rPr>
        <w:t>O</w:t>
      </w:r>
      <w:r w:rsidR="00B90D11">
        <w:rPr>
          <w:rFonts w:ascii="Arial" w:eastAsia="Times New Roman" w:hAnsi="Arial" w:cs="Arial"/>
          <w:b/>
          <w:color w:val="000000"/>
          <w:sz w:val="22"/>
          <w:szCs w:val="22"/>
          <w:lang w:eastAsia="es-MX"/>
        </w:rPr>
        <w:t xml:space="preserve"> </w:t>
      </w:r>
      <w:r w:rsidR="00B90D11" w:rsidRPr="00DB01F2">
        <w:rPr>
          <w:rFonts w:ascii="Arial" w:eastAsia="Times New Roman" w:hAnsi="Arial" w:cs="Arial"/>
          <w:b/>
          <w:color w:val="000000"/>
          <w:sz w:val="22"/>
          <w:szCs w:val="22"/>
          <w:lang w:eastAsia="es-MX"/>
        </w:rPr>
        <w:t>S</w:t>
      </w:r>
      <w:r w:rsidR="00B90D11" w:rsidRPr="00B90D11">
        <w:rPr>
          <w:rFonts w:ascii="Arial" w:eastAsia="Times New Roman" w:hAnsi="Arial" w:cs="Arial"/>
          <w:bCs/>
          <w:color w:val="000000"/>
          <w:sz w:val="22"/>
          <w:szCs w:val="22"/>
          <w:lang w:eastAsia="es-MX"/>
        </w:rPr>
        <w:t xml:space="preserve"> - - - - - - - - - - - - - - - - - - - - - - - - - - - </w:t>
      </w:r>
    </w:p>
    <w:p w14:paraId="63C705B2" w14:textId="4498C7F4" w:rsidR="00CD4DB7" w:rsidRDefault="0011736E" w:rsidP="0011736E">
      <w:pPr>
        <w:shd w:val="clear" w:color="auto" w:fill="FFFFFF"/>
        <w:spacing w:line="360" w:lineRule="auto"/>
        <w:jc w:val="both"/>
        <w:rPr>
          <w:rFonts w:ascii="Arial" w:eastAsia="Times New Roman" w:hAnsi="Arial" w:cs="Arial"/>
          <w:b/>
          <w:color w:val="000000"/>
          <w:sz w:val="22"/>
          <w:szCs w:val="22"/>
          <w:lang w:eastAsia="es-MX"/>
        </w:rPr>
      </w:pPr>
      <w:r w:rsidRPr="00126929">
        <w:rPr>
          <w:rFonts w:ascii="Arial" w:eastAsia="Times New Roman" w:hAnsi="Arial" w:cs="Arial"/>
          <w:b/>
          <w:color w:val="000000"/>
          <w:sz w:val="22"/>
          <w:szCs w:val="22"/>
          <w:lang w:eastAsia="es-MX"/>
        </w:rPr>
        <w:t>PRIMERO.</w:t>
      </w:r>
      <w:r w:rsidRPr="00126929">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126929">
        <w:rPr>
          <w:rFonts w:ascii="Arial" w:eastAsia="Times New Roman" w:hAnsi="Arial" w:cs="Arial"/>
          <w:b/>
          <w:color w:val="000000"/>
          <w:sz w:val="22"/>
          <w:szCs w:val="22"/>
          <w:lang w:eastAsia="es-MX"/>
        </w:rPr>
        <w:t>SEGUNDO.</w:t>
      </w:r>
      <w:r w:rsidRPr="00126929">
        <w:rPr>
          <w:rFonts w:ascii="Arial" w:eastAsia="Times New Roman" w:hAnsi="Arial" w:cs="Arial"/>
          <w:color w:val="000000"/>
          <w:sz w:val="22"/>
          <w:szCs w:val="22"/>
          <w:lang w:eastAsia="es-MX"/>
        </w:rPr>
        <w:t xml:space="preserve"> El cumplimiento </w:t>
      </w:r>
      <w:r w:rsidRPr="00126929">
        <w:rPr>
          <w:rFonts w:ascii="Arial" w:hAnsi="Arial" w:cs="Arial"/>
          <w:sz w:val="22"/>
          <w:szCs w:val="22"/>
          <w:lang w:val="es-ES"/>
        </w:rPr>
        <w:t xml:space="preserve">del Programa Anual de Verificación 2025 </w:t>
      </w:r>
      <w:r w:rsidRPr="00126929">
        <w:rPr>
          <w:rFonts w:ascii="Arial" w:eastAsia="Times New Roman" w:hAnsi="Arial" w:cs="Arial"/>
          <w:color w:val="000000"/>
          <w:sz w:val="22"/>
          <w:szCs w:val="22"/>
          <w:lang w:eastAsia="es-MX"/>
        </w:rPr>
        <w:t>del Órgano Garante de Acceso a la Información Pública, Transparencia, Protección de Datos Personales y Buen Gobierno del Estado de Oaxaca, se encontrará sujeto a la implementación de la reforma constitucional en materia de simplificación administrativa, así como de las determinaciones que, en su caso, tomen las autoridades que asuman las funciones del Órgano Garante.</w:t>
      </w:r>
      <w:r>
        <w:rPr>
          <w:rFonts w:ascii="Arial" w:eastAsia="Times New Roman" w:hAnsi="Arial" w:cs="Arial"/>
          <w:color w:val="000000"/>
          <w:sz w:val="22"/>
          <w:szCs w:val="22"/>
          <w:lang w:eastAsia="es-MX"/>
        </w:rPr>
        <w:t xml:space="preserve"> </w:t>
      </w:r>
      <w:r w:rsidRPr="00126929">
        <w:rPr>
          <w:rFonts w:ascii="Arial" w:eastAsia="Times New Roman" w:hAnsi="Arial" w:cs="Arial"/>
          <w:b/>
          <w:color w:val="000000"/>
          <w:sz w:val="22"/>
          <w:szCs w:val="22"/>
          <w:lang w:eastAsia="es-MX"/>
        </w:rPr>
        <w:t>TERCERO.</w:t>
      </w:r>
      <w:r w:rsidRPr="00126929">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26929">
        <w:rPr>
          <w:rFonts w:ascii="Arial" w:eastAsia="Times New Roman" w:hAnsi="Arial" w:cs="Arial"/>
          <w:b/>
          <w:color w:val="000000"/>
          <w:sz w:val="22"/>
          <w:szCs w:val="22"/>
          <w:lang w:eastAsia="es-MX"/>
        </w:rPr>
        <w:t xml:space="preserve">CUARTO. </w:t>
      </w:r>
      <w:r w:rsidRPr="00126929">
        <w:rPr>
          <w:rFonts w:ascii="Arial" w:eastAsia="Times New Roman" w:hAnsi="Arial" w:cs="Arial"/>
          <w:color w:val="000000"/>
          <w:sz w:val="22"/>
          <w:szCs w:val="22"/>
          <w:lang w:eastAsia="es-MX"/>
        </w:rPr>
        <w:t>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126929">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veintiocho días del mes de marzo del año dos mil veinticinco. </w:t>
      </w:r>
      <w:r w:rsidRPr="00126929">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CD4DB7" w:rsidRPr="00CD4DB7">
        <w:rPr>
          <w:rFonts w:ascii="Arial" w:eastAsia="Times New Roman" w:hAnsi="Arial" w:cs="Arial"/>
          <w:bCs/>
          <w:color w:val="000000"/>
          <w:sz w:val="22"/>
          <w:szCs w:val="22"/>
          <w:lang w:eastAsia="es-MX"/>
        </w:rPr>
        <w:t xml:space="preserve">- - - </w:t>
      </w:r>
    </w:p>
    <w:p w14:paraId="5BFB71CF" w14:textId="22FC1A9A" w:rsidR="0043724A" w:rsidRDefault="0043724A" w:rsidP="00CD4DB7">
      <w:pPr>
        <w:shd w:val="clear" w:color="auto" w:fill="FFFFFF"/>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w:t>
      </w:r>
      <w:r w:rsidR="00B90D11">
        <w:rPr>
          <w:rFonts w:ascii="Arial" w:eastAsia="Times New Roman" w:hAnsi="Arial" w:cs="Arial"/>
          <w:b/>
          <w:color w:val="000000"/>
          <w:sz w:val="22"/>
          <w:szCs w:val="22"/>
          <w:lang w:eastAsia="es-MX"/>
        </w:rPr>
        <w:t>42</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584A09B5" w14:textId="4507AED2"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7</w:t>
      </w:r>
      <w:r w:rsidRPr="00083E9A">
        <w:rPr>
          <w:rFonts w:ascii="Arial" w:hAnsi="Arial" w:cs="Arial"/>
          <w:b/>
          <w:bCs/>
          <w:sz w:val="22"/>
          <w:szCs w:val="22"/>
        </w:rPr>
        <w:t xml:space="preserve"> (</w:t>
      </w:r>
      <w:r w:rsidR="00F15166">
        <w:rPr>
          <w:rFonts w:ascii="Arial" w:hAnsi="Arial" w:cs="Arial"/>
          <w:b/>
          <w:bCs/>
          <w:sz w:val="22"/>
          <w:szCs w:val="22"/>
        </w:rPr>
        <w:t>siete</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p w14:paraId="36A57B14" w14:textId="05C92998" w:rsidR="00CD4DB7" w:rsidRDefault="0043724A" w:rsidP="00365337">
      <w:pPr>
        <w:spacing w:line="360" w:lineRule="auto"/>
        <w:jc w:val="both"/>
        <w:rPr>
          <w:rFonts w:ascii="Arial" w:hAnsi="Arial" w:cs="Arial"/>
          <w:sz w:val="22"/>
          <w:szCs w:val="22"/>
        </w:rPr>
      </w:pPr>
      <w:r w:rsidRPr="00365337">
        <w:rPr>
          <w:rFonts w:ascii="Arial" w:hAnsi="Arial" w:cs="Arial"/>
          <w:sz w:val="22"/>
          <w:szCs w:val="22"/>
        </w:rPr>
        <w:t xml:space="preserve">El </w:t>
      </w:r>
      <w:r w:rsidRPr="00365337">
        <w:rPr>
          <w:rFonts w:ascii="Arial" w:hAnsi="Arial" w:cs="Arial"/>
          <w:b/>
          <w:bCs/>
          <w:sz w:val="22"/>
          <w:szCs w:val="22"/>
        </w:rPr>
        <w:t>Secretario General de Acuerdos C. Héctor Eduardo Ruiz Serrano</w:t>
      </w:r>
      <w:r w:rsidRPr="00365337">
        <w:rPr>
          <w:rFonts w:ascii="Arial" w:hAnsi="Arial" w:cs="Arial"/>
          <w:sz w:val="22"/>
          <w:szCs w:val="22"/>
        </w:rPr>
        <w:t xml:space="preserve"> dio cuenta con el punto </w:t>
      </w:r>
      <w:r w:rsidRPr="00365337">
        <w:rPr>
          <w:rFonts w:ascii="Arial" w:hAnsi="Arial" w:cs="Arial"/>
          <w:b/>
          <w:bCs/>
          <w:sz w:val="22"/>
          <w:szCs w:val="22"/>
        </w:rPr>
        <w:t xml:space="preserve">número </w:t>
      </w:r>
      <w:r w:rsidR="00F15166" w:rsidRPr="00365337">
        <w:rPr>
          <w:rFonts w:ascii="Arial" w:hAnsi="Arial" w:cs="Arial"/>
          <w:b/>
          <w:bCs/>
          <w:sz w:val="22"/>
          <w:szCs w:val="22"/>
        </w:rPr>
        <w:t>7</w:t>
      </w:r>
      <w:r w:rsidRPr="00365337">
        <w:rPr>
          <w:rFonts w:ascii="Arial" w:hAnsi="Arial" w:cs="Arial"/>
          <w:b/>
          <w:bCs/>
          <w:sz w:val="22"/>
          <w:szCs w:val="22"/>
        </w:rPr>
        <w:t xml:space="preserve"> (s</w:t>
      </w:r>
      <w:r w:rsidR="00F15166" w:rsidRPr="00365337">
        <w:rPr>
          <w:rFonts w:ascii="Arial" w:hAnsi="Arial" w:cs="Arial"/>
          <w:b/>
          <w:bCs/>
          <w:sz w:val="22"/>
          <w:szCs w:val="22"/>
        </w:rPr>
        <w:t>iete</w:t>
      </w:r>
      <w:r w:rsidRPr="00365337">
        <w:rPr>
          <w:rFonts w:ascii="Arial" w:hAnsi="Arial" w:cs="Arial"/>
          <w:b/>
          <w:bCs/>
          <w:sz w:val="22"/>
          <w:szCs w:val="22"/>
        </w:rPr>
        <w:t xml:space="preserve">) </w:t>
      </w:r>
      <w:r w:rsidRPr="00365337">
        <w:rPr>
          <w:rFonts w:ascii="Arial" w:hAnsi="Arial" w:cs="Arial"/>
          <w:sz w:val="22"/>
          <w:szCs w:val="22"/>
        </w:rPr>
        <w:t xml:space="preserve">del orden del día, relativo a la aprobación del </w:t>
      </w:r>
      <w:r w:rsidR="00B90D11" w:rsidRPr="00B90D11">
        <w:rPr>
          <w:rFonts w:ascii="Arial" w:hAnsi="Arial" w:cs="Arial"/>
          <w:sz w:val="22"/>
          <w:szCs w:val="22"/>
        </w:rPr>
        <w:t xml:space="preserve">acuerdo </w:t>
      </w:r>
      <w:r w:rsidR="00B90D11" w:rsidRPr="00B90D11">
        <w:rPr>
          <w:rFonts w:ascii="Arial" w:hAnsi="Arial" w:cs="Arial"/>
          <w:b/>
          <w:bCs/>
          <w:sz w:val="22"/>
          <w:szCs w:val="22"/>
        </w:rPr>
        <w:t>OGAIPO/CG/045/2025</w:t>
      </w:r>
      <w:r w:rsidR="00B90D11" w:rsidRPr="00B90D11">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continuación de la suspensión de plazos legales para la sustanciación en los procedimientos para la tramitación de solicitudes de acceso a la información y/o protección de datos personales, recursos de revisión, quejas y denuncias, para el sujeto obligado denominado Hospital de la Niñez Oaxaqueña.</w:t>
      </w:r>
      <w:r w:rsidR="00CD4DB7">
        <w:rPr>
          <w:rFonts w:ascii="Arial" w:hAnsi="Arial" w:cs="Arial"/>
          <w:sz w:val="22"/>
          <w:szCs w:val="22"/>
        </w:rPr>
        <w:t xml:space="preserve"> - - - - - - - </w:t>
      </w:r>
    </w:p>
    <w:p w14:paraId="1D840F6E" w14:textId="1F136A50" w:rsidR="0043724A" w:rsidRDefault="0043724A" w:rsidP="00365337">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w:t>
      </w:r>
      <w:r w:rsidR="00CD4DB7">
        <w:rPr>
          <w:rFonts w:ascii="Arial" w:eastAsia="Arial Unicode MS" w:hAnsi="Arial" w:cs="Arial"/>
          <w:bCs/>
          <w:sz w:val="22"/>
          <w:szCs w:val="22"/>
        </w:rPr>
        <w:t xml:space="preserve"> - - - - - - - - - - - - - - - - - - - - - - - - - - - - - - - - - - - - - - - - - - - </w:t>
      </w:r>
    </w:p>
    <w:p w14:paraId="6E50B817" w14:textId="4ECD3D37" w:rsidR="0043724A" w:rsidRPr="00025E78" w:rsidRDefault="00B90D11" w:rsidP="00365337">
      <w:pPr>
        <w:spacing w:line="360" w:lineRule="auto"/>
        <w:jc w:val="both"/>
        <w:rPr>
          <w:rFonts w:ascii="Arial" w:hAnsi="Arial" w:cs="Arial"/>
          <w:sz w:val="22"/>
          <w:szCs w:val="22"/>
          <w:lang w:val="es-ES"/>
        </w:rPr>
      </w:pPr>
      <w:r w:rsidRPr="003D5021">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3D5021">
        <w:rPr>
          <w:rFonts w:ascii="Arial" w:eastAsia="Times New Roman" w:hAnsi="Arial" w:cs="Arial"/>
          <w:color w:val="000000"/>
          <w:sz w:val="22"/>
          <w:szCs w:val="22"/>
          <w:vertAlign w:val="superscript"/>
          <w:lang w:eastAsia="es-MX"/>
        </w:rPr>
        <w:footnoteReference w:id="22"/>
      </w:r>
      <w:r w:rsidRPr="003D5021">
        <w:rPr>
          <w:rFonts w:ascii="Arial" w:eastAsia="Times New Roman" w:hAnsi="Arial" w:cs="Arial"/>
          <w:color w:val="000000"/>
          <w:sz w:val="22"/>
          <w:szCs w:val="22"/>
          <w:lang w:eastAsia="es-MX"/>
        </w:rPr>
        <w:t>; 116 fracción VIII de la Constitución Política de los Estados Unidos Mexicanos</w:t>
      </w:r>
      <w:r w:rsidRPr="003D5021">
        <w:rPr>
          <w:rFonts w:ascii="Arial" w:eastAsia="Times New Roman" w:hAnsi="Arial" w:cs="Arial"/>
          <w:color w:val="000000"/>
          <w:sz w:val="22"/>
          <w:szCs w:val="22"/>
          <w:vertAlign w:val="superscript"/>
          <w:lang w:eastAsia="es-MX"/>
        </w:rPr>
        <w:footnoteReference w:id="23"/>
      </w:r>
      <w:r w:rsidRPr="003D5021">
        <w:rPr>
          <w:rFonts w:ascii="Arial" w:eastAsia="Times New Roman" w:hAnsi="Arial" w:cs="Arial"/>
          <w:color w:val="000000"/>
          <w:sz w:val="22"/>
          <w:szCs w:val="22"/>
          <w:lang w:eastAsia="es-MX"/>
        </w:rPr>
        <w:t xml:space="preserve">, 114 inciso C de la Constitución Política del Estado Libre y Soberano de Oaxaca, décimo noveno transitorio de la Ley </w:t>
      </w:r>
      <w:r w:rsidRPr="003D5021">
        <w:rPr>
          <w:rFonts w:ascii="Arial" w:eastAsia="Times New Roman" w:hAnsi="Arial" w:cs="Arial"/>
          <w:color w:val="000000"/>
          <w:sz w:val="22"/>
          <w:szCs w:val="22"/>
          <w:lang w:eastAsia="es-MX"/>
        </w:rPr>
        <w:lastRenderedPageBreak/>
        <w:t>General de Transparencia y Acceso a la Información Pública</w:t>
      </w:r>
      <w:r w:rsidRPr="003D5021">
        <w:rPr>
          <w:rFonts w:ascii="Arial" w:eastAsia="Times New Roman" w:hAnsi="Arial" w:cs="Arial"/>
          <w:color w:val="000000"/>
          <w:sz w:val="22"/>
          <w:szCs w:val="22"/>
          <w:vertAlign w:val="superscript"/>
          <w:lang w:eastAsia="es-MX"/>
        </w:rPr>
        <w:footnoteReference w:id="24"/>
      </w:r>
      <w:r w:rsidRPr="003D5021">
        <w:rPr>
          <w:rFonts w:ascii="Arial" w:eastAsia="Times New Roman" w:hAnsi="Arial" w:cs="Arial"/>
          <w:color w:val="000000"/>
          <w:sz w:val="22"/>
          <w:szCs w:val="22"/>
          <w:lang w:eastAsia="es-MX"/>
        </w:rPr>
        <w:t>; 37 y 42 de la Ley General de Transparencia y Acceso a la Información Pública</w:t>
      </w:r>
      <w:r w:rsidRPr="003D5021">
        <w:rPr>
          <w:rFonts w:ascii="Arial" w:eastAsia="Times New Roman" w:hAnsi="Arial" w:cs="Arial"/>
          <w:color w:val="000000"/>
          <w:sz w:val="22"/>
          <w:szCs w:val="22"/>
          <w:vertAlign w:val="superscript"/>
          <w:lang w:eastAsia="es-MX"/>
        </w:rPr>
        <w:footnoteReference w:id="25"/>
      </w:r>
      <w:r w:rsidRPr="003D5021">
        <w:rPr>
          <w:rFonts w:ascii="Arial" w:eastAsia="Times New Roman" w:hAnsi="Arial" w:cs="Arial"/>
          <w:color w:val="000000"/>
          <w:sz w:val="22"/>
          <w:szCs w:val="22"/>
          <w:lang w:eastAsia="es-MX"/>
        </w:rPr>
        <w:t xml:space="preserve">, 93 fracción IV inciso a) de la Ley de Transparencia, Acceso a la Información Pública y Buen Gobierno del Estado de Oaxaca, </w:t>
      </w:r>
      <w:bookmarkStart w:id="13" w:name="_Hlk149284325"/>
      <w:r w:rsidRPr="003D5021">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13"/>
      <w:r w:rsidRPr="003D5021">
        <w:rPr>
          <w:rFonts w:ascii="Arial" w:eastAsia="Times New Roman" w:hAnsi="Arial" w:cs="Arial"/>
          <w:color w:val="000000"/>
          <w:sz w:val="22"/>
          <w:szCs w:val="22"/>
          <w:lang w:eastAsia="es-MX"/>
        </w:rPr>
        <w:t>, es que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 - - - - </w:t>
      </w:r>
      <w:r w:rsidR="0001682A">
        <w:rPr>
          <w:rFonts w:ascii="Arial" w:eastAsia="Times New Roman" w:hAnsi="Arial" w:cs="Arial"/>
          <w:color w:val="000000"/>
          <w:sz w:val="22"/>
          <w:szCs w:val="22"/>
          <w:lang w:eastAsia="es-MX"/>
        </w:rPr>
        <w:t xml:space="preserve">- - </w:t>
      </w:r>
      <w:r w:rsidR="0043724A">
        <w:rPr>
          <w:rFonts w:ascii="Arial" w:eastAsia="Arial Unicode MS" w:hAnsi="Arial" w:cs="Arial"/>
          <w:sz w:val="22"/>
          <w:szCs w:val="22"/>
        </w:rPr>
        <w:t xml:space="preserve"> </w:t>
      </w:r>
      <w:r w:rsidR="00365337">
        <w:rPr>
          <w:rFonts w:ascii="Arial" w:eastAsia="Arial Unicode MS" w:hAnsi="Arial" w:cs="Arial"/>
          <w:sz w:val="22"/>
          <w:szCs w:val="22"/>
        </w:rPr>
        <w:t xml:space="preserve">- - </w:t>
      </w:r>
      <w:r w:rsidR="0043724A">
        <w:rPr>
          <w:rFonts w:ascii="Arial" w:eastAsia="Arial Unicode MS" w:hAnsi="Arial" w:cs="Arial"/>
          <w:sz w:val="22"/>
          <w:szCs w:val="22"/>
        </w:rPr>
        <w:t xml:space="preserve">- - - - - - - - - - - - - - - - - - - - </w:t>
      </w:r>
      <w:r w:rsidR="0043724A" w:rsidRPr="00EF73BD">
        <w:rPr>
          <w:rFonts w:ascii="Arial" w:eastAsia="Arial Unicode MS" w:hAnsi="Arial" w:cs="Arial"/>
          <w:b/>
          <w:bCs/>
          <w:sz w:val="22"/>
          <w:szCs w:val="22"/>
        </w:rPr>
        <w:t xml:space="preserve">A N T E C E D E N T E S: </w:t>
      </w:r>
      <w:r w:rsidR="0043724A" w:rsidRPr="00513F0C">
        <w:rPr>
          <w:rFonts w:ascii="Arial" w:eastAsia="Arial Unicode MS" w:hAnsi="Arial" w:cs="Arial"/>
          <w:sz w:val="22"/>
          <w:szCs w:val="22"/>
        </w:rPr>
        <w:t>- - - - - - - - - - - - - - - - - - - - - - - - -</w:t>
      </w:r>
      <w:r w:rsidR="0043724A">
        <w:rPr>
          <w:rFonts w:ascii="Arial" w:eastAsia="Arial Unicode MS" w:hAnsi="Arial" w:cs="Arial"/>
          <w:b/>
          <w:bCs/>
          <w:sz w:val="22"/>
          <w:szCs w:val="22"/>
        </w:rPr>
        <w:t xml:space="preserve"> </w:t>
      </w:r>
    </w:p>
    <w:p w14:paraId="5F68D217" w14:textId="220CC772" w:rsidR="00F15166" w:rsidRPr="00EB2DDD" w:rsidRDefault="00B90D11" w:rsidP="00B90D11">
      <w:pPr>
        <w:shd w:val="clear" w:color="auto" w:fill="FFFFFF"/>
        <w:spacing w:line="360" w:lineRule="auto"/>
        <w:jc w:val="both"/>
        <w:rPr>
          <w:rFonts w:ascii="Arial" w:eastAsia="Arial Unicode MS" w:hAnsi="Arial" w:cs="Arial"/>
          <w:b/>
          <w:sz w:val="22"/>
          <w:szCs w:val="22"/>
        </w:rPr>
      </w:pPr>
      <w:bookmarkStart w:id="14" w:name="_Hlk187327337"/>
      <w:r w:rsidRPr="003D5021">
        <w:rPr>
          <w:rFonts w:ascii="Arial" w:eastAsia="Times New Roman" w:hAnsi="Arial" w:cs="Arial"/>
          <w:b/>
          <w:color w:val="000000"/>
          <w:sz w:val="22"/>
          <w:szCs w:val="22"/>
          <w:lang w:eastAsia="es-MX"/>
        </w:rPr>
        <w:t>PRIMERO.</w:t>
      </w:r>
      <w:r w:rsidRPr="003D502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SEGUNDO.</w:t>
      </w:r>
      <w:r w:rsidRPr="003D502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3D5021">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TERCERO.</w:t>
      </w:r>
      <w:r w:rsidRPr="003D502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w:t>
      </w:r>
      <w:r w:rsidRPr="003D5021">
        <w:rPr>
          <w:rFonts w:ascii="Arial" w:eastAsia="Times New Roman" w:hAnsi="Arial" w:cs="Arial"/>
          <w:color w:val="000000"/>
          <w:sz w:val="22"/>
          <w:szCs w:val="22"/>
          <w:lang w:eastAsia="es-MX"/>
        </w:rPr>
        <w:lastRenderedPageBreak/>
        <w:t>Pública, Transparencia, Protección de Datos Personales y Buen Gobierno del Estado de Oaxaca.</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CUARTO.</w:t>
      </w:r>
      <w:r w:rsidRPr="003D5021">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3D5021">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QUINTO.</w:t>
      </w:r>
      <w:r w:rsidRPr="003D502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SEXTO.</w:t>
      </w:r>
      <w:r w:rsidRPr="003D502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3D5021">
        <w:rPr>
          <w:rFonts w:ascii="Arial" w:eastAsia="Times New Roman" w:hAnsi="Arial" w:cs="Arial"/>
          <w:color w:val="000000"/>
          <w:sz w:val="22"/>
          <w:szCs w:val="22"/>
          <w:vertAlign w:val="superscript"/>
          <w:lang w:eastAsia="es-MX"/>
        </w:rPr>
        <w:footnoteReference w:id="26"/>
      </w:r>
      <w:r w:rsidRPr="003D5021">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SÉPTIMO.</w:t>
      </w:r>
      <w:r w:rsidRPr="003D5021">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3D5021">
        <w:rPr>
          <w:rFonts w:ascii="Arial" w:eastAsia="Times New Roman" w:hAnsi="Arial" w:cs="Arial"/>
          <w:color w:val="000000"/>
          <w:sz w:val="22"/>
          <w:szCs w:val="22"/>
          <w:vertAlign w:val="superscript"/>
          <w:lang w:eastAsia="es-MX"/>
        </w:rPr>
        <w:footnoteReference w:id="27"/>
      </w:r>
      <w:r w:rsidRPr="003D5021">
        <w:rPr>
          <w:rFonts w:ascii="Arial" w:eastAsia="Times New Roman" w:hAnsi="Arial" w:cs="Arial"/>
          <w:color w:val="000000"/>
          <w:sz w:val="22"/>
          <w:szCs w:val="22"/>
          <w:lang w:eastAsia="es-MX"/>
        </w:rPr>
        <w:t xml:space="preserve"> y 2891</w:t>
      </w:r>
      <w:r w:rsidRPr="003D5021">
        <w:rPr>
          <w:rFonts w:ascii="Arial" w:eastAsia="Times New Roman" w:hAnsi="Arial" w:cs="Arial"/>
          <w:color w:val="000000"/>
          <w:sz w:val="22"/>
          <w:szCs w:val="22"/>
          <w:vertAlign w:val="superscript"/>
          <w:lang w:eastAsia="es-MX"/>
        </w:rPr>
        <w:footnoteReference w:id="28"/>
      </w:r>
      <w:r w:rsidRPr="003D5021">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OCTAVO.</w:t>
      </w:r>
      <w:r w:rsidRPr="003D5021">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3D5021">
        <w:rPr>
          <w:rStyle w:val="Refdenotaalpie"/>
          <w:rFonts w:ascii="Arial" w:eastAsia="Times New Roman" w:hAnsi="Arial" w:cs="Arial"/>
          <w:color w:val="000000"/>
          <w:sz w:val="22"/>
          <w:szCs w:val="22"/>
          <w:lang w:eastAsia="es-MX"/>
        </w:rPr>
        <w:footnoteReference w:id="29"/>
      </w:r>
      <w:r w:rsidRPr="003D5021">
        <w:rPr>
          <w:rFonts w:ascii="Arial" w:eastAsia="Times New Roman" w:hAnsi="Arial" w:cs="Arial"/>
          <w:color w:val="000000"/>
          <w:sz w:val="22"/>
          <w:szCs w:val="22"/>
          <w:lang w:eastAsia="es-MX"/>
        </w:rPr>
        <w:t xml:space="preserve">, mismo que reforma, adiciona y/o deroga diversos preceptos legales del Reglamento Interno vigente del Órgano Garante, </w:t>
      </w:r>
      <w:r w:rsidRPr="003D5021">
        <w:rPr>
          <w:rFonts w:ascii="Arial" w:eastAsia="Times New Roman" w:hAnsi="Arial" w:cs="Arial"/>
          <w:color w:val="000000"/>
          <w:sz w:val="22"/>
          <w:szCs w:val="22"/>
          <w:lang w:eastAsia="es-MX"/>
        </w:rPr>
        <w:lastRenderedPageBreak/>
        <w:t>para los efectos correspondientes.</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NOVENO.</w:t>
      </w:r>
      <w:r w:rsidRPr="003D5021">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3D5021">
        <w:rPr>
          <w:rFonts w:ascii="Arial" w:eastAsia="Times New Roman" w:hAnsi="Arial" w:cs="Arial"/>
          <w:b/>
          <w:color w:val="000000"/>
          <w:sz w:val="22"/>
          <w:szCs w:val="22"/>
          <w:lang w:eastAsia="es-MX"/>
        </w:rPr>
        <w:t>DÉCIMO.</w:t>
      </w:r>
      <w:r w:rsidRPr="003D5021">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3D5021">
        <w:rPr>
          <w:rStyle w:val="Refdenotaalpie"/>
          <w:rFonts w:ascii="Arial" w:eastAsia="Times New Roman" w:hAnsi="Arial" w:cs="Arial"/>
          <w:color w:val="000000"/>
          <w:sz w:val="22"/>
          <w:szCs w:val="22"/>
          <w:lang w:eastAsia="es-MX"/>
        </w:rPr>
        <w:footnoteReference w:id="30"/>
      </w:r>
      <w:r w:rsidRPr="003D5021">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3D5021">
        <w:rPr>
          <w:rFonts w:ascii="Arial" w:eastAsia="Times New Roman" w:hAnsi="Arial" w:cs="Arial"/>
          <w:b/>
          <w:color w:val="000000"/>
          <w:sz w:val="22"/>
          <w:szCs w:val="22"/>
          <w:lang w:eastAsia="es-MX"/>
        </w:rPr>
        <w:t>DÉCIMO PRIMERO.</w:t>
      </w:r>
      <w:r w:rsidRPr="003D5021">
        <w:rPr>
          <w:rFonts w:ascii="Arial" w:eastAsia="Times New Roman" w:hAnsi="Arial" w:cs="Arial"/>
          <w:color w:val="000000"/>
          <w:sz w:val="22"/>
          <w:szCs w:val="22"/>
          <w:lang w:eastAsia="es-MX"/>
        </w:rPr>
        <w:t xml:space="preserve"> Con fecha veintiocho de enero del dos mil veinticinco, los integrantes del Consejo General, celebraron la Tercera Sesión Extraordinaria del año dos mil veinticinco en la que aprobaron el Acuerdo OGAIPO/CG/017/2025</w:t>
      </w:r>
      <w:r w:rsidRPr="003D5021">
        <w:rPr>
          <w:rStyle w:val="Refdenotaalpie"/>
          <w:rFonts w:ascii="Arial" w:eastAsia="Times New Roman" w:hAnsi="Arial" w:cs="Arial"/>
          <w:color w:val="000000"/>
          <w:sz w:val="22"/>
          <w:szCs w:val="22"/>
          <w:lang w:eastAsia="es-MX"/>
        </w:rPr>
        <w:footnoteReference w:id="31"/>
      </w:r>
      <w:r w:rsidRPr="003D5021">
        <w:rPr>
          <w:rFonts w:ascii="Arial" w:eastAsia="Times New Roman" w:hAnsi="Arial" w:cs="Arial"/>
          <w:color w:val="000000"/>
          <w:sz w:val="22"/>
          <w:szCs w:val="22"/>
          <w:lang w:eastAsia="es-MX"/>
        </w:rPr>
        <w:t>, mediante el que aprobaron la suspensión de plazos legales para la sustanciación en los procedimientos para la tramitación de solicitudes de acceso a la información y/o protección de datos personales, recursos de revisión, quejas y denuncias, para el Sujeto Obligado denominado Hospital de la Niñez Oaxaqueña;</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DÉCIMO SEGUNDO.</w:t>
      </w:r>
      <w:r w:rsidRPr="003D5021">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3D5021">
        <w:rPr>
          <w:rFonts w:ascii="Arial" w:eastAsia="Times New Roman" w:hAnsi="Arial" w:cs="Arial"/>
          <w:color w:val="000000"/>
          <w:sz w:val="22"/>
          <w:szCs w:val="22"/>
          <w:vertAlign w:val="superscript"/>
          <w:lang w:eastAsia="es-MX"/>
        </w:rPr>
        <w:footnoteReference w:id="32"/>
      </w:r>
      <w:r w:rsidRPr="003D5021">
        <w:rPr>
          <w:rFonts w:ascii="Arial" w:eastAsia="Times New Roman" w:hAnsi="Arial" w:cs="Arial"/>
          <w:color w:val="000000"/>
          <w:sz w:val="22"/>
          <w:szCs w:val="22"/>
          <w:lang w:eastAsia="es-MX"/>
        </w:rPr>
        <w:t>; la Ley General de Protección de Datos Personales en Posesión de Sujetos Obligados</w:t>
      </w:r>
      <w:r w:rsidRPr="003D5021">
        <w:rPr>
          <w:rFonts w:ascii="Arial" w:eastAsia="Times New Roman" w:hAnsi="Arial" w:cs="Arial"/>
          <w:color w:val="000000"/>
          <w:sz w:val="22"/>
          <w:szCs w:val="22"/>
          <w:vertAlign w:val="superscript"/>
          <w:lang w:eastAsia="es-MX"/>
        </w:rPr>
        <w:footnoteReference w:id="33"/>
      </w:r>
      <w:r w:rsidRPr="003D5021">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bookmarkEnd w:id="14"/>
      <w:r>
        <w:rPr>
          <w:rFonts w:ascii="Arial" w:eastAsia="Times New Roman" w:hAnsi="Arial" w:cs="Arial"/>
          <w:color w:val="000000"/>
          <w:sz w:val="22"/>
          <w:szCs w:val="22"/>
          <w:lang w:eastAsia="es-MX"/>
        </w:rPr>
        <w:t xml:space="preserve"> - - - - - - - - - - - - - - - - - - - - - - - - - - - - - </w:t>
      </w:r>
      <w:r w:rsidR="0001682A">
        <w:rPr>
          <w:rFonts w:ascii="Arial" w:eastAsia="Times New Roman" w:hAnsi="Arial" w:cs="Arial"/>
          <w:color w:val="000000"/>
          <w:sz w:val="22"/>
          <w:szCs w:val="22"/>
          <w:lang w:eastAsia="es-MX"/>
        </w:rPr>
        <w:t xml:space="preserve">- - - - - - - - - - - - - - - - - - </w:t>
      </w:r>
      <w:r w:rsidR="00F15166">
        <w:rPr>
          <w:rFonts w:ascii="Arial" w:eastAsia="Times New Roman" w:hAnsi="Arial" w:cs="Arial"/>
          <w:color w:val="000000"/>
          <w:sz w:val="22"/>
          <w:szCs w:val="22"/>
          <w:lang w:eastAsia="es-MX"/>
        </w:rPr>
        <w:t xml:space="preserve">- - - - - - - - - </w:t>
      </w:r>
      <w:r w:rsidR="00C9121A">
        <w:rPr>
          <w:rFonts w:ascii="Arial" w:eastAsia="Times New Roman" w:hAnsi="Arial" w:cs="Arial"/>
          <w:color w:val="000000"/>
          <w:sz w:val="22"/>
          <w:szCs w:val="22"/>
          <w:lang w:eastAsia="es-MX"/>
        </w:rPr>
        <w:t xml:space="preserve">- - - </w:t>
      </w:r>
      <w:r w:rsidR="00F15166">
        <w:rPr>
          <w:rFonts w:ascii="Arial" w:eastAsia="Times New Roman" w:hAnsi="Arial" w:cs="Arial"/>
          <w:color w:val="000000"/>
          <w:sz w:val="22"/>
          <w:szCs w:val="22"/>
          <w:lang w:eastAsia="es-MX"/>
        </w:rPr>
        <w:t xml:space="preserve">- - - - - - - - - - - - - - - - - - - </w:t>
      </w:r>
      <w:r w:rsidR="00F15166" w:rsidRPr="00EB2DDD">
        <w:rPr>
          <w:rFonts w:ascii="Arial" w:eastAsia="Arial Unicode MS" w:hAnsi="Arial" w:cs="Arial"/>
          <w:b/>
          <w:sz w:val="22"/>
          <w:szCs w:val="22"/>
        </w:rPr>
        <w:t>C O N S I D E R A N D O</w:t>
      </w:r>
      <w:r w:rsidR="00F15166" w:rsidRPr="00F15166">
        <w:rPr>
          <w:rFonts w:ascii="Arial" w:eastAsia="Arial Unicode MS" w:hAnsi="Arial" w:cs="Arial"/>
          <w:bCs/>
          <w:sz w:val="22"/>
          <w:szCs w:val="22"/>
        </w:rPr>
        <w:t>: - - - - - - - - - - - - - - - - - - - - - -</w:t>
      </w:r>
      <w:r w:rsidR="00C9121A">
        <w:rPr>
          <w:rFonts w:ascii="Arial" w:eastAsia="Arial Unicode MS" w:hAnsi="Arial" w:cs="Arial"/>
          <w:bCs/>
          <w:sz w:val="22"/>
          <w:szCs w:val="22"/>
        </w:rPr>
        <w:t xml:space="preserve"> - </w:t>
      </w:r>
      <w:r>
        <w:rPr>
          <w:rFonts w:ascii="Arial" w:eastAsia="Arial Unicode MS" w:hAnsi="Arial" w:cs="Arial"/>
          <w:bCs/>
          <w:sz w:val="22"/>
          <w:szCs w:val="22"/>
        </w:rPr>
        <w:t xml:space="preserve">- - </w:t>
      </w:r>
    </w:p>
    <w:p w14:paraId="5FC57EFB" w14:textId="3E5A4691" w:rsidR="00F15166" w:rsidRPr="00EB2DDD" w:rsidRDefault="00B90D11" w:rsidP="00B90D11">
      <w:pPr>
        <w:shd w:val="clear" w:color="auto" w:fill="FFFFFF"/>
        <w:spacing w:line="360" w:lineRule="auto"/>
        <w:jc w:val="both"/>
        <w:rPr>
          <w:rFonts w:ascii="Arial" w:eastAsia="Times New Roman" w:hAnsi="Arial" w:cs="Arial"/>
          <w:b/>
          <w:color w:val="000000"/>
          <w:sz w:val="22"/>
          <w:szCs w:val="22"/>
          <w:lang w:eastAsia="es-MX"/>
        </w:rPr>
      </w:pPr>
      <w:r w:rsidRPr="003D5021">
        <w:rPr>
          <w:rFonts w:ascii="Arial" w:eastAsia="Times New Roman" w:hAnsi="Arial" w:cs="Arial"/>
          <w:b/>
          <w:color w:val="000000"/>
          <w:sz w:val="22"/>
          <w:szCs w:val="22"/>
          <w:lang w:eastAsia="es-MX"/>
        </w:rPr>
        <w:t>PRIMERO.</w:t>
      </w:r>
      <w:r w:rsidRPr="003D5021">
        <w:rPr>
          <w:rFonts w:ascii="Arial" w:eastAsia="Times New Roman" w:hAnsi="Arial" w:cs="Arial"/>
          <w:color w:val="000000"/>
          <w:sz w:val="22"/>
          <w:szCs w:val="22"/>
          <w:lang w:eastAsia="es-MX"/>
        </w:rPr>
        <w:t xml:space="preserve"> Que, con fundamento en los artículos: 6° apartado A, fracción VIII y 116 fracción VIII de la Constitución Política de los Estados Unidos Mexicanos</w:t>
      </w:r>
      <w:r w:rsidRPr="003D5021">
        <w:rPr>
          <w:rStyle w:val="Refdenotaalpie"/>
          <w:rFonts w:ascii="Arial" w:eastAsia="Times New Roman" w:hAnsi="Arial" w:cs="Arial"/>
          <w:color w:val="000000"/>
          <w:sz w:val="22"/>
          <w:szCs w:val="22"/>
          <w:lang w:eastAsia="es-MX"/>
        </w:rPr>
        <w:footnoteReference w:id="34"/>
      </w:r>
      <w:r w:rsidRPr="003D5021">
        <w:rPr>
          <w:rFonts w:ascii="Arial" w:eastAsia="Times New Roman" w:hAnsi="Arial" w:cs="Arial"/>
          <w:color w:val="000000"/>
          <w:sz w:val="22"/>
          <w:szCs w:val="22"/>
          <w:lang w:eastAsia="es-MX"/>
        </w:rPr>
        <w:t xml:space="preserve">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SEGUNDO.</w:t>
      </w:r>
      <w:r w:rsidRPr="003D5021">
        <w:rPr>
          <w:rFonts w:ascii="Arial" w:eastAsia="Times New Roman" w:hAnsi="Arial" w:cs="Arial"/>
          <w:color w:val="000000"/>
          <w:sz w:val="22"/>
          <w:szCs w:val="22"/>
          <w:lang w:eastAsia="es-MX"/>
        </w:rPr>
        <w:t xml:space="preserve"> </w:t>
      </w:r>
      <w:r w:rsidRPr="003D5021">
        <w:rPr>
          <w:rFonts w:ascii="Arial" w:eastAsia="Arial Unicode MS" w:hAnsi="Arial" w:cs="Arial"/>
          <w:sz w:val="22"/>
          <w:szCs w:val="22"/>
        </w:rPr>
        <w:t>Que, la nueva Ley General de Transparencia y Acceso a la Información Pública establece en su artículo 2 fracción I</w:t>
      </w:r>
      <w:r w:rsidRPr="003D5021">
        <w:rPr>
          <w:rStyle w:val="Refdenotaalpie"/>
          <w:rFonts w:ascii="Arial" w:eastAsia="Arial Unicode MS" w:hAnsi="Arial" w:cs="Arial"/>
          <w:sz w:val="22"/>
          <w:szCs w:val="22"/>
        </w:rPr>
        <w:footnoteReference w:id="35"/>
      </w:r>
      <w:r w:rsidRPr="003D5021">
        <w:rPr>
          <w:rFonts w:ascii="Arial" w:eastAsia="Arial Unicode MS" w:hAnsi="Arial" w:cs="Arial"/>
          <w:sz w:val="22"/>
          <w:szCs w:val="22"/>
        </w:rPr>
        <w:t xml:space="preserve">, que son Sujetos Obligados a transparentar y permitir el acceso a la información que obre en su poder cualquier autoridad, agencia, comisión, comité, </w:t>
      </w:r>
      <w:r w:rsidRPr="003D5021">
        <w:rPr>
          <w:rFonts w:ascii="Arial" w:eastAsia="Arial Unicode MS" w:hAnsi="Arial" w:cs="Arial"/>
          <w:sz w:val="22"/>
          <w:szCs w:val="22"/>
        </w:rPr>
        <w:lastRenderedPageBreak/>
        <w:t>corporación, ente, entidad, institución, órgano, organismo o equivalente de los poderes Ejecutivo, Legislativo y Judicial de los tres niveles de gobierno, órganos constitucionalmente autónomos, partidos políticos, fideicomisos y fondos públicos, así como de cualquier persona física, moral o sindicato que reciba y ejerza recursos públicos o realice actos de autoridad de la Federación, de las entidades federativas, de los municipios o demarcaciones territoriales de Ciudad de México.</w:t>
      </w:r>
      <w:r>
        <w:rPr>
          <w:rFonts w:ascii="Arial" w:eastAsia="Arial Unicode MS" w:hAnsi="Arial" w:cs="Arial"/>
          <w:sz w:val="22"/>
          <w:szCs w:val="22"/>
        </w:rPr>
        <w:t xml:space="preserve"> </w:t>
      </w:r>
      <w:r w:rsidRPr="003D5021">
        <w:rPr>
          <w:rFonts w:ascii="Arial" w:eastAsia="Arial Unicode MS" w:hAnsi="Arial" w:cs="Arial"/>
          <w:b/>
          <w:sz w:val="22"/>
          <w:szCs w:val="22"/>
          <w:lang w:val="es-ES"/>
        </w:rPr>
        <w:t>TERCERO.</w:t>
      </w:r>
      <w:r w:rsidRPr="003D5021">
        <w:rPr>
          <w:rFonts w:ascii="Arial" w:eastAsia="Arial Unicode MS" w:hAnsi="Arial" w:cs="Arial"/>
          <w:sz w:val="22"/>
          <w:szCs w:val="22"/>
          <w:lang w:val="es-ES"/>
        </w:rPr>
        <w:t xml:space="preserve"> Que, la </w:t>
      </w:r>
      <w:r w:rsidRPr="003D5021">
        <w:rPr>
          <w:rFonts w:ascii="Arial" w:eastAsia="Arial Unicode MS" w:hAnsi="Arial" w:cs="Arial"/>
          <w:sz w:val="22"/>
          <w:szCs w:val="22"/>
        </w:rPr>
        <w:t>Ley de Transparencia, Acceso a la Información Pública y Buen Gobierno del Estado de Oaxaca</w:t>
      </w:r>
      <w:r w:rsidRPr="003D5021">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3D5021">
        <w:rPr>
          <w:rFonts w:ascii="Arial" w:eastAsia="Times New Roman" w:hAnsi="Arial" w:cs="Arial"/>
          <w:b/>
          <w:color w:val="000000"/>
          <w:sz w:val="22"/>
          <w:szCs w:val="22"/>
          <w:lang w:eastAsia="es-MX"/>
        </w:rPr>
        <w:t>CUARTO.</w:t>
      </w:r>
      <w:r w:rsidRPr="003D5021">
        <w:rPr>
          <w:rFonts w:ascii="Arial" w:eastAsia="Times New Roman" w:hAnsi="Arial" w:cs="Arial"/>
          <w:color w:val="000000"/>
          <w:sz w:val="22"/>
          <w:szCs w:val="22"/>
          <w:lang w:eastAsia="es-MX"/>
        </w:rPr>
        <w:t xml:space="preserve"> Que, bajo las premisas señaladas en los antecedentes que preceden el Hospital de la Niñez Oaxaqueña, se encuentra incorporada al Padrón de Sujetos Obligados en materia de Transparencia, Acceso a la Información Pública y Protección de Datos Personales del Estado de Oaxaca</w:t>
      </w:r>
      <w:r w:rsidRPr="003D5021">
        <w:rPr>
          <w:rStyle w:val="Refdenotaalpie"/>
          <w:rFonts w:ascii="Arial" w:eastAsia="Times New Roman" w:hAnsi="Arial" w:cs="Arial"/>
          <w:color w:val="000000"/>
          <w:sz w:val="22"/>
          <w:szCs w:val="22"/>
          <w:lang w:eastAsia="es-MX"/>
        </w:rPr>
        <w:footnoteReference w:id="36"/>
      </w:r>
      <w:r w:rsidRPr="003D5021">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QUINTO.</w:t>
      </w:r>
      <w:r w:rsidRPr="003D5021">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3D5021">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3D5021">
        <w:rPr>
          <w:rFonts w:ascii="Arial" w:hAnsi="Arial" w:cs="Arial"/>
          <w:color w:val="000000"/>
          <w:sz w:val="22"/>
          <w:szCs w:val="22"/>
        </w:rPr>
        <w:t xml:space="preserve"> </w:t>
      </w:r>
      <w:r w:rsidRPr="003D5021">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3D5021">
        <w:rPr>
          <w:rFonts w:ascii="Arial" w:eastAsia="Times New Roman" w:hAnsi="Arial" w:cs="Arial"/>
          <w:b/>
          <w:color w:val="000000"/>
          <w:sz w:val="22"/>
          <w:szCs w:val="22"/>
          <w:lang w:eastAsia="es-MX"/>
        </w:rPr>
        <w:t>SEXTO.</w:t>
      </w:r>
      <w:r w:rsidRPr="003D5021">
        <w:rPr>
          <w:rFonts w:ascii="Arial" w:eastAsia="Times New Roman" w:hAnsi="Arial" w:cs="Arial"/>
          <w:color w:val="000000"/>
          <w:sz w:val="22"/>
          <w:szCs w:val="22"/>
          <w:lang w:eastAsia="es-MX"/>
        </w:rPr>
        <w:t xml:space="preserve"> Que, mediante oficio HNO/UT/8C/8C.2/OF.-0056/2025 el titular de la Unidad de Transparencia solicitó la ampliación y/o continuación de la suspensión de plazos respecto de las diversas obligaciones y procedimientos que tiene que atender en su carácter de sujeto obligado, lo </w:t>
      </w:r>
      <w:r w:rsidRPr="003D5021">
        <w:rPr>
          <w:rFonts w:ascii="Arial" w:eastAsia="Times New Roman" w:hAnsi="Arial" w:cs="Arial"/>
          <w:color w:val="000000"/>
          <w:sz w:val="22"/>
          <w:szCs w:val="22"/>
          <w:lang w:eastAsia="es-MX"/>
        </w:rPr>
        <w:lastRenderedPageBreak/>
        <w:t>anterior debido a que informa que continua el cierre de las instalaciones administrativas del Hospital de la Niñez Oaxaqueña “Doctor Guillermo Zárate Mijangos”, por trabajadores agremiados de las secciones 35, 73 y 94 del Sindicato Nacional de Trabajadores de la Secretaría de Salud, por tal motivo se ven imposibilitados para atender sus obligaciones ante la suspensión forzada de las actividades administrativas. Por consiguiente, al tratarse de una suspensión forzada que imposibilita el desarrollo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por tal motivo es dable otorgar la suspensión solicitada.</w:t>
      </w:r>
      <w:r>
        <w:rPr>
          <w:rFonts w:ascii="Arial" w:eastAsia="Times New Roman" w:hAnsi="Arial" w:cs="Arial"/>
          <w:color w:val="000000"/>
          <w:sz w:val="22"/>
          <w:szCs w:val="22"/>
          <w:lang w:eastAsia="es-MX"/>
        </w:rPr>
        <w:t xml:space="preserve"> </w:t>
      </w:r>
      <w:r w:rsidRPr="003D5021">
        <w:rPr>
          <w:rFonts w:ascii="Arial" w:eastAsia="Times New Roman" w:hAnsi="Arial" w:cs="Arial"/>
          <w:color w:val="000000"/>
          <w:sz w:val="22"/>
          <w:szCs w:val="22"/>
          <w:lang w:eastAsia="es-MX"/>
        </w:rPr>
        <w:t xml:space="preserve">Por los antecedentes y considerandos anteriormente expuestos, este Consejo General; </w:t>
      </w:r>
      <w:r w:rsidRPr="003D5021">
        <w:rPr>
          <w:rFonts w:ascii="Arial" w:eastAsia="Times New Roman" w:hAnsi="Arial" w:cs="Arial"/>
          <w:color w:val="000000"/>
          <w:sz w:val="22"/>
          <w:szCs w:val="22"/>
          <w:lang w:val="es-ES_tradnl" w:eastAsia="es-MX"/>
        </w:rPr>
        <w:t>emite el siguiente:</w:t>
      </w:r>
      <w:r w:rsidR="00025E78">
        <w:rPr>
          <w:rFonts w:ascii="Arial" w:eastAsia="Times New Roman" w:hAnsi="Arial" w:cs="Arial"/>
          <w:color w:val="000000"/>
          <w:sz w:val="22"/>
          <w:szCs w:val="22"/>
          <w:lang w:val="es-ES_tradnl" w:eastAsia="es-MX"/>
        </w:rPr>
        <w:t xml:space="preserve"> </w:t>
      </w:r>
      <w:r w:rsidR="0001682A">
        <w:rPr>
          <w:rFonts w:ascii="Arial" w:eastAsia="Times New Roman" w:hAnsi="Arial" w:cs="Arial"/>
          <w:color w:val="000000"/>
          <w:sz w:val="22"/>
          <w:szCs w:val="22"/>
          <w:lang w:val="es-ES_tradnl" w:eastAsia="es-MX"/>
        </w:rPr>
        <w:t xml:space="preserve">- - - - - - </w:t>
      </w:r>
      <w:r w:rsidR="00C9121A">
        <w:rPr>
          <w:rFonts w:ascii="Arial" w:eastAsia="Times New Roman" w:hAnsi="Arial" w:cs="Arial"/>
          <w:color w:val="000000"/>
          <w:sz w:val="22"/>
          <w:szCs w:val="22"/>
          <w:lang w:eastAsia="es-MX"/>
        </w:rPr>
        <w:t xml:space="preserve">- - - - - - - - - - - - - - - - - - - - - </w:t>
      </w:r>
      <w:r w:rsidR="00CD4DB7">
        <w:rPr>
          <w:rFonts w:ascii="Arial" w:eastAsia="Times New Roman" w:hAnsi="Arial" w:cs="Arial"/>
          <w:color w:val="000000"/>
          <w:sz w:val="22"/>
          <w:szCs w:val="22"/>
          <w:lang w:eastAsia="es-MX"/>
        </w:rPr>
        <w:t xml:space="preserve">- - - - - - - - - - - - - - - - - - - - - - - - - </w:t>
      </w:r>
      <w:r w:rsidR="00F15166" w:rsidRPr="00EB2DDD">
        <w:rPr>
          <w:rFonts w:ascii="Arial" w:eastAsia="Times New Roman" w:hAnsi="Arial" w:cs="Arial"/>
          <w:b/>
          <w:color w:val="000000"/>
          <w:sz w:val="22"/>
          <w:szCs w:val="22"/>
          <w:lang w:eastAsia="es-MX"/>
        </w:rPr>
        <w:t xml:space="preserve">A C U E R D O </w:t>
      </w:r>
      <w:r w:rsidR="00F15166" w:rsidRPr="00F15166">
        <w:rPr>
          <w:rFonts w:ascii="Arial" w:eastAsia="Times New Roman" w:hAnsi="Arial" w:cs="Arial"/>
          <w:bCs/>
          <w:color w:val="000000"/>
          <w:sz w:val="22"/>
          <w:szCs w:val="22"/>
          <w:lang w:eastAsia="es-MX"/>
        </w:rPr>
        <w:t xml:space="preserve">- - - - - - - - - - - - - - - - - - - - - - - - - - - - - </w:t>
      </w:r>
      <w:r w:rsidR="00C9121A">
        <w:rPr>
          <w:rFonts w:ascii="Arial" w:eastAsia="Times New Roman" w:hAnsi="Arial" w:cs="Arial"/>
          <w:bCs/>
          <w:color w:val="000000"/>
          <w:sz w:val="22"/>
          <w:szCs w:val="22"/>
          <w:lang w:eastAsia="es-MX"/>
        </w:rPr>
        <w:t>-</w:t>
      </w:r>
    </w:p>
    <w:p w14:paraId="6BF07382" w14:textId="60F0C053" w:rsidR="00B90D11" w:rsidRPr="003D5021" w:rsidRDefault="00B90D11" w:rsidP="00B90D11">
      <w:pPr>
        <w:shd w:val="clear" w:color="auto" w:fill="FFFFFF"/>
        <w:spacing w:line="360" w:lineRule="auto"/>
        <w:jc w:val="both"/>
        <w:rPr>
          <w:rFonts w:ascii="Arial" w:eastAsia="Times New Roman" w:hAnsi="Arial" w:cs="Arial"/>
          <w:b/>
          <w:bCs/>
          <w:color w:val="000000"/>
          <w:sz w:val="22"/>
          <w:szCs w:val="22"/>
          <w:lang w:eastAsia="es-MX"/>
        </w:rPr>
      </w:pPr>
      <w:r w:rsidRPr="003D5021">
        <w:rPr>
          <w:rFonts w:ascii="Arial" w:eastAsia="Times New Roman" w:hAnsi="Arial" w:cs="Arial"/>
          <w:b/>
          <w:color w:val="000000"/>
          <w:sz w:val="22"/>
          <w:szCs w:val="22"/>
          <w:lang w:eastAsia="es-MX"/>
        </w:rPr>
        <w:t>PRIMERO.</w:t>
      </w:r>
      <w:r w:rsidRPr="003D5021">
        <w:rPr>
          <w:rFonts w:ascii="Arial" w:eastAsia="Times New Roman" w:hAnsi="Arial" w:cs="Arial"/>
          <w:color w:val="000000"/>
          <w:sz w:val="22"/>
          <w:szCs w:val="22"/>
          <w:lang w:eastAsia="es-MX"/>
        </w:rPr>
        <w:t xml:space="preserve"> Se aprueba la continuación de la suspensión de plazos legales para la sustanciación en los procedimientos para la tramitación de solicitudes de acceso a la información y/o protección de datos personales, recursos de revisión, quejas y denuncias, para el Sujeto Obligado denominado Hospital de la Niñez Oaxaqueña, por un plazo de treinta días hábiles.</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SEGUNDO.</w:t>
      </w:r>
      <w:r w:rsidRPr="003D5021">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estén en condiciones de reanudar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TERCERO.</w:t>
      </w:r>
      <w:r w:rsidRPr="003D5021">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CUARTO.</w:t>
      </w:r>
      <w:r w:rsidRPr="003D5021">
        <w:rPr>
          <w:rFonts w:ascii="Arial" w:eastAsia="Times New Roman" w:hAnsi="Arial" w:cs="Arial"/>
          <w:color w:val="000000"/>
          <w:sz w:val="22"/>
          <w:szCs w:val="22"/>
          <w:lang w:eastAsia="es-MX"/>
        </w:rPr>
        <w:t xml:space="preserve"> Se determina que para el caso de las notificaciones realizadas los días 13, 14, 15, 16, 17, 20, 21, 22, 23, 24, 27 y 28 de enero del año dos mil veinticinco, al Sujeto Obligado denominado Hospital de la Niñez Oaxaqueña, estas surtirán efectos a partir de la reanudación de plazos que determiné el Consejo General del Órgano Garante.</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QUINTO.</w:t>
      </w:r>
      <w:r w:rsidRPr="003D5021">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 - - - - - - - - - - - - - - </w:t>
      </w:r>
      <w:r w:rsidRPr="003D5021">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3D5021">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3D5021">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3D5021">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3D5021">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3D5021">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3D5021">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3D5021">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3D5021">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3D5021">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3D5021">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3D5021">
        <w:rPr>
          <w:rFonts w:ascii="Arial" w:eastAsia="Times New Roman" w:hAnsi="Arial" w:cs="Arial"/>
          <w:b/>
          <w:bCs/>
          <w:color w:val="000000"/>
          <w:sz w:val="22"/>
          <w:szCs w:val="22"/>
          <w:lang w:eastAsia="es-MX"/>
        </w:rPr>
        <w:t>S</w:t>
      </w:r>
      <w:r w:rsidRPr="00B90D11">
        <w:rPr>
          <w:rFonts w:ascii="Arial" w:eastAsia="Times New Roman" w:hAnsi="Arial" w:cs="Arial"/>
          <w:color w:val="000000"/>
          <w:sz w:val="22"/>
          <w:szCs w:val="22"/>
          <w:lang w:eastAsia="es-MX"/>
        </w:rPr>
        <w:t>: - - - - - - - - - - - - - - - - - - - - - - - - -</w:t>
      </w:r>
      <w:r>
        <w:rPr>
          <w:rFonts w:ascii="Arial" w:eastAsia="Times New Roman" w:hAnsi="Arial" w:cs="Arial"/>
          <w:b/>
          <w:bCs/>
          <w:color w:val="000000"/>
          <w:sz w:val="22"/>
          <w:szCs w:val="22"/>
          <w:lang w:eastAsia="es-MX"/>
        </w:rPr>
        <w:t xml:space="preserve"> </w:t>
      </w:r>
    </w:p>
    <w:p w14:paraId="115D87AB" w14:textId="6FDF8D78" w:rsidR="0043724A" w:rsidRPr="008B6E6D" w:rsidRDefault="00B90D11" w:rsidP="00B90D11">
      <w:pPr>
        <w:shd w:val="clear" w:color="auto" w:fill="FFFFFF"/>
        <w:spacing w:line="360" w:lineRule="auto"/>
        <w:jc w:val="both"/>
        <w:rPr>
          <w:rFonts w:ascii="Arial" w:eastAsia="Times New Roman" w:hAnsi="Arial" w:cs="Arial"/>
          <w:b/>
          <w:color w:val="000000"/>
          <w:sz w:val="22"/>
          <w:szCs w:val="22"/>
          <w:lang w:eastAsia="es-MX"/>
        </w:rPr>
      </w:pPr>
      <w:r w:rsidRPr="003D5021">
        <w:rPr>
          <w:rFonts w:ascii="Arial" w:eastAsia="Times New Roman" w:hAnsi="Arial" w:cs="Arial"/>
          <w:b/>
          <w:bCs/>
          <w:color w:val="000000"/>
          <w:sz w:val="22"/>
          <w:szCs w:val="22"/>
          <w:lang w:eastAsia="es-MX"/>
        </w:rPr>
        <w:t>PRIMERO.</w:t>
      </w:r>
      <w:r w:rsidRPr="003D5021">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3D5021">
        <w:rPr>
          <w:rFonts w:ascii="Arial" w:eastAsia="Times New Roman" w:hAnsi="Arial" w:cs="Arial"/>
          <w:b/>
          <w:color w:val="000000"/>
          <w:sz w:val="22"/>
          <w:szCs w:val="22"/>
          <w:lang w:eastAsia="es-MX"/>
        </w:rPr>
        <w:t>SEGUNDO.</w:t>
      </w:r>
      <w:r w:rsidRPr="003D502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15" w:name="_Hlk150748533"/>
      <w:r w:rsidRPr="003D5021">
        <w:rPr>
          <w:rFonts w:ascii="Arial" w:eastAsia="Times New Roman" w:hAnsi="Arial" w:cs="Arial"/>
          <w:b/>
          <w:color w:val="000000"/>
          <w:sz w:val="22"/>
          <w:szCs w:val="22"/>
          <w:lang w:eastAsia="es-MX"/>
        </w:rPr>
        <w:t>TERCERO.</w:t>
      </w:r>
      <w:r w:rsidRPr="003D502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15"/>
      <w:r>
        <w:rPr>
          <w:rFonts w:ascii="Arial" w:eastAsia="Times New Roman" w:hAnsi="Arial" w:cs="Arial"/>
          <w:color w:val="000000"/>
          <w:sz w:val="22"/>
          <w:szCs w:val="22"/>
          <w:lang w:eastAsia="es-MX"/>
        </w:rPr>
        <w:t xml:space="preserve"> </w:t>
      </w:r>
      <w:r w:rsidRPr="003D502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w:t>
      </w:r>
      <w:r w:rsidRPr="003D5021">
        <w:rPr>
          <w:rFonts w:ascii="Arial" w:eastAsia="Times New Roman" w:hAnsi="Arial" w:cs="Arial"/>
          <w:color w:val="000000"/>
          <w:sz w:val="22"/>
          <w:szCs w:val="22"/>
          <w:lang w:eastAsia="es-MX"/>
        </w:rPr>
        <w:lastRenderedPageBreak/>
        <w:t xml:space="preserve">Secretaría General de Acuerdos quién autoriza y da fe, en la Ciudad de Oaxaca de Juárez, Oaxaca a los veintiocho días del mes de marzo del año dos mil veinticinco. </w:t>
      </w:r>
      <w:r w:rsidRPr="003D5021">
        <w:rPr>
          <w:rFonts w:ascii="Arial" w:eastAsia="Times New Roman" w:hAnsi="Arial" w:cs="Arial"/>
          <w:b/>
          <w:color w:val="000000"/>
          <w:sz w:val="22"/>
          <w:szCs w:val="22"/>
          <w:lang w:eastAsia="es-MX"/>
        </w:rPr>
        <w:t>CONSTE.</w:t>
      </w:r>
      <w:r w:rsidR="00025E78">
        <w:rPr>
          <w:rFonts w:ascii="Arial" w:eastAsia="Times New Roman" w:hAnsi="Arial" w:cs="Arial"/>
          <w:b/>
          <w:color w:val="000000"/>
          <w:sz w:val="22"/>
          <w:szCs w:val="22"/>
          <w:lang w:eastAsia="es-MX"/>
        </w:rPr>
        <w:t xml:space="preserve"> </w:t>
      </w:r>
      <w:r w:rsidR="0001682A" w:rsidRPr="0001682A">
        <w:rPr>
          <w:rFonts w:ascii="Arial" w:eastAsia="Times New Roman" w:hAnsi="Arial" w:cs="Arial"/>
          <w:bCs/>
          <w:color w:val="000000"/>
          <w:sz w:val="22"/>
          <w:szCs w:val="22"/>
          <w:lang w:eastAsia="es-MX"/>
        </w:rPr>
        <w:t xml:space="preserve">- - - </w:t>
      </w:r>
    </w:p>
    <w:bookmarkEnd w:id="10"/>
    <w:p w14:paraId="4C2A6EDB" w14:textId="49B765F5" w:rsidR="0043724A" w:rsidRDefault="0043724A" w:rsidP="0043724A">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CD4DB7">
        <w:rPr>
          <w:rFonts w:ascii="Arial" w:hAnsi="Arial" w:cs="Arial"/>
          <w:b/>
          <w:color w:val="000000"/>
          <w:sz w:val="22"/>
          <w:szCs w:val="22"/>
        </w:rPr>
        <w:t>4</w:t>
      </w:r>
      <w:r w:rsidR="00B90D11">
        <w:rPr>
          <w:rFonts w:ascii="Arial" w:hAnsi="Arial" w:cs="Arial"/>
          <w:b/>
          <w:color w:val="000000"/>
          <w:sz w:val="22"/>
          <w:szCs w:val="22"/>
        </w:rPr>
        <w:t>5</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12EBA931" w14:textId="55F9B70C"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A35279">
        <w:rPr>
          <w:rFonts w:ascii="Arial" w:hAnsi="Arial" w:cs="Arial"/>
          <w:b/>
          <w:bCs/>
          <w:sz w:val="22"/>
          <w:szCs w:val="22"/>
        </w:rPr>
        <w:t>8</w:t>
      </w:r>
      <w:r w:rsidRPr="00083E9A">
        <w:rPr>
          <w:rFonts w:ascii="Arial" w:hAnsi="Arial" w:cs="Arial"/>
          <w:b/>
          <w:bCs/>
          <w:sz w:val="22"/>
          <w:szCs w:val="22"/>
        </w:rPr>
        <w:t xml:space="preserve"> (</w:t>
      </w:r>
      <w:r w:rsidR="00A35279">
        <w:rPr>
          <w:rFonts w:ascii="Arial" w:hAnsi="Arial" w:cs="Arial"/>
          <w:b/>
          <w:bCs/>
          <w:sz w:val="22"/>
          <w:szCs w:val="22"/>
        </w:rPr>
        <w:t>ocho</w:t>
      </w:r>
      <w:r w:rsidRPr="00083E9A">
        <w:rPr>
          <w:rFonts w:ascii="Arial" w:hAnsi="Arial" w:cs="Arial"/>
          <w:b/>
          <w:bCs/>
          <w:sz w:val="22"/>
          <w:szCs w:val="22"/>
        </w:rPr>
        <w:t xml:space="preserve">) </w:t>
      </w:r>
      <w:r w:rsidRPr="00CE2FFE">
        <w:rPr>
          <w:rFonts w:ascii="Arial" w:hAnsi="Arial" w:cs="Arial"/>
          <w:bCs/>
          <w:sz w:val="22"/>
          <w:szCs w:val="22"/>
        </w:rPr>
        <w:t xml:space="preserve">del orden del día </w:t>
      </w:r>
      <w:r w:rsidRPr="00CE2FFE">
        <w:rPr>
          <w:rFonts w:ascii="Arial" w:hAnsi="Arial" w:cs="Arial"/>
          <w:bCs/>
          <w:sz w:val="22"/>
          <w:szCs w:val="22"/>
          <w:lang w:eastAsia="es-ES"/>
        </w:rPr>
        <w:t>y</w:t>
      </w:r>
      <w:r>
        <w:rPr>
          <w:rFonts w:ascii="Arial" w:hAnsi="Arial" w:cs="Arial"/>
          <w:sz w:val="22"/>
          <w:szCs w:val="22"/>
          <w:lang w:eastAsia="es-ES"/>
        </w:rPr>
        <w:t xml:space="preserve"> recabar los votos respectivos. - - - </w:t>
      </w:r>
      <w:r w:rsidR="00CE2FFE">
        <w:rPr>
          <w:rFonts w:ascii="Arial" w:hAnsi="Arial" w:cs="Arial"/>
          <w:sz w:val="22"/>
          <w:szCs w:val="22"/>
          <w:lang w:eastAsia="es-ES"/>
        </w:rPr>
        <w:t>-</w:t>
      </w:r>
    </w:p>
    <w:p w14:paraId="4F4086B9" w14:textId="68DC65B8" w:rsidR="00B90D11" w:rsidRDefault="00B90D11" w:rsidP="00B90D11">
      <w:pPr>
        <w:spacing w:line="360" w:lineRule="auto"/>
        <w:jc w:val="both"/>
        <w:rPr>
          <w:rFonts w:ascii="Arial" w:hAnsi="Arial" w:cs="Arial"/>
          <w:sz w:val="22"/>
          <w:szCs w:val="22"/>
        </w:rPr>
      </w:pPr>
      <w:r w:rsidRPr="00365337">
        <w:rPr>
          <w:rFonts w:ascii="Arial" w:hAnsi="Arial" w:cs="Arial"/>
          <w:sz w:val="22"/>
          <w:szCs w:val="22"/>
        </w:rPr>
        <w:t xml:space="preserve">El </w:t>
      </w:r>
      <w:r w:rsidRPr="00365337">
        <w:rPr>
          <w:rFonts w:ascii="Arial" w:hAnsi="Arial" w:cs="Arial"/>
          <w:b/>
          <w:bCs/>
          <w:sz w:val="22"/>
          <w:szCs w:val="22"/>
        </w:rPr>
        <w:t>Secretario General de Acuerdos C. Héctor Eduardo Ruiz Serrano</w:t>
      </w:r>
      <w:r w:rsidRPr="00365337">
        <w:rPr>
          <w:rFonts w:ascii="Arial" w:hAnsi="Arial" w:cs="Arial"/>
          <w:sz w:val="22"/>
          <w:szCs w:val="22"/>
        </w:rPr>
        <w:t xml:space="preserve"> dio cuenta con el punto </w:t>
      </w:r>
      <w:r w:rsidRPr="00365337">
        <w:rPr>
          <w:rFonts w:ascii="Arial" w:hAnsi="Arial" w:cs="Arial"/>
          <w:b/>
          <w:bCs/>
          <w:sz w:val="22"/>
          <w:szCs w:val="22"/>
        </w:rPr>
        <w:t xml:space="preserve">número </w:t>
      </w:r>
      <w:r>
        <w:rPr>
          <w:rFonts w:ascii="Arial" w:hAnsi="Arial" w:cs="Arial"/>
          <w:b/>
          <w:bCs/>
          <w:sz w:val="22"/>
          <w:szCs w:val="22"/>
        </w:rPr>
        <w:t>8</w:t>
      </w:r>
      <w:r w:rsidRPr="00365337">
        <w:rPr>
          <w:rFonts w:ascii="Arial" w:hAnsi="Arial" w:cs="Arial"/>
          <w:b/>
          <w:bCs/>
          <w:sz w:val="22"/>
          <w:szCs w:val="22"/>
        </w:rPr>
        <w:t xml:space="preserve"> (</w:t>
      </w:r>
      <w:r>
        <w:rPr>
          <w:rFonts w:ascii="Arial" w:hAnsi="Arial" w:cs="Arial"/>
          <w:b/>
          <w:bCs/>
          <w:sz w:val="22"/>
          <w:szCs w:val="22"/>
        </w:rPr>
        <w:t>ocho</w:t>
      </w:r>
      <w:r w:rsidRPr="00365337">
        <w:rPr>
          <w:rFonts w:ascii="Arial" w:hAnsi="Arial" w:cs="Arial"/>
          <w:b/>
          <w:bCs/>
          <w:sz w:val="22"/>
          <w:szCs w:val="22"/>
        </w:rPr>
        <w:t xml:space="preserve">) </w:t>
      </w:r>
      <w:r w:rsidRPr="00365337">
        <w:rPr>
          <w:rFonts w:ascii="Arial" w:hAnsi="Arial" w:cs="Arial"/>
          <w:sz w:val="22"/>
          <w:szCs w:val="22"/>
        </w:rPr>
        <w:t xml:space="preserve">del orden del día, relativo a la aprobación del </w:t>
      </w:r>
      <w:r w:rsidRPr="00B90D11">
        <w:rPr>
          <w:rFonts w:ascii="Arial" w:hAnsi="Arial" w:cs="Arial"/>
          <w:sz w:val="22"/>
          <w:szCs w:val="22"/>
        </w:rPr>
        <w:t xml:space="preserve">acuerdo número </w:t>
      </w:r>
      <w:r w:rsidRPr="00B90D11">
        <w:rPr>
          <w:rFonts w:ascii="Arial" w:hAnsi="Arial" w:cs="Arial"/>
          <w:b/>
          <w:bCs/>
          <w:sz w:val="22"/>
          <w:szCs w:val="22"/>
        </w:rPr>
        <w:t>OGAIPO/CG/046/2025</w:t>
      </w:r>
      <w:r w:rsidRPr="00B90D11">
        <w:rPr>
          <w:rFonts w:ascii="Arial" w:hAnsi="Arial" w:cs="Arial"/>
          <w:sz w:val="22"/>
          <w:szCs w:val="22"/>
        </w:rPr>
        <w:t xml:space="preserve"> 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 </w:t>
      </w:r>
      <w:r>
        <w:rPr>
          <w:rFonts w:ascii="Arial" w:hAnsi="Arial" w:cs="Arial"/>
          <w:sz w:val="22"/>
          <w:szCs w:val="22"/>
        </w:rPr>
        <w:t xml:space="preserve">- - - - - - - - - - - - - - - - - - - - - - - - - - - - - - - - - - - - - - - - - - </w:t>
      </w:r>
    </w:p>
    <w:p w14:paraId="797D55F3" w14:textId="77777777" w:rsidR="00B90D11" w:rsidRDefault="00B90D11" w:rsidP="00B90D11">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w:t>
      </w:r>
    </w:p>
    <w:p w14:paraId="1999504F" w14:textId="39A11A33" w:rsidR="00D017AA" w:rsidRPr="00EF3F0B" w:rsidRDefault="00D017AA" w:rsidP="00D017AA">
      <w:pPr>
        <w:spacing w:line="360" w:lineRule="auto"/>
        <w:jc w:val="both"/>
        <w:rPr>
          <w:rFonts w:ascii="Arial" w:eastAsia="Times New Roman" w:hAnsi="Arial" w:cs="Arial"/>
          <w:b/>
          <w:color w:val="000000"/>
          <w:sz w:val="22"/>
          <w:szCs w:val="22"/>
          <w:lang w:eastAsia="es-MX"/>
        </w:rPr>
      </w:pPr>
      <w:r w:rsidRPr="00EF3F0B">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EF3F0B">
        <w:rPr>
          <w:rStyle w:val="Refdenotaalpie"/>
          <w:rFonts w:ascii="Arial" w:eastAsia="Times New Roman" w:hAnsi="Arial" w:cs="Arial"/>
          <w:color w:val="000000"/>
          <w:sz w:val="22"/>
          <w:szCs w:val="22"/>
          <w:lang w:eastAsia="es-MX"/>
        </w:rPr>
        <w:footnoteReference w:id="37"/>
      </w:r>
      <w:r w:rsidRPr="00EF3F0B">
        <w:rPr>
          <w:rFonts w:ascii="Arial" w:eastAsia="Times New Roman" w:hAnsi="Arial" w:cs="Arial"/>
          <w:color w:val="000000"/>
          <w:sz w:val="22"/>
          <w:szCs w:val="22"/>
          <w:lang w:eastAsia="es-MX"/>
        </w:rPr>
        <w:t>; 116 fracción VIII de la Constitución Política de los Estados Unidos Mexicanos</w:t>
      </w:r>
      <w:r w:rsidRPr="00EF3F0B">
        <w:rPr>
          <w:rStyle w:val="Refdenotaalpie"/>
          <w:rFonts w:ascii="Arial" w:eastAsia="Times New Roman" w:hAnsi="Arial" w:cs="Arial"/>
          <w:color w:val="000000"/>
          <w:sz w:val="22"/>
          <w:szCs w:val="22"/>
          <w:lang w:eastAsia="es-MX"/>
        </w:rPr>
        <w:footnoteReference w:id="38"/>
      </w:r>
      <w:r w:rsidRPr="00EF3F0B">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EF3F0B">
        <w:rPr>
          <w:rStyle w:val="Refdenotaalpie"/>
          <w:rFonts w:ascii="Arial" w:eastAsia="Times New Roman" w:hAnsi="Arial" w:cs="Arial"/>
          <w:color w:val="000000"/>
          <w:sz w:val="22"/>
          <w:szCs w:val="22"/>
          <w:lang w:eastAsia="es-MX"/>
        </w:rPr>
        <w:footnoteReference w:id="39"/>
      </w:r>
      <w:r w:rsidRPr="00EF3F0B">
        <w:rPr>
          <w:rFonts w:ascii="Arial" w:eastAsia="Times New Roman" w:hAnsi="Arial" w:cs="Arial"/>
          <w:color w:val="000000"/>
          <w:sz w:val="22"/>
          <w:szCs w:val="22"/>
          <w:lang w:eastAsia="es-MX"/>
        </w:rPr>
        <w:t>; 37 y 42 de la Ley General de Transparencia y Acceso a la Información Pública</w:t>
      </w:r>
      <w:r w:rsidRPr="00EF3F0B">
        <w:rPr>
          <w:rStyle w:val="Refdenotaalpie"/>
          <w:rFonts w:ascii="Arial" w:eastAsia="Times New Roman" w:hAnsi="Arial" w:cs="Arial"/>
          <w:color w:val="000000"/>
          <w:sz w:val="22"/>
          <w:szCs w:val="22"/>
          <w:lang w:eastAsia="es-MX"/>
        </w:rPr>
        <w:footnoteReference w:id="40"/>
      </w:r>
      <w:r w:rsidRPr="00EF3F0B">
        <w:rPr>
          <w:rFonts w:ascii="Arial" w:eastAsia="Times New Roman" w:hAnsi="Arial" w:cs="Arial"/>
          <w:color w:val="000000"/>
          <w:sz w:val="22"/>
          <w:szCs w:val="22"/>
          <w:lang w:eastAsia="es-MX"/>
        </w:rPr>
        <w:t>, 93 fracción IV, inciso a) de la Ley de Transparencia, Acceso a la Información Pública y Buen Gobierno del Estado de Oaxaca y 5 fracciones XIII y XXIII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 - - - - - - - - - - - - - - - - - - - - - - - - - - - </w:t>
      </w:r>
      <w:r w:rsidRPr="00EF3F0B">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D017AA">
        <w:rPr>
          <w:rFonts w:ascii="Arial" w:eastAsia="Times New Roman" w:hAnsi="Arial" w:cs="Arial"/>
          <w:bCs/>
          <w:color w:val="000000"/>
          <w:sz w:val="22"/>
          <w:szCs w:val="22"/>
          <w:lang w:eastAsia="es-MX"/>
        </w:rPr>
        <w:t xml:space="preserve">- - - - - - - - - - - - - - - - - - - - - - - - </w:t>
      </w:r>
    </w:p>
    <w:p w14:paraId="336FEDA9" w14:textId="1863D93B" w:rsidR="00D017AA" w:rsidRPr="00EF3F0B" w:rsidRDefault="00D017AA" w:rsidP="00D017AA">
      <w:pPr>
        <w:spacing w:line="360" w:lineRule="auto"/>
        <w:jc w:val="both"/>
        <w:rPr>
          <w:rFonts w:ascii="Arial" w:eastAsia="Arial Unicode MS" w:hAnsi="Arial" w:cs="Arial"/>
          <w:b/>
          <w:sz w:val="22"/>
          <w:szCs w:val="22"/>
          <w:lang w:eastAsia="es-ES"/>
        </w:rPr>
      </w:pPr>
      <w:r w:rsidRPr="00EF3F0B">
        <w:rPr>
          <w:rFonts w:ascii="Arial" w:eastAsia="Times New Roman" w:hAnsi="Arial" w:cs="Arial"/>
          <w:b/>
          <w:color w:val="000000"/>
          <w:sz w:val="22"/>
          <w:szCs w:val="22"/>
          <w:lang w:eastAsia="es-MX"/>
        </w:rPr>
        <w:t>PRIMERO.</w:t>
      </w:r>
      <w:r w:rsidRPr="00EF3F0B">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w:t>
      </w:r>
      <w:r w:rsidRPr="00EF3F0B">
        <w:rPr>
          <w:rFonts w:ascii="Arial" w:eastAsia="Times New Roman" w:hAnsi="Arial" w:cs="Arial"/>
          <w:color w:val="000000"/>
          <w:sz w:val="22"/>
          <w:szCs w:val="22"/>
          <w:lang w:eastAsia="es-MX"/>
        </w:rPr>
        <w:lastRenderedPageBreak/>
        <w:t>la observancia de normas y principios de buen gobierno.</w:t>
      </w:r>
      <w:r>
        <w:rPr>
          <w:rFonts w:ascii="Arial" w:eastAsia="Times New Roman" w:hAnsi="Arial" w:cs="Arial"/>
          <w:color w:val="000000"/>
          <w:sz w:val="22"/>
          <w:szCs w:val="22"/>
          <w:lang w:eastAsia="es-MX"/>
        </w:rPr>
        <w:t xml:space="preserve"> </w:t>
      </w:r>
      <w:r w:rsidRPr="00EF3F0B">
        <w:rPr>
          <w:rFonts w:ascii="Arial" w:eastAsia="Times New Roman" w:hAnsi="Arial" w:cs="Arial"/>
          <w:b/>
          <w:color w:val="000000"/>
          <w:sz w:val="22"/>
          <w:szCs w:val="22"/>
          <w:lang w:eastAsia="es-MX"/>
        </w:rPr>
        <w:t>SEGUNDO.</w:t>
      </w:r>
      <w:r w:rsidRPr="00EF3F0B">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EF3F0B">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F3F0B">
        <w:rPr>
          <w:rFonts w:ascii="Arial" w:eastAsia="Times New Roman" w:hAnsi="Arial" w:cs="Arial"/>
          <w:b/>
          <w:color w:val="000000"/>
          <w:sz w:val="22"/>
          <w:szCs w:val="22"/>
          <w:lang w:eastAsia="es-MX"/>
        </w:rPr>
        <w:t>TERCERO.</w:t>
      </w:r>
      <w:r w:rsidRPr="00EF3F0B">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F3F0B">
        <w:rPr>
          <w:rFonts w:ascii="Arial" w:eastAsia="Times New Roman" w:hAnsi="Arial" w:cs="Arial"/>
          <w:b/>
          <w:color w:val="000000"/>
          <w:sz w:val="22"/>
          <w:szCs w:val="22"/>
          <w:lang w:eastAsia="es-MX"/>
        </w:rPr>
        <w:t>CUARTO.</w:t>
      </w:r>
      <w:r w:rsidRPr="00EF3F0B">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EF3F0B">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EF3F0B">
        <w:rPr>
          <w:rFonts w:ascii="Arial" w:eastAsia="Times New Roman" w:hAnsi="Arial" w:cs="Arial"/>
          <w:b/>
          <w:color w:val="000000"/>
          <w:sz w:val="22"/>
          <w:szCs w:val="22"/>
          <w:lang w:eastAsia="es-MX"/>
        </w:rPr>
        <w:t>QUINTO.</w:t>
      </w:r>
      <w:r w:rsidRPr="00EF3F0B">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EF3F0B">
        <w:rPr>
          <w:rFonts w:ascii="Arial" w:eastAsia="Times New Roman" w:hAnsi="Arial" w:cs="Arial"/>
          <w:b/>
          <w:color w:val="000000"/>
          <w:sz w:val="22"/>
          <w:szCs w:val="22"/>
          <w:lang w:eastAsia="es-MX"/>
        </w:rPr>
        <w:t>SEXTO.</w:t>
      </w:r>
      <w:r w:rsidRPr="00EF3F0B">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w:t>
      </w:r>
      <w:r w:rsidRPr="00EF3F0B">
        <w:rPr>
          <w:rFonts w:ascii="Arial" w:eastAsia="Times New Roman" w:hAnsi="Arial" w:cs="Arial"/>
          <w:color w:val="000000"/>
          <w:sz w:val="22"/>
          <w:szCs w:val="22"/>
          <w:lang w:eastAsia="es-MX"/>
        </w:rPr>
        <w:lastRenderedPageBreak/>
        <w:t>la que aprobaron el Acuerdo OGAIPO/CG/088/2023</w:t>
      </w:r>
      <w:r w:rsidRPr="00EF3F0B">
        <w:rPr>
          <w:rFonts w:ascii="Arial" w:eastAsia="Times New Roman" w:hAnsi="Arial" w:cs="Arial"/>
          <w:color w:val="000000"/>
          <w:sz w:val="22"/>
          <w:szCs w:val="22"/>
          <w:vertAlign w:val="superscript"/>
          <w:lang w:eastAsia="es-MX"/>
        </w:rPr>
        <w:footnoteReference w:id="41"/>
      </w:r>
      <w:r w:rsidRPr="00EF3F0B">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EF3F0B">
        <w:rPr>
          <w:rFonts w:ascii="Arial" w:eastAsia="Times New Roman" w:hAnsi="Arial" w:cs="Arial"/>
          <w:b/>
          <w:color w:val="000000"/>
          <w:sz w:val="22"/>
          <w:szCs w:val="22"/>
          <w:lang w:eastAsia="es-MX"/>
        </w:rPr>
        <w:t>SÉPTIMO.</w:t>
      </w:r>
      <w:r w:rsidRPr="00EF3F0B">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EF3F0B">
        <w:rPr>
          <w:rFonts w:ascii="Arial" w:eastAsia="Times New Roman" w:hAnsi="Arial" w:cs="Arial"/>
          <w:color w:val="000000"/>
          <w:sz w:val="22"/>
          <w:szCs w:val="22"/>
          <w:vertAlign w:val="superscript"/>
          <w:lang w:eastAsia="es-MX"/>
        </w:rPr>
        <w:footnoteReference w:id="42"/>
      </w:r>
      <w:r w:rsidRPr="00EF3F0B">
        <w:rPr>
          <w:rFonts w:ascii="Arial" w:eastAsia="Times New Roman" w:hAnsi="Arial" w:cs="Arial"/>
          <w:color w:val="000000"/>
          <w:sz w:val="22"/>
          <w:szCs w:val="22"/>
          <w:lang w:eastAsia="es-MX"/>
        </w:rPr>
        <w:t xml:space="preserve"> y 2891</w:t>
      </w:r>
      <w:r w:rsidRPr="00EF3F0B">
        <w:rPr>
          <w:rFonts w:ascii="Arial" w:eastAsia="Times New Roman" w:hAnsi="Arial" w:cs="Arial"/>
          <w:color w:val="000000"/>
          <w:sz w:val="22"/>
          <w:szCs w:val="22"/>
          <w:vertAlign w:val="superscript"/>
          <w:lang w:eastAsia="es-MX"/>
        </w:rPr>
        <w:footnoteReference w:id="43"/>
      </w:r>
      <w:r w:rsidRPr="00EF3F0B">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EF3F0B">
        <w:rPr>
          <w:rFonts w:ascii="Arial" w:eastAsia="Times New Roman" w:hAnsi="Arial" w:cs="Arial"/>
          <w:b/>
          <w:color w:val="000000"/>
          <w:sz w:val="22"/>
          <w:szCs w:val="22"/>
          <w:lang w:eastAsia="es-MX"/>
        </w:rPr>
        <w:t>OCTAVO.</w:t>
      </w:r>
      <w:r w:rsidRPr="00EF3F0B">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EF3F0B">
        <w:rPr>
          <w:rStyle w:val="Refdenotaalpie"/>
          <w:rFonts w:ascii="Arial" w:eastAsia="Times New Roman" w:hAnsi="Arial" w:cs="Arial"/>
          <w:color w:val="000000"/>
          <w:sz w:val="22"/>
          <w:szCs w:val="22"/>
          <w:lang w:eastAsia="es-MX"/>
        </w:rPr>
        <w:footnoteReference w:id="44"/>
      </w:r>
      <w:r w:rsidRPr="00EF3F0B">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EF3F0B">
        <w:rPr>
          <w:rFonts w:ascii="Arial" w:eastAsia="Times New Roman" w:hAnsi="Arial" w:cs="Arial"/>
          <w:b/>
          <w:color w:val="000000"/>
          <w:sz w:val="22"/>
          <w:szCs w:val="22"/>
          <w:lang w:eastAsia="es-MX"/>
        </w:rPr>
        <w:t>NOVENO.</w:t>
      </w:r>
      <w:r w:rsidRPr="00EF3F0B">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EF3F0B">
        <w:rPr>
          <w:rFonts w:ascii="Arial" w:eastAsia="Times New Roman" w:hAnsi="Arial" w:cs="Arial"/>
          <w:b/>
          <w:color w:val="000000"/>
          <w:sz w:val="22"/>
          <w:szCs w:val="22"/>
          <w:lang w:eastAsia="es-MX"/>
        </w:rPr>
        <w:t>DÉCIMO.</w:t>
      </w:r>
      <w:r w:rsidRPr="00EF3F0B">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OGAIPO/CG/001/2025</w:t>
      </w:r>
      <w:r w:rsidRPr="00EF3F0B">
        <w:rPr>
          <w:rStyle w:val="Refdenotaalpie"/>
          <w:rFonts w:ascii="Arial" w:eastAsia="Times New Roman" w:hAnsi="Arial" w:cs="Arial"/>
          <w:color w:val="000000"/>
          <w:sz w:val="22"/>
          <w:szCs w:val="22"/>
          <w:lang w:eastAsia="es-MX"/>
        </w:rPr>
        <w:footnoteReference w:id="45"/>
      </w:r>
      <w:r w:rsidRPr="00EF3F0B">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EF3F0B">
        <w:rPr>
          <w:rFonts w:ascii="Arial" w:eastAsia="Times New Roman" w:hAnsi="Arial" w:cs="Arial"/>
          <w:b/>
          <w:color w:val="000000"/>
          <w:sz w:val="22"/>
          <w:szCs w:val="22"/>
          <w:lang w:eastAsia="es-MX"/>
        </w:rPr>
        <w:t>DÉCIMO PRIMERO.</w:t>
      </w:r>
      <w:r w:rsidRPr="00EF3F0B">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EF3F0B">
        <w:rPr>
          <w:rStyle w:val="Refdenotaalpie"/>
          <w:rFonts w:ascii="Arial" w:eastAsia="Times New Roman" w:hAnsi="Arial" w:cs="Arial"/>
          <w:color w:val="000000"/>
          <w:sz w:val="22"/>
          <w:szCs w:val="22"/>
          <w:lang w:eastAsia="es-MX"/>
        </w:rPr>
        <w:footnoteReference w:id="46"/>
      </w:r>
      <w:r w:rsidRPr="00EF3F0B">
        <w:rPr>
          <w:rFonts w:ascii="Arial" w:eastAsia="Times New Roman" w:hAnsi="Arial" w:cs="Arial"/>
          <w:color w:val="000000"/>
          <w:sz w:val="22"/>
          <w:szCs w:val="22"/>
          <w:lang w:eastAsia="es-MX"/>
        </w:rPr>
        <w:t>; la Ley General de Protección de Datos Personales en Posesión de Sujetos Obligados</w:t>
      </w:r>
      <w:r w:rsidRPr="00EF3F0B">
        <w:rPr>
          <w:rStyle w:val="Refdenotaalpie"/>
          <w:rFonts w:ascii="Arial" w:eastAsia="Times New Roman" w:hAnsi="Arial" w:cs="Arial"/>
          <w:color w:val="000000"/>
          <w:sz w:val="22"/>
          <w:szCs w:val="22"/>
          <w:lang w:eastAsia="es-MX"/>
        </w:rPr>
        <w:footnoteReference w:id="47"/>
      </w:r>
      <w:r w:rsidRPr="00EF3F0B">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 - - - - - - - - - - - - - - - - - - - - - - - - - - - - - - - - - - - - - - - - - - - - - - - - - - - - - - </w:t>
      </w:r>
      <w:r w:rsidRPr="00EF3F0B">
        <w:rPr>
          <w:rFonts w:ascii="Arial" w:eastAsia="Arial Unicode MS" w:hAnsi="Arial" w:cs="Arial"/>
          <w:b/>
          <w:sz w:val="22"/>
          <w:szCs w:val="22"/>
          <w:lang w:eastAsia="es-ES"/>
        </w:rPr>
        <w:t>C O N S I D E R A N D O</w:t>
      </w:r>
      <w:r w:rsidRPr="00D017AA">
        <w:rPr>
          <w:rFonts w:ascii="Arial" w:eastAsia="Arial Unicode MS" w:hAnsi="Arial" w:cs="Arial"/>
          <w:bCs/>
          <w:sz w:val="22"/>
          <w:szCs w:val="22"/>
          <w:lang w:eastAsia="es-ES"/>
        </w:rPr>
        <w:t>: - - - - - - - - - - - - - - - - - - - - - - - -</w:t>
      </w:r>
      <w:r>
        <w:rPr>
          <w:rFonts w:ascii="Arial" w:eastAsia="Arial Unicode MS" w:hAnsi="Arial" w:cs="Arial"/>
          <w:b/>
          <w:sz w:val="22"/>
          <w:szCs w:val="22"/>
          <w:lang w:eastAsia="es-ES"/>
        </w:rPr>
        <w:t xml:space="preserve"> </w:t>
      </w:r>
    </w:p>
    <w:p w14:paraId="67FD2A95" w14:textId="77777777" w:rsidR="00D017AA" w:rsidRPr="00EF3F0B" w:rsidRDefault="00D017AA" w:rsidP="00D017AA">
      <w:pPr>
        <w:spacing w:line="360" w:lineRule="auto"/>
        <w:jc w:val="center"/>
        <w:rPr>
          <w:rFonts w:ascii="Arial" w:eastAsia="Arial Unicode MS" w:hAnsi="Arial" w:cs="Arial"/>
          <w:b/>
          <w:sz w:val="22"/>
          <w:szCs w:val="22"/>
          <w:lang w:eastAsia="es-ES"/>
        </w:rPr>
      </w:pPr>
    </w:p>
    <w:p w14:paraId="30EA26A5" w14:textId="353021DA" w:rsidR="00D017AA" w:rsidRPr="00EF3F0B" w:rsidRDefault="00D017AA" w:rsidP="00D017AA">
      <w:pPr>
        <w:spacing w:line="360" w:lineRule="auto"/>
        <w:jc w:val="both"/>
        <w:rPr>
          <w:rFonts w:ascii="Arial" w:eastAsia="Arial Unicode MS" w:hAnsi="Arial" w:cs="Arial"/>
          <w:sz w:val="22"/>
          <w:szCs w:val="22"/>
        </w:rPr>
      </w:pPr>
      <w:r w:rsidRPr="00EF3F0B">
        <w:rPr>
          <w:rFonts w:ascii="Arial" w:eastAsia="Arial Unicode MS" w:hAnsi="Arial" w:cs="Arial"/>
          <w:b/>
          <w:sz w:val="22"/>
          <w:szCs w:val="22"/>
        </w:rPr>
        <w:lastRenderedPageBreak/>
        <w:t xml:space="preserve">PRIMERO. </w:t>
      </w:r>
      <w:r w:rsidRPr="00EF3F0B">
        <w:rPr>
          <w:rFonts w:ascii="Arial" w:eastAsia="Arial Unicode MS" w:hAnsi="Arial" w:cs="Arial"/>
          <w:sz w:val="22"/>
          <w:szCs w:val="22"/>
        </w:rPr>
        <w:t>Que</w:t>
      </w:r>
      <w:r w:rsidRPr="00EF3F0B">
        <w:rPr>
          <w:rFonts w:ascii="Arial" w:eastAsia="Times New Roman" w:hAnsi="Arial" w:cs="Arial"/>
          <w:sz w:val="22"/>
          <w:szCs w:val="22"/>
          <w:lang w:val="es-ES_tradnl" w:eastAsia="es-ES"/>
        </w:rPr>
        <w:t xml:space="preserve"> </w:t>
      </w:r>
      <w:r w:rsidRPr="00EF3F0B">
        <w:rPr>
          <w:rFonts w:ascii="Arial" w:eastAsia="Arial Unicode MS" w:hAnsi="Arial" w:cs="Arial"/>
          <w:sz w:val="22"/>
          <w:szCs w:val="22"/>
        </w:rPr>
        <w:t>el artículo Décimo Noveno Transitorio de la Ley General de Transparencia y Acceso a la Información Pública establece que, hasta en tanto legislaturas de las entidades federativas emitan la legislación correspondiente para armonizar su marco jurídico, los organismos garantes locales continuarán operando y ejerciendo las atribuciones conferidas a las autoridades garantes locales.</w:t>
      </w:r>
      <w:r>
        <w:rPr>
          <w:rFonts w:ascii="Arial" w:eastAsia="Arial Unicode MS" w:hAnsi="Arial" w:cs="Arial"/>
          <w:sz w:val="22"/>
          <w:szCs w:val="22"/>
        </w:rPr>
        <w:t xml:space="preserve"> </w:t>
      </w:r>
      <w:r w:rsidRPr="00EF3F0B">
        <w:rPr>
          <w:rFonts w:ascii="Arial" w:eastAsia="Arial Unicode MS" w:hAnsi="Arial" w:cs="Arial"/>
          <w:sz w:val="22"/>
          <w:szCs w:val="22"/>
        </w:rPr>
        <w:t>Asimismo, de conformidad con el artículo noveno transitorio de la Ley General de Transparencia y Acceso a la Información Pública los trámites iniciados con anterioridad a la entrada en vigor del Decreto por el cual el Congreso General de los Estados Unidos Mexicanos expidió la Ley General de Transparencia y Acceso a la Información Pública, la Ley General de Protección de Datos Personales en Posesión de Sujetos Obligados y la Ley Federal de Protección de Datos Personales en Posesión de los Particulares deberán sustanciarse conforme a las disposiciones aplicables vigentes en el momento de su inicio.</w:t>
      </w:r>
      <w:r>
        <w:rPr>
          <w:rFonts w:ascii="Arial" w:eastAsia="Arial Unicode MS" w:hAnsi="Arial" w:cs="Arial"/>
          <w:sz w:val="22"/>
          <w:szCs w:val="22"/>
        </w:rPr>
        <w:t xml:space="preserve"> </w:t>
      </w:r>
      <w:r w:rsidRPr="00EF3F0B">
        <w:rPr>
          <w:rFonts w:ascii="Arial" w:eastAsia="Arial Unicode MS" w:hAnsi="Arial" w:cs="Arial"/>
          <w:b/>
          <w:sz w:val="22"/>
          <w:szCs w:val="22"/>
        </w:rPr>
        <w:t>SEGUNDO</w:t>
      </w:r>
      <w:r w:rsidRPr="00EF3F0B">
        <w:rPr>
          <w:rFonts w:ascii="Arial" w:eastAsia="Arial Unicode MS" w:hAnsi="Arial" w:cs="Arial"/>
          <w:sz w:val="22"/>
          <w:szCs w:val="22"/>
        </w:rPr>
        <w:t xml:space="preserve"> Que, en esa tesitura el artículo 37, de la Ley General de Transparencia y Acceso a la Información Pública (</w:t>
      </w:r>
      <w:r w:rsidRPr="00EF3F0B">
        <w:rPr>
          <w:rFonts w:ascii="Arial" w:eastAsia="Arial Unicode MS" w:hAnsi="Arial" w:cs="Arial"/>
          <w:b/>
          <w:bCs/>
          <w:sz w:val="22"/>
          <w:szCs w:val="22"/>
        </w:rPr>
        <w:t>Ley General</w:t>
      </w:r>
      <w:r w:rsidRPr="00EF3F0B">
        <w:rPr>
          <w:rFonts w:ascii="Arial" w:eastAsia="Arial Unicode MS" w:hAnsi="Arial" w:cs="Arial"/>
          <w:sz w:val="22"/>
          <w:szCs w:val="22"/>
        </w:rPr>
        <w:t>),</w:t>
      </w:r>
      <w:r w:rsidRPr="00EF3F0B">
        <w:rPr>
          <w:rFonts w:ascii="Arial" w:hAnsi="Arial" w:cs="Arial"/>
          <w:sz w:val="22"/>
          <w:szCs w:val="22"/>
        </w:rPr>
        <w:t xml:space="preserve"> abrogada el veinte de marzo del dos mil veinticinco, pero vigente para el caso concreto</w:t>
      </w:r>
      <w:r w:rsidRPr="00EF3F0B">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EF3F0B">
        <w:rPr>
          <w:rFonts w:ascii="Arial" w:eastAsia="Arial Unicode MS" w:hAnsi="Arial" w:cs="Arial"/>
          <w:b/>
          <w:sz w:val="22"/>
          <w:szCs w:val="22"/>
        </w:rPr>
        <w:t>TERCERO.</w:t>
      </w:r>
      <w:r w:rsidRPr="00EF3F0B">
        <w:rPr>
          <w:rFonts w:ascii="Arial" w:eastAsia="Arial Unicode MS" w:hAnsi="Arial" w:cs="Arial"/>
          <w:sz w:val="22"/>
          <w:szCs w:val="22"/>
        </w:rPr>
        <w:t xml:space="preserve"> Que el artículo 42, fracción III de la normativa antes citada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EF3F0B">
        <w:rPr>
          <w:rFonts w:ascii="Arial" w:eastAsia="Arial Unicode MS" w:hAnsi="Arial" w:cs="Arial"/>
          <w:b/>
          <w:sz w:val="22"/>
          <w:szCs w:val="22"/>
        </w:rPr>
        <w:t>CUARTO.</w:t>
      </w:r>
      <w:r w:rsidRPr="00EF3F0B">
        <w:rPr>
          <w:rFonts w:ascii="Arial" w:eastAsia="Arial Unicode MS" w:hAnsi="Arial" w:cs="Arial"/>
          <w:sz w:val="22"/>
          <w:szCs w:val="22"/>
        </w:rPr>
        <w:t xml:space="preserve"> Que el artículo 201, de la (</w:t>
      </w:r>
      <w:r w:rsidRPr="00EF3F0B">
        <w:rPr>
          <w:rFonts w:ascii="Arial" w:eastAsia="Arial Unicode MS" w:hAnsi="Arial" w:cs="Arial"/>
          <w:b/>
          <w:bCs/>
          <w:sz w:val="22"/>
          <w:szCs w:val="22"/>
        </w:rPr>
        <w:t>Ley General</w:t>
      </w:r>
      <w:r w:rsidRPr="00EF3F0B">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EF3F0B">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EF3F0B">
        <w:rPr>
          <w:rFonts w:ascii="Arial" w:eastAsia="Arial Unicode MS" w:hAnsi="Arial" w:cs="Arial"/>
          <w:sz w:val="22"/>
          <w:szCs w:val="22"/>
        </w:rPr>
        <w:t>Multa, de ciento cincuenta hasta mil quinientas veces el salario mínimo general vigente en el área geográfica de que se trate.</w:t>
      </w:r>
      <w:r>
        <w:rPr>
          <w:rFonts w:ascii="Arial" w:eastAsia="Arial Unicode MS" w:hAnsi="Arial" w:cs="Arial"/>
          <w:sz w:val="22"/>
          <w:szCs w:val="22"/>
        </w:rPr>
        <w:t xml:space="preserve"> </w:t>
      </w:r>
      <w:r w:rsidRPr="00EF3F0B">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EF3F0B">
        <w:rPr>
          <w:rFonts w:ascii="Arial" w:hAnsi="Arial" w:cs="Arial"/>
          <w:b/>
          <w:bCs/>
          <w:sz w:val="22"/>
          <w:szCs w:val="22"/>
        </w:rPr>
        <w:t>(Ley General)</w:t>
      </w:r>
      <w:r w:rsidRPr="00EF3F0B">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EF3F0B">
        <w:rPr>
          <w:rFonts w:ascii="Arial" w:eastAsia="Arial Unicode MS" w:hAnsi="Arial" w:cs="Arial"/>
          <w:b/>
          <w:sz w:val="22"/>
          <w:szCs w:val="22"/>
        </w:rPr>
        <w:t>QUINTO.</w:t>
      </w:r>
      <w:r w:rsidRPr="00EF3F0B">
        <w:rPr>
          <w:rFonts w:ascii="Arial" w:eastAsia="Arial Unicode MS" w:hAnsi="Arial" w:cs="Arial"/>
          <w:sz w:val="22"/>
          <w:szCs w:val="22"/>
        </w:rPr>
        <w:t xml:space="preserve"> Que el artículo 203, de la </w:t>
      </w:r>
      <w:r w:rsidRPr="00EF3F0B">
        <w:rPr>
          <w:rFonts w:ascii="Arial" w:eastAsia="Arial Unicode MS" w:hAnsi="Arial" w:cs="Arial"/>
          <w:b/>
          <w:bCs/>
          <w:sz w:val="22"/>
          <w:szCs w:val="22"/>
        </w:rPr>
        <w:t>(Ley General)</w:t>
      </w:r>
      <w:r w:rsidRPr="00EF3F0B">
        <w:rPr>
          <w:rFonts w:ascii="Arial" w:eastAsia="Arial Unicode MS" w:hAnsi="Arial" w:cs="Arial"/>
          <w:sz w:val="22"/>
          <w:szCs w:val="22"/>
        </w:rPr>
        <w:t xml:space="preserve"> prevé </w:t>
      </w:r>
      <w:r w:rsidRPr="00EF3F0B">
        <w:rPr>
          <w:rFonts w:ascii="Arial" w:eastAsia="Arial Unicode MS" w:hAnsi="Arial" w:cs="Arial"/>
          <w:sz w:val="22"/>
          <w:szCs w:val="22"/>
        </w:rPr>
        <w:lastRenderedPageBreak/>
        <w:t>que l</w:t>
      </w:r>
      <w:r w:rsidRPr="00EF3F0B">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EF3F0B">
        <w:rPr>
          <w:rFonts w:ascii="Arial" w:eastAsia="Arial Unicode MS" w:hAnsi="Arial" w:cs="Arial"/>
          <w:b/>
          <w:sz w:val="22"/>
          <w:szCs w:val="22"/>
        </w:rPr>
        <w:t>SEXTO.</w:t>
      </w:r>
      <w:r w:rsidRPr="00EF3F0B">
        <w:rPr>
          <w:rFonts w:ascii="Arial" w:eastAsia="Arial Unicode MS" w:hAnsi="Arial" w:cs="Arial"/>
          <w:sz w:val="22"/>
          <w:szCs w:val="22"/>
        </w:rPr>
        <w:t xml:space="preserve"> Que el artículo 88, de la Ley de Transparencia, Acceso a la Información Pública y Buen Gobierno del Estado de Oaxaca </w:t>
      </w:r>
      <w:r w:rsidRPr="00EF3F0B">
        <w:rPr>
          <w:rFonts w:ascii="Arial" w:eastAsia="Arial Unicode MS" w:hAnsi="Arial" w:cs="Arial"/>
          <w:b/>
          <w:sz w:val="22"/>
          <w:szCs w:val="22"/>
        </w:rPr>
        <w:t>(Ley Local)</w:t>
      </w:r>
      <w:r w:rsidRPr="00EF3F0B">
        <w:rPr>
          <w:rFonts w:ascii="Arial" w:eastAsia="Arial Unicode MS" w:hAnsi="Arial" w:cs="Arial"/>
          <w:sz w:val="22"/>
          <w:szCs w:val="22"/>
        </w:rPr>
        <w:t xml:space="preserve"> prevé que e</w:t>
      </w:r>
      <w:r w:rsidRPr="00EF3F0B">
        <w:rPr>
          <w:rFonts w:ascii="Arial" w:hAnsi="Arial" w:cs="Arial"/>
          <w:color w:val="000000"/>
          <w:sz w:val="22"/>
          <w:szCs w:val="22"/>
        </w:rPr>
        <w:t>l Consejo General es el Órgano Superior del Órgano Garante y tiene por objeto lo siguiente:</w:t>
      </w:r>
      <w:r>
        <w:rPr>
          <w:rFonts w:ascii="Arial" w:hAnsi="Arial" w:cs="Arial"/>
          <w:color w:val="000000"/>
          <w:sz w:val="22"/>
          <w:szCs w:val="22"/>
        </w:rPr>
        <w:t xml:space="preserve"> </w:t>
      </w:r>
      <w:r w:rsidRPr="00EF3F0B">
        <w:rPr>
          <w:rFonts w:ascii="Arial" w:hAnsi="Arial" w:cs="Arial"/>
          <w:color w:val="000000"/>
          <w:sz w:val="22"/>
          <w:szCs w:val="22"/>
        </w:rPr>
        <w:t>I. Vigilar el cumplimiento de las disposiciones establecidas en la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color w:val="000000"/>
          <w:sz w:val="22"/>
          <w:szCs w:val="22"/>
        </w:rPr>
        <w:t xml:space="preserve"> </w:t>
      </w:r>
      <w:r w:rsidRPr="00EF3F0B">
        <w:rPr>
          <w:rFonts w:ascii="Arial" w:eastAsia="Arial Unicode MS" w:hAnsi="Arial" w:cs="Arial"/>
          <w:b/>
          <w:sz w:val="22"/>
          <w:szCs w:val="22"/>
        </w:rPr>
        <w:t>SÉPTIMO.</w:t>
      </w:r>
      <w:r w:rsidRPr="00EF3F0B">
        <w:rPr>
          <w:rFonts w:ascii="Arial" w:eastAsia="Arial Unicode MS" w:hAnsi="Arial" w:cs="Arial"/>
          <w:sz w:val="22"/>
          <w:szCs w:val="22"/>
        </w:rPr>
        <w:t xml:space="preserve"> Que el artículo 93, fracción IV, inciso f) de la </w:t>
      </w:r>
      <w:r w:rsidRPr="00EF3F0B">
        <w:rPr>
          <w:rFonts w:ascii="Arial" w:eastAsia="Arial Unicode MS" w:hAnsi="Arial" w:cs="Arial"/>
          <w:b/>
          <w:bCs/>
          <w:sz w:val="22"/>
          <w:szCs w:val="22"/>
        </w:rPr>
        <w:t>(Ley Local)</w:t>
      </w:r>
      <w:r w:rsidRPr="00EF3F0B">
        <w:rPr>
          <w:rFonts w:ascii="Arial" w:eastAsia="Arial Unicode MS" w:hAnsi="Arial" w:cs="Arial"/>
          <w:sz w:val="22"/>
          <w:szCs w:val="22"/>
        </w:rPr>
        <w:t xml:space="preserve"> establece que </w:t>
      </w:r>
      <w:r w:rsidRPr="00EF3F0B">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Pr>
          <w:rFonts w:ascii="Arial" w:hAnsi="Arial" w:cs="Arial"/>
          <w:color w:val="000000"/>
          <w:sz w:val="22"/>
          <w:szCs w:val="22"/>
        </w:rPr>
        <w:t xml:space="preserve"> </w:t>
      </w:r>
      <w:r w:rsidRPr="00EF3F0B">
        <w:rPr>
          <w:rFonts w:ascii="Arial" w:eastAsia="Arial Unicode MS" w:hAnsi="Arial" w:cs="Arial"/>
          <w:b/>
          <w:sz w:val="22"/>
          <w:szCs w:val="22"/>
        </w:rPr>
        <w:t>OCTAVO.</w:t>
      </w:r>
      <w:r w:rsidRPr="00EF3F0B">
        <w:rPr>
          <w:rFonts w:ascii="Arial" w:eastAsia="Arial Unicode MS" w:hAnsi="Arial" w:cs="Arial"/>
          <w:sz w:val="22"/>
          <w:szCs w:val="22"/>
        </w:rPr>
        <w:t xml:space="preserve"> Por su parte el artículo 166 de la Ley de Transparencia, Acceso a la información pública y Buen Gobierno del Estado de Oaxaca, prevé </w:t>
      </w:r>
      <w:r w:rsidRPr="00EF3F0B">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Pr>
          <w:rFonts w:ascii="Arial" w:hAnsi="Arial" w:cs="Arial"/>
          <w:color w:val="000000"/>
          <w:sz w:val="22"/>
          <w:szCs w:val="22"/>
        </w:rPr>
        <w:t xml:space="preserve"> </w:t>
      </w:r>
      <w:r w:rsidRPr="00EF3F0B">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EF3F0B">
        <w:rPr>
          <w:rFonts w:ascii="Arial" w:eastAsia="Arial Unicode MS" w:hAnsi="Arial" w:cs="Arial"/>
          <w:sz w:val="22"/>
          <w:szCs w:val="22"/>
        </w:rPr>
        <w:t xml:space="preserve">174 de la Ley de Transparencia, Acceso a la información pública y Buen Gobierno del Estado de Oaxaca, prevén </w:t>
      </w:r>
      <w:r w:rsidRPr="00EF3F0B">
        <w:rPr>
          <w:rFonts w:ascii="Arial" w:hAnsi="Arial" w:cs="Arial"/>
          <w:color w:val="000000"/>
          <w:sz w:val="22"/>
          <w:szCs w:val="22"/>
        </w:rPr>
        <w:t>que el Órgano Garante, deberá denunciar los hechos ante la autoridad competente. Así mismo, las medidas de apremio de carácter económico que sean determinadas a las y/o los servidores públicos responsables no podrán ser finiquitadas con recursos públicos del sujeto obligado.</w:t>
      </w:r>
      <w:r>
        <w:rPr>
          <w:rFonts w:ascii="Arial" w:hAnsi="Arial" w:cs="Arial"/>
          <w:color w:val="000000"/>
          <w:sz w:val="22"/>
          <w:szCs w:val="22"/>
        </w:rPr>
        <w:t xml:space="preserve"> </w:t>
      </w:r>
      <w:r w:rsidRPr="00EF3F0B">
        <w:rPr>
          <w:rFonts w:ascii="Arial" w:eastAsia="Arial Unicode MS" w:hAnsi="Arial" w:cs="Arial"/>
          <w:b/>
          <w:sz w:val="22"/>
          <w:szCs w:val="22"/>
        </w:rPr>
        <w:t>NOVENO.</w:t>
      </w:r>
      <w:r w:rsidRPr="00EF3F0B">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EF3F0B">
        <w:rPr>
          <w:rFonts w:ascii="Arial" w:eastAsia="Arial Unicode MS" w:hAnsi="Arial" w:cs="Arial"/>
          <w:b/>
          <w:sz w:val="22"/>
          <w:szCs w:val="22"/>
        </w:rPr>
        <w:t xml:space="preserve">Lo </w:t>
      </w:r>
      <w:r w:rsidRPr="00EF3F0B">
        <w:rPr>
          <w:rFonts w:ascii="Arial" w:eastAsia="Arial Unicode MS" w:hAnsi="Arial" w:cs="Arial"/>
          <w:b/>
          <w:sz w:val="22"/>
          <w:szCs w:val="22"/>
        </w:rPr>
        <w:lastRenderedPageBreak/>
        <w:t>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EF3F0B">
        <w:rPr>
          <w:rStyle w:val="Refdenotaalpie"/>
          <w:rFonts w:ascii="Arial" w:eastAsia="Arial Unicode MS" w:hAnsi="Arial" w:cs="Arial"/>
          <w:b/>
          <w:sz w:val="22"/>
          <w:szCs w:val="22"/>
        </w:rPr>
        <w:footnoteReference w:id="48"/>
      </w:r>
      <w:r w:rsidRPr="00EF3F0B">
        <w:rPr>
          <w:rFonts w:ascii="Arial" w:eastAsia="Arial Unicode MS" w:hAnsi="Arial" w:cs="Arial"/>
          <w:b/>
          <w:sz w:val="22"/>
          <w:szCs w:val="22"/>
        </w:rPr>
        <w:t>.</w:t>
      </w:r>
      <w:r>
        <w:rPr>
          <w:rFonts w:ascii="Arial" w:eastAsia="Arial Unicode MS" w:hAnsi="Arial" w:cs="Arial"/>
          <w:b/>
          <w:sz w:val="22"/>
          <w:szCs w:val="22"/>
        </w:rPr>
        <w:t xml:space="preserve"> </w:t>
      </w:r>
      <w:r w:rsidRPr="00EF3F0B">
        <w:rPr>
          <w:rFonts w:ascii="Arial" w:eastAsia="Arial Unicode MS" w:hAnsi="Arial" w:cs="Arial"/>
          <w:b/>
          <w:sz w:val="22"/>
          <w:szCs w:val="22"/>
        </w:rPr>
        <w:t>DECIMO.</w:t>
      </w:r>
      <w:r w:rsidRPr="00EF3F0B">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Pr>
          <w:rFonts w:ascii="Arial" w:eastAsia="Arial Unicode MS" w:hAnsi="Arial" w:cs="Arial"/>
          <w:sz w:val="22"/>
          <w:szCs w:val="22"/>
        </w:rPr>
        <w:t xml:space="preserve">- - - - - - - - - - - - - - - - - - - - - - - - - - - - - - - - - - - - - - - - - </w:t>
      </w:r>
    </w:p>
    <w:tbl>
      <w:tblPr>
        <w:tblStyle w:val="Tablaconcuadrcula"/>
        <w:tblW w:w="9067" w:type="dxa"/>
        <w:tblLook w:val="04A0" w:firstRow="1" w:lastRow="0" w:firstColumn="1" w:lastColumn="0" w:noHBand="0" w:noVBand="1"/>
      </w:tblPr>
      <w:tblGrid>
        <w:gridCol w:w="3376"/>
        <w:gridCol w:w="5691"/>
      </w:tblGrid>
      <w:tr w:rsidR="00D017AA" w:rsidRPr="00EF3F0B" w14:paraId="5727069D" w14:textId="77777777" w:rsidTr="006E13F2">
        <w:trPr>
          <w:trHeight w:val="577"/>
          <w:tblHeader/>
        </w:trPr>
        <w:tc>
          <w:tcPr>
            <w:tcW w:w="3376" w:type="dxa"/>
            <w:shd w:val="clear" w:color="auto" w:fill="7030A0"/>
            <w:vAlign w:val="center"/>
          </w:tcPr>
          <w:p w14:paraId="21D94C0E" w14:textId="77777777" w:rsidR="00D017AA" w:rsidRPr="00EF3F0B" w:rsidRDefault="00D017AA" w:rsidP="006E13F2">
            <w:pPr>
              <w:spacing w:line="360" w:lineRule="auto"/>
              <w:jc w:val="center"/>
              <w:rPr>
                <w:rFonts w:ascii="Arial" w:eastAsia="Arial Unicode MS" w:hAnsi="Arial" w:cs="Arial"/>
                <w:b/>
                <w:bCs/>
                <w:color w:val="FFFFFF" w:themeColor="background1"/>
                <w:sz w:val="22"/>
                <w:szCs w:val="22"/>
              </w:rPr>
            </w:pPr>
            <w:bookmarkStart w:id="16" w:name="_Hlk113961378"/>
            <w:r w:rsidRPr="00EF3F0B">
              <w:rPr>
                <w:rFonts w:ascii="Arial" w:eastAsia="Arial Unicode MS" w:hAnsi="Arial" w:cs="Arial"/>
                <w:b/>
                <w:bCs/>
                <w:color w:val="FFFFFF" w:themeColor="background1"/>
                <w:sz w:val="22"/>
                <w:szCs w:val="22"/>
              </w:rPr>
              <w:t>RECURSO DE REVISIÓN</w:t>
            </w:r>
          </w:p>
        </w:tc>
        <w:tc>
          <w:tcPr>
            <w:tcW w:w="5691" w:type="dxa"/>
            <w:shd w:val="clear" w:color="auto" w:fill="7030A0"/>
            <w:vAlign w:val="center"/>
          </w:tcPr>
          <w:p w14:paraId="28476CD6" w14:textId="77777777" w:rsidR="00D017AA" w:rsidRPr="00EF3F0B" w:rsidRDefault="00D017AA" w:rsidP="006E13F2">
            <w:pPr>
              <w:spacing w:line="360" w:lineRule="auto"/>
              <w:jc w:val="center"/>
              <w:rPr>
                <w:rFonts w:ascii="Arial" w:eastAsia="Arial Unicode MS" w:hAnsi="Arial" w:cs="Arial"/>
                <w:b/>
                <w:bCs/>
                <w:color w:val="FFFFFF" w:themeColor="background1"/>
                <w:sz w:val="22"/>
                <w:szCs w:val="22"/>
              </w:rPr>
            </w:pPr>
            <w:r w:rsidRPr="00EF3F0B">
              <w:rPr>
                <w:rFonts w:ascii="Arial" w:eastAsia="Arial Unicode MS" w:hAnsi="Arial" w:cs="Arial"/>
                <w:b/>
                <w:bCs/>
                <w:color w:val="FFFFFF" w:themeColor="background1"/>
                <w:sz w:val="22"/>
                <w:szCs w:val="22"/>
              </w:rPr>
              <w:t>SUJETO OBLIGADO</w:t>
            </w:r>
          </w:p>
        </w:tc>
      </w:tr>
      <w:tr w:rsidR="00D017AA" w:rsidRPr="00EF3F0B" w14:paraId="1182904C" w14:textId="77777777" w:rsidTr="006E13F2">
        <w:trPr>
          <w:trHeight w:val="288"/>
        </w:trPr>
        <w:tc>
          <w:tcPr>
            <w:tcW w:w="3376" w:type="dxa"/>
            <w:tcBorders>
              <w:top w:val="single" w:sz="4" w:space="0" w:color="auto"/>
              <w:left w:val="single" w:sz="4" w:space="0" w:color="auto"/>
              <w:bottom w:val="single" w:sz="4" w:space="0" w:color="auto"/>
              <w:right w:val="single" w:sz="4" w:space="0" w:color="auto"/>
            </w:tcBorders>
          </w:tcPr>
          <w:p w14:paraId="0F3589B5" w14:textId="77777777" w:rsidR="00D017AA" w:rsidRPr="00EF3F0B" w:rsidRDefault="00D017AA" w:rsidP="006E13F2">
            <w:pPr>
              <w:spacing w:line="360" w:lineRule="auto"/>
              <w:jc w:val="center"/>
              <w:rPr>
                <w:rFonts w:ascii="Arial" w:eastAsia="Arial Unicode MS" w:hAnsi="Arial" w:cs="Arial"/>
                <w:b/>
                <w:sz w:val="22"/>
                <w:szCs w:val="22"/>
              </w:rPr>
            </w:pPr>
            <w:bookmarkStart w:id="17" w:name="_Hlk128993646"/>
            <w:r w:rsidRPr="00EF3F0B">
              <w:rPr>
                <w:rFonts w:ascii="Arial" w:hAnsi="Arial" w:cs="Arial"/>
                <w:sz w:val="22"/>
                <w:szCs w:val="22"/>
              </w:rPr>
              <w:t>R.R.A.I./003/2023</w:t>
            </w:r>
          </w:p>
        </w:tc>
        <w:tc>
          <w:tcPr>
            <w:tcW w:w="5691" w:type="dxa"/>
            <w:tcBorders>
              <w:top w:val="single" w:sz="4" w:space="0" w:color="auto"/>
              <w:left w:val="single" w:sz="4" w:space="0" w:color="auto"/>
              <w:bottom w:val="single" w:sz="4" w:space="0" w:color="auto"/>
              <w:right w:val="single" w:sz="4" w:space="0" w:color="auto"/>
            </w:tcBorders>
          </w:tcPr>
          <w:p w14:paraId="13F0A1F9" w14:textId="77777777" w:rsidR="00D017AA" w:rsidRPr="00EF3F0B" w:rsidRDefault="00D017AA" w:rsidP="006E13F2">
            <w:pPr>
              <w:spacing w:line="360" w:lineRule="auto"/>
              <w:rPr>
                <w:rFonts w:ascii="Arial" w:eastAsia="Arial Unicode MS" w:hAnsi="Arial" w:cs="Arial"/>
                <w:sz w:val="22"/>
                <w:szCs w:val="22"/>
                <w:lang w:eastAsia="es-ES"/>
              </w:rPr>
            </w:pPr>
            <w:r w:rsidRPr="00EF3F0B">
              <w:rPr>
                <w:rFonts w:ascii="Arial" w:hAnsi="Arial" w:cs="Arial"/>
                <w:sz w:val="22"/>
                <w:szCs w:val="22"/>
              </w:rPr>
              <w:t>H. Ayuntamiento de Pinotepa de Don Luis, Jamiltepec.</w:t>
            </w:r>
          </w:p>
        </w:tc>
      </w:tr>
      <w:tr w:rsidR="00D017AA" w:rsidRPr="00EF3F0B" w14:paraId="3F8DB1D6" w14:textId="77777777" w:rsidTr="006E13F2">
        <w:trPr>
          <w:trHeight w:val="288"/>
        </w:trPr>
        <w:tc>
          <w:tcPr>
            <w:tcW w:w="3376" w:type="dxa"/>
            <w:tcBorders>
              <w:top w:val="single" w:sz="4" w:space="0" w:color="auto"/>
              <w:left w:val="single" w:sz="4" w:space="0" w:color="auto"/>
              <w:bottom w:val="single" w:sz="4" w:space="0" w:color="auto"/>
              <w:right w:val="single" w:sz="4" w:space="0" w:color="auto"/>
            </w:tcBorders>
          </w:tcPr>
          <w:p w14:paraId="58E667FC" w14:textId="77777777" w:rsidR="00D017AA" w:rsidRPr="00EF3F0B" w:rsidRDefault="00D017AA" w:rsidP="006E13F2">
            <w:pPr>
              <w:spacing w:line="360" w:lineRule="auto"/>
              <w:jc w:val="center"/>
              <w:rPr>
                <w:rFonts w:ascii="Arial" w:eastAsia="Times New Roman" w:hAnsi="Arial" w:cs="Arial"/>
                <w:color w:val="000000"/>
                <w:sz w:val="22"/>
                <w:szCs w:val="22"/>
                <w:lang w:eastAsia="es-MX"/>
              </w:rPr>
            </w:pPr>
            <w:r w:rsidRPr="00EF3F0B">
              <w:rPr>
                <w:rFonts w:ascii="Arial" w:hAnsi="Arial" w:cs="Arial"/>
                <w:sz w:val="22"/>
                <w:szCs w:val="22"/>
              </w:rPr>
              <w:t>R.R.A.I./005/2023</w:t>
            </w:r>
          </w:p>
        </w:tc>
        <w:tc>
          <w:tcPr>
            <w:tcW w:w="5691" w:type="dxa"/>
            <w:tcBorders>
              <w:top w:val="single" w:sz="4" w:space="0" w:color="auto"/>
              <w:left w:val="single" w:sz="4" w:space="0" w:color="auto"/>
              <w:bottom w:val="single" w:sz="4" w:space="0" w:color="auto"/>
              <w:right w:val="single" w:sz="4" w:space="0" w:color="auto"/>
            </w:tcBorders>
          </w:tcPr>
          <w:p w14:paraId="1A30071D" w14:textId="77777777" w:rsidR="00D017AA" w:rsidRPr="00EF3F0B" w:rsidRDefault="00D017AA" w:rsidP="006E13F2">
            <w:pPr>
              <w:spacing w:line="360" w:lineRule="auto"/>
              <w:rPr>
                <w:rFonts w:ascii="Arial" w:hAnsi="Arial" w:cs="Arial"/>
                <w:color w:val="000000"/>
                <w:sz w:val="22"/>
                <w:szCs w:val="22"/>
              </w:rPr>
            </w:pPr>
            <w:r w:rsidRPr="00EF3F0B">
              <w:rPr>
                <w:rFonts w:ascii="Arial" w:hAnsi="Arial" w:cs="Arial"/>
                <w:sz w:val="22"/>
                <w:szCs w:val="22"/>
              </w:rPr>
              <w:t>H. Ayuntamiento de Pinotepa de Don Luis, Jamiltepec.</w:t>
            </w:r>
          </w:p>
        </w:tc>
      </w:tr>
      <w:tr w:rsidR="00D017AA" w:rsidRPr="00EF3F0B" w14:paraId="6A1CAF3F" w14:textId="77777777" w:rsidTr="006E13F2">
        <w:trPr>
          <w:trHeight w:val="288"/>
        </w:trPr>
        <w:tc>
          <w:tcPr>
            <w:tcW w:w="3376" w:type="dxa"/>
            <w:tcBorders>
              <w:top w:val="single" w:sz="4" w:space="0" w:color="auto"/>
              <w:left w:val="single" w:sz="4" w:space="0" w:color="auto"/>
              <w:bottom w:val="single" w:sz="4" w:space="0" w:color="auto"/>
              <w:right w:val="single" w:sz="4" w:space="0" w:color="auto"/>
            </w:tcBorders>
          </w:tcPr>
          <w:p w14:paraId="39EC3177" w14:textId="77777777" w:rsidR="00D017AA" w:rsidRPr="00EF3F0B" w:rsidRDefault="00D017AA" w:rsidP="006E13F2">
            <w:pPr>
              <w:spacing w:line="360" w:lineRule="auto"/>
              <w:jc w:val="center"/>
              <w:rPr>
                <w:rFonts w:ascii="Arial" w:hAnsi="Arial" w:cs="Arial"/>
                <w:sz w:val="22"/>
                <w:szCs w:val="22"/>
              </w:rPr>
            </w:pPr>
            <w:r w:rsidRPr="00EF3F0B">
              <w:rPr>
                <w:rFonts w:ascii="Arial" w:hAnsi="Arial" w:cs="Arial"/>
                <w:sz w:val="22"/>
                <w:szCs w:val="22"/>
              </w:rPr>
              <w:t>R.R.A.I./0096/2023/SICOM</w:t>
            </w:r>
          </w:p>
        </w:tc>
        <w:tc>
          <w:tcPr>
            <w:tcW w:w="5691" w:type="dxa"/>
            <w:tcBorders>
              <w:top w:val="single" w:sz="4" w:space="0" w:color="auto"/>
              <w:left w:val="single" w:sz="4" w:space="0" w:color="auto"/>
              <w:bottom w:val="single" w:sz="4" w:space="0" w:color="auto"/>
              <w:right w:val="single" w:sz="4" w:space="0" w:color="auto"/>
            </w:tcBorders>
          </w:tcPr>
          <w:p w14:paraId="35326A16" w14:textId="77777777" w:rsidR="00D017AA" w:rsidRPr="00EF3F0B" w:rsidRDefault="00D017AA" w:rsidP="006E13F2">
            <w:pPr>
              <w:spacing w:line="360" w:lineRule="auto"/>
              <w:rPr>
                <w:rFonts w:ascii="Arial" w:hAnsi="Arial" w:cs="Arial"/>
                <w:sz w:val="22"/>
                <w:szCs w:val="22"/>
              </w:rPr>
            </w:pPr>
            <w:r w:rsidRPr="00EF3F0B">
              <w:rPr>
                <w:rFonts w:ascii="Arial" w:hAnsi="Arial" w:cs="Arial"/>
                <w:sz w:val="22"/>
                <w:szCs w:val="22"/>
              </w:rPr>
              <w:t>H. Ayuntamiento de Magdalena Tequisistlán.</w:t>
            </w:r>
          </w:p>
        </w:tc>
      </w:tr>
      <w:tr w:rsidR="00D017AA" w:rsidRPr="00EF3F0B" w14:paraId="62ECEED5" w14:textId="77777777" w:rsidTr="006E13F2">
        <w:trPr>
          <w:trHeight w:val="288"/>
        </w:trPr>
        <w:tc>
          <w:tcPr>
            <w:tcW w:w="3376" w:type="dxa"/>
            <w:tcBorders>
              <w:top w:val="single" w:sz="4" w:space="0" w:color="auto"/>
              <w:left w:val="single" w:sz="4" w:space="0" w:color="auto"/>
              <w:bottom w:val="single" w:sz="4" w:space="0" w:color="auto"/>
              <w:right w:val="single" w:sz="4" w:space="0" w:color="auto"/>
            </w:tcBorders>
          </w:tcPr>
          <w:p w14:paraId="697BFB3F" w14:textId="77777777" w:rsidR="00D017AA" w:rsidRPr="00EF3F0B" w:rsidRDefault="00D017AA" w:rsidP="006E13F2">
            <w:pPr>
              <w:spacing w:line="360" w:lineRule="auto"/>
              <w:jc w:val="center"/>
              <w:rPr>
                <w:rFonts w:ascii="Arial" w:hAnsi="Arial" w:cs="Arial"/>
                <w:sz w:val="22"/>
                <w:szCs w:val="22"/>
              </w:rPr>
            </w:pPr>
            <w:r w:rsidRPr="00EF3F0B">
              <w:rPr>
                <w:rFonts w:ascii="Arial" w:hAnsi="Arial" w:cs="Arial"/>
                <w:sz w:val="22"/>
                <w:szCs w:val="22"/>
              </w:rPr>
              <w:t>R.R.A.I./0323/2023/SICOM</w:t>
            </w:r>
          </w:p>
        </w:tc>
        <w:tc>
          <w:tcPr>
            <w:tcW w:w="5691" w:type="dxa"/>
            <w:tcBorders>
              <w:top w:val="single" w:sz="4" w:space="0" w:color="auto"/>
              <w:left w:val="single" w:sz="4" w:space="0" w:color="auto"/>
              <w:bottom w:val="single" w:sz="4" w:space="0" w:color="auto"/>
              <w:right w:val="single" w:sz="4" w:space="0" w:color="auto"/>
            </w:tcBorders>
          </w:tcPr>
          <w:p w14:paraId="54628749" w14:textId="77777777" w:rsidR="00D017AA" w:rsidRPr="00EF3F0B" w:rsidRDefault="00D017AA" w:rsidP="006E13F2">
            <w:pPr>
              <w:spacing w:line="360" w:lineRule="auto"/>
              <w:rPr>
                <w:rFonts w:ascii="Arial" w:hAnsi="Arial" w:cs="Arial"/>
                <w:sz w:val="22"/>
                <w:szCs w:val="22"/>
              </w:rPr>
            </w:pPr>
            <w:r w:rsidRPr="00EF3F0B">
              <w:rPr>
                <w:rFonts w:ascii="Arial" w:hAnsi="Arial" w:cs="Arial"/>
                <w:sz w:val="22"/>
                <w:szCs w:val="22"/>
              </w:rPr>
              <w:t>H. Ayuntamiento de Acatlán de Pérez Figueroa.</w:t>
            </w:r>
          </w:p>
        </w:tc>
      </w:tr>
      <w:tr w:rsidR="00D017AA" w:rsidRPr="00EF3F0B" w14:paraId="57ABCB56" w14:textId="77777777" w:rsidTr="006E13F2">
        <w:trPr>
          <w:trHeight w:val="288"/>
        </w:trPr>
        <w:tc>
          <w:tcPr>
            <w:tcW w:w="3376" w:type="dxa"/>
            <w:tcBorders>
              <w:top w:val="single" w:sz="4" w:space="0" w:color="auto"/>
              <w:left w:val="single" w:sz="4" w:space="0" w:color="auto"/>
              <w:bottom w:val="single" w:sz="4" w:space="0" w:color="auto"/>
              <w:right w:val="single" w:sz="4" w:space="0" w:color="auto"/>
            </w:tcBorders>
          </w:tcPr>
          <w:p w14:paraId="36935020" w14:textId="77777777" w:rsidR="00D017AA" w:rsidRPr="00EF3F0B" w:rsidRDefault="00D017AA" w:rsidP="006E13F2">
            <w:pPr>
              <w:spacing w:line="360" w:lineRule="auto"/>
              <w:jc w:val="center"/>
              <w:rPr>
                <w:rFonts w:ascii="Arial" w:hAnsi="Arial" w:cs="Arial"/>
                <w:sz w:val="22"/>
                <w:szCs w:val="22"/>
              </w:rPr>
            </w:pPr>
            <w:r w:rsidRPr="00EF3F0B">
              <w:rPr>
                <w:rFonts w:ascii="Arial" w:hAnsi="Arial" w:cs="Arial"/>
                <w:sz w:val="22"/>
                <w:szCs w:val="22"/>
              </w:rPr>
              <w:t>RRA 349/24</w:t>
            </w:r>
          </w:p>
        </w:tc>
        <w:tc>
          <w:tcPr>
            <w:tcW w:w="5691" w:type="dxa"/>
            <w:tcBorders>
              <w:top w:val="single" w:sz="4" w:space="0" w:color="auto"/>
              <w:left w:val="single" w:sz="4" w:space="0" w:color="auto"/>
              <w:bottom w:val="single" w:sz="4" w:space="0" w:color="auto"/>
              <w:right w:val="single" w:sz="4" w:space="0" w:color="auto"/>
            </w:tcBorders>
          </w:tcPr>
          <w:p w14:paraId="4C75A0EF" w14:textId="77777777" w:rsidR="00D017AA" w:rsidRPr="00EF3F0B" w:rsidRDefault="00D017AA" w:rsidP="006E13F2">
            <w:pPr>
              <w:spacing w:line="360" w:lineRule="auto"/>
              <w:rPr>
                <w:rFonts w:ascii="Arial" w:hAnsi="Arial" w:cs="Arial"/>
                <w:sz w:val="22"/>
                <w:szCs w:val="22"/>
              </w:rPr>
            </w:pPr>
            <w:r w:rsidRPr="00EF3F0B">
              <w:rPr>
                <w:rFonts w:ascii="Arial" w:hAnsi="Arial" w:cs="Arial"/>
                <w:sz w:val="22"/>
                <w:szCs w:val="22"/>
              </w:rPr>
              <w:t>H. Ayuntamiento de Magdalena Tequisistlán.</w:t>
            </w:r>
          </w:p>
        </w:tc>
      </w:tr>
      <w:tr w:rsidR="00D017AA" w:rsidRPr="00EF3F0B" w14:paraId="62A9D2E5" w14:textId="77777777" w:rsidTr="006E13F2">
        <w:trPr>
          <w:trHeight w:val="288"/>
        </w:trPr>
        <w:tc>
          <w:tcPr>
            <w:tcW w:w="3376" w:type="dxa"/>
            <w:tcBorders>
              <w:top w:val="single" w:sz="4" w:space="0" w:color="auto"/>
              <w:left w:val="single" w:sz="4" w:space="0" w:color="auto"/>
              <w:bottom w:val="single" w:sz="4" w:space="0" w:color="auto"/>
              <w:right w:val="single" w:sz="4" w:space="0" w:color="auto"/>
            </w:tcBorders>
          </w:tcPr>
          <w:p w14:paraId="74A48C43" w14:textId="77777777" w:rsidR="00D017AA" w:rsidRPr="00EF3F0B" w:rsidRDefault="00D017AA" w:rsidP="006E13F2">
            <w:pPr>
              <w:spacing w:line="360" w:lineRule="auto"/>
              <w:jc w:val="center"/>
              <w:rPr>
                <w:rFonts w:ascii="Arial" w:hAnsi="Arial" w:cs="Arial"/>
                <w:sz w:val="22"/>
                <w:szCs w:val="22"/>
              </w:rPr>
            </w:pPr>
            <w:r w:rsidRPr="00EF3F0B">
              <w:rPr>
                <w:rFonts w:ascii="Arial" w:hAnsi="Arial" w:cs="Arial"/>
                <w:sz w:val="22"/>
                <w:szCs w:val="22"/>
              </w:rPr>
              <w:t>RRA 353/24</w:t>
            </w:r>
          </w:p>
        </w:tc>
        <w:tc>
          <w:tcPr>
            <w:tcW w:w="5691" w:type="dxa"/>
            <w:tcBorders>
              <w:top w:val="single" w:sz="4" w:space="0" w:color="auto"/>
              <w:left w:val="single" w:sz="4" w:space="0" w:color="auto"/>
              <w:bottom w:val="single" w:sz="4" w:space="0" w:color="auto"/>
              <w:right w:val="single" w:sz="4" w:space="0" w:color="auto"/>
            </w:tcBorders>
          </w:tcPr>
          <w:p w14:paraId="67A5E75D" w14:textId="77777777" w:rsidR="00D017AA" w:rsidRPr="00EF3F0B" w:rsidRDefault="00D017AA" w:rsidP="006E13F2">
            <w:pPr>
              <w:spacing w:line="360" w:lineRule="auto"/>
              <w:rPr>
                <w:rFonts w:ascii="Arial" w:hAnsi="Arial" w:cs="Arial"/>
                <w:sz w:val="22"/>
                <w:szCs w:val="22"/>
              </w:rPr>
            </w:pPr>
            <w:r w:rsidRPr="00EF3F0B">
              <w:rPr>
                <w:rFonts w:ascii="Arial" w:hAnsi="Arial" w:cs="Arial"/>
                <w:sz w:val="22"/>
                <w:szCs w:val="22"/>
              </w:rPr>
              <w:t>H. Ayuntamiento de Acatlán de Pérez Figueroa.</w:t>
            </w:r>
          </w:p>
        </w:tc>
      </w:tr>
      <w:tr w:rsidR="00D017AA" w:rsidRPr="00EF3F0B" w14:paraId="6CE954A4" w14:textId="77777777" w:rsidTr="006E13F2">
        <w:trPr>
          <w:trHeight w:val="288"/>
        </w:trPr>
        <w:tc>
          <w:tcPr>
            <w:tcW w:w="3376" w:type="dxa"/>
            <w:tcBorders>
              <w:top w:val="single" w:sz="4" w:space="0" w:color="auto"/>
              <w:left w:val="single" w:sz="4" w:space="0" w:color="auto"/>
              <w:bottom w:val="single" w:sz="4" w:space="0" w:color="auto"/>
              <w:right w:val="single" w:sz="4" w:space="0" w:color="auto"/>
            </w:tcBorders>
          </w:tcPr>
          <w:p w14:paraId="280C7B8D" w14:textId="77777777" w:rsidR="00D017AA" w:rsidRPr="00EF3F0B" w:rsidRDefault="00D017AA" w:rsidP="006E13F2">
            <w:pPr>
              <w:spacing w:line="360" w:lineRule="auto"/>
              <w:jc w:val="center"/>
              <w:rPr>
                <w:rFonts w:ascii="Arial" w:hAnsi="Arial" w:cs="Arial"/>
                <w:sz w:val="22"/>
                <w:szCs w:val="22"/>
              </w:rPr>
            </w:pPr>
            <w:r w:rsidRPr="00EF3F0B">
              <w:rPr>
                <w:rFonts w:ascii="Arial" w:hAnsi="Arial" w:cs="Arial"/>
                <w:sz w:val="22"/>
                <w:szCs w:val="22"/>
              </w:rPr>
              <w:t>RRA 757/24</w:t>
            </w:r>
          </w:p>
        </w:tc>
        <w:tc>
          <w:tcPr>
            <w:tcW w:w="5691" w:type="dxa"/>
            <w:tcBorders>
              <w:top w:val="single" w:sz="4" w:space="0" w:color="auto"/>
              <w:left w:val="single" w:sz="4" w:space="0" w:color="auto"/>
              <w:bottom w:val="single" w:sz="4" w:space="0" w:color="auto"/>
              <w:right w:val="single" w:sz="4" w:space="0" w:color="auto"/>
            </w:tcBorders>
          </w:tcPr>
          <w:p w14:paraId="01EC9A55" w14:textId="77777777" w:rsidR="00D017AA" w:rsidRPr="00EF3F0B" w:rsidRDefault="00D017AA" w:rsidP="006E13F2">
            <w:pPr>
              <w:spacing w:line="360" w:lineRule="auto"/>
              <w:rPr>
                <w:rFonts w:ascii="Arial" w:hAnsi="Arial" w:cs="Arial"/>
                <w:sz w:val="22"/>
                <w:szCs w:val="22"/>
              </w:rPr>
            </w:pPr>
            <w:r w:rsidRPr="00EF3F0B">
              <w:rPr>
                <w:rFonts w:ascii="Arial" w:hAnsi="Arial" w:cs="Arial"/>
                <w:sz w:val="22"/>
                <w:szCs w:val="22"/>
              </w:rPr>
              <w:t>H. Ayuntamiento de Santa María Jalapa del Marqués.</w:t>
            </w:r>
          </w:p>
        </w:tc>
      </w:tr>
    </w:tbl>
    <w:bookmarkEnd w:id="16"/>
    <w:bookmarkEnd w:id="17"/>
    <w:p w14:paraId="73C73FE5" w14:textId="54DF74DB" w:rsidR="00D017AA" w:rsidRPr="00EF3F0B" w:rsidRDefault="00D017AA" w:rsidP="00D017AA">
      <w:pPr>
        <w:spacing w:line="360" w:lineRule="auto"/>
        <w:jc w:val="both"/>
        <w:rPr>
          <w:rFonts w:ascii="Arial" w:eastAsia="Arial Unicode MS" w:hAnsi="Arial" w:cs="Arial"/>
          <w:b/>
          <w:bCs/>
          <w:iCs/>
          <w:sz w:val="22"/>
          <w:szCs w:val="22"/>
          <w:lang w:val="es" w:eastAsia="es-MX"/>
        </w:rPr>
      </w:pPr>
      <w:r w:rsidRPr="00EF3F0B">
        <w:rPr>
          <w:rFonts w:ascii="Arial" w:eastAsia="Arial Unicode MS" w:hAnsi="Arial" w:cs="Arial"/>
          <w:bCs/>
          <w:sz w:val="22"/>
          <w:szCs w:val="22"/>
        </w:rPr>
        <w:t xml:space="preserve">Siendo que, por los antecedentes y considerandos anteriormente expuestos, este Consejo General; </w:t>
      </w:r>
      <w:r w:rsidRPr="00EF3F0B">
        <w:rPr>
          <w:rFonts w:ascii="Arial" w:eastAsia="Arial Unicode MS" w:hAnsi="Arial" w:cs="Arial"/>
          <w:bCs/>
          <w:sz w:val="22"/>
          <w:szCs w:val="22"/>
          <w:lang w:val="es-ES_tradnl"/>
        </w:rPr>
        <w:t>emite el siguiente:</w:t>
      </w:r>
      <w:r>
        <w:rPr>
          <w:rFonts w:ascii="Arial" w:eastAsia="Arial Unicode MS" w:hAnsi="Arial" w:cs="Arial"/>
          <w:bCs/>
          <w:sz w:val="22"/>
          <w:szCs w:val="22"/>
          <w:lang w:val="es-ES_tradnl"/>
        </w:rPr>
        <w:t xml:space="preserve"> - - - - - - - - - - - - - - - - - - - - - - - - - - - - - - - - - - - - - - - - - - - - - - - - - - - - - - - - - - - - - - - - - - - - - - </w:t>
      </w:r>
      <w:r w:rsidRPr="00EF3F0B">
        <w:rPr>
          <w:rFonts w:ascii="Arial" w:eastAsia="Arial Unicode MS" w:hAnsi="Arial" w:cs="Arial"/>
          <w:b/>
          <w:bCs/>
          <w:iCs/>
          <w:sz w:val="22"/>
          <w:szCs w:val="22"/>
          <w:lang w:val="es" w:eastAsia="es-MX"/>
        </w:rPr>
        <w:t>A C U E R D O</w:t>
      </w:r>
      <w:r>
        <w:rPr>
          <w:rFonts w:ascii="Arial" w:eastAsia="Arial Unicode MS" w:hAnsi="Arial" w:cs="Arial"/>
          <w:b/>
          <w:bCs/>
          <w:iCs/>
          <w:sz w:val="22"/>
          <w:szCs w:val="22"/>
          <w:lang w:val="es" w:eastAsia="es-MX"/>
        </w:rPr>
        <w:t xml:space="preserve"> </w:t>
      </w:r>
      <w:r w:rsidRPr="00D017AA">
        <w:rPr>
          <w:rFonts w:ascii="Arial" w:eastAsia="Arial Unicode MS" w:hAnsi="Arial" w:cs="Arial"/>
          <w:iCs/>
          <w:sz w:val="22"/>
          <w:szCs w:val="22"/>
          <w:lang w:val="es" w:eastAsia="es-MX"/>
        </w:rPr>
        <w:t>- - - - - - - - - - - - - - - - - - - - - - - - - - - - - - -</w:t>
      </w:r>
      <w:r>
        <w:rPr>
          <w:rFonts w:ascii="Arial" w:eastAsia="Arial Unicode MS" w:hAnsi="Arial" w:cs="Arial"/>
          <w:b/>
          <w:bCs/>
          <w:iCs/>
          <w:sz w:val="22"/>
          <w:szCs w:val="22"/>
          <w:lang w:val="es" w:eastAsia="es-MX"/>
        </w:rPr>
        <w:t xml:space="preserve"> </w:t>
      </w:r>
    </w:p>
    <w:p w14:paraId="78F3E80E" w14:textId="79D6D7AF" w:rsidR="00D017AA" w:rsidRPr="00EF3F0B" w:rsidRDefault="00D017AA" w:rsidP="00D017AA">
      <w:pPr>
        <w:spacing w:line="360" w:lineRule="auto"/>
        <w:jc w:val="both"/>
        <w:rPr>
          <w:rFonts w:ascii="Arial" w:eastAsia="Times New Roman" w:hAnsi="Arial" w:cs="Arial"/>
          <w:b/>
          <w:bCs/>
          <w:color w:val="000000"/>
          <w:sz w:val="22"/>
          <w:szCs w:val="22"/>
          <w:lang w:eastAsia="es-MX"/>
        </w:rPr>
      </w:pPr>
      <w:r w:rsidRPr="00EF3F0B">
        <w:rPr>
          <w:rFonts w:ascii="Arial" w:eastAsia="Arial Unicode MS" w:hAnsi="Arial" w:cs="Arial"/>
          <w:b/>
          <w:sz w:val="22"/>
          <w:szCs w:val="22"/>
          <w:lang w:eastAsia="es-ES"/>
        </w:rPr>
        <w:t>PRIMERO.</w:t>
      </w:r>
      <w:r w:rsidRPr="00EF3F0B">
        <w:rPr>
          <w:rFonts w:ascii="Arial" w:eastAsia="Arial Unicode MS" w:hAnsi="Arial" w:cs="Arial"/>
          <w:sz w:val="22"/>
          <w:szCs w:val="22"/>
          <w:lang w:eastAsia="es-ES"/>
        </w:rPr>
        <w:t xml:space="preserve"> Se aprueban por las y los integrantes del Consejo General </w:t>
      </w:r>
      <w:r w:rsidRPr="00EF3F0B">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EF3F0B">
        <w:rPr>
          <w:rFonts w:ascii="Arial" w:eastAsia="Arial Unicode MS" w:hAnsi="Arial" w:cs="Arial"/>
          <w:sz w:val="22"/>
          <w:szCs w:val="22"/>
          <w:lang w:eastAsia="es-ES"/>
        </w:rPr>
        <w:t>,</w:t>
      </w:r>
      <w:r w:rsidRPr="00EF3F0B">
        <w:rPr>
          <w:rFonts w:ascii="Arial" w:eastAsia="Arial Unicode MS" w:hAnsi="Arial" w:cs="Arial"/>
          <w:b/>
          <w:sz w:val="22"/>
          <w:szCs w:val="22"/>
          <w:lang w:eastAsia="es-ES"/>
        </w:rPr>
        <w:t xml:space="preserve"> LAS MEDIDAS DE APREMIO</w:t>
      </w:r>
      <w:r w:rsidRPr="00EF3F0B">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EF3F0B">
        <w:rPr>
          <w:rFonts w:ascii="Arial" w:eastAsia="Arial Unicode MS" w:hAnsi="Arial" w:cs="Arial"/>
          <w:b/>
          <w:sz w:val="22"/>
          <w:szCs w:val="22"/>
          <w:lang w:val="es-ES" w:eastAsia="es-ES"/>
        </w:rPr>
        <w:t>SEGUNDO</w:t>
      </w:r>
      <w:r w:rsidRPr="00EF3F0B">
        <w:rPr>
          <w:rFonts w:ascii="Arial" w:eastAsia="Arial Unicode MS" w:hAnsi="Arial" w:cs="Arial"/>
          <w:sz w:val="22"/>
          <w:szCs w:val="22"/>
          <w:lang w:val="es-ES" w:eastAsia="es-ES"/>
        </w:rPr>
        <w:t xml:space="preserve">. Se instruye a la Secretaría General de Acuerdos, realice la notificación del presente documento y de las </w:t>
      </w:r>
      <w:r w:rsidRPr="00EF3F0B">
        <w:rPr>
          <w:rFonts w:ascii="Arial" w:eastAsia="Arial Unicode MS" w:hAnsi="Arial" w:cs="Arial"/>
          <w:b/>
          <w:sz w:val="22"/>
          <w:szCs w:val="22"/>
        </w:rPr>
        <w:t>Medidas de Apremio</w:t>
      </w:r>
      <w:r w:rsidRPr="00EF3F0B">
        <w:rPr>
          <w:rFonts w:ascii="Arial" w:eastAsia="Arial Unicode MS" w:hAnsi="Arial" w:cs="Arial"/>
          <w:sz w:val="22"/>
          <w:szCs w:val="22"/>
          <w:lang w:val="es-ES" w:eastAsia="es-ES"/>
        </w:rPr>
        <w:t xml:space="preserve"> aprobadas, a los sujetos infractores, según corresponda; hecho lo anterior, informe a este Consejo General</w:t>
      </w:r>
      <w:r w:rsidRPr="00EF3F0B">
        <w:rPr>
          <w:rFonts w:ascii="Arial" w:eastAsia="Arial Unicode MS" w:hAnsi="Arial" w:cs="Arial"/>
          <w:sz w:val="22"/>
          <w:szCs w:val="22"/>
          <w:lang w:eastAsia="es-ES"/>
        </w:rPr>
        <w:t xml:space="preserve"> su debido cumplimiento</w:t>
      </w:r>
      <w:r w:rsidRPr="00EF3F0B">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EF3F0B">
        <w:rPr>
          <w:rFonts w:ascii="Arial" w:hAnsi="Arial" w:cs="Arial"/>
          <w:sz w:val="22"/>
          <w:szCs w:val="22"/>
        </w:rPr>
        <w:t xml:space="preserve">Por otra </w:t>
      </w:r>
      <w:r w:rsidRPr="00EF3F0B">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EF3F0B">
        <w:rPr>
          <w:rFonts w:ascii="Arial" w:hAnsi="Arial" w:cs="Arial"/>
          <w:sz w:val="22"/>
          <w:szCs w:val="22"/>
        </w:rPr>
        <w:t xml:space="preserve">Por último, haga del conocimiento el presente acuerdo y las medidas de apremio aprobadas a la Dirección de Capacitación, Comunicación, Evaluación, Archivo y Datos Personales, del presente Órgano Garante, a </w:t>
      </w:r>
      <w:r w:rsidRPr="00EF3F0B">
        <w:rPr>
          <w:rFonts w:ascii="Arial" w:hAnsi="Arial" w:cs="Arial"/>
          <w:sz w:val="22"/>
          <w:szCs w:val="22"/>
        </w:rPr>
        <w:lastRenderedPageBreak/>
        <w:t>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EF3F0B">
        <w:rPr>
          <w:rFonts w:ascii="Arial" w:eastAsia="Arial Unicode MS" w:hAnsi="Arial" w:cs="Arial"/>
          <w:b/>
          <w:sz w:val="22"/>
          <w:szCs w:val="22"/>
          <w:lang w:val="es-ES" w:eastAsia="es-ES"/>
        </w:rPr>
        <w:t>TERCERO</w:t>
      </w:r>
      <w:r w:rsidRPr="00EF3F0B">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Pr>
          <w:rFonts w:ascii="Arial" w:eastAsia="Arial Unicode MS" w:hAnsi="Arial" w:cs="Arial"/>
          <w:sz w:val="22"/>
          <w:szCs w:val="22"/>
          <w:lang w:val="es-ES" w:eastAsia="es-ES"/>
        </w:rPr>
        <w:t xml:space="preserve"> - - - - - - - - - - - - - - - - - - - - - - - - - - - - - - - - - - - - - - - - - - - - - - - - - - - - - - - - - - - - - - - - - - - - - - </w:t>
      </w:r>
      <w:r w:rsidRPr="00EF3F0B">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EF3F0B">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EF3F0B">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EF3F0B">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EF3F0B">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EF3F0B">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EF3F0B">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EF3F0B">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EF3F0B">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EF3F0B">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EF3F0B">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EF3F0B">
        <w:rPr>
          <w:rFonts w:ascii="Arial" w:eastAsia="Times New Roman" w:hAnsi="Arial" w:cs="Arial"/>
          <w:b/>
          <w:bCs/>
          <w:color w:val="000000"/>
          <w:sz w:val="22"/>
          <w:szCs w:val="22"/>
          <w:lang w:eastAsia="es-MX"/>
        </w:rPr>
        <w:t>S</w:t>
      </w:r>
      <w:r w:rsidRPr="00D017AA">
        <w:rPr>
          <w:rFonts w:ascii="Arial" w:eastAsia="Times New Roman" w:hAnsi="Arial" w:cs="Arial"/>
          <w:color w:val="000000"/>
          <w:sz w:val="22"/>
          <w:szCs w:val="22"/>
          <w:lang w:eastAsia="es-MX"/>
        </w:rPr>
        <w:t>: - - - - - - - - - - - - - - - - - - - - - - - - -</w:t>
      </w:r>
    </w:p>
    <w:p w14:paraId="08B71052" w14:textId="5C9CC8AD" w:rsidR="00D017AA" w:rsidRPr="00EF3F0B" w:rsidRDefault="00D017AA" w:rsidP="00D017AA">
      <w:pPr>
        <w:spacing w:line="360" w:lineRule="auto"/>
        <w:jc w:val="both"/>
        <w:rPr>
          <w:rFonts w:ascii="Arial" w:eastAsia="Times New Roman" w:hAnsi="Arial" w:cs="Arial"/>
          <w:b/>
          <w:color w:val="000000"/>
          <w:sz w:val="22"/>
          <w:szCs w:val="22"/>
          <w:lang w:eastAsia="es-MX"/>
        </w:rPr>
      </w:pPr>
      <w:r w:rsidRPr="00EF3F0B">
        <w:rPr>
          <w:rFonts w:ascii="Arial" w:eastAsia="Times New Roman" w:hAnsi="Arial" w:cs="Arial"/>
          <w:b/>
          <w:bCs/>
          <w:color w:val="000000"/>
          <w:sz w:val="22"/>
          <w:szCs w:val="22"/>
          <w:lang w:eastAsia="es-MX"/>
        </w:rPr>
        <w:t>PRIMERO.</w:t>
      </w:r>
      <w:r w:rsidRPr="00EF3F0B">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EF3F0B">
        <w:rPr>
          <w:rFonts w:ascii="Arial" w:eastAsia="Times New Roman" w:hAnsi="Arial" w:cs="Arial"/>
          <w:b/>
          <w:color w:val="000000"/>
          <w:sz w:val="22"/>
          <w:szCs w:val="22"/>
          <w:lang w:eastAsia="es-MX"/>
        </w:rPr>
        <w:t>SEGUNDO.</w:t>
      </w:r>
      <w:r w:rsidRPr="00EF3F0B">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F3F0B">
        <w:rPr>
          <w:rFonts w:ascii="Arial" w:eastAsia="Times New Roman" w:hAnsi="Arial" w:cs="Arial"/>
          <w:b/>
          <w:color w:val="000000"/>
          <w:sz w:val="22"/>
          <w:szCs w:val="22"/>
          <w:lang w:eastAsia="es-MX"/>
        </w:rPr>
        <w:t>TERCERO.</w:t>
      </w:r>
      <w:r w:rsidRPr="00EF3F0B">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EF3F0B">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veintiocho de marzo de dos mil veinticinco. </w:t>
      </w:r>
      <w:r w:rsidRPr="00EF3F0B">
        <w:rPr>
          <w:rFonts w:ascii="Arial" w:eastAsia="Times New Roman" w:hAnsi="Arial" w:cs="Arial"/>
          <w:b/>
          <w:color w:val="000000"/>
          <w:sz w:val="22"/>
          <w:szCs w:val="22"/>
          <w:lang w:eastAsia="es-MX"/>
        </w:rPr>
        <w:t xml:space="preserve">CONSTE. </w:t>
      </w:r>
      <w:r w:rsidRPr="00D017AA">
        <w:rPr>
          <w:rFonts w:ascii="Arial" w:eastAsia="Times New Roman" w:hAnsi="Arial" w:cs="Arial"/>
          <w:bCs/>
          <w:color w:val="000000"/>
          <w:sz w:val="22"/>
          <w:szCs w:val="22"/>
          <w:lang w:eastAsia="es-MX"/>
        </w:rPr>
        <w:t xml:space="preserve">- - - - - - - - - - </w:t>
      </w:r>
      <w:r>
        <w:rPr>
          <w:rFonts w:ascii="Arial" w:eastAsia="Times New Roman" w:hAnsi="Arial" w:cs="Arial"/>
          <w:bCs/>
          <w:color w:val="000000"/>
          <w:sz w:val="22"/>
          <w:szCs w:val="22"/>
          <w:lang w:eastAsia="es-MX"/>
        </w:rPr>
        <w:t xml:space="preserve">- - - - - - - - - - - - - - - - - - - - - - - - - - - - - - - - - - - - - - - - - - - - - - - </w:t>
      </w:r>
      <w:r w:rsidRPr="00D017AA">
        <w:rPr>
          <w:rFonts w:ascii="Arial" w:eastAsia="Times New Roman" w:hAnsi="Arial" w:cs="Arial"/>
          <w:bCs/>
          <w:color w:val="000000"/>
          <w:sz w:val="22"/>
          <w:szCs w:val="22"/>
          <w:lang w:eastAsia="es-MX"/>
        </w:rPr>
        <w:t>-</w:t>
      </w:r>
    </w:p>
    <w:p w14:paraId="4EEF5CD0" w14:textId="2C933B5E" w:rsidR="00D017AA" w:rsidRDefault="00D017AA" w:rsidP="00D017AA">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046</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4FC86ACF" w14:textId="171FC3D6" w:rsidR="00D017AA" w:rsidRDefault="00D017AA" w:rsidP="00D017A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9</w:t>
      </w:r>
      <w:r w:rsidRPr="00083E9A">
        <w:rPr>
          <w:rFonts w:ascii="Arial" w:hAnsi="Arial" w:cs="Arial"/>
          <w:b/>
          <w:bCs/>
          <w:sz w:val="22"/>
          <w:szCs w:val="22"/>
        </w:rPr>
        <w:t xml:space="preserve"> (</w:t>
      </w:r>
      <w:r>
        <w:rPr>
          <w:rFonts w:ascii="Arial" w:hAnsi="Arial" w:cs="Arial"/>
          <w:b/>
          <w:bCs/>
          <w:sz w:val="22"/>
          <w:szCs w:val="22"/>
        </w:rPr>
        <w:t>nueve</w:t>
      </w:r>
      <w:r w:rsidRPr="00083E9A">
        <w:rPr>
          <w:rFonts w:ascii="Arial" w:hAnsi="Arial" w:cs="Arial"/>
          <w:b/>
          <w:bCs/>
          <w:sz w:val="22"/>
          <w:szCs w:val="22"/>
        </w:rPr>
        <w:t xml:space="preserve">) </w:t>
      </w:r>
      <w:r w:rsidRPr="00CE2FFE">
        <w:rPr>
          <w:rFonts w:ascii="Arial" w:hAnsi="Arial" w:cs="Arial"/>
          <w:bCs/>
          <w:sz w:val="22"/>
          <w:szCs w:val="22"/>
        </w:rPr>
        <w:t xml:space="preserve">del orden del día </w:t>
      </w:r>
      <w:r w:rsidRPr="00CE2FFE">
        <w:rPr>
          <w:rFonts w:ascii="Arial" w:hAnsi="Arial" w:cs="Arial"/>
          <w:bCs/>
          <w:sz w:val="22"/>
          <w:szCs w:val="22"/>
          <w:lang w:eastAsia="es-ES"/>
        </w:rPr>
        <w:t>y</w:t>
      </w:r>
      <w:r>
        <w:rPr>
          <w:rFonts w:ascii="Arial" w:hAnsi="Arial" w:cs="Arial"/>
          <w:sz w:val="22"/>
          <w:szCs w:val="22"/>
          <w:lang w:eastAsia="es-ES"/>
        </w:rPr>
        <w:t xml:space="preserve"> recabar los votos respectivos. - - - </w:t>
      </w:r>
    </w:p>
    <w:p w14:paraId="17C703B9" w14:textId="6AA46113" w:rsidR="00AC145C" w:rsidRDefault="007A7C32" w:rsidP="00AC145C">
      <w:pPr>
        <w:spacing w:line="360" w:lineRule="auto"/>
        <w:jc w:val="both"/>
        <w:rPr>
          <w:rFonts w:ascii="Arial" w:hAnsi="Arial" w:cs="Arial"/>
          <w:b/>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w:t>
      </w:r>
      <w:r w:rsidR="00AC145C" w:rsidRPr="001A43B4">
        <w:rPr>
          <w:rFonts w:ascii="Arial" w:hAnsi="Arial" w:cs="Arial"/>
          <w:sz w:val="22"/>
          <w:szCs w:val="22"/>
        </w:rPr>
        <w:t xml:space="preserve">dio cuenta </w:t>
      </w:r>
      <w:r w:rsidR="00AC145C" w:rsidRPr="00372F90">
        <w:rPr>
          <w:rFonts w:ascii="Arial" w:hAnsi="Arial" w:cs="Arial"/>
          <w:sz w:val="22"/>
          <w:szCs w:val="22"/>
          <w:lang w:eastAsia="es-ES"/>
        </w:rPr>
        <w:t>el sentido en el que se resolvieron los recursos de revisión presentados por la Ponencia de</w:t>
      </w:r>
      <w:r w:rsidR="00AC145C">
        <w:rPr>
          <w:rFonts w:ascii="Arial" w:hAnsi="Arial" w:cs="Arial"/>
          <w:sz w:val="22"/>
          <w:szCs w:val="22"/>
          <w:lang w:eastAsia="es-ES"/>
        </w:rPr>
        <w:t xml:space="preserve"> la</w:t>
      </w:r>
      <w:r w:rsidR="00AC145C" w:rsidRPr="001A43B4">
        <w:rPr>
          <w:rFonts w:ascii="Arial" w:hAnsi="Arial" w:cs="Arial"/>
          <w:sz w:val="22"/>
          <w:szCs w:val="22"/>
        </w:rPr>
        <w:t xml:space="preserve"> </w:t>
      </w:r>
      <w:r w:rsidR="00AC145C" w:rsidRPr="001A43B4">
        <w:rPr>
          <w:rFonts w:ascii="Arial" w:hAnsi="Arial" w:cs="Arial"/>
          <w:b/>
          <w:sz w:val="22"/>
          <w:szCs w:val="22"/>
        </w:rPr>
        <w:t xml:space="preserve">Comisionada C. </w:t>
      </w:r>
      <w:r w:rsidR="00AC145C">
        <w:rPr>
          <w:rFonts w:ascii="Arial" w:hAnsi="Arial" w:cs="Arial"/>
          <w:b/>
          <w:sz w:val="22"/>
          <w:szCs w:val="22"/>
        </w:rPr>
        <w:t>Claudia Ivette Soto Pineda</w:t>
      </w:r>
      <w:r w:rsidR="00AC145C" w:rsidRPr="001A43B4">
        <w:rPr>
          <w:rFonts w:ascii="Arial" w:hAnsi="Arial" w:cs="Arial"/>
          <w:sz w:val="22"/>
          <w:szCs w:val="22"/>
        </w:rPr>
        <w:t xml:space="preserve">, mismos que versan en lo siguiente: - - - - - - </w:t>
      </w:r>
    </w:p>
    <w:p w14:paraId="3275D922" w14:textId="7A852DED" w:rsidR="00AC145C" w:rsidRPr="006B2DC5" w:rsidRDefault="00525357" w:rsidP="00525357">
      <w:pPr>
        <w:pStyle w:val="Default"/>
        <w:spacing w:line="360" w:lineRule="auto"/>
        <w:jc w:val="both"/>
        <w:rPr>
          <w:b/>
          <w:sz w:val="22"/>
          <w:szCs w:val="22"/>
        </w:rPr>
      </w:pPr>
      <w:bookmarkStart w:id="18" w:name="_Hlk187830593"/>
      <w:r w:rsidRPr="000F4833">
        <w:rPr>
          <w:b/>
          <w:sz w:val="22"/>
          <w:szCs w:val="22"/>
        </w:rPr>
        <w:t>RRA 44/25</w:t>
      </w:r>
      <w:r w:rsidRPr="000F4833">
        <w:rPr>
          <w:bCs/>
          <w:sz w:val="22"/>
          <w:szCs w:val="22"/>
        </w:rPr>
        <w:t xml:space="preserve">, Secretaría de Finanzas, </w:t>
      </w:r>
      <w:r w:rsidRPr="000F4833">
        <w:rPr>
          <w:b/>
          <w:bCs/>
          <w:sz w:val="22"/>
          <w:szCs w:val="22"/>
        </w:rPr>
        <w:t xml:space="preserve">se sobresee </w:t>
      </w:r>
      <w:r w:rsidRPr="000F4833">
        <w:rPr>
          <w:sz w:val="22"/>
          <w:szCs w:val="22"/>
        </w:rPr>
        <w:t xml:space="preserve">el recurso de revisión, al haberse modificado el acto quedando el medio de impugnación sin materia; </w:t>
      </w:r>
      <w:r w:rsidRPr="000F4833">
        <w:rPr>
          <w:b/>
          <w:sz w:val="22"/>
          <w:szCs w:val="22"/>
        </w:rPr>
        <w:t>RRA 50/25</w:t>
      </w:r>
      <w:r w:rsidRPr="000F4833">
        <w:rPr>
          <w:bCs/>
          <w:sz w:val="22"/>
          <w:szCs w:val="22"/>
        </w:rPr>
        <w:t xml:space="preserve">, Auditoría Superior de Fiscalización del Estado de Oaxaca, </w:t>
      </w:r>
      <w:r w:rsidRPr="000F4833">
        <w:rPr>
          <w:b/>
          <w:bCs/>
          <w:sz w:val="22"/>
          <w:szCs w:val="22"/>
        </w:rPr>
        <w:t xml:space="preserve">se confirma </w:t>
      </w:r>
      <w:r w:rsidRPr="000F4833">
        <w:rPr>
          <w:sz w:val="22"/>
          <w:szCs w:val="22"/>
        </w:rPr>
        <w:t xml:space="preserve">la respuesta del sujeto obligado; </w:t>
      </w:r>
      <w:r w:rsidRPr="000F4833">
        <w:rPr>
          <w:b/>
          <w:sz w:val="22"/>
          <w:szCs w:val="22"/>
        </w:rPr>
        <w:t xml:space="preserve">RRA 52/25, </w:t>
      </w:r>
      <w:r w:rsidRPr="000F4833">
        <w:rPr>
          <w:bCs/>
          <w:sz w:val="22"/>
          <w:szCs w:val="22"/>
        </w:rPr>
        <w:t xml:space="preserve">Universidad del Papaloapan, </w:t>
      </w:r>
      <w:r w:rsidRPr="000F4833">
        <w:rPr>
          <w:b/>
          <w:bCs/>
          <w:sz w:val="22"/>
          <w:szCs w:val="22"/>
        </w:rPr>
        <w:t xml:space="preserve">se sobresee </w:t>
      </w:r>
      <w:r w:rsidRPr="000F4833">
        <w:rPr>
          <w:sz w:val="22"/>
          <w:szCs w:val="22"/>
        </w:rPr>
        <w:t xml:space="preserve">el recurso de revisión, al haberse modificado el acto quedando el medio de impugnación sin materia; </w:t>
      </w:r>
      <w:r w:rsidRPr="000F4833">
        <w:rPr>
          <w:b/>
          <w:sz w:val="22"/>
          <w:szCs w:val="22"/>
        </w:rPr>
        <w:t>RRA 54/25</w:t>
      </w:r>
      <w:r w:rsidRPr="000F4833">
        <w:rPr>
          <w:bCs/>
          <w:sz w:val="22"/>
          <w:szCs w:val="22"/>
        </w:rPr>
        <w:t xml:space="preserve">, H. Ayuntamiento de Salina Cruz, </w:t>
      </w:r>
      <w:r w:rsidRPr="000F4833">
        <w:rPr>
          <w:b/>
          <w:bCs/>
          <w:sz w:val="22"/>
          <w:szCs w:val="22"/>
        </w:rPr>
        <w:t xml:space="preserve">se confirma </w:t>
      </w:r>
      <w:r w:rsidRPr="000F4833">
        <w:rPr>
          <w:sz w:val="22"/>
          <w:szCs w:val="22"/>
        </w:rPr>
        <w:t xml:space="preserve">la respuesta del sujeto obligado;  </w:t>
      </w:r>
      <w:r w:rsidRPr="000F4833">
        <w:rPr>
          <w:b/>
          <w:sz w:val="22"/>
          <w:szCs w:val="22"/>
        </w:rPr>
        <w:t>RRA 56/25</w:t>
      </w:r>
      <w:r w:rsidRPr="000F4833">
        <w:rPr>
          <w:bCs/>
          <w:sz w:val="22"/>
          <w:szCs w:val="22"/>
        </w:rPr>
        <w:t xml:space="preserve">, Instituto de la Función Registral del Estado de Oaxaca, </w:t>
      </w:r>
      <w:r w:rsidRPr="000F4833">
        <w:rPr>
          <w:b/>
          <w:bCs/>
          <w:sz w:val="22"/>
          <w:szCs w:val="22"/>
        </w:rPr>
        <w:t xml:space="preserve">se modifica, </w:t>
      </w:r>
      <w:r w:rsidRPr="000F4833">
        <w:rPr>
          <w:sz w:val="22"/>
          <w:szCs w:val="22"/>
        </w:rPr>
        <w:t xml:space="preserve">la respuesta del sujeto obligado, y se ordena una nueva búsqueda de la información requerida; </w:t>
      </w:r>
      <w:r w:rsidRPr="000F4833">
        <w:rPr>
          <w:b/>
          <w:sz w:val="22"/>
          <w:szCs w:val="22"/>
        </w:rPr>
        <w:t>RRA 58/25</w:t>
      </w:r>
      <w:r w:rsidRPr="000F4833">
        <w:rPr>
          <w:bCs/>
          <w:sz w:val="22"/>
          <w:szCs w:val="22"/>
        </w:rPr>
        <w:t xml:space="preserve">, Universidad Autónoma Benito Juárez de Oaxaca, </w:t>
      </w:r>
      <w:r w:rsidRPr="000F4833">
        <w:rPr>
          <w:b/>
          <w:bCs/>
          <w:sz w:val="22"/>
          <w:szCs w:val="22"/>
        </w:rPr>
        <w:t xml:space="preserve">se sobresee </w:t>
      </w:r>
      <w:r w:rsidRPr="000F4833">
        <w:rPr>
          <w:sz w:val="22"/>
          <w:szCs w:val="22"/>
        </w:rPr>
        <w:t xml:space="preserve">el recurso de revisión, al haberse modificado el acto quedando el medio de impugnación sin materia; </w:t>
      </w:r>
      <w:r w:rsidRPr="000F4833">
        <w:rPr>
          <w:b/>
          <w:sz w:val="22"/>
          <w:szCs w:val="22"/>
        </w:rPr>
        <w:t>RRA 126/25</w:t>
      </w:r>
      <w:r w:rsidRPr="000F4833">
        <w:rPr>
          <w:bCs/>
          <w:sz w:val="22"/>
          <w:szCs w:val="22"/>
        </w:rPr>
        <w:t xml:space="preserve">, Secretaría de Turismo, </w:t>
      </w:r>
      <w:r w:rsidRPr="000F4833">
        <w:rPr>
          <w:b/>
          <w:bCs/>
          <w:sz w:val="22"/>
          <w:szCs w:val="22"/>
        </w:rPr>
        <w:t xml:space="preserve">se sobresee </w:t>
      </w:r>
      <w:r w:rsidRPr="000F4833">
        <w:rPr>
          <w:sz w:val="22"/>
          <w:szCs w:val="22"/>
        </w:rPr>
        <w:t xml:space="preserve">el recurso de revisión, al haberse modificado el acto quedando el medio de impugnación sin materia; </w:t>
      </w:r>
      <w:r w:rsidRPr="000F4833">
        <w:rPr>
          <w:b/>
          <w:sz w:val="22"/>
          <w:szCs w:val="22"/>
        </w:rPr>
        <w:t>RRA 128/25</w:t>
      </w:r>
      <w:r w:rsidRPr="000F4833">
        <w:rPr>
          <w:bCs/>
          <w:sz w:val="22"/>
          <w:szCs w:val="22"/>
        </w:rPr>
        <w:t xml:space="preserve">, H. Ayuntamiento de Santo Tomás Ocotepec, </w:t>
      </w:r>
      <w:r w:rsidRPr="000F4833">
        <w:rPr>
          <w:b/>
          <w:bCs/>
          <w:sz w:val="22"/>
          <w:szCs w:val="22"/>
        </w:rPr>
        <w:t xml:space="preserve">se ordena </w:t>
      </w:r>
      <w:r w:rsidRPr="000F4833">
        <w:rPr>
          <w:sz w:val="22"/>
          <w:szCs w:val="22"/>
        </w:rPr>
        <w:t>al sujeto obligado a que otorgue la información requerida en la solicitud de información primigenia.</w:t>
      </w:r>
      <w:r>
        <w:rPr>
          <w:sz w:val="22"/>
          <w:szCs w:val="22"/>
        </w:rPr>
        <w:t xml:space="preserve"> </w:t>
      </w:r>
      <w:r w:rsidRPr="000F4833">
        <w:rPr>
          <w:b/>
          <w:sz w:val="22"/>
          <w:szCs w:val="22"/>
        </w:rPr>
        <w:t xml:space="preserve">RRA 130/25, </w:t>
      </w:r>
      <w:r w:rsidRPr="000F4833">
        <w:rPr>
          <w:bCs/>
          <w:sz w:val="22"/>
          <w:szCs w:val="22"/>
        </w:rPr>
        <w:t xml:space="preserve">H. Ayuntamiento de Santo Tomás </w:t>
      </w:r>
      <w:r w:rsidRPr="000F4833">
        <w:rPr>
          <w:bCs/>
          <w:sz w:val="22"/>
          <w:szCs w:val="22"/>
        </w:rPr>
        <w:lastRenderedPageBreak/>
        <w:t xml:space="preserve">Ocotepec, </w:t>
      </w:r>
      <w:r w:rsidRPr="000F4833">
        <w:rPr>
          <w:b/>
          <w:bCs/>
          <w:sz w:val="22"/>
          <w:szCs w:val="22"/>
        </w:rPr>
        <w:t xml:space="preserve">se ordena </w:t>
      </w:r>
      <w:r w:rsidRPr="000F4833">
        <w:rPr>
          <w:sz w:val="22"/>
          <w:szCs w:val="22"/>
        </w:rPr>
        <w:t xml:space="preserve">al sujeto obligado a que otorgue la información requerida en la solicitud de información primigenia; </w:t>
      </w:r>
      <w:r w:rsidRPr="00FE7447">
        <w:rPr>
          <w:bCs/>
          <w:sz w:val="22"/>
          <w:szCs w:val="22"/>
        </w:rPr>
        <w:t>y presentación de</w:t>
      </w:r>
      <w:r>
        <w:rPr>
          <w:bCs/>
          <w:sz w:val="22"/>
          <w:szCs w:val="22"/>
        </w:rPr>
        <w:t xml:space="preserve"> </w:t>
      </w:r>
      <w:r w:rsidRPr="00FE7447">
        <w:rPr>
          <w:bCs/>
          <w:sz w:val="22"/>
          <w:szCs w:val="22"/>
        </w:rPr>
        <w:t>l</w:t>
      </w:r>
      <w:r>
        <w:rPr>
          <w:bCs/>
          <w:sz w:val="22"/>
          <w:szCs w:val="22"/>
        </w:rPr>
        <w:t>os</w:t>
      </w:r>
      <w:r w:rsidRPr="00FE7447">
        <w:rPr>
          <w:bCs/>
          <w:sz w:val="22"/>
          <w:szCs w:val="22"/>
        </w:rPr>
        <w:t xml:space="preserve"> </w:t>
      </w:r>
      <w:r>
        <w:rPr>
          <w:bCs/>
          <w:sz w:val="22"/>
          <w:szCs w:val="22"/>
        </w:rPr>
        <w:t>acuerdos</w:t>
      </w:r>
      <w:r w:rsidRPr="00FE7447">
        <w:rPr>
          <w:bCs/>
          <w:sz w:val="22"/>
          <w:szCs w:val="22"/>
        </w:rPr>
        <w:t xml:space="preserve"> de </w:t>
      </w:r>
      <w:proofErr w:type="spellStart"/>
      <w:r w:rsidRPr="00FE7447">
        <w:rPr>
          <w:bCs/>
          <w:sz w:val="22"/>
          <w:szCs w:val="22"/>
        </w:rPr>
        <w:t>desechamiento</w:t>
      </w:r>
      <w:proofErr w:type="spellEnd"/>
      <w:r w:rsidRPr="00FE7447">
        <w:rPr>
          <w:bCs/>
          <w:sz w:val="22"/>
          <w:szCs w:val="22"/>
        </w:rPr>
        <w:t xml:space="preserve"> </w:t>
      </w:r>
      <w:r>
        <w:rPr>
          <w:bCs/>
          <w:sz w:val="22"/>
          <w:szCs w:val="22"/>
        </w:rPr>
        <w:t xml:space="preserve">de los Recursos de Revisión </w:t>
      </w:r>
      <w:r w:rsidRPr="00FE7447">
        <w:rPr>
          <w:bCs/>
          <w:sz w:val="22"/>
          <w:szCs w:val="22"/>
        </w:rPr>
        <w:t>número</w:t>
      </w:r>
      <w:r>
        <w:rPr>
          <w:bCs/>
          <w:sz w:val="22"/>
          <w:szCs w:val="22"/>
        </w:rPr>
        <w:t>s</w:t>
      </w:r>
      <w:r w:rsidRPr="00FE7447">
        <w:rPr>
          <w:bCs/>
          <w:sz w:val="22"/>
          <w:szCs w:val="22"/>
        </w:rPr>
        <w:t>:</w:t>
      </w:r>
      <w:r>
        <w:rPr>
          <w:bCs/>
          <w:sz w:val="22"/>
          <w:szCs w:val="22"/>
        </w:rPr>
        <w:t xml:space="preserve"> </w:t>
      </w:r>
      <w:r w:rsidRPr="000F4833">
        <w:rPr>
          <w:b/>
          <w:sz w:val="22"/>
          <w:szCs w:val="22"/>
        </w:rPr>
        <w:t>RRD 2/25</w:t>
      </w:r>
      <w:r w:rsidRPr="000F4833">
        <w:rPr>
          <w:bCs/>
          <w:sz w:val="22"/>
          <w:szCs w:val="22"/>
        </w:rPr>
        <w:t xml:space="preserve">, Secretaría de Educación Pública, </w:t>
      </w:r>
      <w:r w:rsidRPr="000F4833">
        <w:rPr>
          <w:b/>
          <w:bCs/>
          <w:sz w:val="22"/>
          <w:szCs w:val="22"/>
        </w:rPr>
        <w:t xml:space="preserve">se desecha </w:t>
      </w:r>
      <w:r w:rsidRPr="000F4833">
        <w:rPr>
          <w:sz w:val="22"/>
          <w:szCs w:val="22"/>
        </w:rPr>
        <w:t xml:space="preserve">el recurso de revisión de que se trata por ser </w:t>
      </w:r>
      <w:r w:rsidR="004021D3" w:rsidRPr="000F4833">
        <w:rPr>
          <w:sz w:val="22"/>
          <w:szCs w:val="22"/>
        </w:rPr>
        <w:t>extemporáneo</w:t>
      </w:r>
      <w:r w:rsidRPr="000F4833">
        <w:rPr>
          <w:sz w:val="22"/>
          <w:szCs w:val="22"/>
        </w:rPr>
        <w:t xml:space="preserve">; </w:t>
      </w:r>
      <w:r w:rsidRPr="000F4833">
        <w:rPr>
          <w:b/>
          <w:sz w:val="22"/>
          <w:szCs w:val="22"/>
        </w:rPr>
        <w:t>RRA 80/25</w:t>
      </w:r>
      <w:r w:rsidRPr="000F4833">
        <w:rPr>
          <w:bCs/>
          <w:sz w:val="22"/>
          <w:szCs w:val="22"/>
        </w:rPr>
        <w:t xml:space="preserve">, H. Ayuntamiento de Oaxaca de Juárez, </w:t>
      </w:r>
      <w:r w:rsidRPr="000F4833">
        <w:rPr>
          <w:b/>
          <w:bCs/>
          <w:sz w:val="22"/>
          <w:szCs w:val="22"/>
        </w:rPr>
        <w:t xml:space="preserve">se desecha </w:t>
      </w:r>
      <w:r w:rsidRPr="000F4833">
        <w:rPr>
          <w:sz w:val="22"/>
          <w:szCs w:val="22"/>
        </w:rPr>
        <w:t>el recurso de revisión de que se trata por ampliar la solicitud inicial en su recurso de revisión.</w:t>
      </w:r>
      <w:r>
        <w:rPr>
          <w:sz w:val="22"/>
          <w:szCs w:val="22"/>
        </w:rPr>
        <w:t xml:space="preserve"> </w:t>
      </w:r>
      <w:r w:rsidR="00AC145C">
        <w:rPr>
          <w:rFonts w:eastAsia="Times New Roman"/>
        </w:rPr>
        <w:t xml:space="preserve">- - </w:t>
      </w:r>
      <w:r w:rsidR="000506B6">
        <w:rPr>
          <w:rFonts w:eastAsia="Times New Roman"/>
        </w:rPr>
        <w:t xml:space="preserve">- - - - - - - - - </w:t>
      </w:r>
      <w:r w:rsidR="00CD4DB7">
        <w:rPr>
          <w:rFonts w:eastAsia="Times New Roman"/>
        </w:rPr>
        <w:t xml:space="preserve">- - - - - - - - - - - - - - - </w:t>
      </w:r>
    </w:p>
    <w:bookmarkEnd w:id="18"/>
    <w:p w14:paraId="72EB228F" w14:textId="5F6E6952" w:rsidR="00AC145C" w:rsidRDefault="00AC145C" w:rsidP="00AC145C">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Pr="004021D3">
        <w:rPr>
          <w:rFonts w:ascii="Arial" w:eastAsia="Arial" w:hAnsi="Arial" w:cs="Arial"/>
          <w:b/>
          <w:bCs/>
          <w:sz w:val="22"/>
          <w:szCs w:val="22"/>
        </w:rPr>
        <w:t xml:space="preserve">01 - </w:t>
      </w:r>
      <w:r w:rsidR="004021D3">
        <w:rPr>
          <w:rFonts w:ascii="Arial" w:eastAsia="Arial" w:hAnsi="Arial" w:cs="Arial"/>
          <w:b/>
          <w:bCs/>
          <w:sz w:val="22"/>
          <w:szCs w:val="22"/>
        </w:rPr>
        <w:t>11</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Pr>
          <w:rFonts w:ascii="Arial" w:hAnsi="Arial" w:cs="Arial"/>
          <w:color w:val="000000"/>
          <w:sz w:val="22"/>
          <w:szCs w:val="22"/>
          <w:lang w:val="es-ES"/>
        </w:rPr>
        <w:t xml:space="preserve">- - - - - - - - - - - - - - - - - - - </w:t>
      </w:r>
    </w:p>
    <w:p w14:paraId="4199CB26" w14:textId="79E7D747" w:rsidR="00AC145C" w:rsidRPr="005B7B77" w:rsidRDefault="00AC145C" w:rsidP="00AC145C">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525357">
        <w:rPr>
          <w:rFonts w:ascii="Arial" w:hAnsi="Arial" w:cs="Arial"/>
          <w:b/>
          <w:sz w:val="22"/>
          <w:szCs w:val="22"/>
        </w:rPr>
        <w:t>10</w:t>
      </w:r>
      <w:r>
        <w:rPr>
          <w:rFonts w:ascii="Arial" w:hAnsi="Arial" w:cs="Arial"/>
          <w:b/>
          <w:sz w:val="22"/>
          <w:szCs w:val="22"/>
        </w:rPr>
        <w:t xml:space="preserve"> </w:t>
      </w:r>
      <w:r w:rsidRPr="001A43B4">
        <w:rPr>
          <w:rFonts w:ascii="Arial" w:hAnsi="Arial" w:cs="Arial"/>
          <w:b/>
          <w:sz w:val="22"/>
          <w:szCs w:val="22"/>
        </w:rPr>
        <w:t>(</w:t>
      </w:r>
      <w:r w:rsidR="00525357">
        <w:rPr>
          <w:rFonts w:ascii="Arial" w:hAnsi="Arial" w:cs="Arial"/>
          <w:b/>
          <w:sz w:val="22"/>
          <w:szCs w:val="22"/>
        </w:rPr>
        <w:t>diez</w:t>
      </w:r>
      <w:r w:rsidRPr="001A43B4">
        <w:rPr>
          <w:rFonts w:ascii="Arial" w:hAnsi="Arial" w:cs="Arial"/>
          <w:b/>
          <w:sz w:val="22"/>
          <w:szCs w:val="22"/>
        </w:rPr>
        <w:t xml:space="preserve">) </w:t>
      </w:r>
      <w:r w:rsidRPr="00CE2FFE">
        <w:rPr>
          <w:rFonts w:ascii="Arial" w:hAnsi="Arial" w:cs="Arial"/>
          <w:bCs/>
          <w:sz w:val="22"/>
          <w:szCs w:val="22"/>
        </w:rPr>
        <w:t>del orden del día</w:t>
      </w:r>
      <w:r w:rsidRPr="001A43B4">
        <w:rPr>
          <w:rFonts w:ascii="Arial" w:hAnsi="Arial" w:cs="Arial"/>
          <w:sz w:val="22"/>
          <w:szCs w:val="22"/>
        </w:rPr>
        <w:t xml:space="preserve"> y recabar los votos respectivos. - - - - - - - - - - - - - - - - - - - </w:t>
      </w:r>
      <w:r>
        <w:rPr>
          <w:rFonts w:ascii="Arial" w:hAnsi="Arial" w:cs="Arial"/>
          <w:sz w:val="22"/>
          <w:szCs w:val="22"/>
        </w:rPr>
        <w:t xml:space="preserve">- - - </w:t>
      </w:r>
      <w:r w:rsidR="00CE2FFE">
        <w:rPr>
          <w:rFonts w:ascii="Arial" w:hAnsi="Arial" w:cs="Arial"/>
          <w:sz w:val="22"/>
          <w:szCs w:val="22"/>
        </w:rPr>
        <w:t xml:space="preserve">- </w:t>
      </w:r>
      <w:r w:rsidR="002E0950">
        <w:rPr>
          <w:rFonts w:ascii="Arial" w:hAnsi="Arial" w:cs="Arial"/>
          <w:sz w:val="22"/>
          <w:szCs w:val="22"/>
        </w:rPr>
        <w:t xml:space="preserve">- </w:t>
      </w:r>
      <w:r w:rsidR="00525357">
        <w:rPr>
          <w:rFonts w:ascii="Arial" w:hAnsi="Arial" w:cs="Arial"/>
          <w:sz w:val="22"/>
          <w:szCs w:val="22"/>
        </w:rPr>
        <w:t xml:space="preserve">- </w:t>
      </w:r>
    </w:p>
    <w:p w14:paraId="5436CB22" w14:textId="44134CBE" w:rsidR="00AC145C" w:rsidRDefault="00AC145C" w:rsidP="00AC145C">
      <w:pPr>
        <w:shd w:val="clear" w:color="auto" w:fill="FFFFFF"/>
        <w:spacing w:line="360" w:lineRule="auto"/>
        <w:jc w:val="both"/>
        <w:rPr>
          <w:rFonts w:ascii="Arial" w:hAnsi="Arial" w:cs="Arial"/>
          <w:bCs/>
          <w:sz w:val="22"/>
          <w:szCs w:val="22"/>
        </w:rPr>
      </w:pPr>
      <w:r w:rsidRPr="001A43B4">
        <w:rPr>
          <w:rFonts w:ascii="Arial" w:hAnsi="Arial" w:cs="Arial"/>
          <w:sz w:val="22"/>
          <w:szCs w:val="22"/>
        </w:rPr>
        <w:t xml:space="preserve">En ese sentido, el Secretario General de Acuerdos, dio cuenta con el sentido </w:t>
      </w:r>
      <w:r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Pr>
          <w:rFonts w:ascii="Arial" w:hAnsi="Arial" w:cs="Arial"/>
          <w:sz w:val="22"/>
          <w:szCs w:val="22"/>
        </w:rPr>
        <w:t xml:space="preserve"> </w:t>
      </w:r>
      <w:r w:rsidRPr="001A43B4">
        <w:rPr>
          <w:rFonts w:ascii="Arial" w:hAnsi="Arial" w:cs="Arial"/>
          <w:b/>
          <w:sz w:val="22"/>
          <w:szCs w:val="22"/>
        </w:rPr>
        <w:t>Comisionado</w:t>
      </w:r>
      <w:r>
        <w:rPr>
          <w:rFonts w:ascii="Arial" w:hAnsi="Arial" w:cs="Arial"/>
          <w:b/>
          <w:sz w:val="22"/>
          <w:szCs w:val="22"/>
        </w:rPr>
        <w:t xml:space="preserve"> Presidente</w:t>
      </w:r>
      <w:r w:rsidRPr="001A43B4">
        <w:rPr>
          <w:rFonts w:ascii="Arial" w:hAnsi="Arial" w:cs="Arial"/>
          <w:b/>
          <w:sz w:val="22"/>
          <w:szCs w:val="22"/>
        </w:rPr>
        <w:t xml:space="preserve"> C. </w:t>
      </w:r>
      <w:r>
        <w:rPr>
          <w:rFonts w:ascii="Arial" w:hAnsi="Arial" w:cs="Arial"/>
          <w:b/>
          <w:sz w:val="22"/>
          <w:szCs w:val="22"/>
        </w:rPr>
        <w:t>Josué Solana Salmorán</w:t>
      </w:r>
      <w:r w:rsidRPr="001A43B4">
        <w:rPr>
          <w:rFonts w:ascii="Arial" w:hAnsi="Arial" w:cs="Arial"/>
          <w:sz w:val="22"/>
          <w:szCs w:val="22"/>
        </w:rPr>
        <w:t>, mismos que versan en lo siguiente: - - - - - - - - - -</w:t>
      </w:r>
    </w:p>
    <w:p w14:paraId="2274F5F5" w14:textId="59970D73" w:rsidR="00AC145C" w:rsidRPr="00B206F8" w:rsidRDefault="00525357" w:rsidP="00525357">
      <w:pPr>
        <w:pStyle w:val="Default"/>
        <w:spacing w:line="360" w:lineRule="auto"/>
        <w:jc w:val="both"/>
        <w:rPr>
          <w:bCs/>
          <w:sz w:val="22"/>
          <w:szCs w:val="22"/>
        </w:rPr>
      </w:pPr>
      <w:r w:rsidRPr="000F4833">
        <w:rPr>
          <w:b/>
          <w:sz w:val="22"/>
          <w:szCs w:val="22"/>
        </w:rPr>
        <w:t>RRA 65/25</w:t>
      </w:r>
      <w:r w:rsidRPr="000F4833">
        <w:rPr>
          <w:bCs/>
          <w:sz w:val="22"/>
          <w:szCs w:val="22"/>
        </w:rPr>
        <w:t xml:space="preserve">, Secretaría de Finanzas, </w:t>
      </w:r>
      <w:r w:rsidRPr="000F4833">
        <w:rPr>
          <w:sz w:val="22"/>
          <w:szCs w:val="22"/>
        </w:rPr>
        <w:t xml:space="preserve">se ordena al sujeto obligado a </w:t>
      </w:r>
      <w:r w:rsidRPr="000F4833">
        <w:rPr>
          <w:b/>
          <w:bCs/>
          <w:sz w:val="22"/>
          <w:szCs w:val="22"/>
        </w:rPr>
        <w:t xml:space="preserve">modificar </w:t>
      </w:r>
      <w:r w:rsidRPr="000F4833">
        <w:rPr>
          <w:sz w:val="22"/>
          <w:szCs w:val="22"/>
        </w:rPr>
        <w:t xml:space="preserve">la respuesta del sujeto obligado y a través de la Unidad de Transparencia, realice las gestiones al interior a efecto de turnar la solicitud de información a las áreas que de acuerdo a sus funciones y facultades previstas por su normatividad interna pueden conocer de la solicitud; </w:t>
      </w:r>
      <w:r w:rsidRPr="000F4833">
        <w:rPr>
          <w:b/>
          <w:sz w:val="22"/>
          <w:szCs w:val="22"/>
        </w:rPr>
        <w:t>RRA 69/25</w:t>
      </w:r>
      <w:r w:rsidRPr="000F4833">
        <w:rPr>
          <w:bCs/>
          <w:sz w:val="22"/>
          <w:szCs w:val="22"/>
        </w:rPr>
        <w:t xml:space="preserve">, Secretaría de Administración, </w:t>
      </w:r>
      <w:r w:rsidRPr="000F4833">
        <w:rPr>
          <w:sz w:val="22"/>
          <w:szCs w:val="22"/>
        </w:rPr>
        <w:t xml:space="preserve">se </w:t>
      </w:r>
      <w:r w:rsidRPr="000F4833">
        <w:rPr>
          <w:b/>
          <w:bCs/>
          <w:sz w:val="22"/>
          <w:szCs w:val="22"/>
        </w:rPr>
        <w:t xml:space="preserve">sobresee </w:t>
      </w:r>
      <w:r w:rsidRPr="000F4833">
        <w:rPr>
          <w:sz w:val="22"/>
          <w:szCs w:val="22"/>
        </w:rPr>
        <w:t xml:space="preserve">el recurso de revisión, al haberse modificado el acto quedando el medio de impugnación sin materia; </w:t>
      </w:r>
      <w:r w:rsidRPr="000F4833">
        <w:rPr>
          <w:b/>
          <w:sz w:val="22"/>
          <w:szCs w:val="22"/>
        </w:rPr>
        <w:t>RRA 71/25</w:t>
      </w:r>
      <w:r w:rsidRPr="000F4833">
        <w:rPr>
          <w:bCs/>
          <w:sz w:val="22"/>
          <w:szCs w:val="22"/>
        </w:rPr>
        <w:t xml:space="preserve">, Secretaría de Administración, </w:t>
      </w:r>
      <w:r w:rsidRPr="000F4833">
        <w:rPr>
          <w:sz w:val="22"/>
          <w:szCs w:val="22"/>
        </w:rPr>
        <w:t xml:space="preserve">se </w:t>
      </w:r>
      <w:r w:rsidRPr="000F4833">
        <w:rPr>
          <w:b/>
          <w:bCs/>
          <w:sz w:val="22"/>
          <w:szCs w:val="22"/>
        </w:rPr>
        <w:t xml:space="preserve">sobresee </w:t>
      </w:r>
      <w:r w:rsidRPr="000F4833">
        <w:rPr>
          <w:sz w:val="22"/>
          <w:szCs w:val="22"/>
        </w:rPr>
        <w:t xml:space="preserve">el recurso de revisión, al haberse modificado el acto quedando el medio de impugnación sin materia; </w:t>
      </w:r>
      <w:r w:rsidRPr="000F4833">
        <w:rPr>
          <w:b/>
          <w:sz w:val="22"/>
          <w:szCs w:val="22"/>
        </w:rPr>
        <w:t>RRA 73/25</w:t>
      </w:r>
      <w:r w:rsidRPr="000F4833">
        <w:rPr>
          <w:bCs/>
          <w:sz w:val="22"/>
          <w:szCs w:val="22"/>
        </w:rPr>
        <w:t xml:space="preserve">, Universidad Autónoma Benito Juárez de Oaxaca, </w:t>
      </w:r>
      <w:r w:rsidRPr="000F4833">
        <w:rPr>
          <w:sz w:val="22"/>
          <w:szCs w:val="22"/>
        </w:rPr>
        <w:t xml:space="preserve">se ordena al sujeto obligado a </w:t>
      </w:r>
      <w:r w:rsidRPr="000F4833">
        <w:rPr>
          <w:b/>
          <w:bCs/>
          <w:sz w:val="22"/>
          <w:szCs w:val="22"/>
        </w:rPr>
        <w:t xml:space="preserve">modificar </w:t>
      </w:r>
      <w:r w:rsidRPr="000F4833">
        <w:rPr>
          <w:sz w:val="22"/>
          <w:szCs w:val="22"/>
        </w:rPr>
        <w:t xml:space="preserve">su respuesta y declare formalmente a través de su Comité de Transparencia, la inexistencia de la información que refiere en su respuesta, así mismo, indique la liga electrónica en la que el Recurrente puede acceder a la información solicitada y que el área de la Comisión Evaluadora, refiere se encuentra disponible “en la base FPI con autorización PRODEP”; </w:t>
      </w:r>
      <w:r w:rsidRPr="000F4833">
        <w:rPr>
          <w:b/>
          <w:sz w:val="22"/>
          <w:szCs w:val="22"/>
        </w:rPr>
        <w:t>RRA 89/25</w:t>
      </w:r>
      <w:r w:rsidRPr="000F4833">
        <w:rPr>
          <w:bCs/>
          <w:sz w:val="22"/>
          <w:szCs w:val="22"/>
        </w:rPr>
        <w:t xml:space="preserve">, Secretaría de Honestidad, Transparencia y Función Pública, </w:t>
      </w:r>
      <w:r w:rsidRPr="000F4833">
        <w:rPr>
          <w:sz w:val="22"/>
          <w:szCs w:val="22"/>
        </w:rPr>
        <w:t xml:space="preserve">de </w:t>
      </w:r>
      <w:r w:rsidRPr="000F4833">
        <w:rPr>
          <w:b/>
          <w:bCs/>
          <w:sz w:val="22"/>
          <w:szCs w:val="22"/>
        </w:rPr>
        <w:t xml:space="preserve">confirma </w:t>
      </w:r>
      <w:r w:rsidRPr="000F4833">
        <w:rPr>
          <w:sz w:val="22"/>
          <w:szCs w:val="22"/>
        </w:rPr>
        <w:t xml:space="preserve">la respuesta del Sujeto Obligado; </w:t>
      </w:r>
      <w:r w:rsidRPr="000F4833">
        <w:rPr>
          <w:b/>
          <w:sz w:val="22"/>
          <w:szCs w:val="22"/>
        </w:rPr>
        <w:t>RRA 61/25</w:t>
      </w:r>
      <w:r w:rsidRPr="000F4833">
        <w:rPr>
          <w:bCs/>
          <w:sz w:val="22"/>
          <w:szCs w:val="22"/>
        </w:rPr>
        <w:t xml:space="preserve">, Consejería Jurídica y Asistencia Legal del Estado, </w:t>
      </w:r>
      <w:r w:rsidRPr="000F4833">
        <w:rPr>
          <w:sz w:val="22"/>
          <w:szCs w:val="22"/>
        </w:rPr>
        <w:t xml:space="preserve">se </w:t>
      </w:r>
      <w:r w:rsidRPr="000F4833">
        <w:rPr>
          <w:b/>
          <w:bCs/>
          <w:sz w:val="22"/>
          <w:szCs w:val="22"/>
        </w:rPr>
        <w:t xml:space="preserve">sobresee </w:t>
      </w:r>
      <w:r w:rsidRPr="000F4833">
        <w:rPr>
          <w:sz w:val="22"/>
          <w:szCs w:val="22"/>
        </w:rPr>
        <w:t>el recurso de revisión por modificación del acto reclamado</w:t>
      </w:r>
      <w:r>
        <w:rPr>
          <w:sz w:val="22"/>
          <w:szCs w:val="22"/>
        </w:rPr>
        <w:t xml:space="preserve">; </w:t>
      </w:r>
      <w:r w:rsidRPr="000F4833">
        <w:rPr>
          <w:b/>
          <w:sz w:val="22"/>
          <w:szCs w:val="22"/>
        </w:rPr>
        <w:t>RRA 85/25</w:t>
      </w:r>
      <w:r w:rsidRPr="000F4833">
        <w:rPr>
          <w:bCs/>
          <w:sz w:val="22"/>
          <w:szCs w:val="22"/>
        </w:rPr>
        <w:t xml:space="preserve">, Centro de conciliación Laboral del Estado de Oaxaca, </w:t>
      </w:r>
      <w:r w:rsidRPr="000F4833">
        <w:rPr>
          <w:sz w:val="22"/>
          <w:szCs w:val="22"/>
        </w:rPr>
        <w:t xml:space="preserve">se </w:t>
      </w:r>
      <w:r w:rsidRPr="000F4833">
        <w:rPr>
          <w:b/>
          <w:bCs/>
          <w:sz w:val="22"/>
          <w:szCs w:val="22"/>
        </w:rPr>
        <w:t xml:space="preserve">ordena </w:t>
      </w:r>
      <w:r w:rsidRPr="000F4833">
        <w:rPr>
          <w:sz w:val="22"/>
          <w:szCs w:val="22"/>
        </w:rPr>
        <w:t xml:space="preserve">al sujeto obligado a modificar su respuesta a efecto de que remita las documentales solicitadas n el numeral 1,2,3,4,6 y 7 de la solicitud de información; </w:t>
      </w:r>
      <w:r w:rsidRPr="000F4833">
        <w:rPr>
          <w:b/>
          <w:sz w:val="22"/>
          <w:szCs w:val="22"/>
        </w:rPr>
        <w:t>RRA 109/25</w:t>
      </w:r>
      <w:r w:rsidRPr="000F4833">
        <w:rPr>
          <w:bCs/>
          <w:sz w:val="22"/>
          <w:szCs w:val="22"/>
        </w:rPr>
        <w:t xml:space="preserve">, H. Ayuntamiento de Constancia del Rosario, </w:t>
      </w:r>
      <w:r w:rsidRPr="000F4833">
        <w:rPr>
          <w:sz w:val="22"/>
          <w:szCs w:val="22"/>
        </w:rPr>
        <w:t xml:space="preserve">se </w:t>
      </w:r>
      <w:r w:rsidRPr="000F4833">
        <w:rPr>
          <w:b/>
          <w:bCs/>
          <w:sz w:val="22"/>
          <w:szCs w:val="22"/>
        </w:rPr>
        <w:t xml:space="preserve">ordena </w:t>
      </w:r>
      <w:r w:rsidRPr="000F4833">
        <w:rPr>
          <w:sz w:val="22"/>
          <w:szCs w:val="22"/>
        </w:rPr>
        <w:t xml:space="preserve">al sujeto obligado a que realice la entrega de la información inicialmente requerida a través de la Plataforma Nacional de Transparencia, de manera total y a su propia costa; </w:t>
      </w:r>
      <w:r w:rsidRPr="000F4833">
        <w:rPr>
          <w:b/>
          <w:sz w:val="22"/>
          <w:szCs w:val="22"/>
        </w:rPr>
        <w:t>RRA 795/24</w:t>
      </w:r>
      <w:r w:rsidRPr="000F4833">
        <w:rPr>
          <w:bCs/>
          <w:sz w:val="22"/>
          <w:szCs w:val="22"/>
        </w:rPr>
        <w:t xml:space="preserve">, Tribunal de Justicia Administrativa y Combate a la Corrupción del Estado de Oaxaca, </w:t>
      </w:r>
      <w:r w:rsidRPr="000F4833">
        <w:rPr>
          <w:sz w:val="22"/>
          <w:szCs w:val="22"/>
        </w:rPr>
        <w:t xml:space="preserve">se </w:t>
      </w:r>
      <w:r w:rsidRPr="000F4833">
        <w:rPr>
          <w:b/>
          <w:bCs/>
          <w:sz w:val="22"/>
          <w:szCs w:val="22"/>
        </w:rPr>
        <w:t xml:space="preserve">sobresee </w:t>
      </w:r>
      <w:r w:rsidRPr="000F4833">
        <w:rPr>
          <w:sz w:val="22"/>
          <w:szCs w:val="22"/>
        </w:rPr>
        <w:t xml:space="preserve">el recurso de revisión por modificación del acto reclamado; </w:t>
      </w:r>
      <w:r w:rsidRPr="000F4833">
        <w:rPr>
          <w:b/>
          <w:sz w:val="22"/>
          <w:szCs w:val="22"/>
        </w:rPr>
        <w:t>RDP 1/25</w:t>
      </w:r>
      <w:r w:rsidRPr="000F4833">
        <w:rPr>
          <w:bCs/>
          <w:sz w:val="22"/>
          <w:szCs w:val="22"/>
        </w:rPr>
        <w:t xml:space="preserve">, Honorable Congreso del Estado Libre y Soberano de Oaxaca, </w:t>
      </w:r>
      <w:r w:rsidRPr="000F4833">
        <w:rPr>
          <w:sz w:val="22"/>
          <w:szCs w:val="22"/>
        </w:rPr>
        <w:t xml:space="preserve">se </w:t>
      </w:r>
      <w:r w:rsidRPr="000F4833">
        <w:rPr>
          <w:b/>
          <w:bCs/>
          <w:sz w:val="22"/>
          <w:szCs w:val="22"/>
        </w:rPr>
        <w:t xml:space="preserve">sobresee </w:t>
      </w:r>
      <w:r w:rsidRPr="000F4833">
        <w:rPr>
          <w:sz w:val="22"/>
          <w:szCs w:val="22"/>
        </w:rPr>
        <w:t>el recurso de revisión por modificación del acto reclamado;</w:t>
      </w:r>
      <w:r>
        <w:rPr>
          <w:sz w:val="22"/>
          <w:szCs w:val="22"/>
        </w:rPr>
        <w:t xml:space="preserve"> </w:t>
      </w:r>
      <w:r w:rsidRPr="000F4833">
        <w:rPr>
          <w:b/>
          <w:sz w:val="22"/>
          <w:szCs w:val="22"/>
        </w:rPr>
        <w:t>RRA 75/25</w:t>
      </w:r>
      <w:r w:rsidRPr="000F4833">
        <w:rPr>
          <w:bCs/>
          <w:sz w:val="22"/>
          <w:szCs w:val="22"/>
        </w:rPr>
        <w:t xml:space="preserve">, H. Ayuntamiento de Oaxaca de Juárez, </w:t>
      </w:r>
      <w:r w:rsidRPr="000F4833">
        <w:rPr>
          <w:sz w:val="22"/>
          <w:szCs w:val="22"/>
        </w:rPr>
        <w:t xml:space="preserve">se </w:t>
      </w:r>
      <w:r w:rsidRPr="000F4833">
        <w:rPr>
          <w:b/>
          <w:bCs/>
          <w:sz w:val="22"/>
          <w:szCs w:val="22"/>
        </w:rPr>
        <w:lastRenderedPageBreak/>
        <w:t xml:space="preserve">sobresee </w:t>
      </w:r>
      <w:r w:rsidRPr="000F4833">
        <w:rPr>
          <w:sz w:val="22"/>
          <w:szCs w:val="22"/>
        </w:rPr>
        <w:t xml:space="preserve">el recurso de revisión por modificación del acto reclamado; </w:t>
      </w:r>
      <w:r w:rsidRPr="000F4833">
        <w:rPr>
          <w:b/>
          <w:sz w:val="22"/>
          <w:szCs w:val="22"/>
        </w:rPr>
        <w:t>RRA 1/25/S.I</w:t>
      </w:r>
      <w:r w:rsidRPr="000F4833">
        <w:rPr>
          <w:bCs/>
          <w:sz w:val="22"/>
          <w:szCs w:val="22"/>
        </w:rPr>
        <w:t xml:space="preserve">, H. Ayuntamiento de Santiago </w:t>
      </w:r>
      <w:proofErr w:type="spellStart"/>
      <w:r w:rsidRPr="000F4833">
        <w:rPr>
          <w:bCs/>
          <w:sz w:val="22"/>
          <w:szCs w:val="22"/>
        </w:rPr>
        <w:t>Yosondua</w:t>
      </w:r>
      <w:proofErr w:type="spellEnd"/>
      <w:r w:rsidRPr="000F4833">
        <w:rPr>
          <w:bCs/>
          <w:sz w:val="22"/>
          <w:szCs w:val="22"/>
        </w:rPr>
        <w:t xml:space="preserve">, </w:t>
      </w:r>
      <w:r w:rsidRPr="000F4833">
        <w:rPr>
          <w:sz w:val="22"/>
          <w:szCs w:val="22"/>
        </w:rPr>
        <w:t xml:space="preserve">se </w:t>
      </w:r>
      <w:r w:rsidRPr="000F4833">
        <w:rPr>
          <w:b/>
          <w:bCs/>
          <w:sz w:val="22"/>
          <w:szCs w:val="22"/>
        </w:rPr>
        <w:t xml:space="preserve">ordena </w:t>
      </w:r>
      <w:r w:rsidRPr="000F4833">
        <w:rPr>
          <w:sz w:val="22"/>
          <w:szCs w:val="22"/>
        </w:rPr>
        <w:t xml:space="preserve">al sujeto obligado a que realice la entrega de la información inicialmente requerida a través de la Plataforma Nacional de Transparencia, de manera total y a su propia costa; </w:t>
      </w:r>
      <w:r w:rsidRPr="000F4833">
        <w:rPr>
          <w:b/>
          <w:bCs/>
          <w:sz w:val="22"/>
          <w:szCs w:val="22"/>
        </w:rPr>
        <w:t xml:space="preserve">R.R.A.I/0357/2023/SICOM, </w:t>
      </w:r>
      <w:r w:rsidRPr="000F4833">
        <w:rPr>
          <w:sz w:val="22"/>
          <w:szCs w:val="22"/>
        </w:rPr>
        <w:t xml:space="preserve">Instituto Estatal de Educación Pública de Oaxaca, se </w:t>
      </w:r>
      <w:r w:rsidRPr="000F4833">
        <w:rPr>
          <w:b/>
          <w:bCs/>
          <w:sz w:val="22"/>
          <w:szCs w:val="22"/>
        </w:rPr>
        <w:t xml:space="preserve">ordena </w:t>
      </w:r>
      <w:r w:rsidRPr="000F4833">
        <w:rPr>
          <w:sz w:val="22"/>
          <w:szCs w:val="22"/>
        </w:rPr>
        <w:t xml:space="preserve">al sujeto obligado a </w:t>
      </w:r>
      <w:r w:rsidRPr="000F4833">
        <w:rPr>
          <w:b/>
          <w:bCs/>
          <w:sz w:val="22"/>
          <w:szCs w:val="22"/>
        </w:rPr>
        <w:t xml:space="preserve">modificar </w:t>
      </w:r>
      <w:r w:rsidRPr="000F4833">
        <w:rPr>
          <w:sz w:val="22"/>
          <w:szCs w:val="22"/>
        </w:rPr>
        <w:t xml:space="preserve">su respuesta, a efecto de que proporcione a la parte recurrente la información requerida en los numerales 4 y 5 de la solicitud de información motivo registrada con el folio 201190223000072; </w:t>
      </w:r>
      <w:r w:rsidRPr="00FE7447">
        <w:rPr>
          <w:bCs/>
          <w:sz w:val="22"/>
          <w:szCs w:val="22"/>
        </w:rPr>
        <w:t xml:space="preserve">y presentación del </w:t>
      </w:r>
      <w:r>
        <w:rPr>
          <w:bCs/>
          <w:sz w:val="22"/>
          <w:szCs w:val="22"/>
        </w:rPr>
        <w:t>acuerdo</w:t>
      </w:r>
      <w:r w:rsidRPr="00FE7447">
        <w:rPr>
          <w:bCs/>
          <w:sz w:val="22"/>
          <w:szCs w:val="22"/>
        </w:rPr>
        <w:t xml:space="preserve"> de </w:t>
      </w:r>
      <w:proofErr w:type="spellStart"/>
      <w:r w:rsidRPr="00FE7447">
        <w:rPr>
          <w:bCs/>
          <w:sz w:val="22"/>
          <w:szCs w:val="22"/>
        </w:rPr>
        <w:t>desechamiento</w:t>
      </w:r>
      <w:proofErr w:type="spellEnd"/>
      <w:r w:rsidRPr="00FE7447">
        <w:rPr>
          <w:bCs/>
          <w:sz w:val="22"/>
          <w:szCs w:val="22"/>
        </w:rPr>
        <w:t xml:space="preserve"> </w:t>
      </w:r>
      <w:r>
        <w:rPr>
          <w:bCs/>
          <w:sz w:val="22"/>
          <w:szCs w:val="22"/>
        </w:rPr>
        <w:t xml:space="preserve">del Recurso de Revisión </w:t>
      </w:r>
      <w:r w:rsidRPr="00FE7447">
        <w:rPr>
          <w:bCs/>
          <w:sz w:val="22"/>
          <w:szCs w:val="22"/>
        </w:rPr>
        <w:t>número:</w:t>
      </w:r>
      <w:r>
        <w:rPr>
          <w:bCs/>
          <w:sz w:val="22"/>
          <w:szCs w:val="22"/>
        </w:rPr>
        <w:t xml:space="preserve"> </w:t>
      </w:r>
      <w:r w:rsidRPr="000F4833">
        <w:rPr>
          <w:b/>
          <w:sz w:val="22"/>
          <w:szCs w:val="22"/>
        </w:rPr>
        <w:t>RRA 141/25</w:t>
      </w:r>
      <w:r w:rsidRPr="000F4833">
        <w:rPr>
          <w:bCs/>
          <w:sz w:val="22"/>
          <w:szCs w:val="22"/>
        </w:rPr>
        <w:t xml:space="preserve">, H. Ayuntamiento de San Juan Bautista Tuxtepec, </w:t>
      </w:r>
      <w:r w:rsidRPr="000F4833">
        <w:rPr>
          <w:sz w:val="22"/>
          <w:szCs w:val="22"/>
        </w:rPr>
        <w:t xml:space="preserve">se </w:t>
      </w:r>
      <w:r w:rsidRPr="000F4833">
        <w:rPr>
          <w:b/>
          <w:bCs/>
          <w:sz w:val="22"/>
          <w:szCs w:val="22"/>
        </w:rPr>
        <w:t xml:space="preserve">desecha </w:t>
      </w:r>
      <w:r w:rsidRPr="000F4833">
        <w:rPr>
          <w:sz w:val="22"/>
          <w:szCs w:val="22"/>
        </w:rPr>
        <w:t>el recurso de revisión por actualizarse una causal de improcedencia.</w:t>
      </w:r>
      <w:r>
        <w:rPr>
          <w:sz w:val="22"/>
          <w:szCs w:val="22"/>
        </w:rPr>
        <w:t xml:space="preserve"> </w:t>
      </w:r>
      <w:r w:rsidR="00AC145C" w:rsidRPr="00B206F8">
        <w:rPr>
          <w:rFonts w:eastAsia="Times New Roman"/>
          <w:sz w:val="22"/>
          <w:szCs w:val="22"/>
        </w:rPr>
        <w:t xml:space="preserve">- - - - - - - - - - - - - - - - - - </w:t>
      </w:r>
    </w:p>
    <w:p w14:paraId="26DC8C69" w14:textId="6A18ACAE" w:rsidR="00AC145C" w:rsidRDefault="00AC145C" w:rsidP="00AC145C">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Pr>
          <w:rFonts w:ascii="Arial" w:eastAsia="Arial" w:hAnsi="Arial" w:cs="Arial"/>
          <w:b/>
          <w:bCs/>
          <w:color w:val="000000"/>
          <w:sz w:val="22"/>
          <w:szCs w:val="22"/>
        </w:rPr>
        <w:t>Presidente Josué Solana Salmorán</w:t>
      </w:r>
      <w:r>
        <w:rPr>
          <w:rFonts w:ascii="Arial" w:eastAsia="Arial" w:hAnsi="Arial" w:cs="Arial"/>
          <w:color w:val="000000"/>
          <w:sz w:val="22"/>
          <w:szCs w:val="22"/>
        </w:rPr>
        <w:t>.</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004021D3">
        <w:rPr>
          <w:rFonts w:ascii="Arial" w:eastAsia="Arial" w:hAnsi="Arial" w:cs="Arial"/>
          <w:b/>
          <w:bCs/>
          <w:sz w:val="22"/>
          <w:szCs w:val="22"/>
        </w:rPr>
        <w:t>12-25</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Pr>
          <w:rFonts w:ascii="Arial" w:eastAsia="Times New Roman" w:hAnsi="Arial" w:cs="Arial"/>
          <w:color w:val="000000"/>
          <w:sz w:val="22"/>
          <w:szCs w:val="22"/>
          <w:lang w:val="es-ES" w:eastAsia="es-MX"/>
        </w:rPr>
        <w:t xml:space="preserve">- - - - - - - - - - - - - - - - - - - - - - - - - - - </w:t>
      </w:r>
    </w:p>
    <w:p w14:paraId="3DFFE56E" w14:textId="0776E4A5" w:rsidR="00695EF2" w:rsidRDefault="00AC145C" w:rsidP="00AC145C">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 xml:space="preserve">punto número </w:t>
      </w:r>
      <w:r>
        <w:rPr>
          <w:rFonts w:ascii="Arial" w:hAnsi="Arial" w:cs="Arial"/>
          <w:b/>
          <w:sz w:val="22"/>
          <w:szCs w:val="22"/>
        </w:rPr>
        <w:t>1</w:t>
      </w:r>
      <w:r w:rsidR="00525357">
        <w:rPr>
          <w:rFonts w:ascii="Arial" w:hAnsi="Arial" w:cs="Arial"/>
          <w:b/>
          <w:sz w:val="22"/>
          <w:szCs w:val="22"/>
        </w:rPr>
        <w:t>1</w:t>
      </w:r>
      <w:r>
        <w:rPr>
          <w:rFonts w:ascii="Arial" w:hAnsi="Arial" w:cs="Arial"/>
          <w:b/>
          <w:sz w:val="22"/>
          <w:szCs w:val="22"/>
        </w:rPr>
        <w:t xml:space="preserve"> </w:t>
      </w:r>
      <w:r w:rsidRPr="00372F90">
        <w:rPr>
          <w:rFonts w:ascii="Arial" w:hAnsi="Arial" w:cs="Arial"/>
          <w:b/>
          <w:sz w:val="22"/>
          <w:szCs w:val="22"/>
        </w:rPr>
        <w:t>(</w:t>
      </w:r>
      <w:r w:rsidR="00525357">
        <w:rPr>
          <w:rFonts w:ascii="Arial" w:hAnsi="Arial" w:cs="Arial"/>
          <w:b/>
          <w:sz w:val="22"/>
          <w:szCs w:val="22"/>
        </w:rPr>
        <w:t>once</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00695EF2">
        <w:rPr>
          <w:rFonts w:ascii="Arial" w:hAnsi="Arial" w:cs="Arial"/>
          <w:sz w:val="22"/>
          <w:szCs w:val="22"/>
        </w:rPr>
        <w:t>,</w:t>
      </w:r>
      <w:r w:rsidR="005B34DE">
        <w:rPr>
          <w:rFonts w:ascii="Arial" w:hAnsi="Arial" w:cs="Arial"/>
          <w:sz w:val="22"/>
          <w:szCs w:val="22"/>
        </w:rPr>
        <w:t xml:space="preserve"> el Comisionado Presidente Josué Solana Salmorán, </w:t>
      </w:r>
      <w:r w:rsidR="005B34DE">
        <w:rPr>
          <w:rFonts w:ascii="Arial" w:hAnsi="Arial" w:cs="Arial"/>
          <w:color w:val="000000"/>
          <w:sz w:val="22"/>
          <w:szCs w:val="22"/>
          <w:lang w:val="es-ES"/>
        </w:rPr>
        <w:t>concedió</w:t>
      </w:r>
      <w:r w:rsidR="005B34DE" w:rsidRPr="008E2D7F">
        <w:rPr>
          <w:rFonts w:ascii="Arial" w:hAnsi="Arial" w:cs="Arial"/>
          <w:color w:val="000000"/>
          <w:sz w:val="22"/>
          <w:szCs w:val="22"/>
          <w:lang w:val="es-ES"/>
        </w:rPr>
        <w:t xml:space="preserve"> concede el uso de la voz por si</w:t>
      </w:r>
      <w:r w:rsidR="005B34DE">
        <w:rPr>
          <w:rFonts w:ascii="Arial" w:hAnsi="Arial" w:cs="Arial"/>
          <w:color w:val="000000"/>
          <w:sz w:val="22"/>
          <w:szCs w:val="22"/>
          <w:lang w:val="es-ES"/>
        </w:rPr>
        <w:t xml:space="preserve"> alguna o </w:t>
      </w:r>
      <w:r w:rsidR="005B34DE" w:rsidRPr="008E2D7F">
        <w:rPr>
          <w:rFonts w:ascii="Arial" w:hAnsi="Arial" w:cs="Arial"/>
          <w:color w:val="000000"/>
          <w:sz w:val="22"/>
          <w:szCs w:val="22"/>
          <w:lang w:val="es-ES"/>
        </w:rPr>
        <w:t xml:space="preserve">algún integrante </w:t>
      </w:r>
      <w:r w:rsidR="005B34DE">
        <w:rPr>
          <w:rFonts w:ascii="Arial" w:hAnsi="Arial" w:cs="Arial"/>
          <w:color w:val="000000"/>
          <w:sz w:val="22"/>
          <w:szCs w:val="22"/>
          <w:lang w:val="es-ES"/>
        </w:rPr>
        <w:t xml:space="preserve">del </w:t>
      </w:r>
      <w:r w:rsidR="005B34DE" w:rsidRPr="008E2D7F">
        <w:rPr>
          <w:rFonts w:ascii="Arial" w:hAnsi="Arial" w:cs="Arial"/>
          <w:color w:val="000000"/>
          <w:sz w:val="22"/>
          <w:szCs w:val="22"/>
          <w:lang w:val="es-ES"/>
        </w:rPr>
        <w:t>Consejo General desea hacer uso de ella.</w:t>
      </w:r>
      <w:r w:rsidR="005B34DE">
        <w:rPr>
          <w:rFonts w:ascii="Arial" w:hAnsi="Arial" w:cs="Arial"/>
          <w:color w:val="000000"/>
          <w:sz w:val="22"/>
          <w:szCs w:val="22"/>
          <w:lang w:val="es-ES"/>
        </w:rPr>
        <w:t xml:space="preserve"> No hubo manifestaciones por parte de los integrantes del Consejo General. </w:t>
      </w:r>
      <w:r w:rsidR="00695EF2" w:rsidRPr="00695EF2">
        <w:rPr>
          <w:rFonts w:ascii="Arial" w:hAnsi="Arial" w:cs="Arial"/>
          <w:color w:val="000000"/>
          <w:sz w:val="22"/>
          <w:szCs w:val="22"/>
          <w:lang w:val="es-ES"/>
        </w:rPr>
        <w:t xml:space="preserve">- - - - - - - - - - - - - </w:t>
      </w:r>
    </w:p>
    <w:p w14:paraId="626632D4" w14:textId="61352E6F" w:rsidR="00AC145C" w:rsidRDefault="00AC145C" w:rsidP="00AC145C">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Pr>
          <w:rFonts w:ascii="Arial" w:hAnsi="Arial" w:cs="Arial"/>
          <w:b/>
          <w:sz w:val="22"/>
          <w:szCs w:val="22"/>
        </w:rPr>
        <w:t xml:space="preserve">Comisionado Presidente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sidR="00CD4DB7">
        <w:rPr>
          <w:rFonts w:ascii="Arial" w:hAnsi="Arial" w:cs="Arial"/>
          <w:b/>
          <w:sz w:val="22"/>
          <w:szCs w:val="22"/>
        </w:rPr>
        <w:t>1</w:t>
      </w:r>
      <w:r w:rsidR="00525357">
        <w:rPr>
          <w:rFonts w:ascii="Arial" w:hAnsi="Arial" w:cs="Arial"/>
          <w:b/>
          <w:sz w:val="22"/>
          <w:szCs w:val="22"/>
        </w:rPr>
        <w:t>2</w:t>
      </w:r>
      <w:r w:rsidRPr="00372F90">
        <w:rPr>
          <w:rFonts w:ascii="Arial" w:hAnsi="Arial" w:cs="Arial"/>
          <w:b/>
          <w:sz w:val="22"/>
          <w:szCs w:val="22"/>
        </w:rPr>
        <w:t xml:space="preserve"> (</w:t>
      </w:r>
      <w:r w:rsidR="00525357">
        <w:rPr>
          <w:rFonts w:ascii="Arial" w:hAnsi="Arial" w:cs="Arial"/>
          <w:b/>
          <w:sz w:val="22"/>
          <w:szCs w:val="22"/>
        </w:rPr>
        <w:t>do</w:t>
      </w:r>
      <w:r w:rsidR="00CD4DB7">
        <w:rPr>
          <w:rFonts w:ascii="Arial" w:hAnsi="Arial" w:cs="Arial"/>
          <w:b/>
          <w:sz w:val="22"/>
          <w:szCs w:val="22"/>
        </w:rPr>
        <w:t>ce</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 </w:t>
      </w:r>
      <w:r w:rsidRPr="00525357">
        <w:rPr>
          <w:rFonts w:ascii="Arial" w:hAnsi="Arial" w:cs="Arial"/>
          <w:i/>
          <w:iCs/>
          <w:sz w:val="22"/>
          <w:szCs w:val="22"/>
        </w:rPr>
        <w:t>“</w:t>
      </w:r>
      <w:r w:rsidR="00525357" w:rsidRPr="00525357">
        <w:rPr>
          <w:rFonts w:ascii="Arial" w:hAnsi="Arial" w:cs="Arial"/>
          <w:i/>
          <w:iCs/>
          <w:sz w:val="22"/>
          <w:szCs w:val="22"/>
        </w:rPr>
        <w:t xml:space="preserve">siendo las nueve horas con treinta y un minutos del veintiocho de marzo del 2025, declaro clausurada </w:t>
      </w:r>
      <w:r w:rsidR="00525357" w:rsidRPr="00525357">
        <w:rPr>
          <w:rFonts w:ascii="Arial" w:hAnsi="Arial" w:cs="Arial"/>
          <w:b/>
          <w:bCs/>
          <w:i/>
          <w:iCs/>
          <w:sz w:val="22"/>
          <w:szCs w:val="22"/>
        </w:rPr>
        <w:t>la SEXTA SESIÓN ORDINARIA 2025</w:t>
      </w:r>
      <w:r w:rsidR="00525357" w:rsidRPr="00525357">
        <w:rPr>
          <w:rFonts w:ascii="Arial" w:hAnsi="Arial" w:cs="Arial"/>
          <w:i/>
          <w:iCs/>
          <w:sz w:val="22"/>
          <w:szCs w:val="22"/>
        </w:rPr>
        <w:t xml:space="preserve"> de este Órgano Garante y válidos todos los acuerdos y resoluciones que en esta fueron aprobadas</w:t>
      </w:r>
      <w:r w:rsidRPr="00525357">
        <w:rPr>
          <w:rFonts w:ascii="Arial" w:hAnsi="Arial" w:cs="Arial"/>
          <w:i/>
          <w:iCs/>
          <w:sz w:val="22"/>
          <w:szCs w:val="22"/>
        </w:rPr>
        <w:t xml:space="preserve">” </w:t>
      </w:r>
      <w:r>
        <w:rPr>
          <w:rFonts w:ascii="Arial" w:hAnsi="Arial" w:cs="Arial"/>
          <w:sz w:val="22"/>
          <w:szCs w:val="22"/>
        </w:rPr>
        <w:t xml:space="preserve">(Sic.) - - - - - - </w:t>
      </w:r>
      <w:r w:rsidR="005B34DE">
        <w:rPr>
          <w:rFonts w:ascii="Arial" w:hAnsi="Arial" w:cs="Arial"/>
          <w:sz w:val="22"/>
          <w:szCs w:val="22"/>
        </w:rPr>
        <w:t xml:space="preserve">- - - - - - - - - - - - - - - - - - - - - - - </w:t>
      </w:r>
    </w:p>
    <w:p w14:paraId="05B8C7BC" w14:textId="77777777" w:rsidR="00AC145C" w:rsidRDefault="00AC145C" w:rsidP="00AC145C">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 Ciudadana y </w:t>
      </w:r>
      <w:r>
        <w:rPr>
          <w:rFonts w:ascii="Arial" w:hAnsi="Arial" w:cs="Arial"/>
          <w:sz w:val="22"/>
          <w:szCs w:val="22"/>
        </w:rPr>
        <w:t>el</w:t>
      </w:r>
      <w:r w:rsidRPr="00372F90">
        <w:rPr>
          <w:rFonts w:ascii="Arial" w:hAnsi="Arial" w:cs="Arial"/>
          <w:sz w:val="22"/>
          <w:szCs w:val="22"/>
        </w:rPr>
        <w:t xml:space="preserve"> Ciudadano, </w:t>
      </w:r>
      <w:r>
        <w:rPr>
          <w:rFonts w:ascii="Arial" w:hAnsi="Arial" w:cs="Arial"/>
          <w:sz w:val="22"/>
          <w:szCs w:val="22"/>
        </w:rPr>
        <w:t xml:space="preserve">Comisionado Presidente </w:t>
      </w:r>
      <w:r w:rsidRPr="00372F90">
        <w:rPr>
          <w:rFonts w:ascii="Arial" w:hAnsi="Arial" w:cs="Arial"/>
          <w:sz w:val="22"/>
          <w:szCs w:val="22"/>
        </w:rPr>
        <w:t>Josué Solana Salmorán</w:t>
      </w:r>
      <w:r>
        <w:rPr>
          <w:rFonts w:ascii="Arial" w:hAnsi="Arial" w:cs="Arial"/>
          <w:sz w:val="22"/>
          <w:szCs w:val="22"/>
        </w:rPr>
        <w:t xml:space="preserve"> y </w:t>
      </w:r>
      <w:r w:rsidRPr="00372F90">
        <w:rPr>
          <w:rFonts w:ascii="Arial" w:hAnsi="Arial" w:cs="Arial"/>
          <w:sz w:val="22"/>
          <w:szCs w:val="22"/>
        </w:rPr>
        <w:t>Claudia Ivette Soto Pineda</w:t>
      </w:r>
      <w:r>
        <w:rPr>
          <w:rFonts w:ascii="Arial" w:hAnsi="Arial" w:cs="Arial"/>
          <w:sz w:val="22"/>
          <w:szCs w:val="22"/>
        </w:rPr>
        <w:t>, Comisionada</w:t>
      </w:r>
      <w:r w:rsidRPr="00372F90">
        <w:rPr>
          <w:rFonts w:ascii="Arial" w:hAnsi="Arial" w:cs="Arial"/>
          <w:sz w:val="22"/>
          <w:szCs w:val="22"/>
        </w:rPr>
        <w:t xml:space="preserve"> y </w:t>
      </w:r>
      <w:r>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Pr>
          <w:rFonts w:ascii="Arial" w:hAnsi="Arial" w:cs="Arial"/>
          <w:sz w:val="22"/>
          <w:szCs w:val="22"/>
        </w:rPr>
        <w:t>Secretario General de Acuerdos</w:t>
      </w:r>
      <w:r w:rsidRPr="00372F90">
        <w:rPr>
          <w:rFonts w:ascii="Arial" w:hAnsi="Arial" w:cs="Arial"/>
          <w:sz w:val="22"/>
          <w:szCs w:val="22"/>
        </w:rPr>
        <w:t>, quien autoriza y da fe.</w:t>
      </w:r>
      <w:r>
        <w:rPr>
          <w:rFonts w:ascii="Arial" w:hAnsi="Arial" w:cs="Arial"/>
          <w:sz w:val="22"/>
          <w:szCs w:val="22"/>
        </w:rPr>
        <w:t xml:space="preserve"> </w:t>
      </w:r>
      <w:r w:rsidRPr="00372F90">
        <w:rPr>
          <w:rFonts w:ascii="Arial" w:hAnsi="Arial" w:cs="Arial"/>
          <w:sz w:val="22"/>
          <w:szCs w:val="22"/>
        </w:rPr>
        <w:t xml:space="preserve">- - - </w:t>
      </w:r>
      <w:r>
        <w:rPr>
          <w:rFonts w:ascii="Arial" w:hAnsi="Arial" w:cs="Arial"/>
          <w:sz w:val="22"/>
          <w:szCs w:val="22"/>
        </w:rPr>
        <w:t xml:space="preserve">- - - - - - - - - - - - - - - - - - - - - - - - - - - - - - - - - - - - - - - - - - - - - - - </w:t>
      </w:r>
    </w:p>
    <w:p w14:paraId="2C654D85" w14:textId="77777777" w:rsidR="00AC145C" w:rsidRDefault="00AC145C" w:rsidP="0043724A">
      <w:pPr>
        <w:shd w:val="clear" w:color="auto" w:fill="FFFFFF"/>
        <w:spacing w:line="360" w:lineRule="auto"/>
        <w:jc w:val="both"/>
        <w:rPr>
          <w:rFonts w:ascii="Arial" w:hAnsi="Arial" w:cs="Arial"/>
          <w:bCs/>
          <w:sz w:val="22"/>
          <w:szCs w:val="22"/>
        </w:rPr>
      </w:pPr>
    </w:p>
    <w:p w14:paraId="60B53C26" w14:textId="77777777" w:rsidR="0043724A" w:rsidRDefault="0043724A" w:rsidP="0043724A">
      <w:pPr>
        <w:jc w:val="center"/>
        <w:rPr>
          <w:rFonts w:ascii="Arial" w:eastAsia="Times New Roman" w:hAnsi="Arial" w:cs="Arial"/>
          <w:b/>
          <w:bCs/>
          <w:sz w:val="22"/>
          <w:szCs w:val="22"/>
          <w:lang w:eastAsia="es-ES"/>
        </w:rPr>
      </w:pPr>
    </w:p>
    <w:p w14:paraId="23D15B04" w14:textId="77777777" w:rsidR="0043724A" w:rsidRDefault="0043724A" w:rsidP="0043724A">
      <w:pPr>
        <w:jc w:val="center"/>
        <w:rPr>
          <w:rFonts w:ascii="Arial" w:eastAsia="Times New Roman" w:hAnsi="Arial" w:cs="Arial"/>
          <w:b/>
          <w:bCs/>
          <w:sz w:val="22"/>
          <w:szCs w:val="22"/>
          <w:lang w:eastAsia="es-ES"/>
        </w:rPr>
      </w:pPr>
    </w:p>
    <w:p w14:paraId="319D80CB" w14:textId="77777777" w:rsidR="0043724A" w:rsidRDefault="0043724A" w:rsidP="0043724A">
      <w:pPr>
        <w:jc w:val="center"/>
        <w:rPr>
          <w:rFonts w:ascii="Arial" w:eastAsia="Times New Roman" w:hAnsi="Arial" w:cs="Arial"/>
          <w:b/>
          <w:bCs/>
          <w:sz w:val="22"/>
          <w:szCs w:val="22"/>
          <w:lang w:eastAsia="es-ES"/>
        </w:rPr>
      </w:pPr>
    </w:p>
    <w:p w14:paraId="20B244AC" w14:textId="77777777" w:rsidR="005B34DE" w:rsidRDefault="005B34DE" w:rsidP="0043724A">
      <w:pPr>
        <w:jc w:val="center"/>
        <w:rPr>
          <w:rFonts w:ascii="Arial" w:eastAsia="Times New Roman" w:hAnsi="Arial" w:cs="Arial"/>
          <w:b/>
          <w:bCs/>
          <w:sz w:val="22"/>
          <w:szCs w:val="22"/>
          <w:lang w:eastAsia="es-ES"/>
        </w:rPr>
      </w:pPr>
    </w:p>
    <w:p w14:paraId="1946FD14" w14:textId="504352FB" w:rsidR="00695EF2" w:rsidRDefault="00695EF2" w:rsidP="0043724A">
      <w:pPr>
        <w:jc w:val="center"/>
        <w:rPr>
          <w:rFonts w:ascii="Arial" w:eastAsia="Times New Roman" w:hAnsi="Arial" w:cs="Arial"/>
          <w:b/>
          <w:bCs/>
          <w:sz w:val="22"/>
          <w:szCs w:val="22"/>
          <w:lang w:eastAsia="es-ES"/>
        </w:rPr>
      </w:pPr>
    </w:p>
    <w:p w14:paraId="41D34E49" w14:textId="626F1DF6" w:rsidR="00525357" w:rsidRDefault="00525357" w:rsidP="0043724A">
      <w:pPr>
        <w:jc w:val="center"/>
        <w:rPr>
          <w:rFonts w:ascii="Arial" w:eastAsia="Times New Roman" w:hAnsi="Arial" w:cs="Arial"/>
          <w:b/>
          <w:bCs/>
          <w:sz w:val="22"/>
          <w:szCs w:val="22"/>
          <w:lang w:eastAsia="es-ES"/>
        </w:rPr>
      </w:pPr>
    </w:p>
    <w:p w14:paraId="5BDD3F3B" w14:textId="77777777" w:rsidR="00525357" w:rsidRDefault="00525357" w:rsidP="0043724A">
      <w:pPr>
        <w:jc w:val="center"/>
        <w:rPr>
          <w:rFonts w:ascii="Arial" w:eastAsia="Times New Roman" w:hAnsi="Arial" w:cs="Arial"/>
          <w:b/>
          <w:bCs/>
          <w:sz w:val="22"/>
          <w:szCs w:val="22"/>
          <w:lang w:eastAsia="es-ES"/>
        </w:rPr>
      </w:pPr>
    </w:p>
    <w:p w14:paraId="2325F2F3" w14:textId="77777777" w:rsidR="0043724A" w:rsidRDefault="0043724A" w:rsidP="0043724A">
      <w:pPr>
        <w:jc w:val="center"/>
        <w:rPr>
          <w:rFonts w:ascii="Arial" w:eastAsia="Times New Roman" w:hAnsi="Arial" w:cs="Arial"/>
          <w:b/>
          <w:bCs/>
          <w:sz w:val="22"/>
          <w:szCs w:val="22"/>
          <w:lang w:eastAsia="es-ES"/>
        </w:rPr>
      </w:pPr>
    </w:p>
    <w:p w14:paraId="01E61B04" w14:textId="77777777" w:rsidR="0043724A" w:rsidRPr="007B2E17"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3A71E8C" w14:textId="77777777" w:rsidR="0043724A"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6D4BE69B" w14:textId="77777777" w:rsidR="0043724A" w:rsidRDefault="0043724A" w:rsidP="0043724A">
      <w:pPr>
        <w:rPr>
          <w:rFonts w:ascii="Arial" w:hAnsi="Arial" w:cs="Arial"/>
          <w:sz w:val="22"/>
          <w:szCs w:val="22"/>
        </w:rPr>
      </w:pPr>
    </w:p>
    <w:p w14:paraId="13DAC1EC" w14:textId="77777777" w:rsidR="0043724A" w:rsidRDefault="0043724A" w:rsidP="0043724A">
      <w:pPr>
        <w:rPr>
          <w:rFonts w:ascii="Arial" w:hAnsi="Arial" w:cs="Arial"/>
          <w:sz w:val="22"/>
          <w:szCs w:val="22"/>
        </w:rPr>
      </w:pPr>
    </w:p>
    <w:p w14:paraId="4A4E26B8" w14:textId="77777777" w:rsidR="0043724A" w:rsidRDefault="0043724A" w:rsidP="0043724A">
      <w:pPr>
        <w:rPr>
          <w:rFonts w:ascii="Arial" w:hAnsi="Arial" w:cs="Arial"/>
          <w:sz w:val="22"/>
          <w:szCs w:val="22"/>
        </w:rPr>
      </w:pPr>
    </w:p>
    <w:p w14:paraId="19ABA1E3" w14:textId="2DA220B2" w:rsidR="0043724A" w:rsidRDefault="0043724A" w:rsidP="0043724A">
      <w:pPr>
        <w:rPr>
          <w:rFonts w:ascii="Arial" w:hAnsi="Arial" w:cs="Arial"/>
          <w:sz w:val="22"/>
          <w:szCs w:val="22"/>
        </w:rPr>
      </w:pPr>
    </w:p>
    <w:p w14:paraId="3FCD2202" w14:textId="77777777" w:rsidR="000506B6" w:rsidRDefault="000506B6" w:rsidP="0043724A">
      <w:pPr>
        <w:rPr>
          <w:rFonts w:ascii="Arial" w:hAnsi="Arial" w:cs="Arial"/>
          <w:sz w:val="22"/>
          <w:szCs w:val="22"/>
        </w:rPr>
      </w:pPr>
    </w:p>
    <w:p w14:paraId="686E425A" w14:textId="77777777" w:rsidR="0043724A" w:rsidRDefault="0043724A" w:rsidP="0043724A">
      <w:pPr>
        <w:rPr>
          <w:rFonts w:ascii="Arial" w:hAnsi="Arial" w:cs="Arial"/>
          <w:sz w:val="22"/>
          <w:szCs w:val="22"/>
        </w:rPr>
      </w:pPr>
    </w:p>
    <w:p w14:paraId="68F45C12" w14:textId="7201341A" w:rsidR="0043724A" w:rsidRDefault="0043724A" w:rsidP="0043724A">
      <w:pPr>
        <w:rPr>
          <w:rFonts w:ascii="Arial" w:hAnsi="Arial" w:cs="Arial"/>
          <w:sz w:val="22"/>
          <w:szCs w:val="22"/>
        </w:rPr>
      </w:pPr>
    </w:p>
    <w:p w14:paraId="3338BD6F" w14:textId="51CFA49B" w:rsidR="005B34DE" w:rsidRDefault="005B34DE" w:rsidP="0043724A">
      <w:pPr>
        <w:rPr>
          <w:rFonts w:ascii="Arial" w:hAnsi="Arial" w:cs="Arial"/>
          <w:sz w:val="22"/>
          <w:szCs w:val="22"/>
        </w:rPr>
      </w:pPr>
    </w:p>
    <w:p w14:paraId="25EAB6E9" w14:textId="3877D200" w:rsidR="00525357" w:rsidRDefault="00525357" w:rsidP="0043724A">
      <w:pPr>
        <w:rPr>
          <w:rFonts w:ascii="Arial" w:hAnsi="Arial" w:cs="Arial"/>
          <w:sz w:val="22"/>
          <w:szCs w:val="22"/>
        </w:rPr>
      </w:pPr>
    </w:p>
    <w:p w14:paraId="67C01D2B" w14:textId="502BEC49" w:rsidR="00525357" w:rsidRDefault="00525357" w:rsidP="0043724A">
      <w:pPr>
        <w:rPr>
          <w:rFonts w:ascii="Arial" w:hAnsi="Arial" w:cs="Arial"/>
          <w:sz w:val="22"/>
          <w:szCs w:val="22"/>
        </w:rPr>
      </w:pPr>
    </w:p>
    <w:p w14:paraId="40149B6A" w14:textId="719B04C0" w:rsidR="00525357" w:rsidRDefault="00525357" w:rsidP="0043724A">
      <w:pPr>
        <w:rPr>
          <w:rFonts w:ascii="Arial" w:hAnsi="Arial" w:cs="Arial"/>
          <w:sz w:val="22"/>
          <w:szCs w:val="22"/>
        </w:rPr>
      </w:pPr>
    </w:p>
    <w:p w14:paraId="63123262" w14:textId="4C23C486" w:rsidR="00525357" w:rsidRDefault="00525357" w:rsidP="0043724A">
      <w:pPr>
        <w:rPr>
          <w:rFonts w:ascii="Arial" w:hAnsi="Arial" w:cs="Arial"/>
          <w:sz w:val="22"/>
          <w:szCs w:val="22"/>
        </w:rPr>
      </w:pPr>
    </w:p>
    <w:p w14:paraId="13372A3D" w14:textId="465C2CAB" w:rsidR="00525357" w:rsidRDefault="00525357" w:rsidP="0043724A">
      <w:pPr>
        <w:rPr>
          <w:rFonts w:ascii="Arial" w:hAnsi="Arial" w:cs="Arial"/>
          <w:sz w:val="22"/>
          <w:szCs w:val="22"/>
        </w:rPr>
      </w:pPr>
    </w:p>
    <w:p w14:paraId="592A7309" w14:textId="4C8C1515" w:rsidR="00525357" w:rsidRDefault="00525357" w:rsidP="0043724A">
      <w:pPr>
        <w:rPr>
          <w:rFonts w:ascii="Arial" w:hAnsi="Arial" w:cs="Arial"/>
          <w:sz w:val="22"/>
          <w:szCs w:val="22"/>
        </w:rPr>
      </w:pPr>
    </w:p>
    <w:p w14:paraId="3511A74A" w14:textId="014B8180" w:rsidR="00525357" w:rsidRDefault="00525357" w:rsidP="0043724A">
      <w:pPr>
        <w:rPr>
          <w:rFonts w:ascii="Arial" w:hAnsi="Arial" w:cs="Arial"/>
          <w:sz w:val="22"/>
          <w:szCs w:val="22"/>
        </w:rPr>
      </w:pPr>
    </w:p>
    <w:p w14:paraId="48B3C725" w14:textId="33EBA066" w:rsidR="00525357" w:rsidRDefault="00525357" w:rsidP="0043724A">
      <w:pPr>
        <w:rPr>
          <w:rFonts w:ascii="Arial" w:hAnsi="Arial" w:cs="Arial"/>
          <w:sz w:val="22"/>
          <w:szCs w:val="22"/>
        </w:rPr>
      </w:pPr>
    </w:p>
    <w:p w14:paraId="717532B5" w14:textId="77777777" w:rsidR="00525357" w:rsidRDefault="00525357" w:rsidP="0043724A">
      <w:pPr>
        <w:rPr>
          <w:rFonts w:ascii="Arial" w:hAnsi="Arial" w:cs="Arial"/>
          <w:sz w:val="22"/>
          <w:szCs w:val="22"/>
        </w:rPr>
      </w:pPr>
    </w:p>
    <w:p w14:paraId="744F0207" w14:textId="6E6A787F" w:rsidR="005B34DE" w:rsidRDefault="005B34DE" w:rsidP="0043724A">
      <w:pPr>
        <w:rPr>
          <w:rFonts w:ascii="Arial" w:hAnsi="Arial" w:cs="Arial"/>
          <w:sz w:val="22"/>
          <w:szCs w:val="22"/>
        </w:rPr>
      </w:pPr>
    </w:p>
    <w:p w14:paraId="059D81B2" w14:textId="06855053" w:rsidR="008C22F3" w:rsidRDefault="008C22F3" w:rsidP="0043724A">
      <w:pPr>
        <w:rPr>
          <w:rFonts w:ascii="Arial" w:hAnsi="Arial" w:cs="Arial"/>
          <w:sz w:val="22"/>
          <w:szCs w:val="22"/>
        </w:rPr>
      </w:pPr>
    </w:p>
    <w:p w14:paraId="43673EA5" w14:textId="6ADB0626" w:rsidR="008C22F3" w:rsidRDefault="008C22F3" w:rsidP="0043724A">
      <w:pPr>
        <w:rPr>
          <w:rFonts w:ascii="Arial" w:hAnsi="Arial" w:cs="Arial"/>
          <w:sz w:val="22"/>
          <w:szCs w:val="22"/>
        </w:rPr>
      </w:pPr>
    </w:p>
    <w:p w14:paraId="6F87C135" w14:textId="77777777" w:rsidR="008C22F3" w:rsidRDefault="008C22F3" w:rsidP="0043724A">
      <w:pPr>
        <w:rPr>
          <w:rFonts w:ascii="Arial" w:hAnsi="Arial" w:cs="Arial"/>
          <w:sz w:val="22"/>
          <w:szCs w:val="22"/>
        </w:rPr>
      </w:pPr>
    </w:p>
    <w:p w14:paraId="4A21CA6F" w14:textId="77777777" w:rsidR="00695EF2" w:rsidRDefault="00695EF2" w:rsidP="0043724A">
      <w:pPr>
        <w:rPr>
          <w:rFonts w:ascii="Arial" w:hAnsi="Arial" w:cs="Arial"/>
          <w:sz w:val="22"/>
          <w:szCs w:val="22"/>
        </w:rPr>
      </w:pPr>
    </w:p>
    <w:p w14:paraId="017D1588" w14:textId="77777777" w:rsidR="0043724A" w:rsidRPr="007B2E17" w:rsidRDefault="0043724A" w:rsidP="0043724A">
      <w:pPr>
        <w:rPr>
          <w:rFonts w:ascii="Arial" w:hAnsi="Arial" w:cs="Arial"/>
          <w:sz w:val="22"/>
          <w:szCs w:val="22"/>
        </w:rPr>
      </w:pPr>
    </w:p>
    <w:p w14:paraId="36AFA09A" w14:textId="77777777" w:rsidR="0043724A" w:rsidRDefault="0043724A" w:rsidP="0043724A">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0AB11582" w14:textId="77777777" w:rsidR="0043724A" w:rsidRDefault="0043724A" w:rsidP="0043724A">
      <w:pPr>
        <w:ind w:left="1276" w:hanging="1276"/>
        <w:jc w:val="center"/>
        <w:rPr>
          <w:rFonts w:ascii="Arial" w:hAnsi="Arial" w:cs="Arial"/>
          <w:b/>
          <w:sz w:val="22"/>
          <w:szCs w:val="22"/>
        </w:rPr>
      </w:pPr>
      <w:r w:rsidRPr="007B2E17">
        <w:rPr>
          <w:rFonts w:ascii="Arial" w:hAnsi="Arial" w:cs="Arial"/>
          <w:b/>
          <w:sz w:val="22"/>
          <w:szCs w:val="22"/>
        </w:rPr>
        <w:t>Comisionada.</w:t>
      </w:r>
    </w:p>
    <w:p w14:paraId="4692C7D6" w14:textId="77777777" w:rsidR="0043724A" w:rsidRDefault="0043724A" w:rsidP="0043724A">
      <w:pPr>
        <w:ind w:left="1276" w:hanging="1276"/>
        <w:jc w:val="both"/>
        <w:rPr>
          <w:rFonts w:ascii="Arial" w:eastAsia="Times New Roman" w:hAnsi="Arial" w:cs="Arial"/>
          <w:bCs/>
          <w:sz w:val="22"/>
          <w:szCs w:val="22"/>
          <w:lang w:eastAsia="es-ES"/>
        </w:rPr>
      </w:pPr>
    </w:p>
    <w:p w14:paraId="62DC16AE" w14:textId="77777777" w:rsidR="0043724A" w:rsidRDefault="0043724A" w:rsidP="0043724A">
      <w:pPr>
        <w:shd w:val="clear" w:color="auto" w:fill="FFFFFF"/>
        <w:jc w:val="both"/>
        <w:rPr>
          <w:rFonts w:ascii="Arial" w:eastAsia="Times New Roman" w:hAnsi="Arial" w:cs="Arial"/>
          <w:bCs/>
          <w:sz w:val="22"/>
          <w:szCs w:val="22"/>
          <w:lang w:eastAsia="es-ES"/>
        </w:rPr>
      </w:pPr>
    </w:p>
    <w:p w14:paraId="305F04D4" w14:textId="77777777" w:rsidR="0043724A" w:rsidRDefault="0043724A" w:rsidP="0043724A">
      <w:pPr>
        <w:shd w:val="clear" w:color="auto" w:fill="FFFFFF"/>
        <w:jc w:val="both"/>
        <w:rPr>
          <w:rFonts w:ascii="Arial" w:eastAsia="Times New Roman" w:hAnsi="Arial" w:cs="Arial"/>
          <w:bCs/>
          <w:sz w:val="22"/>
          <w:szCs w:val="22"/>
          <w:lang w:eastAsia="es-ES"/>
        </w:rPr>
      </w:pPr>
    </w:p>
    <w:p w14:paraId="14D2D606" w14:textId="160DCACB" w:rsidR="0043724A" w:rsidRDefault="0043724A" w:rsidP="0043724A">
      <w:pPr>
        <w:shd w:val="clear" w:color="auto" w:fill="FFFFFF"/>
        <w:jc w:val="both"/>
        <w:rPr>
          <w:rFonts w:ascii="Arial" w:eastAsia="Times New Roman" w:hAnsi="Arial" w:cs="Arial"/>
          <w:bCs/>
          <w:sz w:val="22"/>
          <w:szCs w:val="22"/>
          <w:lang w:eastAsia="es-ES"/>
        </w:rPr>
      </w:pPr>
    </w:p>
    <w:p w14:paraId="2A299827" w14:textId="382738CC" w:rsidR="005B34DE" w:rsidRDefault="005B34DE" w:rsidP="0043724A">
      <w:pPr>
        <w:shd w:val="clear" w:color="auto" w:fill="FFFFFF"/>
        <w:jc w:val="both"/>
        <w:rPr>
          <w:rFonts w:ascii="Arial" w:eastAsia="Times New Roman" w:hAnsi="Arial" w:cs="Arial"/>
          <w:bCs/>
          <w:sz w:val="22"/>
          <w:szCs w:val="22"/>
          <w:lang w:eastAsia="es-ES"/>
        </w:rPr>
      </w:pPr>
    </w:p>
    <w:p w14:paraId="53BACB71" w14:textId="401B8604" w:rsidR="00525357" w:rsidRDefault="00525357" w:rsidP="0043724A">
      <w:pPr>
        <w:shd w:val="clear" w:color="auto" w:fill="FFFFFF"/>
        <w:jc w:val="both"/>
        <w:rPr>
          <w:rFonts w:ascii="Arial" w:eastAsia="Times New Roman" w:hAnsi="Arial" w:cs="Arial"/>
          <w:bCs/>
          <w:sz w:val="22"/>
          <w:szCs w:val="22"/>
          <w:lang w:eastAsia="es-ES"/>
        </w:rPr>
      </w:pPr>
    </w:p>
    <w:p w14:paraId="7AF12ABB" w14:textId="11013BA0" w:rsidR="00525357" w:rsidRDefault="00525357" w:rsidP="0043724A">
      <w:pPr>
        <w:shd w:val="clear" w:color="auto" w:fill="FFFFFF"/>
        <w:jc w:val="both"/>
        <w:rPr>
          <w:rFonts w:ascii="Arial" w:eastAsia="Times New Roman" w:hAnsi="Arial" w:cs="Arial"/>
          <w:bCs/>
          <w:sz w:val="22"/>
          <w:szCs w:val="22"/>
          <w:lang w:eastAsia="es-ES"/>
        </w:rPr>
      </w:pPr>
    </w:p>
    <w:p w14:paraId="77592DFB" w14:textId="77777777" w:rsidR="00525357" w:rsidRDefault="00525357" w:rsidP="0043724A">
      <w:pPr>
        <w:shd w:val="clear" w:color="auto" w:fill="FFFFFF"/>
        <w:jc w:val="both"/>
        <w:rPr>
          <w:rFonts w:ascii="Arial" w:eastAsia="Times New Roman" w:hAnsi="Arial" w:cs="Arial"/>
          <w:bCs/>
          <w:sz w:val="22"/>
          <w:szCs w:val="22"/>
          <w:lang w:eastAsia="es-ES"/>
        </w:rPr>
      </w:pPr>
    </w:p>
    <w:p w14:paraId="6B83AA2B" w14:textId="77777777" w:rsidR="005B34DE" w:rsidRDefault="005B34DE" w:rsidP="0043724A">
      <w:pPr>
        <w:shd w:val="clear" w:color="auto" w:fill="FFFFFF"/>
        <w:jc w:val="both"/>
        <w:rPr>
          <w:rFonts w:ascii="Arial" w:eastAsia="Times New Roman" w:hAnsi="Arial" w:cs="Arial"/>
          <w:bCs/>
          <w:sz w:val="22"/>
          <w:szCs w:val="22"/>
          <w:lang w:eastAsia="es-ES"/>
        </w:rPr>
      </w:pPr>
    </w:p>
    <w:p w14:paraId="33A6AE3D" w14:textId="77777777" w:rsidR="00695EF2" w:rsidRDefault="00695EF2" w:rsidP="0043724A">
      <w:pPr>
        <w:shd w:val="clear" w:color="auto" w:fill="FFFFFF"/>
        <w:jc w:val="both"/>
        <w:rPr>
          <w:rFonts w:ascii="Arial" w:eastAsia="Times New Roman" w:hAnsi="Arial" w:cs="Arial"/>
          <w:bCs/>
          <w:sz w:val="22"/>
          <w:szCs w:val="22"/>
          <w:lang w:eastAsia="es-ES"/>
        </w:rPr>
      </w:pPr>
    </w:p>
    <w:p w14:paraId="77695A0D" w14:textId="77777777" w:rsidR="0043724A" w:rsidRDefault="0043724A" w:rsidP="0043724A">
      <w:pPr>
        <w:shd w:val="clear" w:color="auto" w:fill="FFFFFF"/>
        <w:jc w:val="both"/>
        <w:rPr>
          <w:rFonts w:ascii="Arial" w:eastAsia="Times New Roman" w:hAnsi="Arial" w:cs="Arial"/>
          <w:bCs/>
          <w:sz w:val="22"/>
          <w:szCs w:val="22"/>
          <w:lang w:eastAsia="es-ES"/>
        </w:rPr>
      </w:pPr>
    </w:p>
    <w:p w14:paraId="1FB09591" w14:textId="77777777" w:rsidR="0043724A" w:rsidRDefault="0043724A" w:rsidP="0043724A">
      <w:pPr>
        <w:shd w:val="clear" w:color="auto" w:fill="FFFFFF"/>
        <w:jc w:val="both"/>
        <w:rPr>
          <w:rFonts w:ascii="Arial" w:eastAsia="Times New Roman" w:hAnsi="Arial" w:cs="Arial"/>
          <w:bCs/>
          <w:sz w:val="22"/>
          <w:szCs w:val="22"/>
          <w:lang w:eastAsia="es-ES"/>
        </w:rPr>
      </w:pPr>
    </w:p>
    <w:p w14:paraId="5466A46E" w14:textId="77777777" w:rsidR="0043724A" w:rsidRDefault="0043724A" w:rsidP="0043724A">
      <w:pPr>
        <w:shd w:val="clear" w:color="auto" w:fill="FFFFFF"/>
        <w:jc w:val="both"/>
        <w:rPr>
          <w:rFonts w:ascii="Arial" w:eastAsia="Times New Roman" w:hAnsi="Arial" w:cs="Arial"/>
          <w:bCs/>
          <w:sz w:val="22"/>
          <w:szCs w:val="22"/>
          <w:lang w:eastAsia="es-ES"/>
        </w:rPr>
      </w:pPr>
    </w:p>
    <w:p w14:paraId="00BEF81E" w14:textId="77777777" w:rsidR="0043724A" w:rsidRDefault="0043724A" w:rsidP="0043724A">
      <w:pPr>
        <w:shd w:val="clear" w:color="auto" w:fill="FFFFFF"/>
        <w:jc w:val="both"/>
        <w:rPr>
          <w:rFonts w:ascii="Arial" w:eastAsia="Times New Roman" w:hAnsi="Arial" w:cs="Arial"/>
          <w:bCs/>
          <w:sz w:val="22"/>
          <w:szCs w:val="22"/>
          <w:lang w:eastAsia="es-ES"/>
        </w:rPr>
      </w:pPr>
    </w:p>
    <w:p w14:paraId="39413672" w14:textId="77777777" w:rsidR="0043724A" w:rsidRPr="007B2E17" w:rsidRDefault="0043724A" w:rsidP="0043724A">
      <w:pPr>
        <w:shd w:val="clear" w:color="auto" w:fill="FFFFFF"/>
        <w:jc w:val="both"/>
        <w:rPr>
          <w:rFonts w:ascii="Arial" w:eastAsia="Times New Roman" w:hAnsi="Arial" w:cs="Arial"/>
          <w:bCs/>
          <w:sz w:val="22"/>
          <w:szCs w:val="22"/>
          <w:lang w:eastAsia="es-ES"/>
        </w:rPr>
      </w:pPr>
    </w:p>
    <w:p w14:paraId="15D278F4" w14:textId="77777777" w:rsidR="0043724A" w:rsidRPr="007B2E17" w:rsidRDefault="0043724A" w:rsidP="0043724A">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4676D6CC" w14:textId="77777777" w:rsidR="0043724A" w:rsidRDefault="0043724A" w:rsidP="0043724A">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2DB791E5" w14:textId="77777777" w:rsidR="0043724A" w:rsidRDefault="0043724A" w:rsidP="0043724A">
      <w:pPr>
        <w:shd w:val="clear" w:color="auto" w:fill="FFFFFF"/>
        <w:jc w:val="both"/>
        <w:rPr>
          <w:rFonts w:ascii="Arial" w:eastAsia="Times New Roman" w:hAnsi="Arial" w:cs="Arial"/>
          <w:bCs/>
          <w:sz w:val="22"/>
          <w:szCs w:val="22"/>
          <w:lang w:eastAsia="es-ES"/>
        </w:rPr>
      </w:pPr>
    </w:p>
    <w:p w14:paraId="482E828A" w14:textId="77777777" w:rsidR="005B34DE" w:rsidRDefault="005B34DE" w:rsidP="0043724A">
      <w:pPr>
        <w:shd w:val="clear" w:color="auto" w:fill="FFFFFF"/>
        <w:jc w:val="both"/>
        <w:rPr>
          <w:rFonts w:ascii="Arial" w:eastAsia="Times New Roman" w:hAnsi="Arial" w:cs="Arial"/>
          <w:bCs/>
          <w:sz w:val="22"/>
          <w:szCs w:val="22"/>
          <w:lang w:eastAsia="es-ES"/>
        </w:rPr>
      </w:pPr>
    </w:p>
    <w:p w14:paraId="2983BB3C" w14:textId="3345F39D" w:rsidR="0047009E" w:rsidRDefault="0047009E" w:rsidP="0043724A">
      <w:pPr>
        <w:shd w:val="clear" w:color="auto" w:fill="FFFFFF"/>
        <w:jc w:val="both"/>
        <w:rPr>
          <w:rFonts w:ascii="Arial" w:eastAsia="Times New Roman" w:hAnsi="Arial" w:cs="Arial"/>
          <w:bCs/>
          <w:sz w:val="22"/>
          <w:szCs w:val="22"/>
          <w:lang w:eastAsia="es-ES"/>
        </w:rPr>
      </w:pPr>
    </w:p>
    <w:p w14:paraId="1D9FAA93" w14:textId="115F8965" w:rsidR="00525357" w:rsidRDefault="00525357" w:rsidP="0043724A">
      <w:pPr>
        <w:shd w:val="clear" w:color="auto" w:fill="FFFFFF"/>
        <w:jc w:val="both"/>
        <w:rPr>
          <w:rFonts w:ascii="Arial" w:eastAsia="Times New Roman" w:hAnsi="Arial" w:cs="Arial"/>
          <w:bCs/>
          <w:sz w:val="22"/>
          <w:szCs w:val="22"/>
          <w:lang w:eastAsia="es-ES"/>
        </w:rPr>
      </w:pPr>
    </w:p>
    <w:p w14:paraId="19269FD1" w14:textId="79CDCA46" w:rsidR="00525357" w:rsidRDefault="00525357" w:rsidP="0043724A">
      <w:pPr>
        <w:shd w:val="clear" w:color="auto" w:fill="FFFFFF"/>
        <w:jc w:val="both"/>
        <w:rPr>
          <w:rFonts w:ascii="Arial" w:eastAsia="Times New Roman" w:hAnsi="Arial" w:cs="Arial"/>
          <w:bCs/>
          <w:sz w:val="22"/>
          <w:szCs w:val="22"/>
          <w:lang w:eastAsia="es-ES"/>
        </w:rPr>
      </w:pPr>
    </w:p>
    <w:p w14:paraId="66D5C5DB" w14:textId="32144816" w:rsidR="00525357" w:rsidRDefault="00525357" w:rsidP="0043724A">
      <w:pPr>
        <w:shd w:val="clear" w:color="auto" w:fill="FFFFFF"/>
        <w:jc w:val="both"/>
        <w:rPr>
          <w:rFonts w:ascii="Arial" w:eastAsia="Times New Roman" w:hAnsi="Arial" w:cs="Arial"/>
          <w:bCs/>
          <w:sz w:val="22"/>
          <w:szCs w:val="22"/>
          <w:lang w:eastAsia="es-ES"/>
        </w:rPr>
      </w:pPr>
    </w:p>
    <w:p w14:paraId="4F1E528D" w14:textId="5951CDE7" w:rsidR="00525357" w:rsidRDefault="00525357" w:rsidP="0043724A">
      <w:pPr>
        <w:shd w:val="clear" w:color="auto" w:fill="FFFFFF"/>
        <w:jc w:val="both"/>
        <w:rPr>
          <w:rFonts w:ascii="Arial" w:eastAsia="Times New Roman" w:hAnsi="Arial" w:cs="Arial"/>
          <w:bCs/>
          <w:sz w:val="22"/>
          <w:szCs w:val="22"/>
          <w:lang w:eastAsia="es-ES"/>
        </w:rPr>
      </w:pPr>
    </w:p>
    <w:p w14:paraId="3254F93A" w14:textId="00E9E58A" w:rsidR="00525357" w:rsidRDefault="00525357" w:rsidP="0043724A">
      <w:pPr>
        <w:shd w:val="clear" w:color="auto" w:fill="FFFFFF"/>
        <w:jc w:val="both"/>
        <w:rPr>
          <w:rFonts w:ascii="Arial" w:eastAsia="Times New Roman" w:hAnsi="Arial" w:cs="Arial"/>
          <w:bCs/>
          <w:sz w:val="22"/>
          <w:szCs w:val="22"/>
          <w:lang w:eastAsia="es-ES"/>
        </w:rPr>
      </w:pPr>
    </w:p>
    <w:p w14:paraId="28178CD7" w14:textId="2A82E64E" w:rsidR="00525357" w:rsidRDefault="00525357" w:rsidP="0043724A">
      <w:pPr>
        <w:shd w:val="clear" w:color="auto" w:fill="FFFFFF"/>
        <w:jc w:val="both"/>
        <w:rPr>
          <w:rFonts w:ascii="Arial" w:eastAsia="Times New Roman" w:hAnsi="Arial" w:cs="Arial"/>
          <w:bCs/>
          <w:sz w:val="22"/>
          <w:szCs w:val="22"/>
          <w:lang w:eastAsia="es-ES"/>
        </w:rPr>
      </w:pPr>
    </w:p>
    <w:p w14:paraId="7ACA0746" w14:textId="3386152F" w:rsidR="00525357" w:rsidRDefault="00525357" w:rsidP="0043724A">
      <w:pPr>
        <w:shd w:val="clear" w:color="auto" w:fill="FFFFFF"/>
        <w:jc w:val="both"/>
        <w:rPr>
          <w:rFonts w:ascii="Arial" w:eastAsia="Times New Roman" w:hAnsi="Arial" w:cs="Arial"/>
          <w:bCs/>
          <w:sz w:val="22"/>
          <w:szCs w:val="22"/>
          <w:lang w:eastAsia="es-ES"/>
        </w:rPr>
      </w:pPr>
    </w:p>
    <w:p w14:paraId="39E77AF9" w14:textId="00658691" w:rsidR="00525357" w:rsidRDefault="00525357" w:rsidP="0043724A">
      <w:pPr>
        <w:shd w:val="clear" w:color="auto" w:fill="FFFFFF"/>
        <w:jc w:val="both"/>
        <w:rPr>
          <w:rFonts w:ascii="Arial" w:eastAsia="Times New Roman" w:hAnsi="Arial" w:cs="Arial"/>
          <w:bCs/>
          <w:sz w:val="22"/>
          <w:szCs w:val="22"/>
          <w:lang w:eastAsia="es-ES"/>
        </w:rPr>
      </w:pPr>
    </w:p>
    <w:p w14:paraId="51E80F90" w14:textId="4EA9EB91" w:rsidR="00525357" w:rsidRDefault="00525357" w:rsidP="0043724A">
      <w:pPr>
        <w:shd w:val="clear" w:color="auto" w:fill="FFFFFF"/>
        <w:jc w:val="both"/>
        <w:rPr>
          <w:rFonts w:ascii="Arial" w:eastAsia="Times New Roman" w:hAnsi="Arial" w:cs="Arial"/>
          <w:bCs/>
          <w:sz w:val="22"/>
          <w:szCs w:val="22"/>
          <w:lang w:eastAsia="es-ES"/>
        </w:rPr>
      </w:pPr>
    </w:p>
    <w:p w14:paraId="67BF033F" w14:textId="25EC8578" w:rsidR="00525357" w:rsidRDefault="00525357" w:rsidP="0043724A">
      <w:pPr>
        <w:shd w:val="clear" w:color="auto" w:fill="FFFFFF"/>
        <w:jc w:val="both"/>
        <w:rPr>
          <w:rFonts w:ascii="Arial" w:eastAsia="Times New Roman" w:hAnsi="Arial" w:cs="Arial"/>
          <w:bCs/>
          <w:sz w:val="22"/>
          <w:szCs w:val="22"/>
          <w:lang w:eastAsia="es-ES"/>
        </w:rPr>
      </w:pPr>
    </w:p>
    <w:p w14:paraId="7DC9108D" w14:textId="258CE7C3" w:rsidR="00525357" w:rsidRDefault="00525357" w:rsidP="0043724A">
      <w:pPr>
        <w:shd w:val="clear" w:color="auto" w:fill="FFFFFF"/>
        <w:jc w:val="both"/>
        <w:rPr>
          <w:rFonts w:ascii="Arial" w:eastAsia="Times New Roman" w:hAnsi="Arial" w:cs="Arial"/>
          <w:bCs/>
          <w:sz w:val="22"/>
          <w:szCs w:val="22"/>
          <w:lang w:eastAsia="es-ES"/>
        </w:rPr>
      </w:pPr>
    </w:p>
    <w:p w14:paraId="29A3E51B" w14:textId="0F98F84E" w:rsidR="00525357" w:rsidRDefault="00525357" w:rsidP="0043724A">
      <w:pPr>
        <w:shd w:val="clear" w:color="auto" w:fill="FFFFFF"/>
        <w:jc w:val="both"/>
        <w:rPr>
          <w:rFonts w:ascii="Arial" w:eastAsia="Times New Roman" w:hAnsi="Arial" w:cs="Arial"/>
          <w:bCs/>
          <w:sz w:val="22"/>
          <w:szCs w:val="22"/>
          <w:lang w:eastAsia="es-ES"/>
        </w:rPr>
      </w:pPr>
    </w:p>
    <w:p w14:paraId="7A7A845A" w14:textId="49345D7E" w:rsidR="00525357" w:rsidRDefault="00525357" w:rsidP="0043724A">
      <w:pPr>
        <w:shd w:val="clear" w:color="auto" w:fill="FFFFFF"/>
        <w:jc w:val="both"/>
        <w:rPr>
          <w:rFonts w:ascii="Arial" w:eastAsia="Times New Roman" w:hAnsi="Arial" w:cs="Arial"/>
          <w:bCs/>
          <w:sz w:val="22"/>
          <w:szCs w:val="22"/>
          <w:lang w:eastAsia="es-ES"/>
        </w:rPr>
      </w:pPr>
    </w:p>
    <w:p w14:paraId="78F37AB8" w14:textId="2FB7DDC8" w:rsidR="00525357" w:rsidRDefault="00525357" w:rsidP="0043724A">
      <w:pPr>
        <w:shd w:val="clear" w:color="auto" w:fill="FFFFFF"/>
        <w:jc w:val="both"/>
        <w:rPr>
          <w:rFonts w:ascii="Arial" w:eastAsia="Times New Roman" w:hAnsi="Arial" w:cs="Arial"/>
          <w:bCs/>
          <w:sz w:val="22"/>
          <w:szCs w:val="22"/>
          <w:lang w:eastAsia="es-ES"/>
        </w:rPr>
      </w:pPr>
    </w:p>
    <w:p w14:paraId="3BC3FBBA" w14:textId="689CDFA4" w:rsidR="00525357" w:rsidRDefault="00525357" w:rsidP="0043724A">
      <w:pPr>
        <w:shd w:val="clear" w:color="auto" w:fill="FFFFFF"/>
        <w:jc w:val="both"/>
        <w:rPr>
          <w:rFonts w:ascii="Arial" w:eastAsia="Times New Roman" w:hAnsi="Arial" w:cs="Arial"/>
          <w:bCs/>
          <w:sz w:val="22"/>
          <w:szCs w:val="22"/>
          <w:lang w:eastAsia="es-ES"/>
        </w:rPr>
      </w:pPr>
    </w:p>
    <w:p w14:paraId="653C84F2" w14:textId="5DC5271B" w:rsidR="00525357" w:rsidRDefault="00525357" w:rsidP="0043724A">
      <w:pPr>
        <w:shd w:val="clear" w:color="auto" w:fill="FFFFFF"/>
        <w:jc w:val="both"/>
        <w:rPr>
          <w:rFonts w:ascii="Arial" w:eastAsia="Times New Roman" w:hAnsi="Arial" w:cs="Arial"/>
          <w:bCs/>
          <w:sz w:val="22"/>
          <w:szCs w:val="22"/>
          <w:lang w:eastAsia="es-ES"/>
        </w:rPr>
      </w:pPr>
    </w:p>
    <w:p w14:paraId="353402A2" w14:textId="77F3CC7C" w:rsidR="0047009E" w:rsidRDefault="0047009E" w:rsidP="0043724A">
      <w:pPr>
        <w:shd w:val="clear" w:color="auto" w:fill="FFFFFF"/>
        <w:jc w:val="both"/>
        <w:rPr>
          <w:rFonts w:ascii="Arial" w:eastAsia="Times New Roman" w:hAnsi="Arial" w:cs="Arial"/>
          <w:bCs/>
          <w:sz w:val="22"/>
          <w:szCs w:val="22"/>
          <w:lang w:eastAsia="es-ES"/>
        </w:rPr>
      </w:pPr>
    </w:p>
    <w:p w14:paraId="5EF8ADF3" w14:textId="05363BB1" w:rsidR="00864C0B" w:rsidRDefault="00864C0B" w:rsidP="0043724A">
      <w:pPr>
        <w:shd w:val="clear" w:color="auto" w:fill="FFFFFF"/>
        <w:jc w:val="both"/>
        <w:rPr>
          <w:rFonts w:ascii="Arial" w:eastAsia="Times New Roman" w:hAnsi="Arial" w:cs="Arial"/>
          <w:bCs/>
          <w:sz w:val="22"/>
          <w:szCs w:val="22"/>
          <w:lang w:eastAsia="es-ES"/>
        </w:rPr>
      </w:pPr>
    </w:p>
    <w:p w14:paraId="0C9CA4CF" w14:textId="706B52D1" w:rsidR="00864C0B" w:rsidRDefault="00864C0B" w:rsidP="0043724A">
      <w:pPr>
        <w:shd w:val="clear" w:color="auto" w:fill="FFFFFF"/>
        <w:jc w:val="both"/>
        <w:rPr>
          <w:rFonts w:ascii="Arial" w:eastAsia="Times New Roman" w:hAnsi="Arial" w:cs="Arial"/>
          <w:bCs/>
          <w:sz w:val="22"/>
          <w:szCs w:val="22"/>
          <w:lang w:eastAsia="es-ES"/>
        </w:rPr>
      </w:pPr>
    </w:p>
    <w:p w14:paraId="2837AA70" w14:textId="6B56C569" w:rsidR="0043724A" w:rsidRPr="00EE398A" w:rsidRDefault="0043724A" w:rsidP="0043724A">
      <w:pPr>
        <w:jc w:val="both"/>
        <w:rPr>
          <w:rFonts w:ascii="Arial" w:hAnsi="Arial" w:cs="Arial"/>
          <w:sz w:val="14"/>
          <w:szCs w:val="14"/>
        </w:rPr>
      </w:pPr>
      <w:r w:rsidRPr="00EE398A">
        <w:rPr>
          <w:rFonts w:ascii="Arial" w:hAnsi="Arial" w:cs="Arial"/>
          <w:sz w:val="14"/>
          <w:szCs w:val="14"/>
        </w:rPr>
        <w:t>La presente hoja de firmas corresponde al acta de l</w:t>
      </w:r>
      <w:r w:rsidR="00AC145C">
        <w:rPr>
          <w:rFonts w:ascii="Arial" w:hAnsi="Arial" w:cs="Arial"/>
          <w:sz w:val="14"/>
          <w:szCs w:val="14"/>
        </w:rPr>
        <w:t xml:space="preserve">a </w:t>
      </w:r>
      <w:r w:rsidR="00525357">
        <w:rPr>
          <w:rFonts w:ascii="Arial" w:hAnsi="Arial" w:cs="Arial"/>
          <w:sz w:val="14"/>
          <w:szCs w:val="14"/>
        </w:rPr>
        <w:t>Sexta</w:t>
      </w:r>
      <w:r w:rsidR="00AC145C">
        <w:rPr>
          <w:rFonts w:ascii="Arial" w:hAnsi="Arial" w:cs="Arial"/>
          <w:sz w:val="14"/>
          <w:szCs w:val="14"/>
        </w:rPr>
        <w:t xml:space="preserve"> </w:t>
      </w:r>
      <w:r w:rsidRPr="00EE398A">
        <w:rPr>
          <w:rFonts w:ascii="Arial" w:hAnsi="Arial" w:cs="Arial"/>
          <w:sz w:val="14"/>
          <w:szCs w:val="14"/>
        </w:rPr>
        <w:t xml:space="preserve">Sesión </w:t>
      </w:r>
      <w:r w:rsidR="00AC145C">
        <w:rPr>
          <w:rFonts w:ascii="Arial" w:hAnsi="Arial" w:cs="Arial"/>
          <w:sz w:val="14"/>
          <w:szCs w:val="14"/>
        </w:rPr>
        <w:t>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sidR="00CE2FFE">
        <w:rPr>
          <w:rFonts w:ascii="Arial" w:hAnsi="Arial" w:cs="Arial"/>
          <w:sz w:val="14"/>
          <w:szCs w:val="14"/>
        </w:rPr>
        <w:t>celebrada el</w:t>
      </w:r>
      <w:r w:rsidRPr="00EE398A">
        <w:rPr>
          <w:rFonts w:ascii="Arial" w:hAnsi="Arial" w:cs="Arial"/>
          <w:sz w:val="14"/>
          <w:szCs w:val="14"/>
        </w:rPr>
        <w:t xml:space="preserve"> </w:t>
      </w:r>
      <w:r w:rsidR="00525357">
        <w:rPr>
          <w:rFonts w:ascii="Arial" w:hAnsi="Arial" w:cs="Arial"/>
          <w:sz w:val="14"/>
          <w:szCs w:val="14"/>
        </w:rPr>
        <w:t>veintiocho</w:t>
      </w:r>
      <w:r w:rsidR="00864C0B">
        <w:rPr>
          <w:rFonts w:ascii="Arial" w:hAnsi="Arial" w:cs="Arial"/>
          <w:sz w:val="14"/>
          <w:szCs w:val="14"/>
        </w:rPr>
        <w:t xml:space="preserve"> de marzo</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w:t>
      </w:r>
      <w:r w:rsidR="000506B6">
        <w:rPr>
          <w:rFonts w:ascii="Arial" w:hAnsi="Arial" w:cs="Arial"/>
          <w:sz w:val="14"/>
          <w:szCs w:val="14"/>
        </w:rPr>
        <w:t xml:space="preserve">- - - - - </w:t>
      </w:r>
      <w:r w:rsidR="00CE2FFE">
        <w:rPr>
          <w:rFonts w:ascii="Arial" w:hAnsi="Arial" w:cs="Arial"/>
          <w:sz w:val="14"/>
          <w:szCs w:val="14"/>
        </w:rPr>
        <w:t xml:space="preserve">- - - - - - - - - - - - - - - - - - - - - - - - - - - - - - - - - - - - - - - - - - - - - - - - - - - - - - - - - - - - - - - - - - - - - - - - - - - - - - - - - - - - - - - - - - - </w:t>
      </w:r>
    </w:p>
    <w:p w14:paraId="7A924DAC" w14:textId="2873F833" w:rsidR="0043724A" w:rsidRDefault="0043724A" w:rsidP="0043724A">
      <w:pPr>
        <w:jc w:val="both"/>
        <w:rPr>
          <w:rFonts w:ascii="Arial" w:hAnsi="Arial" w:cs="Arial"/>
          <w:sz w:val="14"/>
          <w:szCs w:val="14"/>
        </w:rPr>
      </w:pPr>
      <w:r>
        <w:rPr>
          <w:rFonts w:ascii="Arial" w:hAnsi="Arial" w:cs="Arial"/>
          <w:sz w:val="14"/>
          <w:szCs w:val="14"/>
        </w:rPr>
        <w:t>MELH</w:t>
      </w:r>
      <w:r w:rsidRPr="00EE398A">
        <w:rPr>
          <w:rFonts w:ascii="Arial" w:hAnsi="Arial" w:cs="Arial"/>
          <w:sz w:val="14"/>
          <w:szCs w:val="14"/>
        </w:rPr>
        <w:t>*</w:t>
      </w:r>
      <w:proofErr w:type="spellStart"/>
      <w:r w:rsidRPr="00EE398A">
        <w:rPr>
          <w:rFonts w:ascii="Arial" w:hAnsi="Arial" w:cs="Arial"/>
          <w:sz w:val="14"/>
          <w:szCs w:val="14"/>
        </w:rPr>
        <w:t>jcse</w:t>
      </w:r>
      <w:proofErr w:type="spellEnd"/>
    </w:p>
    <w:sectPr w:rsidR="0043724A" w:rsidSect="00774F19">
      <w:headerReference w:type="default" r:id="rId9"/>
      <w:footerReference w:type="default" r:id="rId10"/>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2FA9" w14:textId="77777777" w:rsidR="00A14143" w:rsidRDefault="00A14143" w:rsidP="00505074">
      <w:r>
        <w:separator/>
      </w:r>
    </w:p>
  </w:endnote>
  <w:endnote w:type="continuationSeparator" w:id="0">
    <w:p w14:paraId="3133F255" w14:textId="77777777" w:rsidR="00A14143" w:rsidRDefault="00A14143"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BE6F" w14:textId="77777777" w:rsidR="00A14143" w:rsidRDefault="00A14143" w:rsidP="00505074">
      <w:r>
        <w:separator/>
      </w:r>
    </w:p>
  </w:footnote>
  <w:footnote w:type="continuationSeparator" w:id="0">
    <w:p w14:paraId="755D33CE" w14:textId="77777777" w:rsidR="00A14143" w:rsidRDefault="00A14143" w:rsidP="00505074">
      <w:r>
        <w:continuationSeparator/>
      </w:r>
    </w:p>
  </w:footnote>
  <w:footnote w:id="1">
    <w:p w14:paraId="59ADF25E"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Publicado en el Diario Oficial de la Federación el veinte de diciembre del dos mil veinticuatro.</w:t>
      </w:r>
    </w:p>
  </w:footnote>
  <w:footnote w:id="2">
    <w:p w14:paraId="0137D7BE"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Vigente hasta el veinte de diciembre del dos mil veinticuatro.</w:t>
      </w:r>
    </w:p>
  </w:footnote>
  <w:footnote w:id="3">
    <w:p w14:paraId="565C5476"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Publicada en el Diario Oficial de la Federación el veinte de marzo del dos mil veinticinco.</w:t>
      </w:r>
    </w:p>
  </w:footnote>
  <w:footnote w:id="4">
    <w:p w14:paraId="2F2114CD" w14:textId="77777777" w:rsidR="00B90D11" w:rsidRPr="003F543B" w:rsidRDefault="00B90D11" w:rsidP="00B90D11">
      <w:pPr>
        <w:pStyle w:val="Textonotapie"/>
        <w:rPr>
          <w:rFonts w:ascii="Arial" w:hAnsi="Arial" w:cs="Arial"/>
        </w:rPr>
      </w:pPr>
      <w:r w:rsidRPr="00B90D11">
        <w:rPr>
          <w:rStyle w:val="Refdenotaalpie"/>
          <w:rFonts w:ascii="Arial" w:hAnsi="Arial" w:cs="Arial"/>
          <w:sz w:val="16"/>
          <w:szCs w:val="16"/>
        </w:rPr>
        <w:footnoteRef/>
      </w:r>
      <w:r w:rsidRPr="00B90D11">
        <w:rPr>
          <w:rFonts w:ascii="Arial" w:hAnsi="Arial" w:cs="Arial"/>
          <w:sz w:val="16"/>
          <w:szCs w:val="16"/>
        </w:rPr>
        <w:t xml:space="preserve"> Abrogada el veinte de marzo del dos mil veinticinco.</w:t>
      </w:r>
    </w:p>
  </w:footnote>
  <w:footnote w:id="5">
    <w:p w14:paraId="2C38060E"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w:t>
      </w:r>
      <w:hyperlink r:id="rId1" w:history="1">
        <w:r w:rsidRPr="00B90D11">
          <w:rPr>
            <w:rStyle w:val="Hipervnculo"/>
            <w:rFonts w:ascii="Arial" w:hAnsi="Arial" w:cs="Arial"/>
            <w:sz w:val="16"/>
            <w:szCs w:val="16"/>
          </w:rPr>
          <w:t>https://ogaipoaxaca.org.mx/site/descargas/acuerdos/ACUERDO%20OGAIPO-CG-088-2023.pdf</w:t>
        </w:r>
      </w:hyperlink>
      <w:r w:rsidRPr="00B90D11">
        <w:rPr>
          <w:rFonts w:ascii="Arial" w:hAnsi="Arial" w:cs="Arial"/>
          <w:sz w:val="16"/>
          <w:szCs w:val="16"/>
        </w:rPr>
        <w:t xml:space="preserve"> </w:t>
      </w:r>
    </w:p>
  </w:footnote>
  <w:footnote w:id="6">
    <w:p w14:paraId="7C4D0067"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el siguiente enlace electrónico </w:t>
      </w:r>
      <w:hyperlink r:id="rId2" w:history="1">
        <w:r w:rsidRPr="00B90D11">
          <w:rPr>
            <w:rStyle w:val="Hipervnculo"/>
            <w:rFonts w:ascii="Arial" w:hAnsi="Arial" w:cs="Arial"/>
            <w:sz w:val="16"/>
            <w:szCs w:val="16"/>
          </w:rPr>
          <w:t>https://www.congresooaxaca.gob.mx/docs64.congresooaxaca.gob.mx/documents/decrets/POLXIV_2890.pdf</w:t>
        </w:r>
      </w:hyperlink>
      <w:r w:rsidRPr="00B90D11">
        <w:rPr>
          <w:rFonts w:ascii="Arial" w:hAnsi="Arial" w:cs="Arial"/>
          <w:sz w:val="16"/>
          <w:szCs w:val="16"/>
        </w:rPr>
        <w:t xml:space="preserve"> </w:t>
      </w:r>
    </w:p>
  </w:footnote>
  <w:footnote w:id="7">
    <w:p w14:paraId="31156DE6"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el siguiente enlace electrónico </w:t>
      </w:r>
      <w:hyperlink r:id="rId3" w:history="1">
        <w:r w:rsidRPr="00B90D11">
          <w:rPr>
            <w:rStyle w:val="Hipervnculo"/>
            <w:rFonts w:ascii="Arial" w:hAnsi="Arial" w:cs="Arial"/>
            <w:sz w:val="16"/>
            <w:szCs w:val="16"/>
          </w:rPr>
          <w:t>https://www.congresooaxaca.gob.mx/docs64.congresooaxaca.gob.mx/documents/decrets/POLXIV_2891.pdf</w:t>
        </w:r>
      </w:hyperlink>
      <w:r w:rsidRPr="00B90D11">
        <w:rPr>
          <w:rFonts w:ascii="Arial" w:hAnsi="Arial" w:cs="Arial"/>
          <w:sz w:val="16"/>
          <w:szCs w:val="16"/>
        </w:rPr>
        <w:t xml:space="preserve"> </w:t>
      </w:r>
    </w:p>
  </w:footnote>
  <w:footnote w:id="8">
    <w:p w14:paraId="1E25DB69"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w:t>
      </w:r>
      <w:hyperlink r:id="rId4" w:history="1">
        <w:r w:rsidRPr="00B90D11">
          <w:rPr>
            <w:rStyle w:val="Hipervnculo"/>
            <w:rFonts w:ascii="Arial" w:hAnsi="Arial" w:cs="Arial"/>
            <w:sz w:val="16"/>
            <w:szCs w:val="16"/>
          </w:rPr>
          <w:t>https://ogaipoaxaca.org.mx/site/descargas/acuerdos/ACUERDO-OGAIPO-CG-137-2024.pdf</w:t>
        </w:r>
      </w:hyperlink>
      <w:r w:rsidRPr="00B90D11">
        <w:rPr>
          <w:rFonts w:ascii="Arial" w:hAnsi="Arial" w:cs="Arial"/>
          <w:sz w:val="16"/>
          <w:szCs w:val="16"/>
        </w:rPr>
        <w:t xml:space="preserve"> </w:t>
      </w:r>
    </w:p>
  </w:footnote>
  <w:footnote w:id="9">
    <w:p w14:paraId="2D5F103B"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w:t>
      </w:r>
      <w:hyperlink r:id="rId5" w:history="1">
        <w:r w:rsidRPr="00B90D11">
          <w:rPr>
            <w:rStyle w:val="Hipervnculo"/>
            <w:rFonts w:ascii="Arial" w:hAnsi="Arial" w:cs="Arial"/>
            <w:sz w:val="16"/>
            <w:szCs w:val="16"/>
          </w:rPr>
          <w:t>https://ogaipoaxaca.org.mx/site/descargas/acuerdos/ACUERDO-OGAIPO-CG-001-2025.pdf</w:t>
        </w:r>
      </w:hyperlink>
      <w:r w:rsidRPr="00B90D11">
        <w:rPr>
          <w:rFonts w:ascii="Arial" w:hAnsi="Arial" w:cs="Arial"/>
          <w:sz w:val="16"/>
          <w:szCs w:val="16"/>
        </w:rPr>
        <w:t xml:space="preserve"> </w:t>
      </w:r>
    </w:p>
  </w:footnote>
  <w:footnote w:id="10">
    <w:p w14:paraId="32FE6D0B"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w:t>
      </w:r>
      <w:hyperlink r:id="rId6" w:history="1">
        <w:r w:rsidRPr="00B90D11">
          <w:rPr>
            <w:rStyle w:val="Hipervnculo"/>
            <w:rFonts w:ascii="Arial" w:hAnsi="Arial" w:cs="Arial"/>
            <w:sz w:val="16"/>
            <w:szCs w:val="16"/>
          </w:rPr>
          <w:t>https://www.diputados.gob.mx/LeyesBiblio/pdf/LGTAIP.pdf</w:t>
        </w:r>
      </w:hyperlink>
      <w:r w:rsidRPr="00B90D11">
        <w:rPr>
          <w:rFonts w:ascii="Arial" w:hAnsi="Arial" w:cs="Arial"/>
          <w:sz w:val="16"/>
          <w:szCs w:val="16"/>
        </w:rPr>
        <w:t xml:space="preserve"> </w:t>
      </w:r>
    </w:p>
  </w:footnote>
  <w:footnote w:id="11">
    <w:p w14:paraId="65AA0F04" w14:textId="77777777" w:rsidR="00B90D11" w:rsidRPr="00326B64" w:rsidRDefault="00B90D11" w:rsidP="00B90D11">
      <w:pPr>
        <w:pStyle w:val="Textonotapie"/>
        <w:rPr>
          <w:rFonts w:ascii="Arial" w:hAnsi="Arial" w:cs="Arial"/>
        </w:rPr>
      </w:pPr>
      <w:r w:rsidRPr="00B90D11">
        <w:rPr>
          <w:rStyle w:val="Refdenotaalpie"/>
          <w:rFonts w:ascii="Arial" w:hAnsi="Arial" w:cs="Arial"/>
          <w:sz w:val="16"/>
          <w:szCs w:val="16"/>
        </w:rPr>
        <w:footnoteRef/>
      </w:r>
      <w:r w:rsidRPr="00B90D11">
        <w:rPr>
          <w:rFonts w:ascii="Arial" w:hAnsi="Arial" w:cs="Arial"/>
          <w:sz w:val="16"/>
          <w:szCs w:val="16"/>
        </w:rPr>
        <w:t xml:space="preserve"> Consultable en </w:t>
      </w:r>
      <w:hyperlink r:id="rId7" w:history="1">
        <w:r w:rsidRPr="00B90D11">
          <w:rPr>
            <w:rStyle w:val="Hipervnculo"/>
            <w:rFonts w:ascii="Arial" w:hAnsi="Arial" w:cs="Arial"/>
            <w:sz w:val="16"/>
            <w:szCs w:val="16"/>
          </w:rPr>
          <w:t>https://www.diputados.gob.mx/LeyesBiblio/pdf/LGPDPPSO.pdf</w:t>
        </w:r>
      </w:hyperlink>
      <w:r w:rsidRPr="00326B64">
        <w:rPr>
          <w:rFonts w:ascii="Arial" w:hAnsi="Arial" w:cs="Arial"/>
        </w:rPr>
        <w:t xml:space="preserve"> </w:t>
      </w:r>
    </w:p>
  </w:footnote>
  <w:footnote w:id="12">
    <w:p w14:paraId="0FAB81F0"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Ley General de Transparencia y Acceso a la Información Pública.</w:t>
      </w:r>
    </w:p>
  </w:footnote>
  <w:footnote w:id="13">
    <w:p w14:paraId="41A48EA2" w14:textId="77777777" w:rsidR="00B90D11" w:rsidRPr="0011456A" w:rsidRDefault="00B90D11" w:rsidP="00B90D11">
      <w:pPr>
        <w:pStyle w:val="Textonotapie"/>
        <w:rPr>
          <w:rFonts w:ascii="Arial" w:hAnsi="Arial" w:cs="Arial"/>
          <w:sz w:val="18"/>
          <w:szCs w:val="18"/>
        </w:rPr>
      </w:pPr>
      <w:r w:rsidRPr="00B90D11">
        <w:rPr>
          <w:rStyle w:val="Refdenotaalpie"/>
          <w:rFonts w:ascii="Arial" w:hAnsi="Arial" w:cs="Arial"/>
          <w:sz w:val="16"/>
          <w:szCs w:val="16"/>
        </w:rPr>
        <w:footnoteRef/>
      </w:r>
      <w:r w:rsidRPr="00B90D11">
        <w:rPr>
          <w:rFonts w:ascii="Arial" w:hAnsi="Arial" w:cs="Arial"/>
          <w:sz w:val="16"/>
          <w:szCs w:val="16"/>
        </w:rPr>
        <w:t xml:space="preserve"> Ley de Transparencia, Acceso a la Información Pública y Buen Gobierno del Estado de Oaxaca.</w:t>
      </w:r>
    </w:p>
  </w:footnote>
  <w:footnote w:id="14">
    <w:p w14:paraId="6100AA67"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Consultables en el enlace </w:t>
      </w:r>
      <w:hyperlink r:id="rId8" w:history="1">
        <w:r w:rsidRPr="00B90D11">
          <w:rPr>
            <w:rStyle w:val="Hipervnculo"/>
            <w:rFonts w:ascii="Arial" w:hAnsi="Arial" w:cs="Arial"/>
            <w:sz w:val="16"/>
            <w:szCs w:val="16"/>
          </w:rPr>
          <w:t>https://ogaipoaxaca.org.mx/site/descargas/acuerdos/OGAIPO-CG-030-2022.pdf</w:t>
        </w:r>
      </w:hyperlink>
      <w:r w:rsidRPr="00B90D11">
        <w:rPr>
          <w:rFonts w:ascii="Arial" w:hAnsi="Arial" w:cs="Arial"/>
          <w:sz w:val="16"/>
          <w:szCs w:val="16"/>
        </w:rPr>
        <w:t xml:space="preserve"> </w:t>
      </w:r>
    </w:p>
  </w:footnote>
  <w:footnote w:id="15">
    <w:p w14:paraId="1D939A99" w14:textId="77777777" w:rsidR="0011736E" w:rsidRPr="0011736E" w:rsidRDefault="0011736E" w:rsidP="0011736E">
      <w:pPr>
        <w:pStyle w:val="Textonotapie"/>
        <w:rPr>
          <w:rFonts w:ascii="Arial" w:hAnsi="Arial" w:cs="Arial"/>
          <w:sz w:val="16"/>
          <w:szCs w:val="16"/>
        </w:rPr>
      </w:pPr>
      <w:r w:rsidRPr="0011736E">
        <w:rPr>
          <w:rStyle w:val="Refdenotaalpie"/>
          <w:rFonts w:ascii="Arial" w:hAnsi="Arial" w:cs="Arial"/>
          <w:sz w:val="16"/>
          <w:szCs w:val="16"/>
        </w:rPr>
        <w:footnoteRef/>
      </w:r>
      <w:r w:rsidRPr="0011736E">
        <w:rPr>
          <w:rFonts w:ascii="Arial" w:hAnsi="Arial" w:cs="Arial"/>
          <w:sz w:val="16"/>
          <w:szCs w:val="16"/>
        </w:rPr>
        <w:t>Publicado en el Diario Oficial de la Federación el veinte de diciembre del dos mil veinticuatro.</w:t>
      </w:r>
    </w:p>
  </w:footnote>
  <w:footnote w:id="16">
    <w:p w14:paraId="429E9F80" w14:textId="77777777" w:rsidR="0011736E" w:rsidRPr="0011736E" w:rsidRDefault="0011736E" w:rsidP="0011736E">
      <w:pPr>
        <w:pStyle w:val="Textonotapie"/>
        <w:rPr>
          <w:rFonts w:ascii="Arial" w:hAnsi="Arial" w:cs="Arial"/>
          <w:sz w:val="16"/>
          <w:szCs w:val="16"/>
        </w:rPr>
      </w:pPr>
      <w:r w:rsidRPr="0011736E">
        <w:rPr>
          <w:rStyle w:val="Refdenotaalpie"/>
          <w:rFonts w:ascii="Arial" w:hAnsi="Arial" w:cs="Arial"/>
          <w:sz w:val="16"/>
          <w:szCs w:val="16"/>
        </w:rPr>
        <w:footnoteRef/>
      </w:r>
      <w:r w:rsidRPr="0011736E">
        <w:rPr>
          <w:rFonts w:ascii="Arial" w:hAnsi="Arial" w:cs="Arial"/>
          <w:sz w:val="16"/>
          <w:szCs w:val="16"/>
        </w:rPr>
        <w:t xml:space="preserve"> Vigente hasta el veinte de diciembre del dos mil veinticuatro.</w:t>
      </w:r>
    </w:p>
  </w:footnote>
  <w:footnote w:id="17">
    <w:p w14:paraId="5A59B9A8" w14:textId="77777777" w:rsidR="0011736E" w:rsidRPr="00196A2E" w:rsidRDefault="0011736E" w:rsidP="0011736E">
      <w:pPr>
        <w:pStyle w:val="Textonotapie"/>
        <w:rPr>
          <w:rFonts w:ascii="Arial" w:hAnsi="Arial" w:cs="Arial"/>
          <w:sz w:val="18"/>
          <w:szCs w:val="18"/>
        </w:rPr>
      </w:pPr>
      <w:r w:rsidRPr="0011736E">
        <w:rPr>
          <w:rStyle w:val="Refdenotaalpie"/>
          <w:rFonts w:ascii="Arial" w:hAnsi="Arial" w:cs="Arial"/>
          <w:sz w:val="16"/>
          <w:szCs w:val="16"/>
        </w:rPr>
        <w:footnoteRef/>
      </w:r>
      <w:r w:rsidRPr="0011736E">
        <w:rPr>
          <w:rFonts w:ascii="Arial" w:hAnsi="Arial" w:cs="Arial"/>
          <w:sz w:val="16"/>
          <w:szCs w:val="16"/>
        </w:rPr>
        <w:t xml:space="preserve"> Publicada en el Diario Oficial de la Federación el veinte de marzo del dos mil veinticinco.</w:t>
      </w:r>
    </w:p>
  </w:footnote>
  <w:footnote w:id="18">
    <w:p w14:paraId="7F1B3C8B" w14:textId="77777777" w:rsidR="0011736E" w:rsidRPr="0011736E" w:rsidRDefault="0011736E" w:rsidP="0011736E">
      <w:pPr>
        <w:pStyle w:val="Textonotapie"/>
        <w:rPr>
          <w:rFonts w:ascii="Arial" w:hAnsi="Arial" w:cs="Arial"/>
          <w:sz w:val="16"/>
          <w:szCs w:val="16"/>
        </w:rPr>
      </w:pPr>
      <w:r w:rsidRPr="0011736E">
        <w:rPr>
          <w:rStyle w:val="Refdenotaalpie"/>
          <w:rFonts w:ascii="Arial" w:hAnsi="Arial" w:cs="Arial"/>
          <w:sz w:val="16"/>
          <w:szCs w:val="16"/>
        </w:rPr>
        <w:footnoteRef/>
      </w:r>
      <w:r w:rsidRPr="0011736E">
        <w:rPr>
          <w:rFonts w:ascii="Arial" w:hAnsi="Arial" w:cs="Arial"/>
          <w:sz w:val="16"/>
          <w:szCs w:val="16"/>
        </w:rPr>
        <w:t xml:space="preserve"> Consultable en </w:t>
      </w:r>
      <w:hyperlink r:id="rId9" w:history="1">
        <w:r w:rsidRPr="0011736E">
          <w:rPr>
            <w:rStyle w:val="Hipervnculo"/>
            <w:rFonts w:ascii="Arial" w:hAnsi="Arial" w:cs="Arial"/>
            <w:sz w:val="16"/>
            <w:szCs w:val="16"/>
          </w:rPr>
          <w:t>https://www.diputados.gob.mx/LeyesBiblio/pdf/LGTAIP.pdf</w:t>
        </w:r>
      </w:hyperlink>
      <w:r w:rsidRPr="0011736E">
        <w:rPr>
          <w:rFonts w:ascii="Arial" w:hAnsi="Arial" w:cs="Arial"/>
          <w:sz w:val="16"/>
          <w:szCs w:val="16"/>
        </w:rPr>
        <w:t xml:space="preserve"> </w:t>
      </w:r>
    </w:p>
  </w:footnote>
  <w:footnote w:id="19">
    <w:p w14:paraId="52EE97B5" w14:textId="77777777" w:rsidR="0011736E" w:rsidRPr="00C835A4" w:rsidRDefault="0011736E" w:rsidP="0011736E">
      <w:pPr>
        <w:pStyle w:val="Textonotapie"/>
        <w:rPr>
          <w:rFonts w:ascii="Arial" w:hAnsi="Arial" w:cs="Arial"/>
          <w:sz w:val="18"/>
          <w:szCs w:val="18"/>
        </w:rPr>
      </w:pPr>
      <w:r w:rsidRPr="0011736E">
        <w:rPr>
          <w:rStyle w:val="Refdenotaalpie"/>
          <w:rFonts w:ascii="Arial" w:hAnsi="Arial" w:cs="Arial"/>
          <w:sz w:val="16"/>
          <w:szCs w:val="16"/>
        </w:rPr>
        <w:footnoteRef/>
      </w:r>
      <w:r w:rsidRPr="0011736E">
        <w:rPr>
          <w:rFonts w:ascii="Arial" w:hAnsi="Arial" w:cs="Arial"/>
          <w:sz w:val="16"/>
          <w:szCs w:val="16"/>
        </w:rPr>
        <w:t xml:space="preserve"> Consultable en </w:t>
      </w:r>
      <w:hyperlink r:id="rId10" w:history="1">
        <w:r w:rsidRPr="0011736E">
          <w:rPr>
            <w:rStyle w:val="Hipervnculo"/>
            <w:rFonts w:ascii="Arial" w:hAnsi="Arial" w:cs="Arial"/>
            <w:sz w:val="16"/>
            <w:szCs w:val="16"/>
          </w:rPr>
          <w:t>https://www.diputados.gob.mx/LeyesBiblio/pdf/LGPDPPSO.pdf</w:t>
        </w:r>
      </w:hyperlink>
      <w:r w:rsidRPr="00C835A4">
        <w:rPr>
          <w:rFonts w:ascii="Arial" w:hAnsi="Arial" w:cs="Arial"/>
          <w:sz w:val="18"/>
          <w:szCs w:val="18"/>
        </w:rPr>
        <w:t xml:space="preserve"> </w:t>
      </w:r>
    </w:p>
  </w:footnote>
  <w:footnote w:id="20">
    <w:p w14:paraId="1438582C" w14:textId="77777777" w:rsidR="0011736E" w:rsidRPr="0011736E" w:rsidRDefault="0011736E" w:rsidP="0011736E">
      <w:pPr>
        <w:pStyle w:val="Textonotapie"/>
        <w:rPr>
          <w:rFonts w:ascii="Arial" w:hAnsi="Arial" w:cs="Arial"/>
          <w:sz w:val="16"/>
          <w:szCs w:val="16"/>
        </w:rPr>
      </w:pPr>
      <w:r w:rsidRPr="0011736E">
        <w:rPr>
          <w:rStyle w:val="Refdenotaalpie"/>
          <w:rFonts w:ascii="Arial" w:hAnsi="Arial" w:cs="Arial"/>
          <w:sz w:val="16"/>
          <w:szCs w:val="16"/>
        </w:rPr>
        <w:footnoteRef/>
      </w:r>
      <w:r w:rsidRPr="0011736E">
        <w:rPr>
          <w:rFonts w:ascii="Arial" w:hAnsi="Arial" w:cs="Arial"/>
          <w:sz w:val="16"/>
          <w:szCs w:val="16"/>
        </w:rPr>
        <w:t xml:space="preserve"> Artículos 59 y 85 de la nueva Ley General de Transparencia y Acceso a la Información Pública.</w:t>
      </w:r>
    </w:p>
  </w:footnote>
  <w:footnote w:id="21">
    <w:p w14:paraId="509B3E37" w14:textId="77777777" w:rsidR="0011736E" w:rsidRPr="00C835A4" w:rsidRDefault="0011736E" w:rsidP="0011736E">
      <w:pPr>
        <w:pStyle w:val="Textonotapie"/>
        <w:rPr>
          <w:rFonts w:ascii="Arial" w:hAnsi="Arial" w:cs="Arial"/>
        </w:rPr>
      </w:pPr>
      <w:r w:rsidRPr="0011736E">
        <w:rPr>
          <w:rStyle w:val="Refdenotaalpie"/>
          <w:rFonts w:ascii="Arial" w:hAnsi="Arial" w:cs="Arial"/>
          <w:sz w:val="16"/>
          <w:szCs w:val="16"/>
        </w:rPr>
        <w:footnoteRef/>
      </w:r>
      <w:r w:rsidRPr="0011736E">
        <w:rPr>
          <w:rFonts w:ascii="Arial" w:hAnsi="Arial" w:cs="Arial"/>
          <w:sz w:val="16"/>
          <w:szCs w:val="16"/>
        </w:rPr>
        <w:t xml:space="preserve"> Artículos 86 y 87 fracción II de la nueva Ley General de Transparencia y Acceso a la Información Pública.</w:t>
      </w:r>
    </w:p>
  </w:footnote>
  <w:footnote w:id="22">
    <w:p w14:paraId="13AD7F3F" w14:textId="77777777" w:rsidR="00B90D11" w:rsidRPr="00B90D11" w:rsidRDefault="00B90D11" w:rsidP="00B90D11">
      <w:pPr>
        <w:pStyle w:val="Textonotapie"/>
        <w:jc w:val="both"/>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Publicado en el Diario Oficial de la Federación el veinte de diciembre del dos mil veinticuatro.</w:t>
      </w:r>
    </w:p>
  </w:footnote>
  <w:footnote w:id="23">
    <w:p w14:paraId="01F74FFC" w14:textId="77777777" w:rsidR="00B90D11" w:rsidRPr="00196A2E" w:rsidRDefault="00B90D11" w:rsidP="00B90D11">
      <w:pPr>
        <w:pStyle w:val="Textonotapie"/>
        <w:jc w:val="both"/>
        <w:rPr>
          <w:rFonts w:ascii="Arial" w:hAnsi="Arial" w:cs="Arial"/>
          <w:sz w:val="18"/>
          <w:szCs w:val="18"/>
        </w:rPr>
      </w:pPr>
      <w:r w:rsidRPr="00B90D11">
        <w:rPr>
          <w:rStyle w:val="Refdenotaalpie"/>
          <w:rFonts w:ascii="Arial" w:hAnsi="Arial" w:cs="Arial"/>
          <w:sz w:val="16"/>
          <w:szCs w:val="16"/>
        </w:rPr>
        <w:footnoteRef/>
      </w:r>
      <w:r w:rsidRPr="00B90D11">
        <w:rPr>
          <w:rFonts w:ascii="Arial" w:hAnsi="Arial" w:cs="Arial"/>
          <w:sz w:val="16"/>
          <w:szCs w:val="16"/>
        </w:rPr>
        <w:t xml:space="preserve"> Vigente hasta el veinte de diciembre del dos mil veinticuatro.</w:t>
      </w:r>
    </w:p>
  </w:footnote>
  <w:footnote w:id="24">
    <w:p w14:paraId="07C41D97" w14:textId="77777777" w:rsidR="00B90D11" w:rsidRPr="00B90D11" w:rsidRDefault="00B90D11" w:rsidP="00B90D11">
      <w:pPr>
        <w:pStyle w:val="Textonotapie"/>
        <w:jc w:val="both"/>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Publicada en el Diario Oficial de la Federación el veinte de marzo del dos mil veinticinco.</w:t>
      </w:r>
    </w:p>
  </w:footnote>
  <w:footnote w:id="25">
    <w:p w14:paraId="09AFCF53" w14:textId="77777777" w:rsidR="00B90D11" w:rsidRPr="00196A2E" w:rsidRDefault="00B90D11" w:rsidP="00B90D11">
      <w:pPr>
        <w:pStyle w:val="Textonotapie"/>
        <w:jc w:val="both"/>
        <w:rPr>
          <w:rFonts w:ascii="Arial" w:hAnsi="Arial" w:cs="Arial"/>
          <w:sz w:val="18"/>
          <w:szCs w:val="18"/>
        </w:rPr>
      </w:pPr>
      <w:r w:rsidRPr="00B90D11">
        <w:rPr>
          <w:rStyle w:val="Refdenotaalpie"/>
          <w:rFonts w:ascii="Arial" w:hAnsi="Arial" w:cs="Arial"/>
          <w:sz w:val="16"/>
          <w:szCs w:val="16"/>
        </w:rPr>
        <w:footnoteRef/>
      </w:r>
      <w:r w:rsidRPr="00B90D11">
        <w:rPr>
          <w:rFonts w:ascii="Arial" w:hAnsi="Arial" w:cs="Arial"/>
          <w:sz w:val="16"/>
          <w:szCs w:val="16"/>
        </w:rPr>
        <w:t xml:space="preserve"> Abrogada el veinte de marzo del dos mil veinticinco.</w:t>
      </w:r>
    </w:p>
  </w:footnote>
  <w:footnote w:id="26">
    <w:p w14:paraId="5AFE0DCB"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w:t>
      </w:r>
      <w:hyperlink r:id="rId11" w:history="1">
        <w:r w:rsidRPr="00B90D11">
          <w:rPr>
            <w:rStyle w:val="Hipervnculo"/>
            <w:rFonts w:ascii="Arial" w:hAnsi="Arial" w:cs="Arial"/>
            <w:sz w:val="16"/>
            <w:szCs w:val="16"/>
          </w:rPr>
          <w:t>https://ogaipoaxaca.org.mx/site/descargas/acuerdos/ACUERDO%20OGAIPO-CG-088-2023.pdf</w:t>
        </w:r>
      </w:hyperlink>
      <w:r w:rsidRPr="00B90D11">
        <w:rPr>
          <w:rFonts w:ascii="Arial" w:hAnsi="Arial" w:cs="Arial"/>
          <w:sz w:val="16"/>
          <w:szCs w:val="16"/>
        </w:rPr>
        <w:t xml:space="preserve"> </w:t>
      </w:r>
    </w:p>
  </w:footnote>
  <w:footnote w:id="27">
    <w:p w14:paraId="5F63FB49"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el siguiente enlace electrónico </w:t>
      </w:r>
      <w:hyperlink r:id="rId12" w:history="1">
        <w:r w:rsidRPr="00B90D11">
          <w:rPr>
            <w:rStyle w:val="Hipervnculo"/>
            <w:rFonts w:ascii="Arial" w:hAnsi="Arial" w:cs="Arial"/>
            <w:sz w:val="16"/>
            <w:szCs w:val="16"/>
          </w:rPr>
          <w:t>https://www.congresooaxaca.gob.mx/docs64.congresooaxaca.gob.mx/documents/decrets/POLXIV_2890.pdf</w:t>
        </w:r>
      </w:hyperlink>
      <w:r w:rsidRPr="00B90D11">
        <w:rPr>
          <w:rFonts w:ascii="Arial" w:hAnsi="Arial" w:cs="Arial"/>
          <w:sz w:val="16"/>
          <w:szCs w:val="16"/>
        </w:rPr>
        <w:t xml:space="preserve"> </w:t>
      </w:r>
    </w:p>
  </w:footnote>
  <w:footnote w:id="28">
    <w:p w14:paraId="19AC17DB" w14:textId="77777777" w:rsidR="00B90D11" w:rsidRPr="00196A2E" w:rsidRDefault="00B90D11" w:rsidP="00B90D11">
      <w:pPr>
        <w:pStyle w:val="Textonotapie"/>
        <w:rPr>
          <w:rFonts w:ascii="Arial" w:hAnsi="Arial" w:cs="Arial"/>
          <w:sz w:val="18"/>
          <w:szCs w:val="18"/>
        </w:rPr>
      </w:pPr>
      <w:r w:rsidRPr="00B90D11">
        <w:rPr>
          <w:rStyle w:val="Refdenotaalpie"/>
          <w:rFonts w:ascii="Arial" w:hAnsi="Arial" w:cs="Arial"/>
          <w:sz w:val="16"/>
          <w:szCs w:val="16"/>
        </w:rPr>
        <w:footnoteRef/>
      </w:r>
      <w:r w:rsidRPr="00B90D11">
        <w:rPr>
          <w:rFonts w:ascii="Arial" w:hAnsi="Arial" w:cs="Arial"/>
          <w:sz w:val="16"/>
          <w:szCs w:val="16"/>
        </w:rPr>
        <w:t xml:space="preserve"> Consultable en el siguiente enlace electrónico </w:t>
      </w:r>
      <w:hyperlink r:id="rId13" w:history="1">
        <w:r w:rsidRPr="00B90D11">
          <w:rPr>
            <w:rStyle w:val="Hipervnculo"/>
            <w:rFonts w:ascii="Arial" w:hAnsi="Arial" w:cs="Arial"/>
            <w:sz w:val="16"/>
            <w:szCs w:val="16"/>
          </w:rPr>
          <w:t>https://www.congresooaxaca.gob.mx/docs64.congresooaxaca.gob.mx/documents/decrets/POLXIV_2891.pdf</w:t>
        </w:r>
      </w:hyperlink>
      <w:r w:rsidRPr="00196A2E">
        <w:rPr>
          <w:rFonts w:ascii="Arial" w:hAnsi="Arial" w:cs="Arial"/>
          <w:sz w:val="18"/>
          <w:szCs w:val="18"/>
        </w:rPr>
        <w:t xml:space="preserve"> </w:t>
      </w:r>
    </w:p>
  </w:footnote>
  <w:footnote w:id="29">
    <w:p w14:paraId="7A1BFB74"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w:t>
      </w:r>
      <w:hyperlink r:id="rId14" w:history="1">
        <w:r w:rsidRPr="00B90D11">
          <w:rPr>
            <w:rStyle w:val="Hipervnculo"/>
            <w:rFonts w:ascii="Arial" w:hAnsi="Arial" w:cs="Arial"/>
            <w:sz w:val="16"/>
            <w:szCs w:val="16"/>
          </w:rPr>
          <w:t>https://ogaipoaxaca.org.mx/site/descargas/acuerdos/ACUERDO-OGAIPO-CG-137-2024.pdf</w:t>
        </w:r>
      </w:hyperlink>
      <w:r w:rsidRPr="00B90D11">
        <w:rPr>
          <w:rFonts w:ascii="Arial" w:hAnsi="Arial" w:cs="Arial"/>
          <w:sz w:val="16"/>
          <w:szCs w:val="16"/>
        </w:rPr>
        <w:t xml:space="preserve"> </w:t>
      </w:r>
    </w:p>
  </w:footnote>
  <w:footnote w:id="30">
    <w:p w14:paraId="1E8A9B9C"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w:t>
      </w:r>
      <w:hyperlink r:id="rId15" w:history="1">
        <w:r w:rsidRPr="00B90D11">
          <w:rPr>
            <w:rStyle w:val="Hipervnculo"/>
            <w:rFonts w:ascii="Arial" w:hAnsi="Arial" w:cs="Arial"/>
            <w:sz w:val="16"/>
            <w:szCs w:val="16"/>
          </w:rPr>
          <w:t>https://ogaipoaxaca.org.mx/site/descargas/acuerdos/ACUERDO-OGAIPO-CG-001-2025.pdf</w:t>
        </w:r>
      </w:hyperlink>
      <w:r w:rsidRPr="00B90D11">
        <w:rPr>
          <w:rFonts w:ascii="Arial" w:hAnsi="Arial" w:cs="Arial"/>
          <w:sz w:val="16"/>
          <w:szCs w:val="16"/>
        </w:rPr>
        <w:t xml:space="preserve"> </w:t>
      </w:r>
    </w:p>
  </w:footnote>
  <w:footnote w:id="31">
    <w:p w14:paraId="46807CEC"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w:t>
      </w:r>
      <w:hyperlink r:id="rId16" w:history="1">
        <w:r w:rsidRPr="00B90D11">
          <w:rPr>
            <w:rStyle w:val="Hipervnculo"/>
            <w:rFonts w:ascii="Arial" w:hAnsi="Arial" w:cs="Arial"/>
            <w:sz w:val="16"/>
            <w:szCs w:val="16"/>
          </w:rPr>
          <w:t>https://ogaipoaxaca.org.mx/site/descargas/acuerdos/2025/ACUERDO-OGAIPO-CG-017-2025.pdf</w:t>
        </w:r>
      </w:hyperlink>
      <w:r w:rsidRPr="00B90D11">
        <w:rPr>
          <w:rFonts w:ascii="Arial" w:hAnsi="Arial" w:cs="Arial"/>
          <w:sz w:val="16"/>
          <w:szCs w:val="16"/>
        </w:rPr>
        <w:t xml:space="preserve"> </w:t>
      </w:r>
    </w:p>
  </w:footnote>
  <w:footnote w:id="32">
    <w:p w14:paraId="4A454DFD"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w:t>
      </w:r>
      <w:hyperlink r:id="rId17" w:history="1">
        <w:r w:rsidRPr="00B90D11">
          <w:rPr>
            <w:rStyle w:val="Hipervnculo"/>
            <w:rFonts w:ascii="Arial" w:hAnsi="Arial" w:cs="Arial"/>
            <w:sz w:val="16"/>
            <w:szCs w:val="16"/>
          </w:rPr>
          <w:t>https://www.diputados.gob.mx/LeyesBiblio/pdf/LGTAIP.pdf</w:t>
        </w:r>
      </w:hyperlink>
      <w:r w:rsidRPr="00B90D11">
        <w:rPr>
          <w:rFonts w:ascii="Arial" w:hAnsi="Arial" w:cs="Arial"/>
          <w:sz w:val="16"/>
          <w:szCs w:val="16"/>
        </w:rPr>
        <w:t xml:space="preserve"> </w:t>
      </w:r>
    </w:p>
  </w:footnote>
  <w:footnote w:id="33">
    <w:p w14:paraId="5FCDBE19"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Consultable en </w:t>
      </w:r>
      <w:hyperlink r:id="rId18" w:history="1">
        <w:r w:rsidRPr="00B90D11">
          <w:rPr>
            <w:rStyle w:val="Hipervnculo"/>
            <w:rFonts w:ascii="Arial" w:hAnsi="Arial" w:cs="Arial"/>
            <w:sz w:val="16"/>
            <w:szCs w:val="16"/>
          </w:rPr>
          <w:t>https://www.diputados.gob.mx/LeyesBiblio/pdf/LGPDPPSO.pdf</w:t>
        </w:r>
      </w:hyperlink>
      <w:r w:rsidRPr="00B90D11">
        <w:rPr>
          <w:rFonts w:ascii="Arial" w:hAnsi="Arial" w:cs="Arial"/>
          <w:sz w:val="16"/>
          <w:szCs w:val="16"/>
        </w:rPr>
        <w:t xml:space="preserve"> </w:t>
      </w:r>
    </w:p>
  </w:footnote>
  <w:footnote w:id="34">
    <w:p w14:paraId="678BB93D" w14:textId="77777777" w:rsidR="00B90D11" w:rsidRPr="00196A2E" w:rsidRDefault="00B90D11" w:rsidP="00B90D11">
      <w:pPr>
        <w:pStyle w:val="Textonotapie"/>
        <w:rPr>
          <w:rFonts w:ascii="Arial" w:hAnsi="Arial" w:cs="Arial"/>
          <w:sz w:val="18"/>
          <w:szCs w:val="18"/>
        </w:rPr>
      </w:pPr>
      <w:r w:rsidRPr="00B90D11">
        <w:rPr>
          <w:rStyle w:val="Refdenotaalpie"/>
          <w:rFonts w:ascii="Arial" w:hAnsi="Arial" w:cs="Arial"/>
          <w:sz w:val="16"/>
          <w:szCs w:val="16"/>
        </w:rPr>
        <w:footnoteRef/>
      </w:r>
      <w:r w:rsidRPr="00B90D11">
        <w:rPr>
          <w:rFonts w:ascii="Arial" w:hAnsi="Arial" w:cs="Arial"/>
          <w:sz w:val="16"/>
          <w:szCs w:val="16"/>
        </w:rPr>
        <w:t xml:space="preserve"> Vigente hasta el veinte de diciembre del dos mil veinticuatro.</w:t>
      </w:r>
    </w:p>
  </w:footnote>
  <w:footnote w:id="35">
    <w:p w14:paraId="764E44FB" w14:textId="77777777" w:rsidR="00B90D11" w:rsidRPr="00B90D11" w:rsidRDefault="00B90D11" w:rsidP="00B90D11">
      <w:pPr>
        <w:pStyle w:val="Textonotapie"/>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En la Ley General de Transparencia y Acceso a la Información Pública vigente hasta el veinte de marzo del dos mil veinticinco el símil de este precepto legal correspondía al artículo 23.</w:t>
      </w:r>
    </w:p>
  </w:footnote>
  <w:footnote w:id="36">
    <w:p w14:paraId="33B939A2" w14:textId="77777777" w:rsidR="00B90D11" w:rsidRPr="00B90D11" w:rsidRDefault="00B90D11" w:rsidP="00B90D11">
      <w:pPr>
        <w:pStyle w:val="Textonotapie"/>
        <w:jc w:val="both"/>
        <w:rPr>
          <w:rFonts w:ascii="Arial" w:hAnsi="Arial" w:cs="Arial"/>
          <w:sz w:val="16"/>
          <w:szCs w:val="16"/>
        </w:rPr>
      </w:pPr>
      <w:r w:rsidRPr="00B90D11">
        <w:rPr>
          <w:rStyle w:val="Refdenotaalpie"/>
          <w:rFonts w:ascii="Arial" w:hAnsi="Arial" w:cs="Arial"/>
          <w:sz w:val="16"/>
          <w:szCs w:val="16"/>
        </w:rPr>
        <w:footnoteRef/>
      </w:r>
      <w:r w:rsidRPr="00B90D11">
        <w:rPr>
          <w:rFonts w:ascii="Arial" w:hAnsi="Arial" w:cs="Arial"/>
          <w:sz w:val="16"/>
          <w:szCs w:val="16"/>
        </w:rPr>
        <w:t xml:space="preserve"> Se puede consultar que está inscrito en el Padrón de Sujetos Obligados en el enlace electrónico: </w:t>
      </w:r>
      <w:hyperlink r:id="rId19" w:history="1">
        <w:r w:rsidRPr="00B90D11">
          <w:rPr>
            <w:rStyle w:val="Hipervnculo"/>
            <w:rFonts w:ascii="Arial" w:hAnsi="Arial" w:cs="Arial"/>
            <w:sz w:val="16"/>
            <w:szCs w:val="16"/>
          </w:rPr>
          <w:t>https://ogaipoaxaca.org.mx/site/descargas/acuerdos/ACUERDO_OGAIPO_CG_027_2024.pdf</w:t>
        </w:r>
      </w:hyperlink>
      <w:r w:rsidRPr="00B90D11">
        <w:rPr>
          <w:rFonts w:ascii="Arial" w:hAnsi="Arial" w:cs="Arial"/>
          <w:sz w:val="16"/>
          <w:szCs w:val="16"/>
        </w:rPr>
        <w:t xml:space="preserve"> en el apartado del Poder Ejecutivo, Administración Pública Descentralizada.</w:t>
      </w:r>
    </w:p>
  </w:footnote>
  <w:footnote w:id="37">
    <w:p w14:paraId="71F9CE3C" w14:textId="77777777" w:rsidR="00D017AA" w:rsidRPr="00D017AA" w:rsidRDefault="00D017AA" w:rsidP="00D017AA">
      <w:pPr>
        <w:pStyle w:val="Textonotapie"/>
        <w:rPr>
          <w:rFonts w:ascii="Arial" w:hAnsi="Arial" w:cs="Arial"/>
          <w:sz w:val="16"/>
          <w:szCs w:val="16"/>
        </w:rPr>
      </w:pPr>
      <w:r w:rsidRPr="00D017AA">
        <w:rPr>
          <w:rStyle w:val="Refdenotaalpie"/>
          <w:rFonts w:ascii="Arial" w:hAnsi="Arial" w:cs="Arial"/>
          <w:sz w:val="16"/>
          <w:szCs w:val="16"/>
        </w:rPr>
        <w:footnoteRef/>
      </w:r>
      <w:r w:rsidRPr="00D017AA">
        <w:rPr>
          <w:rFonts w:ascii="Arial" w:hAnsi="Arial" w:cs="Arial"/>
          <w:sz w:val="16"/>
          <w:szCs w:val="16"/>
        </w:rPr>
        <w:t>Publicado en el Diario Oficial de la Federación el veinte de diciembre del dos mil veinticuatro.</w:t>
      </w:r>
    </w:p>
  </w:footnote>
  <w:footnote w:id="38">
    <w:p w14:paraId="1769D9B2" w14:textId="77777777" w:rsidR="00D017AA" w:rsidRPr="00D017AA" w:rsidRDefault="00D017AA" w:rsidP="00D017AA">
      <w:pPr>
        <w:pStyle w:val="Textonotapie"/>
        <w:rPr>
          <w:rFonts w:ascii="Arial" w:hAnsi="Arial" w:cs="Arial"/>
          <w:sz w:val="16"/>
          <w:szCs w:val="16"/>
        </w:rPr>
      </w:pPr>
      <w:r w:rsidRPr="00D017AA">
        <w:rPr>
          <w:rStyle w:val="Refdenotaalpie"/>
          <w:rFonts w:ascii="Arial" w:hAnsi="Arial" w:cs="Arial"/>
          <w:sz w:val="16"/>
          <w:szCs w:val="16"/>
        </w:rPr>
        <w:footnoteRef/>
      </w:r>
      <w:r w:rsidRPr="00D017AA">
        <w:rPr>
          <w:rFonts w:ascii="Arial" w:hAnsi="Arial" w:cs="Arial"/>
          <w:sz w:val="16"/>
          <w:szCs w:val="16"/>
        </w:rPr>
        <w:t xml:space="preserve"> Vigente hasta el veinte de diciembre del dos mil veinticuatro.</w:t>
      </w:r>
    </w:p>
  </w:footnote>
  <w:footnote w:id="39">
    <w:p w14:paraId="52D14BEB" w14:textId="77777777" w:rsidR="00D017AA" w:rsidRPr="00D017AA" w:rsidRDefault="00D017AA" w:rsidP="00D017AA">
      <w:pPr>
        <w:pStyle w:val="Textonotapie"/>
        <w:rPr>
          <w:rFonts w:ascii="Arial" w:hAnsi="Arial" w:cs="Arial"/>
          <w:sz w:val="16"/>
          <w:szCs w:val="16"/>
        </w:rPr>
      </w:pPr>
      <w:r w:rsidRPr="00D017AA">
        <w:rPr>
          <w:rStyle w:val="Refdenotaalpie"/>
          <w:rFonts w:ascii="Arial" w:hAnsi="Arial" w:cs="Arial"/>
          <w:sz w:val="16"/>
          <w:szCs w:val="16"/>
        </w:rPr>
        <w:footnoteRef/>
      </w:r>
      <w:r w:rsidRPr="00D017AA">
        <w:rPr>
          <w:rFonts w:ascii="Arial" w:hAnsi="Arial" w:cs="Arial"/>
          <w:sz w:val="16"/>
          <w:szCs w:val="16"/>
        </w:rPr>
        <w:t xml:space="preserve"> Publicada en el Diario Oficial de la Federación el veinte de marzo del dos mil veinticinco.</w:t>
      </w:r>
    </w:p>
  </w:footnote>
  <w:footnote w:id="40">
    <w:p w14:paraId="425A506F" w14:textId="77777777" w:rsidR="00D017AA" w:rsidRDefault="00D017AA" w:rsidP="00D017AA">
      <w:pPr>
        <w:pStyle w:val="Textonotapie"/>
        <w:rPr>
          <w:rFonts w:ascii="Arial" w:hAnsi="Arial" w:cs="Arial"/>
        </w:rPr>
      </w:pPr>
      <w:r w:rsidRPr="00D017AA">
        <w:rPr>
          <w:rStyle w:val="Refdenotaalpie"/>
          <w:rFonts w:ascii="Arial" w:hAnsi="Arial" w:cs="Arial"/>
          <w:sz w:val="16"/>
          <w:szCs w:val="16"/>
        </w:rPr>
        <w:footnoteRef/>
      </w:r>
      <w:r w:rsidRPr="00D017AA">
        <w:rPr>
          <w:rFonts w:ascii="Arial" w:hAnsi="Arial" w:cs="Arial"/>
          <w:sz w:val="16"/>
          <w:szCs w:val="16"/>
        </w:rPr>
        <w:t xml:space="preserve"> Abrogada el veinte de marzo del dos mil veinticinco.</w:t>
      </w:r>
    </w:p>
  </w:footnote>
  <w:footnote w:id="41">
    <w:p w14:paraId="1DCC98E7" w14:textId="77777777" w:rsidR="00D017AA" w:rsidRPr="00D017AA" w:rsidRDefault="00D017AA" w:rsidP="00D017AA">
      <w:pPr>
        <w:pStyle w:val="Textonotapie"/>
        <w:rPr>
          <w:rFonts w:ascii="Arial" w:hAnsi="Arial" w:cs="Arial"/>
          <w:sz w:val="16"/>
          <w:szCs w:val="16"/>
        </w:rPr>
      </w:pPr>
      <w:r w:rsidRPr="00D017AA">
        <w:rPr>
          <w:rStyle w:val="Refdenotaalpie"/>
          <w:rFonts w:ascii="Arial" w:hAnsi="Arial" w:cs="Arial"/>
          <w:sz w:val="16"/>
          <w:szCs w:val="16"/>
        </w:rPr>
        <w:footnoteRef/>
      </w:r>
      <w:r w:rsidRPr="00D017AA">
        <w:rPr>
          <w:rFonts w:ascii="Arial" w:hAnsi="Arial" w:cs="Arial"/>
          <w:sz w:val="16"/>
          <w:szCs w:val="16"/>
        </w:rPr>
        <w:t xml:space="preserve"> Consultable en </w:t>
      </w:r>
      <w:hyperlink r:id="rId20" w:history="1">
        <w:r w:rsidRPr="00D017AA">
          <w:rPr>
            <w:rStyle w:val="Hipervnculo"/>
            <w:rFonts w:ascii="Arial" w:hAnsi="Arial" w:cs="Arial"/>
            <w:sz w:val="16"/>
            <w:szCs w:val="16"/>
          </w:rPr>
          <w:t>https://ogaipoaxaca.org.mx/site/descargas/acuerdos/ACUERDO%20OGAIPO-CG-088-2023.pdf</w:t>
        </w:r>
      </w:hyperlink>
      <w:r w:rsidRPr="00D017AA">
        <w:rPr>
          <w:rFonts w:ascii="Arial" w:hAnsi="Arial" w:cs="Arial"/>
          <w:sz w:val="16"/>
          <w:szCs w:val="16"/>
        </w:rPr>
        <w:t xml:space="preserve"> </w:t>
      </w:r>
    </w:p>
  </w:footnote>
  <w:footnote w:id="42">
    <w:p w14:paraId="4D12A2F2" w14:textId="77777777" w:rsidR="00D017AA" w:rsidRPr="00D017AA" w:rsidRDefault="00D017AA" w:rsidP="00D017AA">
      <w:pPr>
        <w:pStyle w:val="Textonotapie"/>
        <w:rPr>
          <w:rFonts w:ascii="Arial" w:hAnsi="Arial" w:cs="Arial"/>
          <w:sz w:val="16"/>
          <w:szCs w:val="16"/>
        </w:rPr>
      </w:pPr>
      <w:r w:rsidRPr="00D017AA">
        <w:rPr>
          <w:rStyle w:val="Refdenotaalpie"/>
          <w:rFonts w:ascii="Arial" w:hAnsi="Arial" w:cs="Arial"/>
          <w:sz w:val="16"/>
          <w:szCs w:val="16"/>
        </w:rPr>
        <w:footnoteRef/>
      </w:r>
      <w:r w:rsidRPr="00D017AA">
        <w:rPr>
          <w:rFonts w:ascii="Arial" w:hAnsi="Arial" w:cs="Arial"/>
          <w:sz w:val="16"/>
          <w:szCs w:val="16"/>
        </w:rPr>
        <w:t xml:space="preserve"> Consultable  en el siguiente enlace electrónico </w:t>
      </w:r>
      <w:hyperlink r:id="rId21" w:history="1">
        <w:r w:rsidRPr="00D017AA">
          <w:rPr>
            <w:rStyle w:val="Hipervnculo"/>
            <w:rFonts w:ascii="Arial" w:hAnsi="Arial" w:cs="Arial"/>
            <w:sz w:val="16"/>
            <w:szCs w:val="16"/>
          </w:rPr>
          <w:t>https://www.congresooaxaca.gob.mx/docs64.congresooaxaca.gob.mx/documents/decrets/POLXIV_2890.pdf</w:t>
        </w:r>
      </w:hyperlink>
      <w:r w:rsidRPr="00D017AA">
        <w:rPr>
          <w:rFonts w:ascii="Arial" w:hAnsi="Arial" w:cs="Arial"/>
          <w:sz w:val="16"/>
          <w:szCs w:val="16"/>
        </w:rPr>
        <w:t xml:space="preserve"> </w:t>
      </w:r>
    </w:p>
  </w:footnote>
  <w:footnote w:id="43">
    <w:p w14:paraId="5F01ED43" w14:textId="77777777" w:rsidR="00D017AA" w:rsidRPr="00D017AA" w:rsidRDefault="00D017AA" w:rsidP="00D017AA">
      <w:pPr>
        <w:pStyle w:val="Textonotapie"/>
        <w:rPr>
          <w:rFonts w:ascii="Arial" w:hAnsi="Arial" w:cs="Arial"/>
          <w:sz w:val="16"/>
          <w:szCs w:val="16"/>
        </w:rPr>
      </w:pPr>
      <w:r w:rsidRPr="00D017AA">
        <w:rPr>
          <w:rStyle w:val="Refdenotaalpie"/>
          <w:rFonts w:ascii="Arial" w:hAnsi="Arial" w:cs="Arial"/>
          <w:sz w:val="16"/>
          <w:szCs w:val="16"/>
        </w:rPr>
        <w:footnoteRef/>
      </w:r>
      <w:r w:rsidRPr="00D017AA">
        <w:rPr>
          <w:rFonts w:ascii="Arial" w:hAnsi="Arial" w:cs="Arial"/>
          <w:sz w:val="16"/>
          <w:szCs w:val="16"/>
        </w:rPr>
        <w:t xml:space="preserve"> Consultable en el siguiente enlace electrónico </w:t>
      </w:r>
      <w:hyperlink r:id="rId22" w:history="1">
        <w:r w:rsidRPr="00D017AA">
          <w:rPr>
            <w:rStyle w:val="Hipervnculo"/>
            <w:rFonts w:ascii="Arial" w:hAnsi="Arial" w:cs="Arial"/>
            <w:sz w:val="16"/>
            <w:szCs w:val="16"/>
          </w:rPr>
          <w:t>https://www.congresooaxaca.gob.mx/docs64.congresooaxaca.gob.mx/documents/decrets/POLXIV_2891.pdf</w:t>
        </w:r>
      </w:hyperlink>
      <w:r w:rsidRPr="00D017AA">
        <w:rPr>
          <w:rFonts w:ascii="Arial" w:hAnsi="Arial" w:cs="Arial"/>
          <w:sz w:val="16"/>
          <w:szCs w:val="16"/>
        </w:rPr>
        <w:t xml:space="preserve"> </w:t>
      </w:r>
    </w:p>
  </w:footnote>
  <w:footnote w:id="44">
    <w:p w14:paraId="67F80AE3" w14:textId="77777777" w:rsidR="00D017AA" w:rsidRPr="00D017AA" w:rsidRDefault="00D017AA" w:rsidP="00D017AA">
      <w:pPr>
        <w:pStyle w:val="Textonotapie"/>
        <w:rPr>
          <w:rFonts w:ascii="Arial" w:hAnsi="Arial" w:cs="Arial"/>
          <w:sz w:val="16"/>
          <w:szCs w:val="16"/>
        </w:rPr>
      </w:pPr>
      <w:r w:rsidRPr="00D017AA">
        <w:rPr>
          <w:rStyle w:val="Refdenotaalpie"/>
          <w:rFonts w:ascii="Arial" w:hAnsi="Arial" w:cs="Arial"/>
          <w:sz w:val="16"/>
          <w:szCs w:val="16"/>
        </w:rPr>
        <w:footnoteRef/>
      </w:r>
      <w:r w:rsidRPr="00D017AA">
        <w:rPr>
          <w:rFonts w:ascii="Arial" w:hAnsi="Arial" w:cs="Arial"/>
          <w:sz w:val="16"/>
          <w:szCs w:val="16"/>
        </w:rPr>
        <w:t xml:space="preserve"> Consultable en </w:t>
      </w:r>
      <w:hyperlink r:id="rId23" w:history="1">
        <w:r w:rsidRPr="00D017AA">
          <w:rPr>
            <w:rStyle w:val="Hipervnculo"/>
            <w:rFonts w:ascii="Arial" w:hAnsi="Arial" w:cs="Arial"/>
            <w:sz w:val="16"/>
            <w:szCs w:val="16"/>
          </w:rPr>
          <w:t>https://ogaipoaxaca.org.mx/site/descargas/acuerdos/ACUERDO-OGAIPO-CG-137-2024.pdf</w:t>
        </w:r>
      </w:hyperlink>
      <w:r w:rsidRPr="00D017AA">
        <w:rPr>
          <w:rFonts w:ascii="Arial" w:hAnsi="Arial" w:cs="Arial"/>
          <w:sz w:val="16"/>
          <w:szCs w:val="16"/>
        </w:rPr>
        <w:t xml:space="preserve"> </w:t>
      </w:r>
    </w:p>
  </w:footnote>
  <w:footnote w:id="45">
    <w:p w14:paraId="31C6A7B8" w14:textId="77777777" w:rsidR="00D017AA" w:rsidRPr="00D017AA" w:rsidRDefault="00D017AA" w:rsidP="00D017AA">
      <w:pPr>
        <w:pStyle w:val="Textonotapie"/>
        <w:rPr>
          <w:rFonts w:ascii="Arial" w:hAnsi="Arial" w:cs="Arial"/>
          <w:sz w:val="16"/>
          <w:szCs w:val="16"/>
        </w:rPr>
      </w:pPr>
      <w:r w:rsidRPr="00D017AA">
        <w:rPr>
          <w:rStyle w:val="Refdenotaalpie"/>
          <w:rFonts w:ascii="Arial" w:hAnsi="Arial" w:cs="Arial"/>
          <w:sz w:val="16"/>
          <w:szCs w:val="16"/>
        </w:rPr>
        <w:footnoteRef/>
      </w:r>
      <w:r w:rsidRPr="00D017AA">
        <w:rPr>
          <w:rFonts w:ascii="Arial" w:hAnsi="Arial" w:cs="Arial"/>
          <w:sz w:val="16"/>
          <w:szCs w:val="16"/>
        </w:rPr>
        <w:t xml:space="preserve"> Consultable en </w:t>
      </w:r>
      <w:hyperlink r:id="rId24" w:history="1">
        <w:r w:rsidRPr="00D017AA">
          <w:rPr>
            <w:rStyle w:val="Hipervnculo"/>
            <w:rFonts w:ascii="Arial" w:hAnsi="Arial" w:cs="Arial"/>
            <w:sz w:val="16"/>
            <w:szCs w:val="16"/>
          </w:rPr>
          <w:t>https://ogaipoaxaca.org.mx/site/descargas/acuerdos/ACUERDO-OGAIPO-CG-001-2025.pdf</w:t>
        </w:r>
      </w:hyperlink>
      <w:r w:rsidRPr="00D017AA">
        <w:rPr>
          <w:rFonts w:ascii="Arial" w:hAnsi="Arial" w:cs="Arial"/>
          <w:sz w:val="16"/>
          <w:szCs w:val="16"/>
        </w:rPr>
        <w:t xml:space="preserve"> </w:t>
      </w:r>
    </w:p>
  </w:footnote>
  <w:footnote w:id="46">
    <w:p w14:paraId="2D1CFDFC" w14:textId="77777777" w:rsidR="00D017AA" w:rsidRPr="00D017AA" w:rsidRDefault="00D017AA" w:rsidP="00D017AA">
      <w:pPr>
        <w:pStyle w:val="Textonotapie"/>
        <w:rPr>
          <w:rFonts w:ascii="Arial" w:hAnsi="Arial" w:cs="Arial"/>
          <w:sz w:val="16"/>
          <w:szCs w:val="16"/>
        </w:rPr>
      </w:pPr>
      <w:r w:rsidRPr="00D017AA">
        <w:rPr>
          <w:rStyle w:val="Refdenotaalpie"/>
          <w:rFonts w:ascii="Arial" w:hAnsi="Arial" w:cs="Arial"/>
          <w:sz w:val="16"/>
          <w:szCs w:val="16"/>
        </w:rPr>
        <w:footnoteRef/>
      </w:r>
      <w:r w:rsidRPr="00D017AA">
        <w:rPr>
          <w:rFonts w:ascii="Arial" w:hAnsi="Arial" w:cs="Arial"/>
          <w:sz w:val="16"/>
          <w:szCs w:val="16"/>
        </w:rPr>
        <w:t xml:space="preserve"> Consultable en </w:t>
      </w:r>
      <w:hyperlink r:id="rId25" w:history="1">
        <w:r w:rsidRPr="00D017AA">
          <w:rPr>
            <w:rStyle w:val="Hipervnculo"/>
            <w:rFonts w:ascii="Arial" w:hAnsi="Arial" w:cs="Arial"/>
            <w:sz w:val="16"/>
            <w:szCs w:val="16"/>
          </w:rPr>
          <w:t>https://www.diputados.gob.mx/LeyesBiblio/pdf/LGTAIP.pdf</w:t>
        </w:r>
      </w:hyperlink>
      <w:r w:rsidRPr="00D017AA">
        <w:rPr>
          <w:rFonts w:ascii="Arial" w:hAnsi="Arial" w:cs="Arial"/>
          <w:sz w:val="16"/>
          <w:szCs w:val="16"/>
        </w:rPr>
        <w:t xml:space="preserve"> </w:t>
      </w:r>
    </w:p>
  </w:footnote>
  <w:footnote w:id="47">
    <w:p w14:paraId="4C48729B" w14:textId="77777777" w:rsidR="00D017AA" w:rsidRPr="006C5D5E" w:rsidRDefault="00D017AA" w:rsidP="00D017AA">
      <w:pPr>
        <w:pStyle w:val="Textonotapie"/>
        <w:rPr>
          <w:rFonts w:ascii="Arial" w:hAnsi="Arial" w:cs="Arial"/>
        </w:rPr>
      </w:pPr>
      <w:r w:rsidRPr="00D017AA">
        <w:rPr>
          <w:rStyle w:val="Refdenotaalpie"/>
          <w:rFonts w:ascii="Arial" w:hAnsi="Arial" w:cs="Arial"/>
          <w:sz w:val="16"/>
          <w:szCs w:val="16"/>
        </w:rPr>
        <w:footnoteRef/>
      </w:r>
      <w:r w:rsidRPr="00D017AA">
        <w:rPr>
          <w:rFonts w:ascii="Arial" w:hAnsi="Arial" w:cs="Arial"/>
          <w:sz w:val="16"/>
          <w:szCs w:val="16"/>
        </w:rPr>
        <w:t xml:space="preserve"> Consultable en </w:t>
      </w:r>
      <w:hyperlink r:id="rId26" w:history="1">
        <w:r w:rsidRPr="00D017AA">
          <w:rPr>
            <w:rStyle w:val="Hipervnculo"/>
            <w:rFonts w:ascii="Arial" w:hAnsi="Arial" w:cs="Arial"/>
            <w:sz w:val="16"/>
            <w:szCs w:val="16"/>
          </w:rPr>
          <w:t>https://www.diputados.gob.mx/LeyesBiblio/pdf/LGPDPPSO.pdf</w:t>
        </w:r>
      </w:hyperlink>
      <w:r w:rsidRPr="006C5D5E">
        <w:rPr>
          <w:rFonts w:ascii="Arial" w:hAnsi="Arial" w:cs="Arial"/>
        </w:rPr>
        <w:t xml:space="preserve"> </w:t>
      </w:r>
    </w:p>
  </w:footnote>
  <w:footnote w:id="48">
    <w:p w14:paraId="126177C8" w14:textId="77777777" w:rsidR="00D017AA" w:rsidRPr="00D017AA" w:rsidRDefault="00D017AA" w:rsidP="00D017AA">
      <w:pPr>
        <w:pStyle w:val="Textonotapie"/>
        <w:rPr>
          <w:rFonts w:ascii="Arial" w:hAnsi="Arial" w:cs="Arial"/>
          <w:sz w:val="16"/>
          <w:szCs w:val="16"/>
        </w:rPr>
      </w:pPr>
      <w:r w:rsidRPr="00D017AA">
        <w:rPr>
          <w:rStyle w:val="Refdenotaalpie"/>
          <w:rFonts w:ascii="Arial" w:hAnsi="Arial" w:cs="Arial"/>
          <w:sz w:val="16"/>
          <w:szCs w:val="16"/>
        </w:rPr>
        <w:footnoteRef/>
      </w:r>
      <w:r w:rsidRPr="00D017AA">
        <w:rPr>
          <w:rFonts w:ascii="Arial" w:hAnsi="Arial" w:cs="Arial"/>
          <w:sz w:val="16"/>
          <w:szCs w:val="16"/>
        </w:rPr>
        <w:t xml:space="preserve"> Contenido en la jurisprudencia de rubro </w:t>
      </w:r>
      <w:r w:rsidRPr="00D017AA">
        <w:rPr>
          <w:rFonts w:ascii="Arial" w:hAnsi="Arial" w:cs="Arial"/>
          <w:b/>
          <w:bCs/>
          <w:sz w:val="16"/>
          <w:szCs w:val="16"/>
        </w:rPr>
        <w:t>DERECHO DE ACCESO A LA JUSTICIA. CONTENIDO, ETAPAS Y ALCANCE DE SU VERTIENTE DE EJECUCIÓN MATERIAL DE LAS SENTENCIAS</w:t>
      </w:r>
      <w:r w:rsidRPr="00D017AA">
        <w:rPr>
          <w:rFonts w:ascii="Arial" w:hAnsi="Arial" w:cs="Arial"/>
          <w:bCs/>
          <w:sz w:val="16"/>
          <w:szCs w:val="16"/>
        </w:rPr>
        <w:t>, c</w:t>
      </w:r>
      <w:r w:rsidRPr="00D017AA">
        <w:rPr>
          <w:rFonts w:ascii="Arial" w:hAnsi="Arial" w:cs="Arial"/>
          <w:sz w:val="16"/>
          <w:szCs w:val="16"/>
        </w:rPr>
        <w:t>on número de tesis 1a./J. 28/2023 (11a.), emitida por la Primera Sala de la Suprema Corte de Justicia de la Nación, publicada en la Gaceta del Semanario Judicial de la Federación, Libro 23, Marzo de 2023, Tomo II, página 1855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5"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1682A"/>
    <w:rsid w:val="00025E78"/>
    <w:rsid w:val="00031C22"/>
    <w:rsid w:val="00043648"/>
    <w:rsid w:val="000506B6"/>
    <w:rsid w:val="00075AB7"/>
    <w:rsid w:val="000B781A"/>
    <w:rsid w:val="0011736E"/>
    <w:rsid w:val="00150315"/>
    <w:rsid w:val="00191709"/>
    <w:rsid w:val="001C173A"/>
    <w:rsid w:val="001C3A24"/>
    <w:rsid w:val="001C5977"/>
    <w:rsid w:val="001D30EE"/>
    <w:rsid w:val="002060F1"/>
    <w:rsid w:val="002113CC"/>
    <w:rsid w:val="002415D3"/>
    <w:rsid w:val="00283EEE"/>
    <w:rsid w:val="002852B1"/>
    <w:rsid w:val="002B1849"/>
    <w:rsid w:val="002D152B"/>
    <w:rsid w:val="002E0950"/>
    <w:rsid w:val="00306BCC"/>
    <w:rsid w:val="00320B59"/>
    <w:rsid w:val="00337913"/>
    <w:rsid w:val="00365337"/>
    <w:rsid w:val="0037163E"/>
    <w:rsid w:val="00375AB2"/>
    <w:rsid w:val="00377746"/>
    <w:rsid w:val="003A2949"/>
    <w:rsid w:val="003D51D7"/>
    <w:rsid w:val="003F7C21"/>
    <w:rsid w:val="004021D3"/>
    <w:rsid w:val="004270B8"/>
    <w:rsid w:val="0043724A"/>
    <w:rsid w:val="0047009E"/>
    <w:rsid w:val="004807FD"/>
    <w:rsid w:val="00496B6A"/>
    <w:rsid w:val="004B4A6E"/>
    <w:rsid w:val="004C3C46"/>
    <w:rsid w:val="004E59B8"/>
    <w:rsid w:val="00505074"/>
    <w:rsid w:val="00525357"/>
    <w:rsid w:val="005A478F"/>
    <w:rsid w:val="005A608F"/>
    <w:rsid w:val="005B34DE"/>
    <w:rsid w:val="005C245B"/>
    <w:rsid w:val="005F17D8"/>
    <w:rsid w:val="005F6794"/>
    <w:rsid w:val="0061401C"/>
    <w:rsid w:val="006647D2"/>
    <w:rsid w:val="0067700A"/>
    <w:rsid w:val="006924A4"/>
    <w:rsid w:val="00695EF2"/>
    <w:rsid w:val="006F7AEE"/>
    <w:rsid w:val="00716313"/>
    <w:rsid w:val="00727E37"/>
    <w:rsid w:val="00754692"/>
    <w:rsid w:val="00774F19"/>
    <w:rsid w:val="00774F8D"/>
    <w:rsid w:val="007A7C32"/>
    <w:rsid w:val="007B2811"/>
    <w:rsid w:val="007C048C"/>
    <w:rsid w:val="00801920"/>
    <w:rsid w:val="00815F71"/>
    <w:rsid w:val="00830AC1"/>
    <w:rsid w:val="00864C0B"/>
    <w:rsid w:val="00872C36"/>
    <w:rsid w:val="008C22F3"/>
    <w:rsid w:val="00902B18"/>
    <w:rsid w:val="009100C6"/>
    <w:rsid w:val="00910819"/>
    <w:rsid w:val="00920943"/>
    <w:rsid w:val="00922069"/>
    <w:rsid w:val="00930F1B"/>
    <w:rsid w:val="00995DD6"/>
    <w:rsid w:val="009B40E7"/>
    <w:rsid w:val="00A14143"/>
    <w:rsid w:val="00A31065"/>
    <w:rsid w:val="00A35279"/>
    <w:rsid w:val="00A56332"/>
    <w:rsid w:val="00AC145C"/>
    <w:rsid w:val="00AC38B0"/>
    <w:rsid w:val="00AE3A48"/>
    <w:rsid w:val="00B206F8"/>
    <w:rsid w:val="00B90D11"/>
    <w:rsid w:val="00B91952"/>
    <w:rsid w:val="00B94055"/>
    <w:rsid w:val="00B94670"/>
    <w:rsid w:val="00BB3736"/>
    <w:rsid w:val="00BE6316"/>
    <w:rsid w:val="00C07082"/>
    <w:rsid w:val="00C25E29"/>
    <w:rsid w:val="00C335F7"/>
    <w:rsid w:val="00C9121A"/>
    <w:rsid w:val="00C97BF5"/>
    <w:rsid w:val="00CB7833"/>
    <w:rsid w:val="00CD4DB7"/>
    <w:rsid w:val="00CE2FFE"/>
    <w:rsid w:val="00CE7D9A"/>
    <w:rsid w:val="00D017AA"/>
    <w:rsid w:val="00D163BD"/>
    <w:rsid w:val="00D377FF"/>
    <w:rsid w:val="00D65479"/>
    <w:rsid w:val="00D76F49"/>
    <w:rsid w:val="00D96B13"/>
    <w:rsid w:val="00DA5A0E"/>
    <w:rsid w:val="00DC0B0F"/>
    <w:rsid w:val="00DC1402"/>
    <w:rsid w:val="00DC65C4"/>
    <w:rsid w:val="00DC713E"/>
    <w:rsid w:val="00DD3861"/>
    <w:rsid w:val="00DF2B9B"/>
    <w:rsid w:val="00E30893"/>
    <w:rsid w:val="00EB50C0"/>
    <w:rsid w:val="00EE48C4"/>
    <w:rsid w:val="00F023FE"/>
    <w:rsid w:val="00F15166"/>
    <w:rsid w:val="00F36284"/>
    <w:rsid w:val="00F45E95"/>
    <w:rsid w:val="00F56F58"/>
    <w:rsid w:val="00F854FE"/>
    <w:rsid w:val="00F86110"/>
    <w:rsid w:val="00F92F89"/>
    <w:rsid w:val="00F97E7C"/>
    <w:rsid w:val="00FA6A45"/>
    <w:rsid w:val="00FE7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OGAIPO-CG-030-2022.pdf" TargetMode="External"/><Relationship Id="rId13" Type="http://schemas.openxmlformats.org/officeDocument/2006/relationships/hyperlink" Target="https://www.congresooaxaca.gob.mx/docs64.congresooaxaca.gob.mx/documents/decrets/POLXIV_2891.pdf" TargetMode="External"/><Relationship Id="rId18" Type="http://schemas.openxmlformats.org/officeDocument/2006/relationships/hyperlink" Target="https://www.diputados.gob.mx/LeyesBiblio/pdf/LGPDPPSO.pdf" TargetMode="External"/><Relationship Id="rId26" Type="http://schemas.openxmlformats.org/officeDocument/2006/relationships/hyperlink" Target="https://www.diputados.gob.mx/LeyesBiblio/pdf/LGPDPPSO.pdf" TargetMode="External"/><Relationship Id="rId3" Type="http://schemas.openxmlformats.org/officeDocument/2006/relationships/hyperlink" Target="https://www.congresooaxaca.gob.mx/docs64.congresooaxaca.gob.mx/documents/decrets/POLXIV_2891.pdf" TargetMode="External"/><Relationship Id="rId21" Type="http://schemas.openxmlformats.org/officeDocument/2006/relationships/hyperlink" Target="https://www.congresooaxaca.gob.mx/docs64.congresooaxaca.gob.mx/documents/decrets/POLXIV_2890.pdf" TargetMode="External"/><Relationship Id="rId7" Type="http://schemas.openxmlformats.org/officeDocument/2006/relationships/hyperlink" Target="https://www.diputados.gob.mx/LeyesBiblio/pdf/LGPDPPSO.pdf" TargetMode="External"/><Relationship Id="rId12" Type="http://schemas.openxmlformats.org/officeDocument/2006/relationships/hyperlink" Target="https://www.congresooaxaca.gob.mx/docs64.congresooaxaca.gob.mx/documents/decrets/POLXIV_2890.pdf" TargetMode="External"/><Relationship Id="rId17" Type="http://schemas.openxmlformats.org/officeDocument/2006/relationships/hyperlink" Target="https://www.diputados.gob.mx/LeyesBiblio/pdf/LGTAIP.pdf" TargetMode="External"/><Relationship Id="rId25" Type="http://schemas.openxmlformats.org/officeDocument/2006/relationships/hyperlink" Target="https://www.diputados.gob.mx/LeyesBiblio/pdf/LGTAIP.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ogaipoaxaca.org.mx/site/descargas/acuerdos/2025/ACUERDO-OGAIPO-CG-017-2025.pdf" TargetMode="External"/><Relationship Id="rId20" Type="http://schemas.openxmlformats.org/officeDocument/2006/relationships/hyperlink" Target="https://ogaipoaxaca.org.mx/site/descargas/acuerdos/ACUERDO%20OGAIPO-CG-088-2023.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11" Type="http://schemas.openxmlformats.org/officeDocument/2006/relationships/hyperlink" Target="https://ogaipoaxaca.org.mx/site/descargas/acuerdos/ACUERDO%20OGAIPO-CG-088-2023.pdf" TargetMode="External"/><Relationship Id="rId24" Type="http://schemas.openxmlformats.org/officeDocument/2006/relationships/hyperlink" Target="https://ogaipoaxaca.org.mx/site/descargas/acuerdos/ACUERDO-OGAIPO-CG-001-2025.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ogaipoaxaca.org.mx/site/descargas/acuerdos/ACUERDO-OGAIPO-CG-001-2025.pdf" TargetMode="External"/><Relationship Id="rId23" Type="http://schemas.openxmlformats.org/officeDocument/2006/relationships/hyperlink" Target="https://ogaipoaxaca.org.mx/site/descargas/acuerdos/ACUERDO-OGAIPO-CG-137-2024.pdf" TargetMode="External"/><Relationship Id="rId10" Type="http://schemas.openxmlformats.org/officeDocument/2006/relationships/hyperlink" Target="https://www.diputados.gob.mx/LeyesBiblio/pdf/LGPDPPSO.pdf" TargetMode="External"/><Relationship Id="rId19" Type="http://schemas.openxmlformats.org/officeDocument/2006/relationships/hyperlink" Target="https://ogaipoaxaca.org.mx/site/descargas/acuerdos/ACUERDO_OGAIPO_CG_027_2024.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www.diputados.gob.mx/LeyesBiblio/pdf/LGTAIP.pdf" TargetMode="External"/><Relationship Id="rId14" Type="http://schemas.openxmlformats.org/officeDocument/2006/relationships/hyperlink" Target="https://ogaipoaxaca.org.mx/site/descargas/acuerdos/ACUERDO-OGAIPO-CG-137-2024.pdf" TargetMode="External"/><Relationship Id="rId22" Type="http://schemas.openxmlformats.org/officeDocument/2006/relationships/hyperlink" Target="https://www.congresooaxaca.gob.mx/docs64.congresooaxaca.gob.mx/documents/decrets/POLXIV_28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15208</Words>
  <Characters>83644</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7</cp:revision>
  <cp:lastPrinted>2025-01-16T21:58:00Z</cp:lastPrinted>
  <dcterms:created xsi:type="dcterms:W3CDTF">2025-03-24T20:52:00Z</dcterms:created>
  <dcterms:modified xsi:type="dcterms:W3CDTF">2025-04-09T21:04:00Z</dcterms:modified>
</cp:coreProperties>
</file>