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BC39" w14:textId="6855D626" w:rsidR="00595CB4" w:rsidRPr="00F92012" w:rsidRDefault="0043724A" w:rsidP="00F92012">
      <w:pPr>
        <w:spacing w:line="360" w:lineRule="auto"/>
        <w:jc w:val="both"/>
        <w:rPr>
          <w:rFonts w:ascii="Arial" w:hAnsi="Arial" w:cs="Arial"/>
          <w:b/>
          <w:sz w:val="22"/>
          <w:szCs w:val="22"/>
        </w:rPr>
      </w:pPr>
      <w:r w:rsidRPr="00F92012">
        <w:rPr>
          <w:rFonts w:ascii="Arial" w:hAnsi="Arial" w:cs="Arial"/>
          <w:b/>
          <w:sz w:val="22"/>
          <w:szCs w:val="22"/>
        </w:rPr>
        <w:t>ACTA DE LA</w:t>
      </w:r>
      <w:r w:rsidR="00436336" w:rsidRPr="00F92012">
        <w:rPr>
          <w:rFonts w:ascii="Arial" w:hAnsi="Arial" w:cs="Arial"/>
          <w:b/>
          <w:sz w:val="22"/>
          <w:szCs w:val="22"/>
        </w:rPr>
        <w:t xml:space="preserve"> DÉCIMA</w:t>
      </w:r>
      <w:r w:rsidR="00922069" w:rsidRPr="00F92012">
        <w:rPr>
          <w:rFonts w:ascii="Arial" w:hAnsi="Arial" w:cs="Arial"/>
          <w:b/>
          <w:sz w:val="22"/>
          <w:szCs w:val="22"/>
        </w:rPr>
        <w:t xml:space="preserve"> </w:t>
      </w:r>
      <w:r w:rsidR="000A592C" w:rsidRPr="00F92012">
        <w:rPr>
          <w:rFonts w:ascii="Arial" w:hAnsi="Arial" w:cs="Arial"/>
          <w:b/>
          <w:sz w:val="22"/>
          <w:szCs w:val="22"/>
        </w:rPr>
        <w:t>CUARTA</w:t>
      </w:r>
      <w:r w:rsidR="00514A01" w:rsidRPr="00F92012">
        <w:rPr>
          <w:rFonts w:ascii="Arial" w:hAnsi="Arial" w:cs="Arial"/>
          <w:b/>
          <w:sz w:val="22"/>
          <w:szCs w:val="22"/>
        </w:rPr>
        <w:t xml:space="preserve"> </w:t>
      </w:r>
      <w:r w:rsidRPr="00F92012">
        <w:rPr>
          <w:rFonts w:ascii="Arial" w:hAnsi="Arial" w:cs="Arial"/>
          <w:b/>
          <w:sz w:val="22"/>
          <w:szCs w:val="22"/>
        </w:rPr>
        <w:t xml:space="preserve">SESIÓN ORDINARIA 2025 DEL CONSEJO GENERAL DEL ÓRGANO GARANTE DE ACCESO A LA INFORMACIÓN PÚBLICA, TRANSPARENCIA, PROTECCIÓN DE DATOS PERSONALES Y BUEN GOBIERNO DEL ESTADO DE OAXACA. - - - - - - - - - - - - - - - - - - - - - - - - - - - - - - - - - - - - - - </w:t>
      </w:r>
      <w:r w:rsidR="00872C36" w:rsidRPr="00F92012">
        <w:rPr>
          <w:rFonts w:ascii="Arial" w:hAnsi="Arial" w:cs="Arial"/>
          <w:b/>
          <w:sz w:val="22"/>
          <w:szCs w:val="22"/>
        </w:rPr>
        <w:t xml:space="preserve">- - - - - - - - - - </w:t>
      </w:r>
      <w:bookmarkStart w:id="0" w:name="_Hlk147735306"/>
      <w:r w:rsidR="00FA6A45" w:rsidRPr="00F92012">
        <w:rPr>
          <w:rFonts w:ascii="Arial" w:hAnsi="Arial" w:cs="Arial"/>
          <w:sz w:val="22"/>
          <w:szCs w:val="22"/>
        </w:rPr>
        <w:t xml:space="preserve">Estando reunidas y reunidos de </w:t>
      </w:r>
      <w:r w:rsidR="00B94670" w:rsidRPr="00F9201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Pr="00F92012">
        <w:rPr>
          <w:rFonts w:ascii="Arial" w:hAnsi="Arial" w:cs="Arial"/>
          <w:sz w:val="22"/>
          <w:szCs w:val="22"/>
        </w:rPr>
        <w:t xml:space="preserve"> </w:t>
      </w:r>
      <w:bookmarkEnd w:id="0"/>
      <w:r w:rsidRPr="00F92012">
        <w:rPr>
          <w:rFonts w:ascii="Arial" w:hAnsi="Arial" w:cs="Arial"/>
          <w:sz w:val="22"/>
          <w:szCs w:val="22"/>
        </w:rPr>
        <w:t>siendo las</w:t>
      </w:r>
      <w:r w:rsidR="00A1352B" w:rsidRPr="00F92012">
        <w:rPr>
          <w:rFonts w:ascii="Arial" w:hAnsi="Arial" w:cs="Arial"/>
          <w:sz w:val="22"/>
          <w:szCs w:val="22"/>
        </w:rPr>
        <w:t xml:space="preserve"> </w:t>
      </w:r>
      <w:r w:rsidR="009879C0" w:rsidRPr="00F92012">
        <w:rPr>
          <w:rFonts w:ascii="Arial" w:hAnsi="Arial" w:cs="Arial"/>
          <w:sz w:val="22"/>
          <w:szCs w:val="22"/>
        </w:rPr>
        <w:t>doce</w:t>
      </w:r>
      <w:r w:rsidR="00CE7D9A" w:rsidRPr="00F92012">
        <w:rPr>
          <w:rFonts w:ascii="Arial" w:hAnsi="Arial" w:cs="Arial"/>
          <w:sz w:val="22"/>
          <w:szCs w:val="22"/>
        </w:rPr>
        <w:t xml:space="preserve"> </w:t>
      </w:r>
      <w:r w:rsidRPr="00F92012">
        <w:rPr>
          <w:rFonts w:ascii="Arial" w:hAnsi="Arial" w:cs="Arial"/>
          <w:sz w:val="22"/>
          <w:szCs w:val="22"/>
        </w:rPr>
        <w:t xml:space="preserve">horas con </w:t>
      </w:r>
      <w:r w:rsidR="006B546C">
        <w:rPr>
          <w:rFonts w:ascii="Arial" w:hAnsi="Arial" w:cs="Arial"/>
          <w:sz w:val="22"/>
          <w:szCs w:val="22"/>
        </w:rPr>
        <w:t>once</w:t>
      </w:r>
      <w:r w:rsidR="00852BC0" w:rsidRPr="00F92012">
        <w:rPr>
          <w:rFonts w:ascii="Arial" w:hAnsi="Arial" w:cs="Arial"/>
          <w:sz w:val="22"/>
          <w:szCs w:val="22"/>
        </w:rPr>
        <w:t xml:space="preserve"> </w:t>
      </w:r>
      <w:r w:rsidRPr="00F92012">
        <w:rPr>
          <w:rFonts w:ascii="Arial" w:hAnsi="Arial" w:cs="Arial"/>
          <w:sz w:val="22"/>
          <w:szCs w:val="22"/>
        </w:rPr>
        <w:t xml:space="preserve">minutos del </w:t>
      </w:r>
      <w:r w:rsidR="000A592C" w:rsidRPr="00F92012">
        <w:rPr>
          <w:rFonts w:ascii="Arial" w:hAnsi="Arial" w:cs="Arial"/>
          <w:sz w:val="22"/>
          <w:szCs w:val="22"/>
        </w:rPr>
        <w:t>diecisiete</w:t>
      </w:r>
      <w:r w:rsidR="00D039CF" w:rsidRPr="00F92012">
        <w:rPr>
          <w:rFonts w:ascii="Arial" w:hAnsi="Arial" w:cs="Arial"/>
          <w:sz w:val="22"/>
          <w:szCs w:val="22"/>
        </w:rPr>
        <w:t xml:space="preserve"> de </w:t>
      </w:r>
      <w:r w:rsidR="00514A01" w:rsidRPr="00F92012">
        <w:rPr>
          <w:rFonts w:ascii="Arial" w:hAnsi="Arial" w:cs="Arial"/>
          <w:sz w:val="22"/>
          <w:szCs w:val="22"/>
        </w:rPr>
        <w:t>junio</w:t>
      </w:r>
      <w:r w:rsidRPr="00F9201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sidRPr="00F92012">
        <w:rPr>
          <w:rFonts w:ascii="Arial" w:hAnsi="Arial" w:cs="Arial"/>
          <w:b/>
          <w:bCs/>
          <w:sz w:val="22"/>
          <w:szCs w:val="22"/>
        </w:rPr>
        <w:t>Décima</w:t>
      </w:r>
      <w:r w:rsidR="00514A01" w:rsidRPr="00F92012">
        <w:rPr>
          <w:rFonts w:ascii="Arial" w:hAnsi="Arial" w:cs="Arial"/>
          <w:b/>
          <w:bCs/>
          <w:sz w:val="22"/>
          <w:szCs w:val="22"/>
        </w:rPr>
        <w:t xml:space="preserve"> </w:t>
      </w:r>
      <w:r w:rsidR="005A3572" w:rsidRPr="00F92012">
        <w:rPr>
          <w:rFonts w:ascii="Arial" w:hAnsi="Arial" w:cs="Arial"/>
          <w:b/>
          <w:bCs/>
          <w:sz w:val="22"/>
          <w:szCs w:val="22"/>
        </w:rPr>
        <w:t>Cuarta</w:t>
      </w:r>
      <w:r w:rsidRPr="00F92012">
        <w:rPr>
          <w:rFonts w:ascii="Arial" w:hAnsi="Arial" w:cs="Arial"/>
          <w:b/>
          <w:bCs/>
          <w:sz w:val="22"/>
          <w:szCs w:val="22"/>
        </w:rPr>
        <w:t xml:space="preserve"> Sesión </w:t>
      </w:r>
      <w:r w:rsidR="00872C36" w:rsidRPr="00F92012">
        <w:rPr>
          <w:rFonts w:ascii="Arial" w:hAnsi="Arial" w:cs="Arial"/>
          <w:b/>
          <w:bCs/>
          <w:sz w:val="22"/>
          <w:szCs w:val="22"/>
        </w:rPr>
        <w:t>O</w:t>
      </w:r>
      <w:r w:rsidRPr="00F92012">
        <w:rPr>
          <w:rFonts w:ascii="Arial" w:hAnsi="Arial" w:cs="Arial"/>
          <w:b/>
          <w:bCs/>
          <w:sz w:val="22"/>
          <w:szCs w:val="22"/>
        </w:rPr>
        <w:t>rdinaria 2025</w:t>
      </w:r>
      <w:r w:rsidRPr="00F9201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proofErr w:type="spellStart"/>
      <w:r w:rsidRPr="00F92012">
        <w:rPr>
          <w:rFonts w:ascii="Arial" w:hAnsi="Arial" w:cs="Arial"/>
          <w:b/>
          <w:bCs/>
          <w:sz w:val="22"/>
          <w:szCs w:val="22"/>
        </w:rPr>
        <w:t>OGAIPO</w:t>
      </w:r>
      <w:proofErr w:type="spellEnd"/>
      <w:r w:rsidRPr="00F92012">
        <w:rPr>
          <w:rFonts w:ascii="Arial" w:hAnsi="Arial" w:cs="Arial"/>
          <w:b/>
          <w:bCs/>
          <w:sz w:val="22"/>
          <w:szCs w:val="22"/>
        </w:rPr>
        <w:t>/</w:t>
      </w:r>
      <w:proofErr w:type="spellStart"/>
      <w:r w:rsidRPr="00F92012">
        <w:rPr>
          <w:rFonts w:ascii="Arial" w:hAnsi="Arial" w:cs="Arial"/>
          <w:b/>
          <w:bCs/>
          <w:sz w:val="22"/>
          <w:szCs w:val="22"/>
        </w:rPr>
        <w:t>ST</w:t>
      </w:r>
      <w:proofErr w:type="spellEnd"/>
      <w:r w:rsidRPr="00F92012">
        <w:rPr>
          <w:rFonts w:ascii="Arial" w:hAnsi="Arial" w:cs="Arial"/>
          <w:b/>
          <w:bCs/>
          <w:sz w:val="22"/>
          <w:szCs w:val="22"/>
        </w:rPr>
        <w:t>/</w:t>
      </w:r>
      <w:r w:rsidR="00595CB4" w:rsidRPr="00F92012">
        <w:rPr>
          <w:rFonts w:ascii="Arial" w:hAnsi="Arial" w:cs="Arial"/>
          <w:b/>
          <w:bCs/>
          <w:sz w:val="22"/>
          <w:szCs w:val="22"/>
        </w:rPr>
        <w:t>178</w:t>
      </w:r>
      <w:r w:rsidRPr="00F92012">
        <w:rPr>
          <w:rFonts w:ascii="Arial" w:hAnsi="Arial" w:cs="Arial"/>
          <w:b/>
          <w:bCs/>
          <w:sz w:val="22"/>
          <w:szCs w:val="22"/>
        </w:rPr>
        <w:t>/2025</w:t>
      </w:r>
      <w:r w:rsidRPr="00F92012">
        <w:rPr>
          <w:rFonts w:ascii="Arial" w:hAnsi="Arial" w:cs="Arial"/>
          <w:sz w:val="22"/>
          <w:szCs w:val="22"/>
        </w:rPr>
        <w:t xml:space="preserve">, de fecha </w:t>
      </w:r>
      <w:r w:rsidR="005A3572" w:rsidRPr="00F92012">
        <w:rPr>
          <w:rFonts w:ascii="Arial" w:hAnsi="Arial" w:cs="Arial"/>
          <w:sz w:val="22"/>
          <w:szCs w:val="22"/>
        </w:rPr>
        <w:t>dieci</w:t>
      </w:r>
      <w:r w:rsidR="00237846" w:rsidRPr="00F92012">
        <w:rPr>
          <w:rFonts w:ascii="Arial" w:hAnsi="Arial" w:cs="Arial"/>
          <w:sz w:val="22"/>
          <w:szCs w:val="22"/>
        </w:rPr>
        <w:t>séis de ju</w:t>
      </w:r>
      <w:r w:rsidR="005A3572" w:rsidRPr="00F92012">
        <w:rPr>
          <w:rFonts w:ascii="Arial" w:hAnsi="Arial" w:cs="Arial"/>
          <w:sz w:val="22"/>
          <w:szCs w:val="22"/>
        </w:rPr>
        <w:t>l</w:t>
      </w:r>
      <w:r w:rsidR="00237846" w:rsidRPr="00F92012">
        <w:rPr>
          <w:rFonts w:ascii="Arial" w:hAnsi="Arial" w:cs="Arial"/>
          <w:sz w:val="22"/>
          <w:szCs w:val="22"/>
        </w:rPr>
        <w:t>io</w:t>
      </w:r>
      <w:r w:rsidRPr="00F92012">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595CB4" w:rsidRPr="00F92012">
        <w:rPr>
          <w:rFonts w:ascii="Arial" w:hAnsi="Arial" w:cs="Arial"/>
          <w:sz w:val="22"/>
          <w:szCs w:val="22"/>
        </w:rPr>
        <w:t xml:space="preserve">- - - </w:t>
      </w:r>
      <w:r w:rsidR="00872C36" w:rsidRPr="00F92012">
        <w:rPr>
          <w:rFonts w:ascii="Arial" w:hAnsi="Arial" w:cs="Arial"/>
          <w:sz w:val="22"/>
          <w:szCs w:val="22"/>
        </w:rPr>
        <w:t>- - - - - - - - - - - - - - - - - -</w:t>
      </w:r>
      <w:r w:rsidR="00984893" w:rsidRPr="00F92012">
        <w:rPr>
          <w:rFonts w:ascii="Arial" w:hAnsi="Arial" w:cs="Arial"/>
          <w:sz w:val="22"/>
          <w:szCs w:val="22"/>
        </w:rPr>
        <w:t xml:space="preserve"> - -</w:t>
      </w:r>
      <w:r w:rsidR="000871E4" w:rsidRPr="00F92012">
        <w:rPr>
          <w:rFonts w:ascii="Arial" w:hAnsi="Arial" w:cs="Arial"/>
          <w:sz w:val="22"/>
          <w:szCs w:val="22"/>
        </w:rPr>
        <w:t xml:space="preserve"> -</w:t>
      </w:r>
      <w:r w:rsidR="00984893" w:rsidRPr="00F92012">
        <w:rPr>
          <w:rFonts w:ascii="Arial" w:hAnsi="Arial" w:cs="Arial"/>
          <w:sz w:val="22"/>
          <w:szCs w:val="22"/>
        </w:rPr>
        <w:t xml:space="preserve"> - </w:t>
      </w:r>
      <w:r w:rsidR="000871E4" w:rsidRPr="00F92012">
        <w:rPr>
          <w:rFonts w:ascii="Arial" w:hAnsi="Arial" w:cs="Arial"/>
          <w:sz w:val="22"/>
          <w:szCs w:val="22"/>
        </w:rPr>
        <w:t>-</w:t>
      </w:r>
      <w:r w:rsidR="00984893" w:rsidRPr="00F92012">
        <w:rPr>
          <w:rFonts w:ascii="Arial" w:hAnsi="Arial" w:cs="Arial"/>
          <w:sz w:val="22"/>
          <w:szCs w:val="22"/>
        </w:rPr>
        <w:t xml:space="preserve"> - - - - - - -</w:t>
      </w:r>
      <w:r w:rsidR="00872C36" w:rsidRPr="00F92012">
        <w:rPr>
          <w:rFonts w:ascii="Arial" w:hAnsi="Arial" w:cs="Arial"/>
          <w:sz w:val="22"/>
          <w:szCs w:val="22"/>
        </w:rPr>
        <w:t xml:space="preserve"> - - - </w:t>
      </w:r>
      <w:r w:rsidRPr="00F92012">
        <w:rPr>
          <w:rFonts w:ascii="Arial" w:hAnsi="Arial" w:cs="Arial"/>
          <w:sz w:val="22"/>
          <w:szCs w:val="22"/>
        </w:rPr>
        <w:t>- - - - -</w:t>
      </w:r>
      <w:r w:rsidR="00595CB4" w:rsidRPr="00F92012">
        <w:rPr>
          <w:rFonts w:ascii="Arial" w:hAnsi="Arial" w:cs="Arial"/>
          <w:sz w:val="22"/>
          <w:szCs w:val="22"/>
        </w:rPr>
        <w:t xml:space="preserve"> - </w:t>
      </w:r>
      <w:r w:rsidRPr="00F92012">
        <w:rPr>
          <w:rFonts w:ascii="Arial" w:hAnsi="Arial" w:cs="Arial"/>
          <w:sz w:val="22"/>
          <w:szCs w:val="22"/>
        </w:rPr>
        <w:t xml:space="preserve">- - - - - - - </w:t>
      </w:r>
      <w:r w:rsidR="00595CB4" w:rsidRPr="00F92012">
        <w:rPr>
          <w:rFonts w:ascii="Arial" w:hAnsi="Arial" w:cs="Arial"/>
          <w:sz w:val="22"/>
          <w:szCs w:val="22"/>
        </w:rPr>
        <w:t>ORDEN</w:t>
      </w:r>
      <w:r w:rsidR="00595CB4" w:rsidRPr="00F92012">
        <w:rPr>
          <w:rFonts w:ascii="Arial" w:hAnsi="Arial" w:cs="Arial"/>
          <w:spacing w:val="-2"/>
          <w:sz w:val="22"/>
          <w:szCs w:val="22"/>
        </w:rPr>
        <w:t xml:space="preserve"> </w:t>
      </w:r>
      <w:r w:rsidR="00595CB4" w:rsidRPr="00F92012">
        <w:rPr>
          <w:rFonts w:ascii="Arial" w:hAnsi="Arial" w:cs="Arial"/>
          <w:sz w:val="22"/>
          <w:szCs w:val="22"/>
        </w:rPr>
        <w:t xml:space="preserve">DEL </w:t>
      </w:r>
      <w:r w:rsidR="00595CB4" w:rsidRPr="00F92012">
        <w:rPr>
          <w:rFonts w:ascii="Arial" w:hAnsi="Arial" w:cs="Arial"/>
          <w:spacing w:val="-5"/>
          <w:sz w:val="22"/>
          <w:szCs w:val="22"/>
        </w:rPr>
        <w:t xml:space="preserve">DÍA </w:t>
      </w:r>
      <w:r w:rsidR="00595CB4" w:rsidRPr="00F92012">
        <w:rPr>
          <w:rFonts w:ascii="Arial" w:hAnsi="Arial" w:cs="Arial"/>
          <w:sz w:val="22"/>
          <w:szCs w:val="22"/>
        </w:rPr>
        <w:t xml:space="preserve">- - - - - - - - - - - - - - - - - - - - - - - - - - </w:t>
      </w:r>
    </w:p>
    <w:p w14:paraId="067CA6F6" w14:textId="766E969E" w:rsidR="00595CB4" w:rsidRPr="00F92012" w:rsidRDefault="00595CB4" w:rsidP="00F92012">
      <w:pPr>
        <w:pStyle w:val="Prrafodelista"/>
        <w:widowControl w:val="0"/>
        <w:numPr>
          <w:ilvl w:val="0"/>
          <w:numId w:val="17"/>
        </w:numPr>
        <w:tabs>
          <w:tab w:val="left" w:pos="618"/>
        </w:tabs>
        <w:autoSpaceDE w:val="0"/>
        <w:autoSpaceDN w:val="0"/>
        <w:spacing w:line="360" w:lineRule="auto"/>
        <w:ind w:left="618" w:right="288" w:hanging="358"/>
        <w:contextualSpacing w:val="0"/>
        <w:jc w:val="both"/>
        <w:rPr>
          <w:rFonts w:ascii="Arial" w:hAnsi="Arial" w:cs="Arial"/>
          <w:sz w:val="22"/>
          <w:szCs w:val="22"/>
        </w:rPr>
      </w:pPr>
      <w:r w:rsidRPr="00F92012">
        <w:rPr>
          <w:rFonts w:ascii="Arial" w:hAnsi="Arial" w:cs="Arial"/>
          <w:sz w:val="22"/>
          <w:szCs w:val="22"/>
        </w:rPr>
        <w:t>Pase</w:t>
      </w:r>
      <w:r w:rsidRPr="00F92012">
        <w:rPr>
          <w:rFonts w:ascii="Arial" w:hAnsi="Arial" w:cs="Arial"/>
          <w:spacing w:val="-7"/>
          <w:sz w:val="22"/>
          <w:szCs w:val="22"/>
        </w:rPr>
        <w:t xml:space="preserve"> </w:t>
      </w:r>
      <w:r w:rsidRPr="00F92012">
        <w:rPr>
          <w:rFonts w:ascii="Arial" w:hAnsi="Arial" w:cs="Arial"/>
          <w:sz w:val="22"/>
          <w:szCs w:val="22"/>
        </w:rPr>
        <w:t>de</w:t>
      </w:r>
      <w:r w:rsidRPr="00F92012">
        <w:rPr>
          <w:rFonts w:ascii="Arial" w:hAnsi="Arial" w:cs="Arial"/>
          <w:spacing w:val="-5"/>
          <w:sz w:val="22"/>
          <w:szCs w:val="22"/>
        </w:rPr>
        <w:t xml:space="preserve"> </w:t>
      </w:r>
      <w:r w:rsidRPr="00F92012">
        <w:rPr>
          <w:rFonts w:ascii="Arial" w:hAnsi="Arial" w:cs="Arial"/>
          <w:sz w:val="22"/>
          <w:szCs w:val="22"/>
        </w:rPr>
        <w:t>lista</w:t>
      </w:r>
      <w:r w:rsidRPr="00F92012">
        <w:rPr>
          <w:rFonts w:ascii="Arial" w:hAnsi="Arial" w:cs="Arial"/>
          <w:spacing w:val="-5"/>
          <w:sz w:val="22"/>
          <w:szCs w:val="22"/>
        </w:rPr>
        <w:t xml:space="preserve"> </w:t>
      </w:r>
      <w:r w:rsidRPr="00F92012">
        <w:rPr>
          <w:rFonts w:ascii="Arial" w:hAnsi="Arial" w:cs="Arial"/>
          <w:sz w:val="22"/>
          <w:szCs w:val="22"/>
        </w:rPr>
        <w:t>de</w:t>
      </w:r>
      <w:r w:rsidRPr="00F92012">
        <w:rPr>
          <w:rFonts w:ascii="Arial" w:hAnsi="Arial" w:cs="Arial"/>
          <w:spacing w:val="-5"/>
          <w:sz w:val="22"/>
          <w:szCs w:val="22"/>
        </w:rPr>
        <w:t xml:space="preserve"> </w:t>
      </w:r>
      <w:r w:rsidRPr="00F92012">
        <w:rPr>
          <w:rFonts w:ascii="Arial" w:hAnsi="Arial" w:cs="Arial"/>
          <w:sz w:val="22"/>
          <w:szCs w:val="22"/>
        </w:rPr>
        <w:t>asistencia</w:t>
      </w:r>
      <w:r w:rsidRPr="00F92012">
        <w:rPr>
          <w:rFonts w:ascii="Arial" w:hAnsi="Arial" w:cs="Arial"/>
          <w:spacing w:val="-5"/>
          <w:sz w:val="22"/>
          <w:szCs w:val="22"/>
        </w:rPr>
        <w:t xml:space="preserve"> </w:t>
      </w:r>
      <w:r w:rsidRPr="00F92012">
        <w:rPr>
          <w:rFonts w:ascii="Arial" w:hAnsi="Arial" w:cs="Arial"/>
          <w:sz w:val="22"/>
          <w:szCs w:val="22"/>
        </w:rPr>
        <w:t>y</w:t>
      </w:r>
      <w:r w:rsidRPr="00F92012">
        <w:rPr>
          <w:rFonts w:ascii="Arial" w:hAnsi="Arial" w:cs="Arial"/>
          <w:spacing w:val="-5"/>
          <w:sz w:val="22"/>
          <w:szCs w:val="22"/>
        </w:rPr>
        <w:t xml:space="preserve"> </w:t>
      </w:r>
      <w:r w:rsidRPr="00F92012">
        <w:rPr>
          <w:rFonts w:ascii="Arial" w:hAnsi="Arial" w:cs="Arial"/>
          <w:sz w:val="22"/>
          <w:szCs w:val="22"/>
        </w:rPr>
        <w:t>verificación</w:t>
      </w:r>
      <w:r w:rsidRPr="00F92012">
        <w:rPr>
          <w:rFonts w:ascii="Arial" w:hAnsi="Arial" w:cs="Arial"/>
          <w:spacing w:val="-5"/>
          <w:sz w:val="22"/>
          <w:szCs w:val="22"/>
        </w:rPr>
        <w:t xml:space="preserve"> </w:t>
      </w:r>
      <w:r w:rsidRPr="00F92012">
        <w:rPr>
          <w:rFonts w:ascii="Arial" w:hAnsi="Arial" w:cs="Arial"/>
          <w:sz w:val="22"/>
          <w:szCs w:val="22"/>
        </w:rPr>
        <w:t>del</w:t>
      </w:r>
      <w:r w:rsidRPr="00F92012">
        <w:rPr>
          <w:rFonts w:ascii="Arial" w:hAnsi="Arial" w:cs="Arial"/>
          <w:spacing w:val="-3"/>
          <w:sz w:val="22"/>
          <w:szCs w:val="22"/>
        </w:rPr>
        <w:t xml:space="preserve"> </w:t>
      </w:r>
      <w:r w:rsidRPr="00F92012">
        <w:rPr>
          <w:rFonts w:ascii="Arial" w:hAnsi="Arial" w:cs="Arial"/>
          <w:i/>
          <w:sz w:val="22"/>
          <w:szCs w:val="22"/>
        </w:rPr>
        <w:t>quórum</w:t>
      </w:r>
      <w:r w:rsidRPr="00F92012">
        <w:rPr>
          <w:rFonts w:ascii="Arial" w:hAnsi="Arial" w:cs="Arial"/>
          <w:i/>
          <w:spacing w:val="-5"/>
          <w:sz w:val="22"/>
          <w:szCs w:val="22"/>
        </w:rPr>
        <w:t xml:space="preserve"> </w:t>
      </w:r>
      <w:r w:rsidRPr="00F92012">
        <w:rPr>
          <w:rFonts w:ascii="Arial" w:hAnsi="Arial" w:cs="Arial"/>
          <w:sz w:val="22"/>
          <w:szCs w:val="22"/>
        </w:rPr>
        <w:t>legal. -----------------------------</w:t>
      </w:r>
      <w:r w:rsidRPr="00F92012">
        <w:rPr>
          <w:rFonts w:ascii="Arial" w:hAnsi="Arial" w:cs="Arial"/>
          <w:spacing w:val="-10"/>
          <w:sz w:val="22"/>
          <w:szCs w:val="22"/>
        </w:rPr>
        <w:t>-</w:t>
      </w:r>
    </w:p>
    <w:p w14:paraId="771DCD15" w14:textId="1C958330" w:rsidR="00595CB4" w:rsidRPr="00F92012" w:rsidRDefault="00595CB4" w:rsidP="00F92012">
      <w:pPr>
        <w:pStyle w:val="Prrafodelista"/>
        <w:widowControl w:val="0"/>
        <w:numPr>
          <w:ilvl w:val="0"/>
          <w:numId w:val="17"/>
        </w:numPr>
        <w:tabs>
          <w:tab w:val="left" w:pos="618"/>
        </w:tabs>
        <w:autoSpaceDE w:val="0"/>
        <w:autoSpaceDN w:val="0"/>
        <w:spacing w:before="39" w:line="360" w:lineRule="auto"/>
        <w:ind w:left="618" w:right="288" w:hanging="358"/>
        <w:contextualSpacing w:val="0"/>
        <w:jc w:val="both"/>
        <w:rPr>
          <w:rFonts w:ascii="Arial" w:hAnsi="Arial" w:cs="Arial"/>
          <w:sz w:val="22"/>
          <w:szCs w:val="22"/>
        </w:rPr>
      </w:pPr>
      <w:r w:rsidRPr="00F92012">
        <w:rPr>
          <w:rFonts w:ascii="Arial" w:hAnsi="Arial" w:cs="Arial"/>
          <w:sz w:val="22"/>
          <w:szCs w:val="22"/>
        </w:rPr>
        <w:t>Declaración</w:t>
      </w:r>
      <w:r w:rsidRPr="00F92012">
        <w:rPr>
          <w:rFonts w:ascii="Arial" w:hAnsi="Arial" w:cs="Arial"/>
          <w:spacing w:val="-4"/>
          <w:sz w:val="22"/>
          <w:szCs w:val="22"/>
        </w:rPr>
        <w:t xml:space="preserve"> </w:t>
      </w:r>
      <w:r w:rsidRPr="00F92012">
        <w:rPr>
          <w:rFonts w:ascii="Arial" w:hAnsi="Arial" w:cs="Arial"/>
          <w:sz w:val="22"/>
          <w:szCs w:val="22"/>
        </w:rPr>
        <w:t>de</w:t>
      </w:r>
      <w:r w:rsidRPr="00F92012">
        <w:rPr>
          <w:rFonts w:ascii="Arial" w:hAnsi="Arial" w:cs="Arial"/>
          <w:spacing w:val="-3"/>
          <w:sz w:val="22"/>
          <w:szCs w:val="22"/>
        </w:rPr>
        <w:t xml:space="preserve"> </w:t>
      </w:r>
      <w:r w:rsidRPr="00F92012">
        <w:rPr>
          <w:rFonts w:ascii="Arial" w:hAnsi="Arial" w:cs="Arial"/>
          <w:sz w:val="22"/>
          <w:szCs w:val="22"/>
        </w:rPr>
        <w:t>instalación</w:t>
      </w:r>
      <w:r w:rsidRPr="00F92012">
        <w:rPr>
          <w:rFonts w:ascii="Arial" w:hAnsi="Arial" w:cs="Arial"/>
          <w:spacing w:val="-3"/>
          <w:sz w:val="22"/>
          <w:szCs w:val="22"/>
        </w:rPr>
        <w:t xml:space="preserve"> </w:t>
      </w:r>
      <w:r w:rsidRPr="00F92012">
        <w:rPr>
          <w:rFonts w:ascii="Arial" w:hAnsi="Arial" w:cs="Arial"/>
          <w:sz w:val="22"/>
          <w:szCs w:val="22"/>
        </w:rPr>
        <w:t>de</w:t>
      </w:r>
      <w:r w:rsidRPr="00F92012">
        <w:rPr>
          <w:rFonts w:ascii="Arial" w:hAnsi="Arial" w:cs="Arial"/>
          <w:spacing w:val="-3"/>
          <w:sz w:val="22"/>
          <w:szCs w:val="22"/>
        </w:rPr>
        <w:t xml:space="preserve"> </w:t>
      </w:r>
      <w:r w:rsidRPr="00F92012">
        <w:rPr>
          <w:rFonts w:ascii="Arial" w:hAnsi="Arial" w:cs="Arial"/>
          <w:sz w:val="22"/>
          <w:szCs w:val="22"/>
        </w:rPr>
        <w:t>la</w:t>
      </w:r>
      <w:r w:rsidRPr="00F92012">
        <w:rPr>
          <w:rFonts w:ascii="Arial" w:hAnsi="Arial" w:cs="Arial"/>
          <w:spacing w:val="-3"/>
          <w:sz w:val="22"/>
          <w:szCs w:val="22"/>
        </w:rPr>
        <w:t xml:space="preserve"> </w:t>
      </w:r>
      <w:r w:rsidRPr="00F92012">
        <w:rPr>
          <w:rFonts w:ascii="Arial" w:hAnsi="Arial" w:cs="Arial"/>
          <w:spacing w:val="-2"/>
          <w:sz w:val="22"/>
          <w:szCs w:val="22"/>
        </w:rPr>
        <w:t>sesión.  --------------------------------------------------------</w:t>
      </w:r>
    </w:p>
    <w:p w14:paraId="4D5194CA" w14:textId="70BA7F2A" w:rsidR="00595CB4" w:rsidRPr="00F92012" w:rsidRDefault="00595CB4" w:rsidP="00F92012">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F92012">
        <w:rPr>
          <w:rFonts w:ascii="Arial" w:hAnsi="Arial" w:cs="Arial"/>
          <w:sz w:val="22"/>
          <w:szCs w:val="22"/>
        </w:rPr>
        <w:t>Aprobación</w:t>
      </w:r>
      <w:r w:rsidRPr="00F92012">
        <w:rPr>
          <w:rFonts w:ascii="Arial" w:hAnsi="Arial" w:cs="Arial"/>
          <w:spacing w:val="-2"/>
          <w:sz w:val="22"/>
          <w:szCs w:val="22"/>
        </w:rPr>
        <w:t xml:space="preserve"> </w:t>
      </w:r>
      <w:r w:rsidRPr="00F92012">
        <w:rPr>
          <w:rFonts w:ascii="Arial" w:hAnsi="Arial" w:cs="Arial"/>
          <w:sz w:val="22"/>
          <w:szCs w:val="22"/>
        </w:rPr>
        <w:t>del</w:t>
      </w:r>
      <w:r w:rsidRPr="00F92012">
        <w:rPr>
          <w:rFonts w:ascii="Arial" w:hAnsi="Arial" w:cs="Arial"/>
          <w:spacing w:val="-4"/>
          <w:sz w:val="22"/>
          <w:szCs w:val="22"/>
        </w:rPr>
        <w:t xml:space="preserve"> </w:t>
      </w:r>
      <w:r w:rsidRPr="00F92012">
        <w:rPr>
          <w:rFonts w:ascii="Arial" w:hAnsi="Arial" w:cs="Arial"/>
          <w:sz w:val="22"/>
          <w:szCs w:val="22"/>
        </w:rPr>
        <w:t>orden</w:t>
      </w:r>
      <w:r w:rsidRPr="00F92012">
        <w:rPr>
          <w:rFonts w:ascii="Arial" w:hAnsi="Arial" w:cs="Arial"/>
          <w:spacing w:val="-2"/>
          <w:sz w:val="22"/>
          <w:szCs w:val="22"/>
        </w:rPr>
        <w:t xml:space="preserve"> </w:t>
      </w:r>
      <w:r w:rsidRPr="00F92012">
        <w:rPr>
          <w:rFonts w:ascii="Arial" w:hAnsi="Arial" w:cs="Arial"/>
          <w:sz w:val="22"/>
          <w:szCs w:val="22"/>
        </w:rPr>
        <w:t>del</w:t>
      </w:r>
      <w:r w:rsidRPr="00F92012">
        <w:rPr>
          <w:rFonts w:ascii="Arial" w:hAnsi="Arial" w:cs="Arial"/>
          <w:spacing w:val="-3"/>
          <w:sz w:val="22"/>
          <w:szCs w:val="22"/>
        </w:rPr>
        <w:t xml:space="preserve"> </w:t>
      </w:r>
      <w:r w:rsidRPr="00F92012">
        <w:rPr>
          <w:rFonts w:ascii="Arial" w:hAnsi="Arial" w:cs="Arial"/>
          <w:spacing w:val="-4"/>
          <w:sz w:val="22"/>
          <w:szCs w:val="22"/>
        </w:rPr>
        <w:t>día. ------------------------------------------------------------------------</w:t>
      </w:r>
    </w:p>
    <w:p w14:paraId="4DC5F474" w14:textId="4931A3F0" w:rsidR="00595CB4" w:rsidRPr="00F92012" w:rsidRDefault="00595CB4" w:rsidP="00F92012">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F92012">
        <w:rPr>
          <w:rFonts w:ascii="Arial" w:hAnsi="Arial" w:cs="Arial"/>
          <w:sz w:val="22"/>
          <w:szCs w:val="22"/>
        </w:rPr>
        <w:t xml:space="preserve">Aprobación del acta de la </w:t>
      </w:r>
      <w:r w:rsidRPr="00F92012">
        <w:rPr>
          <w:rFonts w:ascii="Arial" w:hAnsi="Arial" w:cs="Arial"/>
          <w:b/>
          <w:sz w:val="22"/>
          <w:szCs w:val="22"/>
        </w:rPr>
        <w:t>Décima Segunda Sesión Ordinaria y</w:t>
      </w:r>
      <w:r w:rsidRPr="00F92012">
        <w:rPr>
          <w:rFonts w:ascii="Arial" w:hAnsi="Arial" w:cs="Arial"/>
          <w:bCs/>
          <w:sz w:val="22"/>
          <w:szCs w:val="22"/>
        </w:rPr>
        <w:t xml:space="preserve"> </w:t>
      </w:r>
      <w:r w:rsidRPr="00F92012">
        <w:rPr>
          <w:rFonts w:ascii="Arial" w:hAnsi="Arial" w:cs="Arial"/>
          <w:b/>
          <w:sz w:val="22"/>
          <w:szCs w:val="22"/>
        </w:rPr>
        <w:t>Décima Tercera Sesión Ordinaria</w:t>
      </w:r>
      <w:r w:rsidRPr="00F92012">
        <w:rPr>
          <w:rFonts w:ascii="Arial" w:hAnsi="Arial" w:cs="Arial"/>
          <w:spacing w:val="-1"/>
          <w:sz w:val="22"/>
          <w:szCs w:val="22"/>
        </w:rPr>
        <w:t xml:space="preserve">, todas del presente ejercicio </w:t>
      </w:r>
      <w:r w:rsidRPr="00F92012">
        <w:rPr>
          <w:rFonts w:ascii="Arial" w:hAnsi="Arial" w:cs="Arial"/>
          <w:b/>
          <w:bCs/>
          <w:spacing w:val="-1"/>
          <w:sz w:val="22"/>
          <w:szCs w:val="22"/>
        </w:rPr>
        <w:t>2025</w:t>
      </w:r>
      <w:r w:rsidRPr="00F92012">
        <w:rPr>
          <w:rFonts w:ascii="Arial" w:hAnsi="Arial" w:cs="Arial"/>
          <w:spacing w:val="-1"/>
          <w:sz w:val="22"/>
          <w:szCs w:val="22"/>
        </w:rPr>
        <w:t xml:space="preserve">, </w:t>
      </w:r>
      <w:r w:rsidRPr="00F92012">
        <w:rPr>
          <w:rFonts w:ascii="Arial" w:hAnsi="Arial" w:cs="Arial"/>
          <w:sz w:val="22"/>
          <w:szCs w:val="22"/>
        </w:rPr>
        <w:t>así</w:t>
      </w:r>
      <w:r w:rsidRPr="00F92012">
        <w:rPr>
          <w:rFonts w:ascii="Arial" w:hAnsi="Arial" w:cs="Arial"/>
          <w:spacing w:val="-1"/>
          <w:sz w:val="22"/>
          <w:szCs w:val="22"/>
        </w:rPr>
        <w:t xml:space="preserve"> </w:t>
      </w:r>
      <w:r w:rsidRPr="00F92012">
        <w:rPr>
          <w:rFonts w:ascii="Arial" w:hAnsi="Arial" w:cs="Arial"/>
          <w:sz w:val="22"/>
          <w:szCs w:val="22"/>
        </w:rPr>
        <w:t>como de</w:t>
      </w:r>
      <w:r w:rsidRPr="00F92012">
        <w:rPr>
          <w:rFonts w:ascii="Arial" w:hAnsi="Arial" w:cs="Arial"/>
          <w:spacing w:val="-2"/>
          <w:sz w:val="22"/>
          <w:szCs w:val="22"/>
        </w:rPr>
        <w:t xml:space="preserve"> </w:t>
      </w:r>
      <w:r w:rsidRPr="00F92012">
        <w:rPr>
          <w:rFonts w:ascii="Arial" w:hAnsi="Arial" w:cs="Arial"/>
          <w:sz w:val="22"/>
          <w:szCs w:val="22"/>
        </w:rPr>
        <w:t>sus</w:t>
      </w:r>
      <w:r w:rsidRPr="00F92012">
        <w:rPr>
          <w:rFonts w:ascii="Arial" w:hAnsi="Arial" w:cs="Arial"/>
          <w:spacing w:val="-2"/>
          <w:sz w:val="22"/>
          <w:szCs w:val="22"/>
        </w:rPr>
        <w:t xml:space="preserve"> </w:t>
      </w:r>
      <w:r w:rsidRPr="00F92012">
        <w:rPr>
          <w:rFonts w:ascii="Arial" w:hAnsi="Arial" w:cs="Arial"/>
          <w:sz w:val="22"/>
          <w:szCs w:val="22"/>
        </w:rPr>
        <w:t>versiones estenográficas. ---------------------------------------------------------------------------------------</w:t>
      </w:r>
    </w:p>
    <w:p w14:paraId="3E3FF5A2" w14:textId="24380233" w:rsidR="00595CB4" w:rsidRPr="00F92012" w:rsidRDefault="00595CB4" w:rsidP="00F92012">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sz w:val="22"/>
          <w:szCs w:val="22"/>
        </w:rPr>
      </w:pPr>
      <w:r w:rsidRPr="00F92012">
        <w:rPr>
          <w:rFonts w:ascii="Arial" w:hAnsi="Arial" w:cs="Arial"/>
          <w:sz w:val="22"/>
          <w:szCs w:val="22"/>
        </w:rPr>
        <w:t xml:space="preserve">Aprobación del acuerdo </w:t>
      </w:r>
      <w:bookmarkStart w:id="1" w:name="_Hlk201743457"/>
      <w:proofErr w:type="spellStart"/>
      <w:r w:rsidRPr="00F92012">
        <w:rPr>
          <w:rFonts w:ascii="Arial" w:eastAsia="Arial Unicode MS" w:hAnsi="Arial" w:cs="Arial"/>
          <w:b/>
          <w:sz w:val="22"/>
          <w:szCs w:val="22"/>
        </w:rPr>
        <w:t>OGAIPO</w:t>
      </w:r>
      <w:proofErr w:type="spellEnd"/>
      <w:r w:rsidRPr="00F92012">
        <w:rPr>
          <w:rFonts w:ascii="Arial" w:eastAsia="Arial Unicode MS" w:hAnsi="Arial" w:cs="Arial"/>
          <w:b/>
          <w:sz w:val="22"/>
          <w:szCs w:val="22"/>
        </w:rPr>
        <w:t>/CG/077/2025</w:t>
      </w:r>
      <w:r w:rsidRPr="00F92012">
        <w:rPr>
          <w:rFonts w:ascii="Arial" w:eastAsia="Arial Unicode MS" w:hAnsi="Arial" w:cs="Arial"/>
          <w:bCs/>
          <w:sz w:val="22"/>
          <w:szCs w:val="22"/>
        </w:rPr>
        <w:t xml:space="preserve"> </w:t>
      </w:r>
      <w:bookmarkEnd w:id="1"/>
      <w:r w:rsidRPr="00F92012">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cuatro dictámenes de cumplimiento a resoluciones derivadas de denuncias por incumplimiento a las obligaciones de transparencia de diversos sujetos obligados</w:t>
      </w:r>
      <w:r w:rsidRPr="00F92012">
        <w:rPr>
          <w:rFonts w:ascii="Arial" w:hAnsi="Arial" w:cs="Arial"/>
          <w:sz w:val="22"/>
          <w:szCs w:val="22"/>
        </w:rPr>
        <w:t>.</w:t>
      </w:r>
      <w:r w:rsidRPr="00F92012">
        <w:rPr>
          <w:rFonts w:ascii="Arial" w:hAnsi="Arial" w:cs="Arial"/>
          <w:spacing w:val="-2"/>
          <w:sz w:val="22"/>
          <w:szCs w:val="22"/>
        </w:rPr>
        <w:t xml:space="preserve"> ------------------------------------------------------------------</w:t>
      </w:r>
      <w:r w:rsidRPr="00F92012">
        <w:rPr>
          <w:rFonts w:ascii="Arial" w:hAnsi="Arial" w:cs="Arial"/>
          <w:sz w:val="22"/>
          <w:szCs w:val="22"/>
        </w:rPr>
        <w:t>-------------------</w:t>
      </w:r>
    </w:p>
    <w:p w14:paraId="36BF2C7B" w14:textId="3E0B8100" w:rsidR="00595CB4" w:rsidRPr="00F92012" w:rsidRDefault="00595CB4" w:rsidP="00F92012">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F92012">
        <w:rPr>
          <w:rFonts w:ascii="Arial" w:hAnsi="Arial" w:cs="Arial"/>
          <w:sz w:val="22"/>
          <w:szCs w:val="22"/>
        </w:rPr>
        <w:t xml:space="preserve">Aprobación del acuerdo </w:t>
      </w:r>
      <w:bookmarkStart w:id="2" w:name="_Hlk201743540"/>
      <w:proofErr w:type="spellStart"/>
      <w:r w:rsidRPr="00F92012">
        <w:rPr>
          <w:rFonts w:ascii="Arial" w:hAnsi="Arial" w:cs="Arial"/>
          <w:b/>
          <w:sz w:val="22"/>
          <w:szCs w:val="22"/>
        </w:rPr>
        <w:t>OGAIPO</w:t>
      </w:r>
      <w:proofErr w:type="spellEnd"/>
      <w:r w:rsidRPr="00F92012">
        <w:rPr>
          <w:rFonts w:ascii="Arial" w:hAnsi="Arial" w:cs="Arial"/>
          <w:b/>
          <w:sz w:val="22"/>
          <w:szCs w:val="22"/>
        </w:rPr>
        <w:t xml:space="preserve">/CG/078/2025 </w:t>
      </w:r>
      <w:bookmarkEnd w:id="2"/>
      <w:r w:rsidRPr="00F92012">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cinco </w:t>
      </w:r>
      <w:proofErr w:type="spellStart"/>
      <w:r w:rsidRPr="00F92012">
        <w:rPr>
          <w:rFonts w:ascii="Arial" w:eastAsia="Arial" w:hAnsi="Arial" w:cs="Arial"/>
          <w:bCs/>
          <w:sz w:val="22"/>
          <w:szCs w:val="22"/>
        </w:rPr>
        <w:t>dictamenes</w:t>
      </w:r>
      <w:proofErr w:type="spellEnd"/>
      <w:r w:rsidRPr="00F92012">
        <w:rPr>
          <w:rFonts w:ascii="Arial" w:eastAsia="Arial" w:hAnsi="Arial" w:cs="Arial"/>
          <w:bCs/>
          <w:sz w:val="22"/>
          <w:szCs w:val="22"/>
        </w:rPr>
        <w:t xml:space="preserve"> de incumplimiento sobre el procedimiento del programa anual de verificación 2025, al cumplimiento de las obligaciones de transparencia del </w:t>
      </w:r>
      <w:r w:rsidRPr="00F92012">
        <w:rPr>
          <w:rFonts w:ascii="Arial" w:eastAsia="Arial" w:hAnsi="Arial" w:cs="Arial"/>
          <w:bCs/>
          <w:sz w:val="22"/>
          <w:szCs w:val="22"/>
        </w:rPr>
        <w:lastRenderedPageBreak/>
        <w:t>ejercicio 2024</w:t>
      </w:r>
      <w:r w:rsidRPr="00F92012">
        <w:rPr>
          <w:rFonts w:ascii="Arial" w:eastAsia="Arial" w:hAnsi="Arial" w:cs="Arial"/>
          <w:bCs/>
          <w:sz w:val="22"/>
          <w:szCs w:val="22"/>
          <w:highlight w:val="white"/>
        </w:rPr>
        <w:t>, que emite la dirección de comunicación, capacitación, evaluación, archivo y datos personales</w:t>
      </w:r>
      <w:r w:rsidRPr="00F92012">
        <w:rPr>
          <w:rFonts w:ascii="Arial" w:hAnsi="Arial" w:cs="Arial"/>
          <w:bCs/>
          <w:sz w:val="22"/>
          <w:szCs w:val="22"/>
        </w:rPr>
        <w:t>. -----------------------------------------------------------------------</w:t>
      </w:r>
    </w:p>
    <w:p w14:paraId="5F1A4259" w14:textId="17C1506E" w:rsidR="00595CB4" w:rsidRPr="00F92012" w:rsidRDefault="00595CB4" w:rsidP="00F92012">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F92012">
        <w:rPr>
          <w:rFonts w:ascii="Arial" w:hAnsi="Arial" w:cs="Arial"/>
          <w:bCs/>
          <w:sz w:val="22"/>
          <w:szCs w:val="22"/>
        </w:rPr>
        <w:t xml:space="preserve">Aprobación del acuerdo </w:t>
      </w:r>
      <w:bookmarkStart w:id="3" w:name="_Hlk201743882"/>
      <w:proofErr w:type="spellStart"/>
      <w:r w:rsidRPr="00F92012">
        <w:rPr>
          <w:rFonts w:ascii="Arial" w:hAnsi="Arial" w:cs="Arial"/>
          <w:b/>
          <w:sz w:val="22"/>
          <w:szCs w:val="22"/>
        </w:rPr>
        <w:t>OGAIPO</w:t>
      </w:r>
      <w:proofErr w:type="spellEnd"/>
      <w:r w:rsidRPr="00F92012">
        <w:rPr>
          <w:rFonts w:ascii="Arial" w:hAnsi="Arial" w:cs="Arial"/>
          <w:b/>
          <w:sz w:val="22"/>
          <w:szCs w:val="22"/>
        </w:rPr>
        <w:t>/CG/079/2025</w:t>
      </w:r>
      <w:r w:rsidRPr="00F92012">
        <w:rPr>
          <w:rFonts w:ascii="Arial" w:hAnsi="Arial" w:cs="Arial"/>
          <w:bCs/>
          <w:sz w:val="22"/>
          <w:szCs w:val="22"/>
        </w:rPr>
        <w:t xml:space="preserve"> </w:t>
      </w:r>
      <w:bookmarkEnd w:id="3"/>
      <w:r w:rsidRPr="00F92012">
        <w:rPr>
          <w:rFonts w:ascii="Arial" w:hAnsi="Arial" w:cs="Arial"/>
          <w:sz w:val="22"/>
          <w:szCs w:val="22"/>
          <w:lang w:eastAsia="es-ES"/>
        </w:rPr>
        <w:t xml:space="preserve">mediante el cual el Consejo General del Órgano Garante de Acceso a la Información Pública, Transparencia, Protección de Datos Personales y Buen Gobierno del Estado de Oaxaca, </w:t>
      </w:r>
      <w:r w:rsidRPr="00F92012">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ocho </w:t>
      </w:r>
      <w:proofErr w:type="spellStart"/>
      <w:r w:rsidRPr="00F92012">
        <w:rPr>
          <w:rFonts w:ascii="Arial" w:eastAsia="Arial" w:hAnsi="Arial" w:cs="Arial"/>
          <w:bCs/>
          <w:sz w:val="22"/>
          <w:szCs w:val="22"/>
        </w:rPr>
        <w:t>dictamenes</w:t>
      </w:r>
      <w:proofErr w:type="spellEnd"/>
      <w:r w:rsidRPr="00F92012">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Pr="00F92012">
        <w:rPr>
          <w:rFonts w:ascii="Arial" w:eastAsia="Arial" w:hAnsi="Arial" w:cs="Arial"/>
          <w:bCs/>
          <w:sz w:val="22"/>
          <w:szCs w:val="22"/>
          <w:highlight w:val="white"/>
        </w:rPr>
        <w:t>, que emite la dirección de comunicación, capacitación, evaluación, archivo y datos personales</w:t>
      </w:r>
      <w:r w:rsidRPr="00F92012">
        <w:rPr>
          <w:rFonts w:ascii="Arial" w:hAnsi="Arial" w:cs="Arial"/>
          <w:bCs/>
          <w:sz w:val="22"/>
          <w:szCs w:val="22"/>
        </w:rPr>
        <w:t>. ----------------</w:t>
      </w:r>
    </w:p>
    <w:p w14:paraId="0D703E1B" w14:textId="28EB0059" w:rsidR="00595CB4" w:rsidRPr="00F92012" w:rsidRDefault="00595CB4" w:rsidP="00F92012">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F92012">
        <w:rPr>
          <w:rFonts w:ascii="Arial" w:hAnsi="Arial" w:cs="Arial"/>
          <w:bCs/>
          <w:sz w:val="22"/>
          <w:szCs w:val="22"/>
        </w:rPr>
        <w:t>Aprobación del acuerdo</w:t>
      </w:r>
      <w:r w:rsidRPr="00F92012">
        <w:rPr>
          <w:rFonts w:ascii="Arial" w:eastAsia="Arial Unicode MS" w:hAnsi="Arial" w:cs="Arial"/>
          <w:b/>
          <w:sz w:val="22"/>
          <w:szCs w:val="22"/>
        </w:rPr>
        <w:t xml:space="preserve"> </w:t>
      </w:r>
      <w:proofErr w:type="spellStart"/>
      <w:r w:rsidRPr="00F92012">
        <w:rPr>
          <w:rFonts w:ascii="Arial" w:eastAsia="Arial Unicode MS" w:hAnsi="Arial" w:cs="Arial"/>
          <w:b/>
          <w:sz w:val="22"/>
          <w:szCs w:val="22"/>
        </w:rPr>
        <w:t>OGAIPO</w:t>
      </w:r>
      <w:proofErr w:type="spellEnd"/>
      <w:r w:rsidRPr="00F92012">
        <w:rPr>
          <w:rFonts w:ascii="Arial" w:eastAsia="Arial Unicode MS" w:hAnsi="Arial" w:cs="Arial"/>
          <w:b/>
          <w:sz w:val="22"/>
          <w:szCs w:val="22"/>
        </w:rPr>
        <w:t xml:space="preserve">/CG/080/2025 </w:t>
      </w:r>
      <w:r w:rsidRPr="00F92012">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w:t>
      </w:r>
      <w:r w:rsidRPr="00F92012">
        <w:rPr>
          <w:rFonts w:ascii="Arial" w:hAnsi="Arial" w:cs="Arial"/>
          <w:bCs/>
          <w:sz w:val="22"/>
          <w:szCs w:val="22"/>
        </w:rPr>
        <w:t xml:space="preserve"> los lineamientos que establecen el procedimiento de sanciones, por el incumplimiento de las obligaciones de transparencia, establecidas en la Ley de Transparencia Acceso a la Información </w:t>
      </w:r>
      <w:proofErr w:type="spellStart"/>
      <w:r w:rsidRPr="00F92012">
        <w:rPr>
          <w:rFonts w:ascii="Arial" w:hAnsi="Arial" w:cs="Arial"/>
          <w:bCs/>
          <w:sz w:val="22"/>
          <w:szCs w:val="22"/>
        </w:rPr>
        <w:t>Publica</w:t>
      </w:r>
      <w:proofErr w:type="spellEnd"/>
      <w:r w:rsidRPr="00F92012">
        <w:rPr>
          <w:rFonts w:ascii="Arial" w:hAnsi="Arial" w:cs="Arial"/>
          <w:bCs/>
          <w:sz w:val="22"/>
          <w:szCs w:val="22"/>
        </w:rPr>
        <w:t xml:space="preserve"> y Buen Gobierno del Estado de Oaxaca. ------------------------------------------------------------------------------------------------</w:t>
      </w:r>
    </w:p>
    <w:p w14:paraId="260B4942" w14:textId="109E5DD3" w:rsidR="00595CB4" w:rsidRPr="00F92012" w:rsidRDefault="00595CB4" w:rsidP="00F92012">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F92012">
        <w:rPr>
          <w:rFonts w:ascii="Arial" w:hAnsi="Arial" w:cs="Arial"/>
          <w:bCs/>
          <w:sz w:val="22"/>
          <w:szCs w:val="22"/>
        </w:rPr>
        <w:t xml:space="preserve">Aprobación del </w:t>
      </w:r>
      <w:r w:rsidRPr="00F92012">
        <w:rPr>
          <w:rFonts w:ascii="Arial" w:eastAsia="Arial Unicode MS" w:hAnsi="Arial" w:cs="Arial"/>
          <w:bCs/>
          <w:sz w:val="22"/>
          <w:szCs w:val="22"/>
        </w:rPr>
        <w:t xml:space="preserve">acuerdo </w:t>
      </w:r>
      <w:proofErr w:type="spellStart"/>
      <w:r w:rsidRPr="00F92012">
        <w:rPr>
          <w:rFonts w:ascii="Arial" w:eastAsia="Arial Unicode MS" w:hAnsi="Arial" w:cs="Arial"/>
          <w:b/>
          <w:sz w:val="22"/>
          <w:szCs w:val="22"/>
        </w:rPr>
        <w:t>OGAIPO</w:t>
      </w:r>
      <w:proofErr w:type="spellEnd"/>
      <w:r w:rsidRPr="00F92012">
        <w:rPr>
          <w:rFonts w:ascii="Arial" w:eastAsia="Arial Unicode MS" w:hAnsi="Arial" w:cs="Arial"/>
          <w:b/>
          <w:sz w:val="22"/>
          <w:szCs w:val="22"/>
        </w:rPr>
        <w:t>/CG/081/2025</w:t>
      </w:r>
      <w:r w:rsidRPr="00F92012">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así como quejas y denuncias, para el sujeto obligado denominado Colegio de Bachilleres del Estado de Oaxaca.---------------------------------------------------------------------------------------------</w:t>
      </w:r>
    </w:p>
    <w:p w14:paraId="1A062C57" w14:textId="274DAD71" w:rsidR="00595CB4" w:rsidRPr="00F92012" w:rsidRDefault="00595CB4" w:rsidP="00F92012">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bCs/>
          <w:sz w:val="22"/>
          <w:szCs w:val="22"/>
        </w:rPr>
      </w:pPr>
      <w:r w:rsidRPr="00F92012">
        <w:rPr>
          <w:rFonts w:ascii="Arial" w:eastAsia="Arial Unicode MS" w:hAnsi="Arial" w:cs="Arial"/>
          <w:bCs/>
          <w:sz w:val="22"/>
          <w:szCs w:val="22"/>
        </w:rPr>
        <w:t xml:space="preserve">Aprobación del acuerdo </w:t>
      </w:r>
      <w:proofErr w:type="spellStart"/>
      <w:r w:rsidRPr="00F92012">
        <w:rPr>
          <w:rFonts w:ascii="Arial" w:eastAsia="Arial Unicode MS" w:hAnsi="Arial" w:cs="Arial"/>
          <w:b/>
          <w:sz w:val="22"/>
          <w:szCs w:val="22"/>
        </w:rPr>
        <w:t>OGAIPO</w:t>
      </w:r>
      <w:proofErr w:type="spellEnd"/>
      <w:r w:rsidRPr="00F92012">
        <w:rPr>
          <w:rFonts w:ascii="Arial" w:eastAsia="Arial Unicode MS" w:hAnsi="Arial" w:cs="Arial"/>
          <w:b/>
          <w:sz w:val="22"/>
          <w:szCs w:val="22"/>
        </w:rPr>
        <w:t>/CG/082/2025</w:t>
      </w:r>
      <w:r w:rsidRPr="00F92012">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F92012">
        <w:rPr>
          <w:rFonts w:ascii="Arial" w:eastAsia="Arial Unicode MS" w:hAnsi="Arial" w:cs="Arial"/>
          <w:bCs/>
          <w:sz w:val="22"/>
          <w:szCs w:val="22"/>
        </w:rPr>
        <w:t>solventación</w:t>
      </w:r>
      <w:proofErr w:type="spellEnd"/>
      <w:r w:rsidRPr="00F92012">
        <w:rPr>
          <w:rFonts w:ascii="Arial" w:eastAsia="Arial Unicode MS" w:hAnsi="Arial" w:cs="Arial"/>
          <w:bCs/>
          <w:sz w:val="22"/>
          <w:szCs w:val="22"/>
        </w:rPr>
        <w:t xml:space="preserve"> de las mismas para el sujeto obligado denominado Instituto Estatal Electoral y de Participación Ciudadana de Oaxaca. ---------------------------------------</w:t>
      </w:r>
    </w:p>
    <w:p w14:paraId="79DFC464" w14:textId="0352A8B1" w:rsidR="00595CB4" w:rsidRPr="00F92012" w:rsidRDefault="00595CB4" w:rsidP="00F92012">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F92012">
        <w:rPr>
          <w:rFonts w:ascii="Arial" w:hAnsi="Arial" w:cs="Arial"/>
          <w:sz w:val="22"/>
          <w:szCs w:val="22"/>
        </w:rPr>
        <w:t xml:space="preserve">Aprobación de los proyectos de resolución de los recursos de revisión números: </w:t>
      </w:r>
      <w:bookmarkStart w:id="4" w:name="_Hlk201821313"/>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216/25</w:t>
      </w:r>
      <w:r w:rsidRPr="00F92012">
        <w:rPr>
          <w:rFonts w:ascii="Arial" w:hAnsi="Arial" w:cs="Arial"/>
          <w:sz w:val="22"/>
          <w:szCs w:val="22"/>
        </w:rPr>
        <w:t xml:space="preserve">. H. Ayuntamiento de Santo Domingo Tehuantepec;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260/25,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266/25</w:t>
      </w:r>
      <w:r w:rsidRPr="00F92012">
        <w:rPr>
          <w:rFonts w:ascii="Arial" w:hAnsi="Arial" w:cs="Arial"/>
          <w:sz w:val="22"/>
          <w:szCs w:val="22"/>
        </w:rPr>
        <w:t xml:space="preserve"> H. Ayuntamiento de Oaxaca de Juárez;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262/25</w:t>
      </w:r>
      <w:r w:rsidRPr="00F92012">
        <w:rPr>
          <w:rFonts w:ascii="Arial" w:hAnsi="Arial" w:cs="Arial"/>
          <w:sz w:val="22"/>
          <w:szCs w:val="22"/>
        </w:rPr>
        <w:t xml:space="preserve">. H. Ayuntamiento de San Juan Bautista </w:t>
      </w:r>
      <w:proofErr w:type="spellStart"/>
      <w:r w:rsidRPr="00F92012">
        <w:rPr>
          <w:rFonts w:ascii="Arial" w:hAnsi="Arial" w:cs="Arial"/>
          <w:sz w:val="22"/>
          <w:szCs w:val="22"/>
        </w:rPr>
        <w:t>Suchitepec</w:t>
      </w:r>
      <w:proofErr w:type="spellEnd"/>
      <w:r w:rsidRPr="00F92012">
        <w:rPr>
          <w:rFonts w:ascii="Arial" w:hAnsi="Arial" w:cs="Arial"/>
          <w:sz w:val="22"/>
          <w:szCs w:val="22"/>
        </w:rPr>
        <w:t xml:space="preserve">;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270/25</w:t>
      </w:r>
      <w:r w:rsidRPr="00F92012">
        <w:rPr>
          <w:rFonts w:ascii="Arial" w:hAnsi="Arial" w:cs="Arial"/>
          <w:sz w:val="22"/>
          <w:szCs w:val="22"/>
        </w:rPr>
        <w:t xml:space="preserve">. H. Ayuntamiento de San Bartolomé </w:t>
      </w:r>
      <w:proofErr w:type="spellStart"/>
      <w:r w:rsidRPr="00F92012">
        <w:rPr>
          <w:rFonts w:ascii="Arial" w:hAnsi="Arial" w:cs="Arial"/>
          <w:sz w:val="22"/>
          <w:szCs w:val="22"/>
        </w:rPr>
        <w:t>Quialana</w:t>
      </w:r>
      <w:proofErr w:type="spellEnd"/>
      <w:r w:rsidRPr="00F92012">
        <w:rPr>
          <w:rFonts w:ascii="Arial" w:hAnsi="Arial" w:cs="Arial"/>
          <w:sz w:val="22"/>
          <w:szCs w:val="22"/>
        </w:rPr>
        <w:t xml:space="preserve">;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284/25</w:t>
      </w:r>
      <w:r w:rsidRPr="00F92012">
        <w:rPr>
          <w:rFonts w:ascii="Arial" w:hAnsi="Arial" w:cs="Arial"/>
          <w:sz w:val="22"/>
          <w:szCs w:val="22"/>
        </w:rPr>
        <w:t xml:space="preserve">. Colegio de Bachilleres del Estado de </w:t>
      </w:r>
      <w:r w:rsidRPr="00F92012">
        <w:rPr>
          <w:rFonts w:ascii="Arial" w:hAnsi="Arial" w:cs="Arial"/>
          <w:sz w:val="22"/>
          <w:szCs w:val="22"/>
        </w:rPr>
        <w:lastRenderedPageBreak/>
        <w:t xml:space="preserve">Oaxaca;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348/25</w:t>
      </w:r>
      <w:r w:rsidRPr="00F92012">
        <w:rPr>
          <w:rFonts w:ascii="Arial" w:hAnsi="Arial" w:cs="Arial"/>
          <w:sz w:val="22"/>
          <w:szCs w:val="22"/>
        </w:rPr>
        <w:t xml:space="preserve">. H. Ayuntamiento de Ciudad Ixtepec;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370/25</w:t>
      </w:r>
      <w:r w:rsidRPr="00F92012">
        <w:rPr>
          <w:rFonts w:ascii="Arial" w:hAnsi="Arial" w:cs="Arial"/>
          <w:sz w:val="22"/>
          <w:szCs w:val="22"/>
        </w:rPr>
        <w:t>. H. Ayuntamiento de Teotitlán del Valle.</w:t>
      </w:r>
      <w:bookmarkEnd w:id="4"/>
      <w:r w:rsidRPr="00F92012">
        <w:rPr>
          <w:rFonts w:ascii="Arial" w:hAnsi="Arial" w:cs="Arial"/>
          <w:sz w:val="22"/>
          <w:szCs w:val="22"/>
        </w:rPr>
        <w:t xml:space="preserve"> Presentados</w:t>
      </w:r>
      <w:r w:rsidRPr="00F92012">
        <w:rPr>
          <w:rFonts w:ascii="Arial" w:hAnsi="Arial" w:cs="Arial"/>
          <w:spacing w:val="-9"/>
          <w:sz w:val="22"/>
          <w:szCs w:val="22"/>
        </w:rPr>
        <w:t xml:space="preserve"> </w:t>
      </w:r>
      <w:r w:rsidRPr="00F92012">
        <w:rPr>
          <w:rFonts w:ascii="Arial" w:hAnsi="Arial" w:cs="Arial"/>
          <w:sz w:val="22"/>
          <w:szCs w:val="22"/>
        </w:rPr>
        <w:t>por</w:t>
      </w:r>
      <w:r w:rsidRPr="00F92012">
        <w:rPr>
          <w:rFonts w:ascii="Arial" w:hAnsi="Arial" w:cs="Arial"/>
          <w:spacing w:val="-12"/>
          <w:sz w:val="22"/>
          <w:szCs w:val="22"/>
        </w:rPr>
        <w:t xml:space="preserve"> </w:t>
      </w:r>
      <w:r w:rsidRPr="00F92012">
        <w:rPr>
          <w:rFonts w:ascii="Arial" w:hAnsi="Arial" w:cs="Arial"/>
          <w:sz w:val="22"/>
          <w:szCs w:val="22"/>
        </w:rPr>
        <w:t>la</w:t>
      </w:r>
      <w:r w:rsidRPr="00F92012">
        <w:rPr>
          <w:rFonts w:ascii="Arial" w:hAnsi="Arial" w:cs="Arial"/>
          <w:spacing w:val="-9"/>
          <w:sz w:val="22"/>
          <w:szCs w:val="22"/>
        </w:rPr>
        <w:t xml:space="preserve"> </w:t>
      </w:r>
      <w:r w:rsidRPr="00F92012">
        <w:rPr>
          <w:rFonts w:ascii="Arial" w:hAnsi="Arial" w:cs="Arial"/>
          <w:sz w:val="22"/>
          <w:szCs w:val="22"/>
        </w:rPr>
        <w:t xml:space="preserve">Ponencia de la </w:t>
      </w:r>
      <w:r w:rsidRPr="00F92012">
        <w:rPr>
          <w:rFonts w:ascii="Arial" w:hAnsi="Arial" w:cs="Arial"/>
          <w:b/>
          <w:sz w:val="22"/>
          <w:szCs w:val="22"/>
        </w:rPr>
        <w:t>Comisionada C.</w:t>
      </w:r>
      <w:r w:rsidRPr="00F92012">
        <w:rPr>
          <w:rFonts w:ascii="Arial" w:hAnsi="Arial" w:cs="Arial"/>
          <w:b/>
          <w:spacing w:val="-3"/>
          <w:sz w:val="22"/>
          <w:szCs w:val="22"/>
        </w:rPr>
        <w:t xml:space="preserve"> </w:t>
      </w:r>
      <w:r w:rsidRPr="00F92012">
        <w:rPr>
          <w:rFonts w:ascii="Arial" w:hAnsi="Arial" w:cs="Arial"/>
          <w:b/>
          <w:sz w:val="22"/>
          <w:szCs w:val="22"/>
        </w:rPr>
        <w:t>Claudia Ivette Soto Pineda</w:t>
      </w:r>
      <w:r w:rsidRPr="00F92012">
        <w:rPr>
          <w:rFonts w:ascii="Arial" w:hAnsi="Arial" w:cs="Arial"/>
          <w:sz w:val="22"/>
          <w:szCs w:val="22"/>
        </w:rPr>
        <w:t>.</w:t>
      </w:r>
      <w:r w:rsidRPr="00F92012">
        <w:rPr>
          <w:rFonts w:ascii="Arial" w:hAnsi="Arial" w:cs="Arial"/>
          <w:spacing w:val="-2"/>
          <w:sz w:val="22"/>
          <w:szCs w:val="22"/>
        </w:rPr>
        <w:t xml:space="preserve"> </w:t>
      </w:r>
      <w:r w:rsidRPr="00F92012">
        <w:rPr>
          <w:rFonts w:ascii="Arial" w:hAnsi="Arial" w:cs="Arial"/>
          <w:sz w:val="22"/>
          <w:szCs w:val="22"/>
        </w:rPr>
        <w:t>---------------------------------------------</w:t>
      </w:r>
    </w:p>
    <w:p w14:paraId="187E38C6" w14:textId="4D0B586E" w:rsidR="00595CB4" w:rsidRPr="00F92012" w:rsidRDefault="00595CB4" w:rsidP="00F92012">
      <w:pPr>
        <w:pStyle w:val="Prrafodelista"/>
        <w:widowControl w:val="0"/>
        <w:numPr>
          <w:ilvl w:val="0"/>
          <w:numId w:val="17"/>
        </w:numPr>
        <w:tabs>
          <w:tab w:val="left" w:pos="620"/>
        </w:tabs>
        <w:autoSpaceDE w:val="0"/>
        <w:autoSpaceDN w:val="0"/>
        <w:spacing w:before="39" w:line="360" w:lineRule="auto"/>
        <w:ind w:right="288"/>
        <w:contextualSpacing w:val="0"/>
        <w:jc w:val="both"/>
        <w:rPr>
          <w:rFonts w:ascii="Arial" w:hAnsi="Arial" w:cs="Arial"/>
          <w:sz w:val="22"/>
          <w:szCs w:val="22"/>
        </w:rPr>
      </w:pPr>
      <w:r w:rsidRPr="00F92012">
        <w:rPr>
          <w:rFonts w:ascii="Arial" w:hAnsi="Arial" w:cs="Arial"/>
          <w:sz w:val="22"/>
          <w:szCs w:val="22"/>
        </w:rPr>
        <w:t xml:space="preserve">Aprobación de los proyectos de resolución de los recursos de revisión números: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303/25</w:t>
      </w:r>
      <w:r w:rsidRPr="00F92012">
        <w:rPr>
          <w:rFonts w:ascii="Arial" w:hAnsi="Arial" w:cs="Arial"/>
          <w:sz w:val="22"/>
          <w:szCs w:val="22"/>
        </w:rPr>
        <w:t xml:space="preserve">. Movimiento Ciudadano;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325/25</w:t>
      </w:r>
      <w:r w:rsidRPr="00F92012">
        <w:rPr>
          <w:rFonts w:ascii="Arial" w:hAnsi="Arial" w:cs="Arial"/>
          <w:sz w:val="22"/>
          <w:szCs w:val="22"/>
        </w:rPr>
        <w:t xml:space="preserve">. H. Ayuntamiento de San Juan Bautista Tuxtepec;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357/25</w:t>
      </w:r>
      <w:r w:rsidRPr="00F92012">
        <w:rPr>
          <w:rFonts w:ascii="Arial" w:hAnsi="Arial" w:cs="Arial"/>
          <w:sz w:val="22"/>
          <w:szCs w:val="22"/>
        </w:rPr>
        <w:t xml:space="preserve">. Instituto Catastral del Estado de Oaxaca;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359/25</w:t>
      </w:r>
      <w:r w:rsidRPr="00F92012">
        <w:rPr>
          <w:rFonts w:ascii="Arial" w:hAnsi="Arial" w:cs="Arial"/>
          <w:sz w:val="22"/>
          <w:szCs w:val="22"/>
        </w:rPr>
        <w:t xml:space="preserve">. Colegio de Bachilleres del Estado de Oaxaca;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361/25</w:t>
      </w:r>
      <w:r w:rsidRPr="00F92012">
        <w:rPr>
          <w:rFonts w:ascii="Arial" w:hAnsi="Arial" w:cs="Arial"/>
          <w:sz w:val="22"/>
          <w:szCs w:val="22"/>
        </w:rPr>
        <w:t xml:space="preserve">. H. Ayuntamiento de Oaxaca de Juárez;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363/25,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373/25,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377/25,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375/25</w:t>
      </w:r>
      <w:r w:rsidRPr="00F92012">
        <w:rPr>
          <w:rFonts w:ascii="Arial" w:hAnsi="Arial" w:cs="Arial"/>
          <w:sz w:val="22"/>
          <w:szCs w:val="22"/>
        </w:rPr>
        <w:t xml:space="preserve">. Instituto Estatal Electoral y de Participación Ciudadana de Oaxaca;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365/25</w:t>
      </w:r>
      <w:r w:rsidRPr="00F92012">
        <w:rPr>
          <w:rFonts w:ascii="Arial" w:hAnsi="Arial" w:cs="Arial"/>
          <w:sz w:val="22"/>
          <w:szCs w:val="22"/>
        </w:rPr>
        <w:t xml:space="preserve">. H. Ayuntamiento de Tlacolula de Matamoros;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367/25</w:t>
      </w:r>
      <w:r w:rsidRPr="00F92012">
        <w:rPr>
          <w:rFonts w:ascii="Arial" w:hAnsi="Arial" w:cs="Arial"/>
          <w:sz w:val="22"/>
          <w:szCs w:val="22"/>
        </w:rPr>
        <w:t xml:space="preserve">. Secretaría de Movilidad;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345/25</w:t>
      </w:r>
      <w:r w:rsidRPr="00F92012">
        <w:rPr>
          <w:rFonts w:ascii="Arial" w:hAnsi="Arial" w:cs="Arial"/>
          <w:sz w:val="22"/>
          <w:szCs w:val="22"/>
        </w:rPr>
        <w:t xml:space="preserve">. H. Ayuntamiento de San Bartolomé </w:t>
      </w:r>
      <w:proofErr w:type="spellStart"/>
      <w:r w:rsidRPr="00F92012">
        <w:rPr>
          <w:rFonts w:ascii="Arial" w:hAnsi="Arial" w:cs="Arial"/>
          <w:sz w:val="22"/>
          <w:szCs w:val="22"/>
        </w:rPr>
        <w:t>Quialana</w:t>
      </w:r>
      <w:proofErr w:type="spellEnd"/>
      <w:r w:rsidRPr="00F92012">
        <w:rPr>
          <w:rFonts w:ascii="Arial" w:hAnsi="Arial" w:cs="Arial"/>
          <w:sz w:val="22"/>
          <w:szCs w:val="22"/>
        </w:rPr>
        <w:t xml:space="preserve">;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369/25</w:t>
      </w:r>
      <w:r w:rsidRPr="00F92012">
        <w:rPr>
          <w:rFonts w:ascii="Arial" w:hAnsi="Arial" w:cs="Arial"/>
          <w:sz w:val="22"/>
          <w:szCs w:val="22"/>
        </w:rPr>
        <w:t xml:space="preserve">. H. Ayuntamiento de San Vicente </w:t>
      </w:r>
      <w:proofErr w:type="spellStart"/>
      <w:r w:rsidRPr="00F92012">
        <w:rPr>
          <w:rFonts w:ascii="Arial" w:hAnsi="Arial" w:cs="Arial"/>
          <w:sz w:val="22"/>
          <w:szCs w:val="22"/>
        </w:rPr>
        <w:t>Lachixío</w:t>
      </w:r>
      <w:proofErr w:type="spellEnd"/>
      <w:r w:rsidRPr="00F92012">
        <w:rPr>
          <w:rFonts w:ascii="Arial" w:hAnsi="Arial" w:cs="Arial"/>
          <w:sz w:val="22"/>
          <w:szCs w:val="22"/>
        </w:rPr>
        <w:t xml:space="preserve">;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371/25</w:t>
      </w:r>
      <w:r w:rsidRPr="00F92012">
        <w:rPr>
          <w:rFonts w:ascii="Arial" w:hAnsi="Arial" w:cs="Arial"/>
          <w:sz w:val="22"/>
          <w:szCs w:val="22"/>
        </w:rPr>
        <w:t xml:space="preserve">. H. Ayuntamiento de San Juan Bautista </w:t>
      </w:r>
      <w:proofErr w:type="spellStart"/>
      <w:r w:rsidRPr="00F92012">
        <w:rPr>
          <w:rFonts w:ascii="Arial" w:hAnsi="Arial" w:cs="Arial"/>
          <w:sz w:val="22"/>
          <w:szCs w:val="22"/>
        </w:rPr>
        <w:t>Suchitepec</w:t>
      </w:r>
      <w:proofErr w:type="spellEnd"/>
      <w:r w:rsidRPr="00F92012">
        <w:rPr>
          <w:rFonts w:ascii="Arial" w:hAnsi="Arial" w:cs="Arial"/>
          <w:sz w:val="22"/>
          <w:szCs w:val="22"/>
        </w:rPr>
        <w:t xml:space="preserve">;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321/25</w:t>
      </w:r>
      <w:r w:rsidRPr="00F92012">
        <w:rPr>
          <w:rFonts w:ascii="Arial" w:hAnsi="Arial" w:cs="Arial"/>
          <w:sz w:val="22"/>
          <w:szCs w:val="22"/>
        </w:rPr>
        <w:t xml:space="preserve">. Auditoria Superior de Fiscalización del Estado de Oaxaca;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351/25</w:t>
      </w:r>
      <w:r w:rsidRPr="00F92012">
        <w:rPr>
          <w:rFonts w:ascii="Arial" w:hAnsi="Arial" w:cs="Arial"/>
          <w:sz w:val="22"/>
          <w:szCs w:val="22"/>
        </w:rPr>
        <w:t>. Secretaria de Bienestar tequio e inclusión. Presentados por</w:t>
      </w:r>
      <w:r w:rsidRPr="00F92012">
        <w:rPr>
          <w:rFonts w:ascii="Arial" w:hAnsi="Arial" w:cs="Arial"/>
          <w:spacing w:val="-1"/>
          <w:sz w:val="22"/>
          <w:szCs w:val="22"/>
        </w:rPr>
        <w:t xml:space="preserve"> </w:t>
      </w:r>
      <w:r w:rsidRPr="00F92012">
        <w:rPr>
          <w:rFonts w:ascii="Arial" w:hAnsi="Arial" w:cs="Arial"/>
          <w:sz w:val="22"/>
          <w:szCs w:val="22"/>
        </w:rPr>
        <w:t>la Ponencia</w:t>
      </w:r>
      <w:r w:rsidRPr="00F92012">
        <w:rPr>
          <w:rFonts w:ascii="Arial" w:hAnsi="Arial" w:cs="Arial"/>
          <w:spacing w:val="-2"/>
          <w:sz w:val="22"/>
          <w:szCs w:val="22"/>
        </w:rPr>
        <w:t xml:space="preserve"> </w:t>
      </w:r>
      <w:r w:rsidRPr="00F92012">
        <w:rPr>
          <w:rFonts w:ascii="Arial" w:hAnsi="Arial" w:cs="Arial"/>
          <w:sz w:val="22"/>
          <w:szCs w:val="22"/>
        </w:rPr>
        <w:t xml:space="preserve">del </w:t>
      </w:r>
      <w:r w:rsidRPr="00F92012">
        <w:rPr>
          <w:rFonts w:ascii="Arial" w:hAnsi="Arial" w:cs="Arial"/>
          <w:b/>
          <w:sz w:val="22"/>
          <w:szCs w:val="22"/>
        </w:rPr>
        <w:t>Comisionado</w:t>
      </w:r>
      <w:r w:rsidRPr="00F92012">
        <w:rPr>
          <w:rFonts w:ascii="Arial" w:hAnsi="Arial" w:cs="Arial"/>
          <w:b/>
          <w:spacing w:val="-2"/>
          <w:sz w:val="22"/>
          <w:szCs w:val="22"/>
        </w:rPr>
        <w:t xml:space="preserve"> </w:t>
      </w:r>
      <w:r w:rsidRPr="00F92012">
        <w:rPr>
          <w:rFonts w:ascii="Arial" w:hAnsi="Arial" w:cs="Arial"/>
          <w:b/>
          <w:sz w:val="22"/>
          <w:szCs w:val="22"/>
        </w:rPr>
        <w:t>Presidente</w:t>
      </w:r>
      <w:r w:rsidRPr="00F92012">
        <w:rPr>
          <w:rFonts w:ascii="Arial" w:hAnsi="Arial" w:cs="Arial"/>
          <w:b/>
          <w:spacing w:val="-2"/>
          <w:sz w:val="22"/>
          <w:szCs w:val="22"/>
        </w:rPr>
        <w:t xml:space="preserve"> </w:t>
      </w:r>
      <w:r w:rsidRPr="00F92012">
        <w:rPr>
          <w:rFonts w:ascii="Arial" w:hAnsi="Arial" w:cs="Arial"/>
          <w:b/>
          <w:sz w:val="22"/>
          <w:szCs w:val="22"/>
        </w:rPr>
        <w:t>C.</w:t>
      </w:r>
      <w:r w:rsidRPr="00F92012">
        <w:rPr>
          <w:rFonts w:ascii="Arial" w:hAnsi="Arial" w:cs="Arial"/>
          <w:b/>
          <w:spacing w:val="-5"/>
          <w:sz w:val="22"/>
          <w:szCs w:val="22"/>
        </w:rPr>
        <w:t xml:space="preserve"> </w:t>
      </w:r>
      <w:r w:rsidRPr="00F92012">
        <w:rPr>
          <w:rFonts w:ascii="Arial" w:hAnsi="Arial" w:cs="Arial"/>
          <w:b/>
          <w:sz w:val="22"/>
          <w:szCs w:val="22"/>
        </w:rPr>
        <w:t>Josué</w:t>
      </w:r>
      <w:r w:rsidRPr="00F92012">
        <w:rPr>
          <w:rFonts w:ascii="Arial" w:hAnsi="Arial" w:cs="Arial"/>
          <w:b/>
          <w:spacing w:val="-2"/>
          <w:sz w:val="22"/>
          <w:szCs w:val="22"/>
        </w:rPr>
        <w:t xml:space="preserve"> </w:t>
      </w:r>
      <w:r w:rsidRPr="00F92012">
        <w:rPr>
          <w:rFonts w:ascii="Arial" w:hAnsi="Arial" w:cs="Arial"/>
          <w:b/>
          <w:sz w:val="22"/>
          <w:szCs w:val="22"/>
        </w:rPr>
        <w:t>Solana</w:t>
      </w:r>
      <w:r w:rsidRPr="00F92012">
        <w:rPr>
          <w:rFonts w:ascii="Arial" w:hAnsi="Arial" w:cs="Arial"/>
          <w:b/>
          <w:spacing w:val="-2"/>
          <w:sz w:val="22"/>
          <w:szCs w:val="22"/>
        </w:rPr>
        <w:t xml:space="preserve"> </w:t>
      </w:r>
      <w:r w:rsidRPr="00F92012">
        <w:rPr>
          <w:rFonts w:ascii="Arial" w:hAnsi="Arial" w:cs="Arial"/>
          <w:b/>
          <w:sz w:val="22"/>
          <w:szCs w:val="22"/>
        </w:rPr>
        <w:t>Salmorán</w:t>
      </w:r>
      <w:r w:rsidRPr="00F92012">
        <w:rPr>
          <w:rFonts w:ascii="Arial" w:hAnsi="Arial" w:cs="Arial"/>
          <w:sz w:val="22"/>
          <w:szCs w:val="22"/>
        </w:rPr>
        <w:t>.</w:t>
      </w:r>
      <w:r w:rsidRPr="00F92012">
        <w:rPr>
          <w:rFonts w:ascii="Arial" w:hAnsi="Arial" w:cs="Arial"/>
          <w:spacing w:val="-5"/>
          <w:sz w:val="22"/>
          <w:szCs w:val="22"/>
        </w:rPr>
        <w:t xml:space="preserve"> </w:t>
      </w:r>
      <w:r w:rsidRPr="00F92012">
        <w:rPr>
          <w:rFonts w:ascii="Arial" w:hAnsi="Arial" w:cs="Arial"/>
          <w:sz w:val="22"/>
          <w:szCs w:val="22"/>
        </w:rPr>
        <w:t>----------------------------------------------------------------------------------</w:t>
      </w:r>
    </w:p>
    <w:p w14:paraId="3D54D4ED" w14:textId="12835044" w:rsidR="00595CB4" w:rsidRPr="00F92012" w:rsidRDefault="00595CB4" w:rsidP="00F92012">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F92012">
        <w:rPr>
          <w:rFonts w:ascii="Arial" w:hAnsi="Arial" w:cs="Arial"/>
          <w:sz w:val="22"/>
          <w:szCs w:val="22"/>
        </w:rPr>
        <w:t>Asuntos</w:t>
      </w:r>
      <w:r w:rsidRPr="00F92012">
        <w:rPr>
          <w:rFonts w:ascii="Arial" w:hAnsi="Arial" w:cs="Arial"/>
          <w:spacing w:val="-9"/>
          <w:sz w:val="22"/>
          <w:szCs w:val="22"/>
        </w:rPr>
        <w:t xml:space="preserve"> </w:t>
      </w:r>
      <w:r w:rsidRPr="00F92012">
        <w:rPr>
          <w:rFonts w:ascii="Arial" w:hAnsi="Arial" w:cs="Arial"/>
          <w:spacing w:val="-2"/>
          <w:sz w:val="22"/>
          <w:szCs w:val="22"/>
        </w:rPr>
        <w:t>Generales. ------------------------------------------------------------------------------------</w:t>
      </w:r>
    </w:p>
    <w:p w14:paraId="52AAF77A" w14:textId="02B6C11F" w:rsidR="00595CB4" w:rsidRPr="00F92012" w:rsidRDefault="00595CB4" w:rsidP="00F92012">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F92012">
        <w:rPr>
          <w:rFonts w:ascii="Arial" w:hAnsi="Arial" w:cs="Arial"/>
          <w:spacing w:val="-2"/>
          <w:sz w:val="22"/>
          <w:szCs w:val="22"/>
        </w:rPr>
        <w:t>Clausura de la Sesión. --------------------------------------------------------------------------------</w:t>
      </w:r>
    </w:p>
    <w:p w14:paraId="7438666D" w14:textId="381B6CF9" w:rsidR="0043724A" w:rsidRPr="00F92012" w:rsidRDefault="0043724A" w:rsidP="00F92012">
      <w:pPr>
        <w:spacing w:line="360" w:lineRule="auto"/>
        <w:jc w:val="both"/>
        <w:rPr>
          <w:rFonts w:ascii="Arial" w:hAnsi="Arial" w:cs="Arial"/>
          <w:sz w:val="22"/>
          <w:szCs w:val="22"/>
        </w:rPr>
      </w:pPr>
      <w:r w:rsidRPr="00F92012">
        <w:rPr>
          <w:rFonts w:ascii="Arial" w:hAnsi="Arial" w:cs="Arial"/>
          <w:sz w:val="22"/>
          <w:szCs w:val="22"/>
        </w:rPr>
        <w:t xml:space="preserve">El Comisionado Presidente procedió al desahogo del </w:t>
      </w:r>
      <w:r w:rsidRPr="00F92012">
        <w:rPr>
          <w:rFonts w:ascii="Arial" w:hAnsi="Arial" w:cs="Arial"/>
          <w:b/>
          <w:bCs/>
          <w:sz w:val="22"/>
          <w:szCs w:val="22"/>
        </w:rPr>
        <w:t>punto número 1 (uno)</w:t>
      </w:r>
      <w:r w:rsidRPr="00F92012">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F92012">
        <w:rPr>
          <w:rFonts w:ascii="Arial" w:hAnsi="Arial" w:cs="Arial"/>
          <w:b/>
          <w:bCs/>
          <w:sz w:val="22"/>
          <w:szCs w:val="22"/>
        </w:rPr>
        <w:t>C. Héctor Eduardo Ruiz Serrano</w:t>
      </w:r>
      <w:r w:rsidRPr="00F92012">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F92012">
        <w:rPr>
          <w:rFonts w:ascii="Arial" w:hAnsi="Arial" w:cs="Arial"/>
          <w:b/>
          <w:bCs/>
          <w:i/>
          <w:iCs/>
          <w:sz w:val="22"/>
          <w:szCs w:val="22"/>
        </w:rPr>
        <w:t>quorum</w:t>
      </w:r>
      <w:r w:rsidRPr="00F92012">
        <w:rPr>
          <w:rFonts w:ascii="Arial" w:hAnsi="Arial" w:cs="Arial"/>
          <w:sz w:val="22"/>
          <w:szCs w:val="22"/>
        </w:rPr>
        <w:t xml:space="preserve"> legal para sesionar. - - - - - - - - - - - - - - - - - - - - - - - - - - </w:t>
      </w:r>
    </w:p>
    <w:p w14:paraId="6EC93EA2" w14:textId="3C1250C5" w:rsidR="00B91952" w:rsidRPr="00F92012" w:rsidRDefault="00B91952" w:rsidP="00F92012">
      <w:pPr>
        <w:spacing w:line="360" w:lineRule="auto"/>
        <w:jc w:val="both"/>
        <w:rPr>
          <w:rFonts w:ascii="Arial" w:hAnsi="Arial" w:cs="Arial"/>
          <w:i/>
          <w:sz w:val="22"/>
          <w:szCs w:val="22"/>
        </w:rPr>
      </w:pPr>
      <w:r w:rsidRPr="00F92012">
        <w:rPr>
          <w:rFonts w:ascii="Arial" w:hAnsi="Arial" w:cs="Arial"/>
          <w:sz w:val="22"/>
          <w:szCs w:val="22"/>
        </w:rPr>
        <w:t xml:space="preserve">El Comisionado Presidente procedió al desahogo del </w:t>
      </w:r>
      <w:r w:rsidRPr="00F92012">
        <w:rPr>
          <w:rFonts w:ascii="Arial" w:hAnsi="Arial" w:cs="Arial"/>
          <w:b/>
          <w:sz w:val="22"/>
          <w:szCs w:val="22"/>
        </w:rPr>
        <w:t xml:space="preserve">punto número 2 (dos) </w:t>
      </w:r>
      <w:r w:rsidRPr="00F92012">
        <w:rPr>
          <w:rFonts w:ascii="Arial" w:hAnsi="Arial" w:cs="Arial"/>
          <w:sz w:val="22"/>
          <w:szCs w:val="22"/>
        </w:rPr>
        <w:t xml:space="preserve">del orden del día, relativo a la declaración de Instalación legal de la sesión manifestando: </w:t>
      </w:r>
      <w:r w:rsidRPr="00F92012">
        <w:rPr>
          <w:rFonts w:ascii="Arial" w:hAnsi="Arial" w:cs="Arial"/>
          <w:i/>
          <w:iCs/>
          <w:sz w:val="22"/>
          <w:szCs w:val="22"/>
        </w:rPr>
        <w:t>“</w:t>
      </w:r>
      <w:r w:rsidR="00A25E2C" w:rsidRPr="00F92012">
        <w:rPr>
          <w:rFonts w:ascii="Arial" w:hAnsi="Arial" w:cs="Arial"/>
          <w:i/>
          <w:iCs/>
          <w:sz w:val="22"/>
          <w:szCs w:val="22"/>
        </w:rPr>
        <w:t xml:space="preserve">siendo las, siendo las </w:t>
      </w:r>
      <w:r w:rsidR="00946F60" w:rsidRPr="00F92012">
        <w:rPr>
          <w:rFonts w:ascii="Arial" w:hAnsi="Arial" w:cs="Arial"/>
          <w:i/>
          <w:iCs/>
          <w:sz w:val="22"/>
          <w:szCs w:val="22"/>
        </w:rPr>
        <w:t>doce</w:t>
      </w:r>
      <w:r w:rsidR="00A25E2C" w:rsidRPr="00F92012">
        <w:rPr>
          <w:rFonts w:ascii="Arial" w:hAnsi="Arial" w:cs="Arial"/>
          <w:i/>
          <w:iCs/>
          <w:sz w:val="22"/>
          <w:szCs w:val="22"/>
        </w:rPr>
        <w:t xml:space="preserve"> horas </w:t>
      </w:r>
      <w:r w:rsidR="00F5532D" w:rsidRPr="00F92012">
        <w:rPr>
          <w:rFonts w:ascii="Arial" w:hAnsi="Arial" w:cs="Arial"/>
          <w:i/>
          <w:iCs/>
          <w:sz w:val="22"/>
          <w:szCs w:val="22"/>
        </w:rPr>
        <w:t xml:space="preserve">con </w:t>
      </w:r>
      <w:r w:rsidR="006B546C">
        <w:rPr>
          <w:rFonts w:ascii="Arial" w:hAnsi="Arial" w:cs="Arial"/>
          <w:i/>
          <w:iCs/>
          <w:sz w:val="22"/>
          <w:szCs w:val="22"/>
        </w:rPr>
        <w:t>once</w:t>
      </w:r>
      <w:r w:rsidR="00A25E2C" w:rsidRPr="00F92012">
        <w:rPr>
          <w:rFonts w:ascii="Arial" w:hAnsi="Arial" w:cs="Arial"/>
          <w:i/>
          <w:iCs/>
          <w:sz w:val="22"/>
          <w:szCs w:val="22"/>
        </w:rPr>
        <w:t xml:space="preserve"> minutos del </w:t>
      </w:r>
      <w:r w:rsidR="005A3572" w:rsidRPr="00F92012">
        <w:rPr>
          <w:rFonts w:ascii="Arial" w:hAnsi="Arial" w:cs="Arial"/>
          <w:i/>
          <w:iCs/>
          <w:sz w:val="22"/>
          <w:szCs w:val="22"/>
        </w:rPr>
        <w:t>diecisiete</w:t>
      </w:r>
      <w:r w:rsidR="00A25E2C" w:rsidRPr="00F92012">
        <w:rPr>
          <w:rFonts w:ascii="Arial" w:hAnsi="Arial" w:cs="Arial"/>
          <w:i/>
          <w:iCs/>
          <w:sz w:val="22"/>
          <w:szCs w:val="22"/>
        </w:rPr>
        <w:t xml:space="preserve"> de </w:t>
      </w:r>
      <w:r w:rsidR="00F5532D" w:rsidRPr="00F92012">
        <w:rPr>
          <w:rFonts w:ascii="Arial" w:hAnsi="Arial" w:cs="Arial"/>
          <w:i/>
          <w:iCs/>
          <w:sz w:val="22"/>
          <w:szCs w:val="22"/>
        </w:rPr>
        <w:t>ju</w:t>
      </w:r>
      <w:r w:rsidR="005A3572" w:rsidRPr="00F92012">
        <w:rPr>
          <w:rFonts w:ascii="Arial" w:hAnsi="Arial" w:cs="Arial"/>
          <w:i/>
          <w:iCs/>
          <w:sz w:val="22"/>
          <w:szCs w:val="22"/>
        </w:rPr>
        <w:t>l</w:t>
      </w:r>
      <w:r w:rsidR="00F5532D" w:rsidRPr="00F92012">
        <w:rPr>
          <w:rFonts w:ascii="Arial" w:hAnsi="Arial" w:cs="Arial"/>
          <w:i/>
          <w:iCs/>
          <w:sz w:val="22"/>
          <w:szCs w:val="22"/>
        </w:rPr>
        <w:t>io</w:t>
      </w:r>
      <w:r w:rsidR="006536AA" w:rsidRPr="00F92012">
        <w:rPr>
          <w:rFonts w:ascii="Arial" w:hAnsi="Arial" w:cs="Arial"/>
          <w:i/>
          <w:iCs/>
          <w:sz w:val="22"/>
          <w:szCs w:val="22"/>
        </w:rPr>
        <w:t xml:space="preserve"> </w:t>
      </w:r>
      <w:r w:rsidR="00A25E2C" w:rsidRPr="00F92012">
        <w:rPr>
          <w:rFonts w:ascii="Arial" w:hAnsi="Arial" w:cs="Arial"/>
          <w:i/>
          <w:iCs/>
          <w:sz w:val="22"/>
          <w:szCs w:val="22"/>
        </w:rPr>
        <w:t xml:space="preserve">dos mil veinticinco, se declara formalmente instalada la </w:t>
      </w:r>
      <w:r w:rsidR="0065319B" w:rsidRPr="00F92012">
        <w:rPr>
          <w:rFonts w:ascii="Arial" w:hAnsi="Arial" w:cs="Arial"/>
          <w:b/>
          <w:bCs/>
          <w:i/>
          <w:iCs/>
          <w:sz w:val="22"/>
          <w:szCs w:val="22"/>
        </w:rPr>
        <w:t>Décima</w:t>
      </w:r>
      <w:r w:rsidR="007F322F" w:rsidRPr="00F92012">
        <w:rPr>
          <w:rFonts w:ascii="Arial" w:hAnsi="Arial" w:cs="Arial"/>
          <w:b/>
          <w:bCs/>
          <w:i/>
          <w:iCs/>
          <w:sz w:val="22"/>
          <w:szCs w:val="22"/>
        </w:rPr>
        <w:t xml:space="preserve"> </w:t>
      </w:r>
      <w:r w:rsidR="005A3572" w:rsidRPr="00F92012">
        <w:rPr>
          <w:rFonts w:ascii="Arial" w:hAnsi="Arial" w:cs="Arial"/>
          <w:b/>
          <w:bCs/>
          <w:i/>
          <w:iCs/>
          <w:sz w:val="22"/>
          <w:szCs w:val="22"/>
        </w:rPr>
        <w:t>Cuarta</w:t>
      </w:r>
      <w:r w:rsidR="00A25E2C" w:rsidRPr="00F92012">
        <w:rPr>
          <w:rFonts w:ascii="Arial" w:hAnsi="Arial" w:cs="Arial"/>
          <w:b/>
          <w:bCs/>
          <w:i/>
          <w:iCs/>
          <w:sz w:val="22"/>
          <w:szCs w:val="22"/>
        </w:rPr>
        <w:t xml:space="preserve"> Sesión Ordinaria 2025</w:t>
      </w:r>
      <w:r w:rsidR="00A25E2C" w:rsidRPr="00F92012">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F92012">
        <w:rPr>
          <w:rFonts w:ascii="Arial" w:eastAsia="Calibri" w:hAnsi="Arial" w:cs="Arial"/>
          <w:i/>
          <w:iCs/>
          <w:sz w:val="22"/>
          <w:szCs w:val="22"/>
        </w:rPr>
        <w:t xml:space="preserve">” (Sic). </w:t>
      </w:r>
      <w:r w:rsidRPr="00F92012">
        <w:rPr>
          <w:rFonts w:ascii="Arial" w:hAnsi="Arial" w:cs="Arial"/>
          <w:sz w:val="22"/>
          <w:szCs w:val="22"/>
        </w:rPr>
        <w:t xml:space="preserve">- </w:t>
      </w:r>
      <w:r w:rsidR="005A3572" w:rsidRPr="00F92012">
        <w:rPr>
          <w:rFonts w:ascii="Arial" w:hAnsi="Arial" w:cs="Arial"/>
          <w:sz w:val="22"/>
          <w:szCs w:val="22"/>
        </w:rPr>
        <w:t xml:space="preserve">- - - - - - - - - - - </w:t>
      </w:r>
      <w:r w:rsidRPr="00F92012">
        <w:rPr>
          <w:rFonts w:ascii="Arial" w:hAnsi="Arial" w:cs="Arial"/>
          <w:sz w:val="22"/>
          <w:szCs w:val="22"/>
        </w:rPr>
        <w:t xml:space="preserve">- - - </w:t>
      </w:r>
      <w:r w:rsidR="00531139" w:rsidRPr="00F92012">
        <w:rPr>
          <w:rFonts w:ascii="Arial" w:hAnsi="Arial" w:cs="Arial"/>
          <w:sz w:val="22"/>
          <w:szCs w:val="22"/>
        </w:rPr>
        <w:t>- - -</w:t>
      </w:r>
      <w:r w:rsidRPr="00F92012">
        <w:rPr>
          <w:rFonts w:ascii="Arial" w:hAnsi="Arial" w:cs="Arial"/>
          <w:sz w:val="22"/>
          <w:szCs w:val="22"/>
        </w:rPr>
        <w:t xml:space="preserve"> - - - </w:t>
      </w:r>
      <w:r w:rsidR="00A25E2C" w:rsidRPr="00F92012">
        <w:rPr>
          <w:rFonts w:ascii="Arial" w:hAnsi="Arial" w:cs="Arial"/>
          <w:sz w:val="22"/>
          <w:szCs w:val="22"/>
        </w:rPr>
        <w:t xml:space="preserve">- - - - - - - - - - - </w:t>
      </w:r>
    </w:p>
    <w:p w14:paraId="4BB17089" w14:textId="132AA994" w:rsidR="0043724A" w:rsidRPr="00F92012" w:rsidRDefault="0043724A" w:rsidP="00F92012">
      <w:pPr>
        <w:spacing w:line="360" w:lineRule="auto"/>
        <w:jc w:val="both"/>
        <w:rPr>
          <w:rFonts w:ascii="Arial" w:hAnsi="Arial" w:cs="Arial"/>
          <w:sz w:val="22"/>
          <w:szCs w:val="22"/>
        </w:rPr>
      </w:pPr>
      <w:r w:rsidRPr="00F92012">
        <w:rPr>
          <w:rFonts w:ascii="Arial" w:hAnsi="Arial" w:cs="Arial"/>
          <w:sz w:val="22"/>
          <w:szCs w:val="22"/>
        </w:rPr>
        <w:t xml:space="preserve">Para el desahogo del </w:t>
      </w:r>
      <w:r w:rsidRPr="00F92012">
        <w:rPr>
          <w:rFonts w:ascii="Arial" w:hAnsi="Arial" w:cs="Arial"/>
          <w:b/>
          <w:bCs/>
          <w:sz w:val="22"/>
          <w:szCs w:val="22"/>
        </w:rPr>
        <w:t>punto número 3 (tres)</w:t>
      </w:r>
      <w:r w:rsidRPr="00F92012">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DC284F" w:rsidRPr="00F92012">
        <w:rPr>
          <w:rFonts w:ascii="Arial" w:hAnsi="Arial" w:cs="Arial"/>
          <w:b/>
          <w:bCs/>
          <w:sz w:val="22"/>
          <w:szCs w:val="22"/>
        </w:rPr>
        <w:t xml:space="preserve">Décima </w:t>
      </w:r>
      <w:r w:rsidR="005A3572" w:rsidRPr="00F92012">
        <w:rPr>
          <w:rFonts w:ascii="Arial" w:hAnsi="Arial" w:cs="Arial"/>
          <w:b/>
          <w:bCs/>
          <w:sz w:val="22"/>
          <w:szCs w:val="22"/>
        </w:rPr>
        <w:t>Cuarta</w:t>
      </w:r>
      <w:r w:rsidR="007F322F" w:rsidRPr="00F92012">
        <w:rPr>
          <w:rFonts w:ascii="Arial" w:hAnsi="Arial" w:cs="Arial"/>
          <w:b/>
          <w:bCs/>
          <w:sz w:val="22"/>
          <w:szCs w:val="22"/>
        </w:rPr>
        <w:t xml:space="preserve"> </w:t>
      </w:r>
      <w:r w:rsidRPr="00F92012">
        <w:rPr>
          <w:rFonts w:ascii="Arial" w:hAnsi="Arial" w:cs="Arial"/>
          <w:b/>
          <w:bCs/>
          <w:sz w:val="22"/>
          <w:szCs w:val="22"/>
        </w:rPr>
        <w:t xml:space="preserve">Sesión </w:t>
      </w:r>
      <w:r w:rsidR="00872C36" w:rsidRPr="00F92012">
        <w:rPr>
          <w:rFonts w:ascii="Arial" w:hAnsi="Arial" w:cs="Arial"/>
          <w:b/>
          <w:bCs/>
          <w:sz w:val="22"/>
          <w:szCs w:val="22"/>
        </w:rPr>
        <w:t>O</w:t>
      </w:r>
      <w:r w:rsidRPr="00F92012">
        <w:rPr>
          <w:rFonts w:ascii="Arial" w:hAnsi="Arial" w:cs="Arial"/>
          <w:b/>
          <w:bCs/>
          <w:sz w:val="22"/>
          <w:szCs w:val="22"/>
        </w:rPr>
        <w:t>rdinaria 202</w:t>
      </w:r>
      <w:r w:rsidR="00DC284F" w:rsidRPr="00F92012">
        <w:rPr>
          <w:rFonts w:ascii="Arial" w:hAnsi="Arial" w:cs="Arial"/>
          <w:b/>
          <w:bCs/>
          <w:sz w:val="22"/>
          <w:szCs w:val="22"/>
        </w:rPr>
        <w:t>5</w:t>
      </w:r>
      <w:r w:rsidRPr="00F92012">
        <w:rPr>
          <w:rFonts w:ascii="Arial" w:hAnsi="Arial" w:cs="Arial"/>
          <w:b/>
          <w:bCs/>
          <w:sz w:val="22"/>
          <w:szCs w:val="22"/>
        </w:rPr>
        <w:t>,</w:t>
      </w:r>
      <w:r w:rsidRPr="00F92012">
        <w:rPr>
          <w:rFonts w:ascii="Arial" w:hAnsi="Arial" w:cs="Arial"/>
          <w:sz w:val="22"/>
          <w:szCs w:val="22"/>
        </w:rPr>
        <w:t xml:space="preserve"> excepción </w:t>
      </w:r>
      <w:r w:rsidRPr="00F92012">
        <w:rPr>
          <w:rFonts w:ascii="Arial" w:hAnsi="Arial" w:cs="Arial"/>
          <w:sz w:val="22"/>
          <w:szCs w:val="22"/>
        </w:rPr>
        <w:lastRenderedPageBreak/>
        <w:t xml:space="preserve">expresa, respecto de los proemios, así como de los resolutivos que formen parte de los acuerdos respectivos. - - - - - - - - - - - - - - - - - - - - - - - - - </w:t>
      </w:r>
      <w:r w:rsidR="00B91952" w:rsidRPr="00F92012">
        <w:rPr>
          <w:rFonts w:ascii="Arial" w:hAnsi="Arial" w:cs="Arial"/>
          <w:sz w:val="22"/>
          <w:szCs w:val="22"/>
        </w:rPr>
        <w:t xml:space="preserve">- - - - - - - - - - - - - - - - - - - - - - - - - </w:t>
      </w:r>
    </w:p>
    <w:p w14:paraId="713708D7" w14:textId="77777777" w:rsidR="0043724A" w:rsidRPr="00F92012" w:rsidRDefault="0043724A" w:rsidP="00F92012">
      <w:pPr>
        <w:spacing w:line="360" w:lineRule="auto"/>
        <w:jc w:val="both"/>
        <w:rPr>
          <w:rFonts w:ascii="Arial" w:hAnsi="Arial" w:cs="Arial"/>
          <w:sz w:val="22"/>
          <w:szCs w:val="22"/>
        </w:rPr>
      </w:pPr>
      <w:r w:rsidRPr="00F92012">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F92012" w:rsidRDefault="0043724A" w:rsidP="00F92012">
      <w:pPr>
        <w:spacing w:line="360" w:lineRule="auto"/>
        <w:jc w:val="both"/>
        <w:rPr>
          <w:rFonts w:ascii="Arial" w:hAnsi="Arial" w:cs="Arial"/>
          <w:sz w:val="22"/>
          <w:szCs w:val="22"/>
          <w:lang w:eastAsia="es-ES"/>
        </w:rPr>
      </w:pPr>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Pr="00F92012">
        <w:rPr>
          <w:rFonts w:ascii="Arial" w:hAnsi="Arial" w:cs="Arial"/>
          <w:b/>
          <w:bCs/>
          <w:sz w:val="22"/>
          <w:szCs w:val="22"/>
        </w:rPr>
        <w:t xml:space="preserve">4 (cuatro)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w:t>
      </w:r>
      <w:r w:rsidR="00CE2FFE" w:rsidRPr="00F92012">
        <w:rPr>
          <w:rFonts w:ascii="Arial" w:hAnsi="Arial" w:cs="Arial"/>
          <w:sz w:val="22"/>
          <w:szCs w:val="22"/>
          <w:lang w:eastAsia="es-ES"/>
        </w:rPr>
        <w:t xml:space="preserve">- </w:t>
      </w:r>
    </w:p>
    <w:p w14:paraId="6E42AB6D" w14:textId="6BAB0926" w:rsidR="00872C36" w:rsidRPr="00F92012" w:rsidRDefault="00872C36" w:rsidP="00F92012">
      <w:pPr>
        <w:spacing w:line="360" w:lineRule="auto"/>
        <w:jc w:val="both"/>
        <w:rPr>
          <w:rFonts w:ascii="Arial" w:hAnsi="Arial" w:cs="Arial"/>
          <w:sz w:val="22"/>
          <w:szCs w:val="22"/>
        </w:rPr>
      </w:pPr>
      <w:bookmarkStart w:id="5" w:name="_Hlk132897993"/>
      <w:r w:rsidRPr="00F92012">
        <w:rPr>
          <w:rFonts w:ascii="Arial" w:hAnsi="Arial" w:cs="Arial"/>
          <w:sz w:val="22"/>
          <w:szCs w:val="22"/>
        </w:rPr>
        <w:t>Se sometió a aprobación l</w:t>
      </w:r>
      <w:r w:rsidR="007F322F" w:rsidRPr="00F92012">
        <w:rPr>
          <w:rFonts w:ascii="Arial" w:hAnsi="Arial" w:cs="Arial"/>
          <w:sz w:val="22"/>
          <w:szCs w:val="22"/>
        </w:rPr>
        <w:t>as</w:t>
      </w:r>
      <w:r w:rsidRPr="00F92012">
        <w:rPr>
          <w:rFonts w:ascii="Arial" w:hAnsi="Arial" w:cs="Arial"/>
          <w:sz w:val="22"/>
          <w:szCs w:val="22"/>
        </w:rPr>
        <w:t xml:space="preserve"> acta</w:t>
      </w:r>
      <w:r w:rsidR="007F322F" w:rsidRPr="00F92012">
        <w:rPr>
          <w:rFonts w:ascii="Arial" w:hAnsi="Arial" w:cs="Arial"/>
          <w:sz w:val="22"/>
          <w:szCs w:val="22"/>
        </w:rPr>
        <w:t>s</w:t>
      </w:r>
      <w:r w:rsidRPr="00F92012">
        <w:rPr>
          <w:rFonts w:ascii="Arial" w:hAnsi="Arial" w:cs="Arial"/>
          <w:sz w:val="22"/>
          <w:szCs w:val="22"/>
        </w:rPr>
        <w:t xml:space="preserve"> de la </w:t>
      </w:r>
      <w:r w:rsidR="006A43A8" w:rsidRPr="00F92012">
        <w:rPr>
          <w:rFonts w:ascii="Arial" w:hAnsi="Arial" w:cs="Arial"/>
          <w:b/>
          <w:sz w:val="22"/>
          <w:szCs w:val="22"/>
        </w:rPr>
        <w:t xml:space="preserve">Décima </w:t>
      </w:r>
      <w:r w:rsidR="005A3572" w:rsidRPr="00F92012">
        <w:rPr>
          <w:rFonts w:ascii="Arial" w:hAnsi="Arial" w:cs="Arial"/>
          <w:b/>
          <w:sz w:val="22"/>
          <w:szCs w:val="22"/>
        </w:rPr>
        <w:t>Segunda</w:t>
      </w:r>
      <w:r w:rsidR="006A43A8" w:rsidRPr="00F92012">
        <w:rPr>
          <w:rFonts w:ascii="Arial" w:hAnsi="Arial" w:cs="Arial"/>
          <w:b/>
          <w:sz w:val="22"/>
          <w:szCs w:val="22"/>
        </w:rPr>
        <w:t xml:space="preserve"> Sesión Ordinaria</w:t>
      </w:r>
      <w:r w:rsidR="005A3572" w:rsidRPr="00F92012">
        <w:rPr>
          <w:rFonts w:ascii="Arial" w:hAnsi="Arial" w:cs="Arial"/>
          <w:bCs/>
          <w:sz w:val="22"/>
          <w:szCs w:val="22"/>
        </w:rPr>
        <w:t xml:space="preserve"> y</w:t>
      </w:r>
      <w:r w:rsidR="006A43A8" w:rsidRPr="00F92012">
        <w:rPr>
          <w:rFonts w:ascii="Arial" w:hAnsi="Arial" w:cs="Arial"/>
          <w:b/>
          <w:sz w:val="22"/>
          <w:szCs w:val="22"/>
        </w:rPr>
        <w:t xml:space="preserve"> Décima </w:t>
      </w:r>
      <w:r w:rsidR="005A3572" w:rsidRPr="00F92012">
        <w:rPr>
          <w:rFonts w:ascii="Arial" w:hAnsi="Arial" w:cs="Arial"/>
          <w:b/>
          <w:sz w:val="22"/>
          <w:szCs w:val="22"/>
        </w:rPr>
        <w:t xml:space="preserve">Tercera </w:t>
      </w:r>
      <w:r w:rsidR="006A43A8" w:rsidRPr="00F92012">
        <w:rPr>
          <w:rFonts w:ascii="Arial" w:hAnsi="Arial" w:cs="Arial"/>
          <w:b/>
          <w:sz w:val="22"/>
          <w:szCs w:val="22"/>
        </w:rPr>
        <w:t xml:space="preserve">Sesión </w:t>
      </w:r>
      <w:r w:rsidR="005A3572" w:rsidRPr="00F92012">
        <w:rPr>
          <w:rFonts w:ascii="Arial" w:hAnsi="Arial" w:cs="Arial"/>
          <w:b/>
          <w:sz w:val="22"/>
          <w:szCs w:val="22"/>
        </w:rPr>
        <w:t>O</w:t>
      </w:r>
      <w:r w:rsidR="006A43A8" w:rsidRPr="00F92012">
        <w:rPr>
          <w:rFonts w:ascii="Arial" w:hAnsi="Arial" w:cs="Arial"/>
          <w:b/>
          <w:sz w:val="22"/>
          <w:szCs w:val="22"/>
        </w:rPr>
        <w:t>rdinaria</w:t>
      </w:r>
      <w:r w:rsidR="006A43A8" w:rsidRPr="00F92012">
        <w:rPr>
          <w:rFonts w:ascii="Arial" w:hAnsi="Arial" w:cs="Arial"/>
          <w:spacing w:val="-1"/>
          <w:sz w:val="22"/>
          <w:szCs w:val="22"/>
        </w:rPr>
        <w:t xml:space="preserve">, todas del presente ejercicio </w:t>
      </w:r>
      <w:r w:rsidR="006A43A8" w:rsidRPr="00F92012">
        <w:rPr>
          <w:rFonts w:ascii="Arial" w:hAnsi="Arial" w:cs="Arial"/>
          <w:b/>
          <w:bCs/>
          <w:spacing w:val="-1"/>
          <w:sz w:val="22"/>
          <w:szCs w:val="22"/>
        </w:rPr>
        <w:t>2025</w:t>
      </w:r>
      <w:r w:rsidR="006A43A8" w:rsidRPr="00F92012">
        <w:rPr>
          <w:rFonts w:ascii="Arial" w:hAnsi="Arial" w:cs="Arial"/>
          <w:spacing w:val="-1"/>
          <w:sz w:val="22"/>
          <w:szCs w:val="22"/>
        </w:rPr>
        <w:t xml:space="preserve">, </w:t>
      </w:r>
      <w:r w:rsidR="006A43A8" w:rsidRPr="00F92012">
        <w:rPr>
          <w:rFonts w:ascii="Arial" w:hAnsi="Arial" w:cs="Arial"/>
          <w:sz w:val="22"/>
          <w:szCs w:val="22"/>
        </w:rPr>
        <w:t>así</w:t>
      </w:r>
      <w:r w:rsidR="006A43A8" w:rsidRPr="00F92012">
        <w:rPr>
          <w:rFonts w:ascii="Arial" w:hAnsi="Arial" w:cs="Arial"/>
          <w:spacing w:val="-1"/>
          <w:sz w:val="22"/>
          <w:szCs w:val="22"/>
        </w:rPr>
        <w:t xml:space="preserve"> </w:t>
      </w:r>
      <w:r w:rsidR="006A43A8" w:rsidRPr="00F92012">
        <w:rPr>
          <w:rFonts w:ascii="Arial" w:hAnsi="Arial" w:cs="Arial"/>
          <w:sz w:val="22"/>
          <w:szCs w:val="22"/>
        </w:rPr>
        <w:t>como de</w:t>
      </w:r>
      <w:r w:rsidR="006A43A8" w:rsidRPr="00F92012">
        <w:rPr>
          <w:rFonts w:ascii="Arial" w:hAnsi="Arial" w:cs="Arial"/>
          <w:spacing w:val="-2"/>
          <w:sz w:val="22"/>
          <w:szCs w:val="22"/>
        </w:rPr>
        <w:t xml:space="preserve"> </w:t>
      </w:r>
      <w:r w:rsidR="006A43A8" w:rsidRPr="00F92012">
        <w:rPr>
          <w:rFonts w:ascii="Arial" w:hAnsi="Arial" w:cs="Arial"/>
          <w:sz w:val="22"/>
          <w:szCs w:val="22"/>
        </w:rPr>
        <w:t>sus</w:t>
      </w:r>
      <w:r w:rsidR="006A43A8" w:rsidRPr="00F92012">
        <w:rPr>
          <w:rFonts w:ascii="Arial" w:hAnsi="Arial" w:cs="Arial"/>
          <w:spacing w:val="-2"/>
          <w:sz w:val="22"/>
          <w:szCs w:val="22"/>
        </w:rPr>
        <w:t xml:space="preserve"> </w:t>
      </w:r>
      <w:r w:rsidR="006A43A8" w:rsidRPr="00F92012">
        <w:rPr>
          <w:rFonts w:ascii="Arial" w:hAnsi="Arial" w:cs="Arial"/>
          <w:sz w:val="22"/>
          <w:szCs w:val="22"/>
        </w:rPr>
        <w:t>versiones estenográficas</w:t>
      </w:r>
      <w:r w:rsidR="00DA6345" w:rsidRPr="00F92012">
        <w:rPr>
          <w:rFonts w:ascii="Arial" w:hAnsi="Arial" w:cs="Arial"/>
          <w:sz w:val="22"/>
          <w:szCs w:val="22"/>
        </w:rPr>
        <w:t xml:space="preserve">. </w:t>
      </w:r>
      <w:r w:rsidR="00DC284F" w:rsidRPr="00F92012">
        <w:rPr>
          <w:rFonts w:ascii="Arial" w:hAnsi="Arial" w:cs="Arial"/>
          <w:sz w:val="22"/>
          <w:szCs w:val="22"/>
        </w:rPr>
        <w:t xml:space="preserve">- </w:t>
      </w:r>
      <w:r w:rsidRPr="00F92012">
        <w:rPr>
          <w:rFonts w:ascii="Arial" w:hAnsi="Arial" w:cs="Arial"/>
          <w:sz w:val="22"/>
          <w:szCs w:val="22"/>
        </w:rPr>
        <w:t xml:space="preserve">- - </w:t>
      </w:r>
      <w:r w:rsidR="00EB50C0" w:rsidRPr="00F92012">
        <w:rPr>
          <w:rFonts w:ascii="Arial" w:hAnsi="Arial" w:cs="Arial"/>
          <w:sz w:val="22"/>
          <w:szCs w:val="22"/>
        </w:rPr>
        <w:t xml:space="preserve">- - - - - - - </w:t>
      </w:r>
      <w:r w:rsidR="006A43A8" w:rsidRPr="00F92012">
        <w:rPr>
          <w:rFonts w:ascii="Arial" w:hAnsi="Arial" w:cs="Arial"/>
          <w:sz w:val="22"/>
          <w:szCs w:val="22"/>
        </w:rPr>
        <w:t>- - - - - -</w:t>
      </w:r>
      <w:r w:rsidR="005A3572" w:rsidRPr="00F92012">
        <w:rPr>
          <w:rFonts w:ascii="Arial" w:hAnsi="Arial" w:cs="Arial"/>
          <w:sz w:val="22"/>
          <w:szCs w:val="22"/>
        </w:rPr>
        <w:t xml:space="preserve"> - - - - - - - - - - - - - - - - - - - - - - - - - - - - - - - </w:t>
      </w:r>
      <w:r w:rsidR="00EB50C0" w:rsidRPr="00F92012">
        <w:rPr>
          <w:rFonts w:ascii="Arial" w:hAnsi="Arial" w:cs="Arial"/>
          <w:sz w:val="22"/>
          <w:szCs w:val="22"/>
        </w:rPr>
        <w:t>- - -</w:t>
      </w:r>
      <w:r w:rsidR="000B781A" w:rsidRPr="00F92012">
        <w:rPr>
          <w:rFonts w:ascii="Arial" w:hAnsi="Arial" w:cs="Arial"/>
          <w:sz w:val="22"/>
          <w:szCs w:val="22"/>
        </w:rPr>
        <w:t xml:space="preserve"> </w:t>
      </w:r>
      <w:r w:rsidR="00DA6345" w:rsidRPr="00F92012">
        <w:rPr>
          <w:rFonts w:ascii="Arial" w:hAnsi="Arial" w:cs="Arial"/>
          <w:sz w:val="22"/>
          <w:szCs w:val="22"/>
        </w:rPr>
        <w:t>- - - - -</w:t>
      </w:r>
    </w:p>
    <w:p w14:paraId="2F142DB4" w14:textId="22AF3AB9" w:rsidR="00872C36" w:rsidRPr="00F92012" w:rsidRDefault="00872C36" w:rsidP="00F92012">
      <w:pPr>
        <w:spacing w:line="360" w:lineRule="auto"/>
        <w:jc w:val="both"/>
        <w:rPr>
          <w:rFonts w:ascii="Arial" w:hAnsi="Arial" w:cs="Arial"/>
          <w:sz w:val="22"/>
          <w:szCs w:val="22"/>
        </w:rPr>
      </w:pPr>
      <w:r w:rsidRPr="00F92012">
        <w:rPr>
          <w:rFonts w:ascii="Arial" w:hAnsi="Arial" w:cs="Arial"/>
          <w:sz w:val="22"/>
          <w:szCs w:val="22"/>
        </w:rPr>
        <w:t>Una vez</w:t>
      </w:r>
      <w:r w:rsidR="003D51D7" w:rsidRPr="00F92012">
        <w:rPr>
          <w:rFonts w:ascii="Arial" w:hAnsi="Arial" w:cs="Arial"/>
          <w:sz w:val="22"/>
          <w:szCs w:val="22"/>
        </w:rPr>
        <w:t xml:space="preserve"> que el Secretario General de Acuerdos</w:t>
      </w:r>
      <w:r w:rsidRPr="00F92012">
        <w:rPr>
          <w:rFonts w:ascii="Arial" w:hAnsi="Arial" w:cs="Arial"/>
          <w:sz w:val="22"/>
          <w:szCs w:val="22"/>
        </w:rPr>
        <w:t xml:space="preserve"> recabó los votos, hizo del conocimiento, que fue aprobada por unanimidad </w:t>
      </w:r>
      <w:r w:rsidR="007F322F" w:rsidRPr="00F92012">
        <w:rPr>
          <w:rFonts w:ascii="Arial" w:hAnsi="Arial" w:cs="Arial"/>
          <w:sz w:val="22"/>
          <w:szCs w:val="22"/>
        </w:rPr>
        <w:t xml:space="preserve">las actas de la </w:t>
      </w:r>
      <w:r w:rsidR="005A3572" w:rsidRPr="00F92012">
        <w:rPr>
          <w:rFonts w:ascii="Arial" w:hAnsi="Arial" w:cs="Arial"/>
          <w:b/>
          <w:sz w:val="22"/>
          <w:szCs w:val="22"/>
        </w:rPr>
        <w:t>Décima Segunda Sesión Ordinaria</w:t>
      </w:r>
      <w:r w:rsidR="005A3572" w:rsidRPr="00F92012">
        <w:rPr>
          <w:rFonts w:ascii="Arial" w:hAnsi="Arial" w:cs="Arial"/>
          <w:bCs/>
          <w:sz w:val="22"/>
          <w:szCs w:val="22"/>
        </w:rPr>
        <w:t xml:space="preserve"> y</w:t>
      </w:r>
      <w:r w:rsidR="005A3572" w:rsidRPr="00F92012">
        <w:rPr>
          <w:rFonts w:ascii="Arial" w:hAnsi="Arial" w:cs="Arial"/>
          <w:b/>
          <w:sz w:val="22"/>
          <w:szCs w:val="22"/>
        </w:rPr>
        <w:t xml:space="preserve"> Décima Tercera Sesión Ordinaria</w:t>
      </w:r>
      <w:r w:rsidR="00C35EA5" w:rsidRPr="00F92012">
        <w:rPr>
          <w:rFonts w:ascii="Arial" w:hAnsi="Arial" w:cs="Arial"/>
          <w:spacing w:val="-1"/>
          <w:sz w:val="22"/>
          <w:szCs w:val="22"/>
        </w:rPr>
        <w:t xml:space="preserve">, todas del presente ejercicio </w:t>
      </w:r>
      <w:r w:rsidR="00C35EA5" w:rsidRPr="00F92012">
        <w:rPr>
          <w:rFonts w:ascii="Arial" w:hAnsi="Arial" w:cs="Arial"/>
          <w:b/>
          <w:bCs/>
          <w:spacing w:val="-1"/>
          <w:sz w:val="22"/>
          <w:szCs w:val="22"/>
        </w:rPr>
        <w:t>2025</w:t>
      </w:r>
      <w:r w:rsidR="00C35EA5" w:rsidRPr="00F92012">
        <w:rPr>
          <w:rFonts w:ascii="Arial" w:hAnsi="Arial" w:cs="Arial"/>
          <w:spacing w:val="-1"/>
          <w:sz w:val="22"/>
          <w:szCs w:val="22"/>
        </w:rPr>
        <w:t xml:space="preserve">, </w:t>
      </w:r>
      <w:r w:rsidR="00C35EA5" w:rsidRPr="00F92012">
        <w:rPr>
          <w:rFonts w:ascii="Arial" w:hAnsi="Arial" w:cs="Arial"/>
          <w:sz w:val="22"/>
          <w:szCs w:val="22"/>
        </w:rPr>
        <w:t>así</w:t>
      </w:r>
      <w:r w:rsidR="00C35EA5" w:rsidRPr="00F92012">
        <w:rPr>
          <w:rFonts w:ascii="Arial" w:hAnsi="Arial" w:cs="Arial"/>
          <w:spacing w:val="-1"/>
          <w:sz w:val="22"/>
          <w:szCs w:val="22"/>
        </w:rPr>
        <w:t xml:space="preserve"> </w:t>
      </w:r>
      <w:r w:rsidR="00C35EA5" w:rsidRPr="00F92012">
        <w:rPr>
          <w:rFonts w:ascii="Arial" w:hAnsi="Arial" w:cs="Arial"/>
          <w:sz w:val="22"/>
          <w:szCs w:val="22"/>
        </w:rPr>
        <w:t>como de</w:t>
      </w:r>
      <w:r w:rsidR="00C35EA5" w:rsidRPr="00F92012">
        <w:rPr>
          <w:rFonts w:ascii="Arial" w:hAnsi="Arial" w:cs="Arial"/>
          <w:spacing w:val="-2"/>
          <w:sz w:val="22"/>
          <w:szCs w:val="22"/>
        </w:rPr>
        <w:t xml:space="preserve"> </w:t>
      </w:r>
      <w:r w:rsidR="00C35EA5" w:rsidRPr="00F92012">
        <w:rPr>
          <w:rFonts w:ascii="Arial" w:hAnsi="Arial" w:cs="Arial"/>
          <w:sz w:val="22"/>
          <w:szCs w:val="22"/>
        </w:rPr>
        <w:t>sus</w:t>
      </w:r>
      <w:r w:rsidR="00C35EA5" w:rsidRPr="00F92012">
        <w:rPr>
          <w:rFonts w:ascii="Arial" w:hAnsi="Arial" w:cs="Arial"/>
          <w:spacing w:val="-2"/>
          <w:sz w:val="22"/>
          <w:szCs w:val="22"/>
        </w:rPr>
        <w:t xml:space="preserve"> </w:t>
      </w:r>
      <w:r w:rsidR="00C35EA5" w:rsidRPr="00F92012">
        <w:rPr>
          <w:rFonts w:ascii="Arial" w:hAnsi="Arial" w:cs="Arial"/>
          <w:sz w:val="22"/>
          <w:szCs w:val="22"/>
        </w:rPr>
        <w:t>versiones estenográficas</w:t>
      </w:r>
      <w:r w:rsidR="00EB50C0" w:rsidRPr="00F92012">
        <w:rPr>
          <w:rFonts w:ascii="Arial" w:hAnsi="Arial" w:cs="Arial"/>
          <w:sz w:val="22"/>
          <w:szCs w:val="22"/>
        </w:rPr>
        <w:t>.</w:t>
      </w:r>
      <w:r w:rsidR="00DC284F" w:rsidRPr="00F92012">
        <w:rPr>
          <w:rFonts w:ascii="Arial" w:hAnsi="Arial" w:cs="Arial"/>
          <w:sz w:val="22"/>
          <w:szCs w:val="22"/>
        </w:rPr>
        <w:t xml:space="preserve"> - - - </w:t>
      </w:r>
      <w:r w:rsidR="005A3572" w:rsidRPr="00F92012">
        <w:rPr>
          <w:rFonts w:ascii="Arial" w:hAnsi="Arial" w:cs="Arial"/>
          <w:sz w:val="22"/>
          <w:szCs w:val="22"/>
        </w:rPr>
        <w:t>- - - - - - - - - - - - - - - - - - - - - - - - - - - - - - - -</w:t>
      </w:r>
      <w:r w:rsidR="00EB50C0" w:rsidRPr="00F92012">
        <w:rPr>
          <w:rFonts w:ascii="Arial" w:hAnsi="Arial" w:cs="Arial"/>
          <w:sz w:val="22"/>
          <w:szCs w:val="22"/>
        </w:rPr>
        <w:t xml:space="preserve"> </w:t>
      </w:r>
      <w:r w:rsidR="00C35EA5" w:rsidRPr="00F92012">
        <w:rPr>
          <w:rFonts w:ascii="Arial" w:hAnsi="Arial" w:cs="Arial"/>
          <w:sz w:val="22"/>
          <w:szCs w:val="22"/>
        </w:rPr>
        <w:t xml:space="preserve">- - - - - </w:t>
      </w:r>
      <w:r w:rsidR="00EB50C0" w:rsidRPr="00F92012">
        <w:rPr>
          <w:rFonts w:ascii="Arial" w:hAnsi="Arial" w:cs="Arial"/>
          <w:sz w:val="22"/>
          <w:szCs w:val="22"/>
        </w:rPr>
        <w:t xml:space="preserve">- - - - - </w:t>
      </w:r>
      <w:r w:rsidR="00DA6345" w:rsidRPr="00F92012">
        <w:rPr>
          <w:rFonts w:ascii="Arial" w:hAnsi="Arial" w:cs="Arial"/>
          <w:sz w:val="22"/>
          <w:szCs w:val="22"/>
        </w:rPr>
        <w:t xml:space="preserve">- - </w:t>
      </w:r>
    </w:p>
    <w:p w14:paraId="0C06437C" w14:textId="0893156C" w:rsidR="00872C36" w:rsidRPr="00F92012" w:rsidRDefault="00872C36" w:rsidP="00F92012">
      <w:pPr>
        <w:spacing w:line="360" w:lineRule="auto"/>
        <w:jc w:val="both"/>
        <w:rPr>
          <w:rFonts w:ascii="Arial" w:hAnsi="Arial" w:cs="Arial"/>
          <w:sz w:val="22"/>
          <w:szCs w:val="22"/>
          <w:lang w:eastAsia="es-ES"/>
        </w:rPr>
      </w:pPr>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5 (cinco)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w:t>
      </w:r>
      <w:r w:rsidR="00CE2FFE" w:rsidRPr="00F92012">
        <w:rPr>
          <w:rFonts w:ascii="Arial" w:hAnsi="Arial" w:cs="Arial"/>
          <w:sz w:val="22"/>
          <w:szCs w:val="22"/>
          <w:lang w:eastAsia="es-ES"/>
        </w:rPr>
        <w:t xml:space="preserve">- </w:t>
      </w:r>
    </w:p>
    <w:p w14:paraId="2523AEF3" w14:textId="59BAA3EC" w:rsidR="00B3348C" w:rsidRPr="00F92012" w:rsidRDefault="00872C36" w:rsidP="00F92012">
      <w:pPr>
        <w:spacing w:line="360" w:lineRule="auto"/>
        <w:jc w:val="both"/>
        <w:rPr>
          <w:rFonts w:ascii="Arial" w:eastAsia="Arial Unicode MS" w:hAnsi="Arial" w:cs="Arial"/>
          <w:sz w:val="22"/>
          <w:szCs w:val="22"/>
        </w:rPr>
      </w:pPr>
      <w:r w:rsidRPr="00F92012">
        <w:rPr>
          <w:rFonts w:ascii="Arial" w:hAnsi="Arial" w:cs="Arial"/>
          <w:sz w:val="22"/>
          <w:szCs w:val="22"/>
        </w:rPr>
        <w:t xml:space="preserve">Para continuar con la sesión, el Secretario General de Acuerdos dio lectura al </w:t>
      </w:r>
      <w:r w:rsidR="00DA6345" w:rsidRPr="00F92012">
        <w:rPr>
          <w:rFonts w:ascii="Arial" w:hAnsi="Arial" w:cs="Arial"/>
          <w:sz w:val="22"/>
          <w:szCs w:val="22"/>
        </w:rPr>
        <w:t>acuerdo número</w:t>
      </w:r>
      <w:r w:rsidR="00C35EA5" w:rsidRPr="00F92012">
        <w:rPr>
          <w:rFonts w:ascii="Arial" w:hAnsi="Arial" w:cs="Arial"/>
          <w:sz w:val="22"/>
          <w:szCs w:val="22"/>
        </w:rPr>
        <w:t xml:space="preserve"> </w:t>
      </w:r>
      <w:proofErr w:type="spellStart"/>
      <w:r w:rsidR="00C35EA5" w:rsidRPr="00F92012">
        <w:rPr>
          <w:rFonts w:ascii="Arial" w:hAnsi="Arial" w:cs="Arial"/>
          <w:b/>
          <w:bCs/>
          <w:sz w:val="22"/>
          <w:szCs w:val="22"/>
        </w:rPr>
        <w:t>OGAIPO</w:t>
      </w:r>
      <w:proofErr w:type="spellEnd"/>
      <w:r w:rsidR="00C35EA5" w:rsidRPr="00F92012">
        <w:rPr>
          <w:rFonts w:ascii="Arial" w:hAnsi="Arial" w:cs="Arial"/>
          <w:b/>
          <w:bCs/>
          <w:sz w:val="22"/>
          <w:szCs w:val="22"/>
        </w:rPr>
        <w:t>/CG/07</w:t>
      </w:r>
      <w:r w:rsidR="005A3572" w:rsidRPr="00F92012">
        <w:rPr>
          <w:rFonts w:ascii="Arial" w:hAnsi="Arial" w:cs="Arial"/>
          <w:b/>
          <w:bCs/>
          <w:sz w:val="22"/>
          <w:szCs w:val="22"/>
        </w:rPr>
        <w:t>7</w:t>
      </w:r>
      <w:r w:rsidR="00C35EA5" w:rsidRPr="00F92012">
        <w:rPr>
          <w:rFonts w:ascii="Arial" w:hAnsi="Arial" w:cs="Arial"/>
          <w:b/>
          <w:bCs/>
          <w:sz w:val="22"/>
          <w:szCs w:val="22"/>
        </w:rPr>
        <w:t>/2025</w:t>
      </w:r>
      <w:r w:rsidR="00C35EA5" w:rsidRPr="00F92012">
        <w:rPr>
          <w:rFonts w:ascii="Arial" w:hAnsi="Arial" w:cs="Arial"/>
          <w:sz w:val="22"/>
          <w:szCs w:val="22"/>
        </w:rPr>
        <w:t xml:space="preserve"> </w:t>
      </w:r>
      <w:r w:rsidR="005A3572" w:rsidRPr="00F92012">
        <w:rPr>
          <w:rFonts w:ascii="Arial" w:eastAsia="Arial Unicode MS" w:hAnsi="Arial" w:cs="Arial"/>
          <w:bCs/>
          <w:sz w:val="22"/>
          <w:szCs w:val="22"/>
        </w:rPr>
        <w:t xml:space="preserve">que emite el </w:t>
      </w:r>
      <w:r w:rsidR="00961DA0" w:rsidRPr="00F92012">
        <w:rPr>
          <w:rFonts w:ascii="Arial" w:eastAsia="Arial Unicode MS" w:hAnsi="Arial" w:cs="Arial"/>
          <w:bCs/>
          <w:sz w:val="22"/>
          <w:szCs w:val="22"/>
        </w:rPr>
        <w:t>C</w:t>
      </w:r>
      <w:r w:rsidR="005A3572" w:rsidRPr="00F92012">
        <w:rPr>
          <w:rFonts w:ascii="Arial" w:eastAsia="Arial Unicode MS" w:hAnsi="Arial" w:cs="Arial"/>
          <w:bCs/>
          <w:sz w:val="22"/>
          <w:szCs w:val="22"/>
        </w:rPr>
        <w:t xml:space="preserve">onsejo </w:t>
      </w:r>
      <w:r w:rsidR="00961DA0" w:rsidRPr="00F92012">
        <w:rPr>
          <w:rFonts w:ascii="Arial" w:eastAsia="Arial Unicode MS" w:hAnsi="Arial" w:cs="Arial"/>
          <w:bCs/>
          <w:sz w:val="22"/>
          <w:szCs w:val="22"/>
        </w:rPr>
        <w:t>Ge</w:t>
      </w:r>
      <w:r w:rsidR="005A3572" w:rsidRPr="00F92012">
        <w:rPr>
          <w:rFonts w:ascii="Arial" w:eastAsia="Arial Unicode MS" w:hAnsi="Arial" w:cs="Arial"/>
          <w:bCs/>
          <w:sz w:val="22"/>
          <w:szCs w:val="22"/>
        </w:rPr>
        <w:t xml:space="preserve">neral del </w:t>
      </w:r>
      <w:r w:rsidR="00961DA0" w:rsidRPr="00F92012">
        <w:rPr>
          <w:rFonts w:ascii="Arial" w:eastAsia="Arial Unicode MS" w:hAnsi="Arial" w:cs="Arial"/>
          <w:bCs/>
          <w:sz w:val="22"/>
          <w:szCs w:val="22"/>
        </w:rPr>
        <w:t>Ó</w:t>
      </w:r>
      <w:r w:rsidR="005A3572" w:rsidRPr="00F92012">
        <w:rPr>
          <w:rFonts w:ascii="Arial" w:eastAsia="Arial Unicode MS" w:hAnsi="Arial" w:cs="Arial"/>
          <w:bCs/>
          <w:sz w:val="22"/>
          <w:szCs w:val="22"/>
        </w:rPr>
        <w:t xml:space="preserve">rgano </w:t>
      </w:r>
      <w:r w:rsidR="00961DA0" w:rsidRPr="00F92012">
        <w:rPr>
          <w:rFonts w:ascii="Arial" w:eastAsia="Arial Unicode MS" w:hAnsi="Arial" w:cs="Arial"/>
          <w:bCs/>
          <w:sz w:val="22"/>
          <w:szCs w:val="22"/>
        </w:rPr>
        <w:t>G</w:t>
      </w:r>
      <w:r w:rsidR="005A3572" w:rsidRPr="00F92012">
        <w:rPr>
          <w:rFonts w:ascii="Arial" w:eastAsia="Arial Unicode MS" w:hAnsi="Arial" w:cs="Arial"/>
          <w:bCs/>
          <w:sz w:val="22"/>
          <w:szCs w:val="22"/>
        </w:rPr>
        <w:t xml:space="preserve">arante de </w:t>
      </w:r>
      <w:r w:rsidR="00961DA0" w:rsidRPr="00F92012">
        <w:rPr>
          <w:rFonts w:ascii="Arial" w:eastAsia="Arial Unicode MS" w:hAnsi="Arial" w:cs="Arial"/>
          <w:bCs/>
          <w:sz w:val="22"/>
          <w:szCs w:val="22"/>
        </w:rPr>
        <w:t>A</w:t>
      </w:r>
      <w:r w:rsidR="005A3572" w:rsidRPr="00F92012">
        <w:rPr>
          <w:rFonts w:ascii="Arial" w:eastAsia="Arial Unicode MS" w:hAnsi="Arial" w:cs="Arial"/>
          <w:bCs/>
          <w:sz w:val="22"/>
          <w:szCs w:val="22"/>
        </w:rPr>
        <w:t xml:space="preserve">cceso a la </w:t>
      </w:r>
      <w:r w:rsidR="00961DA0" w:rsidRPr="00F92012">
        <w:rPr>
          <w:rFonts w:ascii="Arial" w:eastAsia="Arial Unicode MS" w:hAnsi="Arial" w:cs="Arial"/>
          <w:bCs/>
          <w:sz w:val="22"/>
          <w:szCs w:val="22"/>
        </w:rPr>
        <w:t xml:space="preserve">Información Pública, Transparencia, Protección </w:t>
      </w:r>
      <w:r w:rsidR="005A3572" w:rsidRPr="00F92012">
        <w:rPr>
          <w:rFonts w:ascii="Arial" w:eastAsia="Arial Unicode MS" w:hAnsi="Arial" w:cs="Arial"/>
          <w:bCs/>
          <w:sz w:val="22"/>
          <w:szCs w:val="22"/>
        </w:rPr>
        <w:t xml:space="preserve">de </w:t>
      </w:r>
      <w:r w:rsidR="00961DA0" w:rsidRPr="00F92012">
        <w:rPr>
          <w:rFonts w:ascii="Arial" w:eastAsia="Arial Unicode MS" w:hAnsi="Arial" w:cs="Arial"/>
          <w:bCs/>
          <w:sz w:val="22"/>
          <w:szCs w:val="22"/>
        </w:rPr>
        <w:t>Datos Personales</w:t>
      </w:r>
      <w:r w:rsidR="005A3572" w:rsidRPr="00F92012">
        <w:rPr>
          <w:rFonts w:ascii="Arial" w:eastAsia="Arial Unicode MS" w:hAnsi="Arial" w:cs="Arial"/>
          <w:bCs/>
          <w:sz w:val="22"/>
          <w:szCs w:val="22"/>
        </w:rPr>
        <w:t xml:space="preserve"> y </w:t>
      </w:r>
      <w:r w:rsidR="00961DA0" w:rsidRPr="00F92012">
        <w:rPr>
          <w:rFonts w:ascii="Arial" w:eastAsia="Arial Unicode MS" w:hAnsi="Arial" w:cs="Arial"/>
          <w:bCs/>
          <w:sz w:val="22"/>
          <w:szCs w:val="22"/>
        </w:rPr>
        <w:t>B</w:t>
      </w:r>
      <w:r w:rsidR="005A3572" w:rsidRPr="00F92012">
        <w:rPr>
          <w:rFonts w:ascii="Arial" w:eastAsia="Arial Unicode MS" w:hAnsi="Arial" w:cs="Arial"/>
          <w:bCs/>
          <w:sz w:val="22"/>
          <w:szCs w:val="22"/>
        </w:rPr>
        <w:t xml:space="preserve">uen </w:t>
      </w:r>
      <w:r w:rsidR="00961DA0" w:rsidRPr="00F92012">
        <w:rPr>
          <w:rFonts w:ascii="Arial" w:eastAsia="Arial Unicode MS" w:hAnsi="Arial" w:cs="Arial"/>
          <w:bCs/>
          <w:sz w:val="22"/>
          <w:szCs w:val="22"/>
        </w:rPr>
        <w:t>G</w:t>
      </w:r>
      <w:r w:rsidR="005A3572" w:rsidRPr="00F92012">
        <w:rPr>
          <w:rFonts w:ascii="Arial" w:eastAsia="Arial Unicode MS" w:hAnsi="Arial" w:cs="Arial"/>
          <w:bCs/>
          <w:sz w:val="22"/>
          <w:szCs w:val="22"/>
        </w:rPr>
        <w:t xml:space="preserve">obierno del </w:t>
      </w:r>
      <w:r w:rsidR="00961DA0" w:rsidRPr="00F92012">
        <w:rPr>
          <w:rFonts w:ascii="Arial" w:eastAsia="Arial Unicode MS" w:hAnsi="Arial" w:cs="Arial"/>
          <w:bCs/>
          <w:sz w:val="22"/>
          <w:szCs w:val="22"/>
        </w:rPr>
        <w:t>E</w:t>
      </w:r>
      <w:r w:rsidR="005A3572" w:rsidRPr="00F92012">
        <w:rPr>
          <w:rFonts w:ascii="Arial" w:eastAsia="Arial Unicode MS" w:hAnsi="Arial" w:cs="Arial"/>
          <w:bCs/>
          <w:sz w:val="22"/>
          <w:szCs w:val="22"/>
        </w:rPr>
        <w:t xml:space="preserve">stado de </w:t>
      </w:r>
      <w:r w:rsidR="00961DA0" w:rsidRPr="00F92012">
        <w:rPr>
          <w:rFonts w:ascii="Arial" w:eastAsia="Arial Unicode MS" w:hAnsi="Arial" w:cs="Arial"/>
          <w:bCs/>
          <w:sz w:val="22"/>
          <w:szCs w:val="22"/>
        </w:rPr>
        <w:t>O</w:t>
      </w:r>
      <w:r w:rsidR="005A3572" w:rsidRPr="00F92012">
        <w:rPr>
          <w:rFonts w:ascii="Arial" w:eastAsia="Arial Unicode MS" w:hAnsi="Arial" w:cs="Arial"/>
          <w:bCs/>
          <w:sz w:val="22"/>
          <w:szCs w:val="22"/>
        </w:rPr>
        <w:t>axaca, mediante el cual aprueba cuatro dictámenes de cumplimiento a resoluciones derivadas de denuncias por incumplimiento a las obligaciones de transparencia de diversos sujetos obligados</w:t>
      </w:r>
      <w:r w:rsidR="000921C9" w:rsidRPr="00F92012">
        <w:rPr>
          <w:rFonts w:ascii="Arial" w:eastAsia="Arial" w:hAnsi="Arial" w:cs="Arial"/>
          <w:bCs/>
          <w:sz w:val="22"/>
          <w:szCs w:val="22"/>
          <w:highlight w:val="white"/>
        </w:rPr>
        <w:t>.</w:t>
      </w:r>
      <w:r w:rsidR="000921C9" w:rsidRPr="00F92012">
        <w:rPr>
          <w:rFonts w:ascii="Arial" w:eastAsia="Arial" w:hAnsi="Arial" w:cs="Arial"/>
          <w:bCs/>
          <w:sz w:val="22"/>
          <w:szCs w:val="22"/>
        </w:rPr>
        <w:t xml:space="preserve"> </w:t>
      </w:r>
      <w:r w:rsidR="00C35EA5" w:rsidRPr="00F92012">
        <w:rPr>
          <w:rFonts w:ascii="Arial" w:eastAsia="Arial" w:hAnsi="Arial" w:cs="Arial"/>
          <w:bCs/>
          <w:sz w:val="22"/>
          <w:szCs w:val="22"/>
        </w:rPr>
        <w:t xml:space="preserve">- </w:t>
      </w:r>
      <w:r w:rsidR="006C19E6" w:rsidRPr="00F92012">
        <w:rPr>
          <w:rFonts w:ascii="Arial" w:eastAsia="Arial" w:hAnsi="Arial" w:cs="Arial"/>
          <w:bCs/>
          <w:sz w:val="22"/>
          <w:szCs w:val="22"/>
        </w:rPr>
        <w:t xml:space="preserve">- - - - - - - - - - - </w:t>
      </w:r>
      <w:r w:rsidR="000921C9" w:rsidRPr="00F92012">
        <w:rPr>
          <w:rFonts w:ascii="Arial" w:eastAsia="Arial" w:hAnsi="Arial" w:cs="Arial"/>
          <w:bCs/>
          <w:sz w:val="22"/>
          <w:szCs w:val="22"/>
        </w:rPr>
        <w:t>- - - - -</w:t>
      </w:r>
      <w:r w:rsidR="00961DA0" w:rsidRPr="00F92012">
        <w:rPr>
          <w:rFonts w:ascii="Arial" w:eastAsia="Arial" w:hAnsi="Arial" w:cs="Arial"/>
          <w:bCs/>
          <w:sz w:val="22"/>
          <w:szCs w:val="22"/>
        </w:rPr>
        <w:t xml:space="preserve"> - - - - - - - - - - </w:t>
      </w:r>
      <w:r w:rsidR="000921C9" w:rsidRPr="00F92012">
        <w:rPr>
          <w:rFonts w:ascii="Arial" w:eastAsia="Arial" w:hAnsi="Arial" w:cs="Arial"/>
          <w:bCs/>
          <w:sz w:val="22"/>
          <w:szCs w:val="22"/>
        </w:rPr>
        <w:t xml:space="preserve">- - - -  </w:t>
      </w:r>
    </w:p>
    <w:p w14:paraId="63B8ABCB" w14:textId="41CDD955" w:rsidR="0043724A" w:rsidRPr="00F92012" w:rsidRDefault="0043724A" w:rsidP="00F92012">
      <w:pPr>
        <w:spacing w:line="360" w:lineRule="auto"/>
        <w:jc w:val="both"/>
        <w:rPr>
          <w:rFonts w:ascii="Arial" w:eastAsia="Arial Unicode MS" w:hAnsi="Arial" w:cs="Arial"/>
          <w:bCs/>
          <w:sz w:val="22"/>
          <w:szCs w:val="22"/>
        </w:rPr>
      </w:pPr>
      <w:bookmarkStart w:id="6" w:name="_Hlk199343119"/>
      <w:r w:rsidRPr="00F92012">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1AE19134" w14:textId="37F608F1" w:rsidR="00C35EA5" w:rsidRPr="00F92012" w:rsidRDefault="00961DA0" w:rsidP="00F92012">
      <w:pPr>
        <w:shd w:val="clear" w:color="auto" w:fill="FFFFFF"/>
        <w:spacing w:line="360" w:lineRule="auto"/>
        <w:jc w:val="both"/>
        <w:rPr>
          <w:rFonts w:ascii="Arial" w:eastAsia="Arial" w:hAnsi="Arial" w:cs="Arial"/>
          <w:color w:val="000000"/>
          <w:sz w:val="22"/>
          <w:szCs w:val="22"/>
        </w:rPr>
      </w:pPr>
      <w:r w:rsidRPr="00F92012">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F92012">
        <w:rPr>
          <w:rStyle w:val="Refdenotaalpie"/>
          <w:rFonts w:ascii="Arial" w:eastAsia="Times New Roman" w:hAnsi="Arial" w:cs="Arial"/>
          <w:color w:val="000000"/>
          <w:sz w:val="22"/>
          <w:szCs w:val="22"/>
          <w:lang w:eastAsia="es-MX"/>
        </w:rPr>
        <w:footnoteReference w:id="1"/>
      </w:r>
      <w:r w:rsidRPr="00F92012">
        <w:rPr>
          <w:rFonts w:ascii="Arial" w:eastAsia="Times New Roman" w:hAnsi="Arial" w:cs="Arial"/>
          <w:color w:val="000000"/>
          <w:sz w:val="22"/>
          <w:szCs w:val="22"/>
          <w:lang w:eastAsia="es-MX"/>
        </w:rPr>
        <w:t>; 6°, Apartado A, fracción VIII y 116 fracción VIII de la Constitución Política de los Estados Unidos Mexicanos</w:t>
      </w:r>
      <w:r w:rsidRPr="00F92012">
        <w:rPr>
          <w:rStyle w:val="Refdenotaalpie"/>
          <w:rFonts w:ascii="Arial" w:eastAsia="Times New Roman" w:hAnsi="Arial" w:cs="Arial"/>
          <w:color w:val="000000"/>
          <w:sz w:val="22"/>
          <w:szCs w:val="22"/>
          <w:lang w:eastAsia="es-MX"/>
        </w:rPr>
        <w:footnoteReference w:id="2"/>
      </w:r>
      <w:r w:rsidRPr="00F92012">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F92012">
        <w:rPr>
          <w:rStyle w:val="Refdenotaalpie"/>
          <w:rFonts w:ascii="Arial" w:eastAsia="Times New Roman" w:hAnsi="Arial" w:cs="Arial"/>
          <w:color w:val="000000"/>
          <w:sz w:val="22"/>
          <w:szCs w:val="22"/>
          <w:lang w:eastAsia="es-MX"/>
        </w:rPr>
        <w:footnoteReference w:id="3"/>
      </w:r>
      <w:r w:rsidRPr="00F92012">
        <w:rPr>
          <w:rFonts w:ascii="Arial" w:eastAsia="Times New Roman" w:hAnsi="Arial" w:cs="Arial"/>
          <w:color w:val="000000"/>
          <w:sz w:val="22"/>
          <w:szCs w:val="22"/>
          <w:lang w:eastAsia="es-MX"/>
        </w:rPr>
        <w:t>, 37 y 42 de la Ley General de Transparencia y Acceso a la Información Pública</w:t>
      </w:r>
      <w:r w:rsidRPr="00F92012">
        <w:rPr>
          <w:rStyle w:val="Refdenotaalpie"/>
          <w:rFonts w:ascii="Arial" w:eastAsia="Times New Roman" w:hAnsi="Arial" w:cs="Arial"/>
          <w:color w:val="000000"/>
          <w:sz w:val="22"/>
          <w:szCs w:val="22"/>
          <w:lang w:eastAsia="es-MX"/>
        </w:rPr>
        <w:footnoteReference w:id="4"/>
      </w:r>
      <w:r w:rsidRPr="00F92012">
        <w:rPr>
          <w:rFonts w:ascii="Arial" w:eastAsia="Times New Roman" w:hAnsi="Arial" w:cs="Arial"/>
          <w:color w:val="000000"/>
          <w:sz w:val="22"/>
          <w:szCs w:val="22"/>
          <w:lang w:eastAsia="es-MX"/>
        </w:rPr>
        <w:t xml:space="preserve">, 93 fracción IV, incisos a) y h) de la Ley de Transparencia, Acceso a la Información Pública y Buen Gobierno del Estado de Oaxaca, y los artículos Décimo Noveno y Vigésimo </w:t>
      </w:r>
      <w:r w:rsidRPr="00F92012">
        <w:rPr>
          <w:rFonts w:ascii="Arial" w:eastAsia="Times New Roman" w:hAnsi="Arial" w:cs="Arial"/>
          <w:color w:val="000000"/>
          <w:sz w:val="22"/>
          <w:szCs w:val="22"/>
          <w:lang w:val="es-ES" w:eastAsia="es-MX"/>
        </w:rPr>
        <w:t xml:space="preserve">de los </w:t>
      </w:r>
      <w:r w:rsidRPr="00F92012">
        <w:rPr>
          <w:rFonts w:ascii="Arial" w:eastAsia="Times New Roman" w:hAnsi="Arial" w:cs="Arial"/>
          <w:color w:val="000000"/>
          <w:sz w:val="22"/>
          <w:szCs w:val="22"/>
          <w:lang w:eastAsia="es-MX"/>
        </w:rPr>
        <w:t xml:space="preserve">Lineamientos que establecen el procedimiento de denuncia previsto en los artículos 89 a 99 de la Ley General de Transparencia y Acceso a la Información Pública y 162 a 165 de la Ley de Transparencia, Acceso a la Información Pública y Buen Gobierno del Estado de Oaxaca, por </w:t>
      </w:r>
      <w:r w:rsidRPr="00F92012">
        <w:rPr>
          <w:rFonts w:ascii="Arial" w:eastAsia="Times New Roman" w:hAnsi="Arial" w:cs="Arial"/>
          <w:color w:val="000000"/>
          <w:sz w:val="22"/>
          <w:szCs w:val="22"/>
          <w:lang w:eastAsia="es-MX"/>
        </w:rPr>
        <w:lastRenderedPageBreak/>
        <w:t>incumplimiento o falta de actualización de las obligaciones de transparencia de los sujetos obligados del Estado de Oaxaca, es que se emite el presente acuerdo tomando en cuenta los siguientes:</w:t>
      </w:r>
      <w:r w:rsidR="00C35EA5" w:rsidRPr="00F92012">
        <w:rPr>
          <w:rFonts w:ascii="Arial" w:eastAsia="Arial" w:hAnsi="Arial" w:cs="Arial"/>
          <w:color w:val="000000"/>
          <w:sz w:val="22"/>
          <w:szCs w:val="22"/>
        </w:rPr>
        <w:t xml:space="preserve"> - - - - - - - - - - - - - - - - - - - - - - - - - - - - - - - - - - - - - - - - - - - - - - - - - - - - - - - - - - - - - - - - - - - - - - - - - - - - - -</w:t>
      </w:r>
      <w:r w:rsidR="00C35EA5" w:rsidRPr="00F92012">
        <w:rPr>
          <w:rFonts w:ascii="Arial" w:hAnsi="Arial" w:cs="Arial"/>
          <w:sz w:val="22"/>
          <w:szCs w:val="22"/>
        </w:rPr>
        <w:t xml:space="preserve"> </w:t>
      </w:r>
      <w:r w:rsidR="00C35EA5" w:rsidRPr="00F92012">
        <w:rPr>
          <w:rFonts w:ascii="Arial" w:eastAsia="Arial" w:hAnsi="Arial" w:cs="Arial"/>
          <w:b/>
          <w:bCs/>
          <w:color w:val="000000"/>
          <w:sz w:val="22"/>
          <w:szCs w:val="22"/>
        </w:rPr>
        <w:t>A N T E C E D E N T E S</w:t>
      </w:r>
      <w:r w:rsidR="00C35EA5" w:rsidRPr="00F92012">
        <w:rPr>
          <w:rFonts w:ascii="Arial" w:eastAsia="Arial" w:hAnsi="Arial" w:cs="Arial"/>
          <w:color w:val="000000"/>
          <w:sz w:val="22"/>
          <w:szCs w:val="22"/>
        </w:rPr>
        <w:t xml:space="preserve"> - - - - - - - - - - - - - - - - - - - - - - - - </w:t>
      </w: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w:t>
      </w:r>
      <w:r w:rsidRPr="00F92012">
        <w:rPr>
          <w:rStyle w:val="Refdenotaalpie"/>
          <w:rFonts w:ascii="Arial" w:eastAsia="Times New Roman" w:hAnsi="Arial" w:cs="Arial"/>
          <w:color w:val="000000"/>
          <w:sz w:val="22"/>
          <w:szCs w:val="22"/>
          <w:lang w:eastAsia="es-MX"/>
        </w:rPr>
        <w:footnoteReference w:id="5"/>
      </w:r>
      <w:r w:rsidRPr="00F92012">
        <w:rPr>
          <w:rFonts w:ascii="Arial" w:eastAsia="Times New Roman" w:hAnsi="Arial" w:cs="Arial"/>
          <w:color w:val="000000"/>
          <w:sz w:val="22"/>
          <w:szCs w:val="22"/>
          <w:lang w:eastAsia="es-MX"/>
        </w:rPr>
        <w:t xml:space="preserve">,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determinó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w:t>
      </w:r>
      <w:r w:rsidRPr="00F92012">
        <w:rPr>
          <w:rFonts w:ascii="Arial" w:eastAsia="Times New Roman" w:hAnsi="Arial" w:cs="Arial"/>
          <w:color w:val="000000"/>
          <w:sz w:val="22"/>
          <w:szCs w:val="22"/>
          <w:lang w:eastAsia="es-MX"/>
        </w:rPr>
        <w:lastRenderedPageBreak/>
        <w:t xml:space="preserve">de Datos Personales y Buen Gobierno del Estado de Oaxaca, emitiendo, por consiguiente, el Acuerdo </w:t>
      </w:r>
      <w:proofErr w:type="spellStart"/>
      <w:r w:rsidRPr="00F92012">
        <w:rPr>
          <w:rFonts w:ascii="Arial" w:eastAsia="Times New Roman" w:hAnsi="Arial" w:cs="Arial"/>
          <w:color w:val="000000"/>
          <w:sz w:val="22"/>
          <w:szCs w:val="22"/>
          <w:lang w:eastAsia="es-MX"/>
        </w:rPr>
        <w:t>OGAIP</w:t>
      </w:r>
      <w:proofErr w:type="spellEnd"/>
      <w:r w:rsidRPr="00F92012">
        <w:rPr>
          <w:rFonts w:ascii="Arial" w:eastAsia="Times New Roman" w:hAnsi="Arial" w:cs="Arial"/>
          <w:color w:val="000000"/>
          <w:sz w:val="22"/>
          <w:szCs w:val="22"/>
          <w:lang w:eastAsia="es-MX"/>
        </w:rPr>
        <w:t xml:space="preserve">/CG/01/2021,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w:t>
      </w:r>
      <w:bookmarkStart w:id="7" w:name="_Hlk143087496"/>
      <w:r w:rsidRPr="00F92012">
        <w:rPr>
          <w:rFonts w:ascii="Arial" w:eastAsia="Times New Roman" w:hAnsi="Arial" w:cs="Arial"/>
          <w:color w:val="000000"/>
          <w:sz w:val="22"/>
          <w:szCs w:val="22"/>
          <w:lang w:eastAsia="es-MX"/>
        </w:rPr>
        <w:t xml:space="preserve">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/CG/01/2023</w:t>
      </w:r>
      <w:r w:rsidRPr="00F92012">
        <w:rPr>
          <w:rFonts w:ascii="Arial" w:eastAsia="Times New Roman" w:hAnsi="Arial" w:cs="Arial"/>
          <w:color w:val="000000"/>
          <w:sz w:val="22"/>
          <w:szCs w:val="22"/>
          <w:vertAlign w:val="superscript"/>
          <w:lang w:eastAsia="es-MX"/>
        </w:rPr>
        <w:footnoteReference w:id="6"/>
      </w:r>
      <w:r w:rsidRPr="00F92012">
        <w:rPr>
          <w:rFonts w:ascii="Arial" w:eastAsia="Times New Roman" w:hAnsi="Arial" w:cs="Arial"/>
          <w:color w:val="000000"/>
          <w:sz w:val="22"/>
          <w:szCs w:val="22"/>
          <w:lang w:eastAsia="es-MX"/>
        </w:rPr>
        <w:t>, mismo en el que designaron al Comisionado Josué Solana Salmorán al cargo de Comisionado Presidente</w:t>
      </w:r>
      <w:bookmarkEnd w:id="7"/>
      <w:r w:rsidRPr="00F92012">
        <w:rPr>
          <w:rFonts w:ascii="Arial" w:eastAsia="Times New Roman" w:hAnsi="Arial" w:cs="Arial"/>
          <w:color w:val="000000"/>
          <w:sz w:val="22"/>
          <w:szCs w:val="22"/>
          <w:lang w:eastAsia="es-MX"/>
        </w:rPr>
        <w:t xml:space="preserve"> por el periodo que comprende del tres de enero al veintisiete de octubre del presente año. </w:t>
      </w:r>
      <w:r w:rsidRPr="00F92012">
        <w:rPr>
          <w:rFonts w:ascii="Arial" w:eastAsia="Times New Roman" w:hAnsi="Arial" w:cs="Arial"/>
          <w:b/>
          <w:color w:val="000000"/>
          <w:sz w:val="22"/>
          <w:szCs w:val="22"/>
          <w:lang w:eastAsia="es-MX"/>
        </w:rPr>
        <w:t>SEXTO.</w:t>
      </w:r>
      <w:r w:rsidRPr="00F92012">
        <w:rPr>
          <w:rFonts w:ascii="Arial" w:eastAsia="Times New Roman" w:hAnsi="Arial" w:cs="Arial"/>
          <w:color w:val="000000"/>
          <w:sz w:val="22"/>
          <w:szCs w:val="22"/>
          <w:lang w:eastAsia="es-MX"/>
        </w:rPr>
        <w:t xml:space="preserve"> - Con fecha diez de octubre del dos mil veintitrés, las y los integrantes del Consejo General, celebraron la Décima Quinta Sesión Extraordinaria del año dos mil veintitrés, en la que aprobaron el acuerdo número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/CG/088/2023</w:t>
      </w:r>
      <w:r w:rsidRPr="00F92012">
        <w:rPr>
          <w:rStyle w:val="Refdenotaalpie"/>
          <w:rFonts w:ascii="Arial" w:eastAsia="Times New Roman" w:hAnsi="Arial" w:cs="Arial"/>
          <w:color w:val="000000"/>
          <w:sz w:val="22"/>
          <w:szCs w:val="22"/>
          <w:lang w:eastAsia="es-MX"/>
        </w:rPr>
        <w:footnoteReference w:id="7"/>
      </w:r>
      <w:r w:rsidRPr="00F92012">
        <w:rPr>
          <w:rFonts w:ascii="Arial" w:eastAsia="Times New Roman" w:hAnsi="Arial" w:cs="Arial"/>
          <w:color w:val="000000"/>
          <w:sz w:val="22"/>
          <w:szCs w:val="22"/>
          <w:lang w:eastAsia="es-MX"/>
        </w:rPr>
        <w:t xml:space="preserve">, por el que ratificaron al Comisionado Josué Solana Salmorán como Comisionado Presidente del mismo y del Órgano Garante para completar un periodo de dos años, es decir, hasta el tres de enero de dos mil veinticinco; y </w:t>
      </w:r>
      <w:r w:rsidRPr="00F92012">
        <w:rPr>
          <w:rFonts w:ascii="Arial" w:eastAsia="Times New Roman" w:hAnsi="Arial" w:cs="Arial"/>
          <w:b/>
          <w:bCs/>
          <w:color w:val="000000"/>
          <w:sz w:val="22"/>
          <w:szCs w:val="22"/>
          <w:lang w:eastAsia="es-MX"/>
        </w:rPr>
        <w:t>SÉPTIMO.</w:t>
      </w:r>
      <w:r w:rsidRPr="00F92012">
        <w:rPr>
          <w:rFonts w:ascii="Arial" w:eastAsia="Times New Roman" w:hAnsi="Arial" w:cs="Arial"/>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F92012">
        <w:rPr>
          <w:rStyle w:val="Refdenotaalpie"/>
          <w:rFonts w:ascii="Arial" w:eastAsia="Times New Roman" w:hAnsi="Arial" w:cs="Arial"/>
          <w:color w:val="000000"/>
          <w:sz w:val="22"/>
          <w:szCs w:val="22"/>
          <w:lang w:eastAsia="es-MX"/>
        </w:rPr>
        <w:footnoteReference w:id="8"/>
      </w:r>
      <w:r w:rsidRPr="00F92012">
        <w:rPr>
          <w:rFonts w:ascii="Arial" w:eastAsia="Times New Roman" w:hAnsi="Arial" w:cs="Arial"/>
          <w:color w:val="000000"/>
          <w:sz w:val="22"/>
          <w:szCs w:val="22"/>
          <w:lang w:eastAsia="es-MX"/>
        </w:rPr>
        <w:t xml:space="preserve"> y José Luis Echeverría Morales</w:t>
      </w:r>
      <w:r w:rsidRPr="00F92012">
        <w:rPr>
          <w:rStyle w:val="Refdenotaalpie"/>
          <w:rFonts w:ascii="Arial" w:eastAsia="Times New Roman" w:hAnsi="Arial" w:cs="Arial"/>
          <w:color w:val="000000"/>
          <w:sz w:val="22"/>
          <w:szCs w:val="22"/>
          <w:lang w:eastAsia="es-MX"/>
        </w:rPr>
        <w:footnoteReference w:id="9"/>
      </w:r>
      <w:r w:rsidRPr="00F92012">
        <w:rPr>
          <w:rFonts w:ascii="Arial" w:eastAsia="Times New Roman" w:hAnsi="Arial" w:cs="Arial"/>
          <w:color w:val="000000"/>
          <w:sz w:val="22"/>
          <w:szCs w:val="22"/>
          <w:lang w:eastAsia="es-MX"/>
        </w:rPr>
        <w:t xml:space="preserve">,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 </w:t>
      </w:r>
      <w:r w:rsidRPr="00F92012">
        <w:rPr>
          <w:rFonts w:ascii="Arial" w:eastAsia="Times New Roman" w:hAnsi="Arial" w:cs="Arial"/>
          <w:b/>
          <w:color w:val="000000"/>
          <w:sz w:val="22"/>
          <w:szCs w:val="22"/>
          <w:lang w:eastAsia="es-MX"/>
        </w:rPr>
        <w:t>OCTAVO.</w:t>
      </w:r>
      <w:r w:rsidRPr="00F9201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 xml:space="preserve">/CG/137/2024, mismo que reforma, adiciona y/o deroga diversos preceptos legales del Reglamento Interno vigente del Órgano Garante, para los efectos correspondientes; </w:t>
      </w:r>
      <w:r w:rsidRPr="00F92012">
        <w:rPr>
          <w:rFonts w:ascii="Arial" w:eastAsia="Times New Roman" w:hAnsi="Arial" w:cs="Arial"/>
          <w:b/>
          <w:color w:val="000000"/>
          <w:sz w:val="22"/>
          <w:szCs w:val="22"/>
          <w:lang w:eastAsia="es-MX"/>
        </w:rPr>
        <w:t>NOVENO.</w:t>
      </w:r>
      <w:r w:rsidRPr="00F9201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w:t>
      </w:r>
      <w:r w:rsidRPr="00F92012">
        <w:rPr>
          <w:rFonts w:ascii="Arial" w:eastAsia="Times New Roman" w:hAnsi="Arial" w:cs="Arial"/>
          <w:color w:val="000000"/>
          <w:sz w:val="22"/>
          <w:szCs w:val="22"/>
          <w:lang w:eastAsia="es-MX"/>
        </w:rPr>
        <w:lastRenderedPageBreak/>
        <w:t xml:space="preserve">Ramos Reyes, ante el Honorable Congreso del Estado Libre y Soberano de Oaxaca, por así corresponder a sus intereses; </w:t>
      </w:r>
      <w:r w:rsidRPr="00F92012">
        <w:rPr>
          <w:rFonts w:ascii="Arial" w:eastAsia="Times New Roman" w:hAnsi="Arial" w:cs="Arial"/>
          <w:b/>
          <w:color w:val="000000"/>
          <w:sz w:val="22"/>
          <w:szCs w:val="22"/>
          <w:lang w:eastAsia="es-MX"/>
        </w:rPr>
        <w:t>DÉCIMO.</w:t>
      </w:r>
      <w:r w:rsidRPr="00F9201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/CG/001/2025</w:t>
      </w:r>
      <w:r w:rsidRPr="00F92012">
        <w:rPr>
          <w:rStyle w:val="Refdenotaalpie"/>
          <w:rFonts w:ascii="Arial" w:eastAsia="Times New Roman" w:hAnsi="Arial" w:cs="Arial"/>
          <w:color w:val="000000"/>
          <w:sz w:val="22"/>
          <w:szCs w:val="22"/>
          <w:lang w:eastAsia="es-MX"/>
        </w:rPr>
        <w:footnoteReference w:id="10"/>
      </w:r>
      <w:r w:rsidRPr="00F92012">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F92012">
        <w:rPr>
          <w:rFonts w:ascii="Arial" w:eastAsia="Times New Roman" w:hAnsi="Arial" w:cs="Arial"/>
          <w:b/>
          <w:color w:val="000000"/>
          <w:sz w:val="22"/>
          <w:szCs w:val="22"/>
          <w:lang w:eastAsia="es-MX"/>
        </w:rPr>
        <w:t>DÉCIMO PRIMERO.</w:t>
      </w:r>
      <w:r w:rsidRPr="00F92012">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F92012">
        <w:rPr>
          <w:rStyle w:val="Refdenotaalpie"/>
          <w:rFonts w:ascii="Arial" w:eastAsia="Times New Roman" w:hAnsi="Arial" w:cs="Arial"/>
          <w:color w:val="000000"/>
          <w:sz w:val="22"/>
          <w:szCs w:val="22"/>
          <w:lang w:eastAsia="es-MX"/>
        </w:rPr>
        <w:footnoteReference w:id="11"/>
      </w:r>
      <w:r w:rsidRPr="00F92012">
        <w:rPr>
          <w:rFonts w:ascii="Arial" w:eastAsia="Times New Roman" w:hAnsi="Arial" w:cs="Arial"/>
          <w:color w:val="000000"/>
          <w:sz w:val="22"/>
          <w:szCs w:val="22"/>
          <w:lang w:eastAsia="es-MX"/>
        </w:rPr>
        <w:t>; la Ley General de Protección de Datos Personales en Posesión de Sujetos Obligados</w:t>
      </w:r>
      <w:r w:rsidRPr="00F92012">
        <w:rPr>
          <w:rStyle w:val="Refdenotaalpie"/>
          <w:rFonts w:ascii="Arial" w:eastAsia="Times New Roman" w:hAnsi="Arial" w:cs="Arial"/>
          <w:color w:val="000000"/>
          <w:sz w:val="22"/>
          <w:szCs w:val="22"/>
          <w:lang w:eastAsia="es-MX"/>
        </w:rPr>
        <w:footnoteReference w:id="12"/>
      </w:r>
      <w:r w:rsidRPr="00F92012">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 </w:t>
      </w:r>
      <w:r w:rsidR="00C35EA5" w:rsidRPr="00F92012">
        <w:rPr>
          <w:rFonts w:ascii="Arial" w:eastAsia="Arial" w:hAnsi="Arial" w:cs="Arial"/>
          <w:color w:val="000000"/>
          <w:sz w:val="22"/>
          <w:szCs w:val="22"/>
        </w:rPr>
        <w:t xml:space="preserve">- - - - - - - - - - - - - - - - - - - - - - - - - - - - - - - - - - - - </w:t>
      </w:r>
      <w:r w:rsidR="00C35EA5" w:rsidRPr="00F92012">
        <w:rPr>
          <w:rFonts w:ascii="Arial" w:eastAsia="Arial" w:hAnsi="Arial" w:cs="Arial"/>
          <w:b/>
          <w:bCs/>
          <w:color w:val="000000"/>
          <w:sz w:val="22"/>
          <w:szCs w:val="22"/>
        </w:rPr>
        <w:t>C O N S I D E R A N D O:</w:t>
      </w:r>
      <w:r w:rsidR="00C35EA5" w:rsidRPr="00F92012">
        <w:rPr>
          <w:rFonts w:ascii="Arial" w:eastAsia="Arial" w:hAnsi="Arial" w:cs="Arial"/>
          <w:color w:val="000000"/>
          <w:sz w:val="22"/>
          <w:szCs w:val="22"/>
        </w:rPr>
        <w:t xml:space="preserve"> - - - - - - - - - - - - - - - - - - - - - -</w:t>
      </w:r>
    </w:p>
    <w:p w14:paraId="58661440" w14:textId="62B46FE0" w:rsidR="0015778B" w:rsidRPr="00F92012" w:rsidRDefault="00961DA0" w:rsidP="00F92012">
      <w:pPr>
        <w:shd w:val="clear" w:color="auto" w:fill="FFFFFF"/>
        <w:spacing w:line="360" w:lineRule="auto"/>
        <w:jc w:val="both"/>
        <w:rPr>
          <w:rFonts w:ascii="Arial" w:eastAsia="Arial" w:hAnsi="Arial" w:cs="Arial"/>
          <w:color w:val="000000"/>
          <w:sz w:val="22"/>
          <w:szCs w:val="22"/>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 Así mismo, los artículos 89 a 99 de la Ley General</w:t>
      </w:r>
      <w:r w:rsidRPr="00F92012">
        <w:rPr>
          <w:rStyle w:val="Refdenotaalpie"/>
          <w:rFonts w:ascii="Arial" w:eastAsia="Times New Roman" w:hAnsi="Arial" w:cs="Arial"/>
          <w:color w:val="000000"/>
          <w:sz w:val="22"/>
          <w:szCs w:val="22"/>
          <w:lang w:eastAsia="es-MX"/>
        </w:rPr>
        <w:footnoteReference w:id="13"/>
      </w:r>
      <w:r w:rsidRPr="00F92012">
        <w:rPr>
          <w:rFonts w:ascii="Arial" w:eastAsia="Times New Roman" w:hAnsi="Arial" w:cs="Arial"/>
          <w:color w:val="000000"/>
          <w:sz w:val="22"/>
          <w:szCs w:val="22"/>
          <w:lang w:eastAsia="es-MX"/>
        </w:rPr>
        <w:t xml:space="preserve">,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 </w:t>
      </w:r>
      <w:r w:rsidRPr="00F92012">
        <w:rPr>
          <w:rFonts w:ascii="Arial" w:eastAsia="Arial Unicode MS" w:hAnsi="Arial" w:cs="Arial"/>
          <w:b/>
          <w:sz w:val="22"/>
          <w:szCs w:val="22"/>
          <w:lang w:val="es-ES"/>
        </w:rPr>
        <w:t>TERCERO.</w:t>
      </w:r>
      <w:r w:rsidRPr="00F92012">
        <w:rPr>
          <w:rFonts w:ascii="Arial" w:eastAsia="Arial Unicode MS" w:hAnsi="Arial" w:cs="Arial"/>
          <w:sz w:val="22"/>
          <w:szCs w:val="22"/>
          <w:lang w:val="es-ES"/>
        </w:rPr>
        <w:t xml:space="preserve"> </w:t>
      </w:r>
      <w:r w:rsidRPr="00F92012">
        <w:rPr>
          <w:rFonts w:ascii="Arial" w:eastAsia="Times New Roman" w:hAnsi="Arial" w:cs="Arial"/>
          <w:color w:val="000000"/>
          <w:sz w:val="22"/>
          <w:szCs w:val="22"/>
          <w:lang w:eastAsia="es-MX"/>
        </w:rPr>
        <w:t>Que, el artículo 88 fracciones I y II de la</w:t>
      </w:r>
      <w:r w:rsidRPr="00F92012">
        <w:rPr>
          <w:rFonts w:ascii="Arial" w:eastAsia="Times New Roman" w:hAnsi="Arial" w:cs="Arial"/>
          <w:color w:val="000000"/>
          <w:sz w:val="22"/>
          <w:szCs w:val="22"/>
          <w:lang w:val="es-ES" w:eastAsia="es-MX"/>
        </w:rPr>
        <w:t xml:space="preserve"> </w:t>
      </w:r>
      <w:r w:rsidRPr="00F92012">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w:t>
      </w:r>
      <w:r w:rsidRPr="00F92012">
        <w:rPr>
          <w:rFonts w:ascii="Arial" w:eastAsia="Times New Roman" w:hAnsi="Arial" w:cs="Arial"/>
          <w:color w:val="000000"/>
          <w:sz w:val="22"/>
          <w:szCs w:val="22"/>
          <w:lang w:eastAsia="es-MX"/>
        </w:rPr>
        <w:lastRenderedPageBreak/>
        <w:t xml:space="preserve">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w:t>
      </w:r>
      <w:r w:rsidRPr="00F92012">
        <w:rPr>
          <w:rFonts w:ascii="Arial" w:eastAsia="Arial Unicode MS" w:hAnsi="Arial" w:cs="Arial"/>
          <w:sz w:val="22"/>
          <w:szCs w:val="22"/>
        </w:rPr>
        <w:t xml:space="preserve">Que, en observancia al artículo 7 de </w:t>
      </w:r>
      <w:r w:rsidRPr="00F92012">
        <w:rPr>
          <w:rFonts w:ascii="Arial" w:eastAsia="Arial Unicode MS" w:hAnsi="Arial" w:cs="Arial"/>
          <w:sz w:val="22"/>
          <w:szCs w:val="22"/>
          <w:lang w:val="es-ES"/>
        </w:rPr>
        <w:t xml:space="preserve">la entonces </w:t>
      </w:r>
      <w:r w:rsidRPr="00F92012">
        <w:rPr>
          <w:rFonts w:ascii="Arial" w:eastAsia="Arial Unicode MS" w:hAnsi="Arial" w:cs="Arial"/>
          <w:sz w:val="22"/>
          <w:szCs w:val="22"/>
        </w:rPr>
        <w:t>Ley de Transparencia</w:t>
      </w:r>
      <w:r w:rsidRPr="00F92012">
        <w:rPr>
          <w:rFonts w:ascii="Arial" w:eastAsia="Times New Roman" w:hAnsi="Arial" w:cs="Arial"/>
          <w:color w:val="000000"/>
          <w:sz w:val="22"/>
          <w:szCs w:val="22"/>
          <w:lang w:eastAsia="es-MX"/>
        </w:rPr>
        <w:t xml:space="preserve"> y Acceso a la Información Pública para el Estado de Oaxaca</w:t>
      </w:r>
      <w:r w:rsidRPr="00F92012">
        <w:rPr>
          <w:rFonts w:ascii="Arial" w:eastAsia="Arial Unicode MS" w:hAnsi="Arial" w:cs="Arial"/>
          <w:sz w:val="22"/>
          <w:szCs w:val="22"/>
        </w:rPr>
        <w:t xml:space="preserve">, señaló los sujetos obligados a transparentar, permitir el acceso a su información, proteger los datos personales que obren en su poder y cumplir las normas y principios de buen gobierno establecidos en esta Ley: 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 </w:t>
      </w:r>
      <w:r w:rsidRPr="00F92012">
        <w:rPr>
          <w:rFonts w:ascii="Arial" w:eastAsia="Times New Roman" w:hAnsi="Arial" w:cs="Arial"/>
          <w:b/>
          <w:color w:val="000000"/>
          <w:sz w:val="22"/>
          <w:szCs w:val="22"/>
          <w:lang w:eastAsia="es-MX"/>
        </w:rPr>
        <w:t>QUINTO.</w:t>
      </w:r>
      <w:r w:rsidRPr="00F92012">
        <w:rPr>
          <w:rFonts w:ascii="Arial" w:eastAsia="Times New Roman" w:hAnsi="Arial" w:cs="Arial"/>
          <w:bCs/>
          <w:color w:val="000000"/>
          <w:sz w:val="22"/>
          <w:szCs w:val="22"/>
          <w:lang w:eastAsia="es-MX"/>
        </w:rPr>
        <w:t xml:space="preserve"> </w:t>
      </w:r>
      <w:r w:rsidRPr="00F92012">
        <w:rPr>
          <w:rFonts w:ascii="Arial" w:eastAsia="Arial Unicode MS" w:hAnsi="Arial" w:cs="Arial"/>
          <w:sz w:val="22"/>
          <w:szCs w:val="22"/>
          <w:lang w:val="es-ES"/>
        </w:rPr>
        <w:t xml:space="preserve">Que, conforme al contenido de los considerandos Segundo y Cuarto, son considerados sujetos obligados a </w:t>
      </w:r>
      <w:r w:rsidRPr="00F92012">
        <w:rPr>
          <w:rFonts w:ascii="Arial" w:eastAsia="Arial Unicode MS" w:hAnsi="Arial" w:cs="Arial"/>
          <w:sz w:val="22"/>
          <w:szCs w:val="22"/>
        </w:rPr>
        <w:t xml:space="preserve">transparentar, permitir el acceso a su información y proteger los datos personales que obren en su poder aquellos entes públicos que contengan cualquiera de las siguientes cualidades: I. Que reciba y/o ejerza recursos públicos; y II. Que realice actos de autoridad. </w:t>
      </w:r>
      <w:r w:rsidRPr="00F92012">
        <w:rPr>
          <w:rFonts w:ascii="Arial" w:eastAsia="Times New Roman" w:hAnsi="Arial" w:cs="Arial"/>
          <w:b/>
          <w:bCs/>
          <w:color w:val="000000"/>
          <w:sz w:val="22"/>
          <w:szCs w:val="22"/>
          <w:lang w:eastAsia="es-MX"/>
        </w:rPr>
        <w:t>SEXTO.</w:t>
      </w:r>
      <w:r w:rsidRPr="00F92012">
        <w:rPr>
          <w:rFonts w:ascii="Arial" w:eastAsia="Times New Roman" w:hAnsi="Arial" w:cs="Arial"/>
          <w:bCs/>
          <w:color w:val="000000"/>
          <w:sz w:val="22"/>
          <w:szCs w:val="22"/>
          <w:lang w:eastAsia="es-MX"/>
        </w:rPr>
        <w:t xml:space="preserve"> Que, los artículos </w:t>
      </w:r>
      <w:r w:rsidRPr="00F92012">
        <w:rPr>
          <w:rFonts w:ascii="Arial" w:eastAsia="Times New Roman" w:hAnsi="Arial" w:cs="Arial"/>
          <w:color w:val="000000"/>
          <w:sz w:val="22"/>
          <w:szCs w:val="22"/>
          <w:lang w:eastAsia="es-MX"/>
        </w:rPr>
        <w:t>93 fracción IV, incisos a) y h) en relación con el tercero transitorio de la Ley de Transparencia, Acceso a la Información Pública y Buen Gobierno del Estado de Oaxaca</w:t>
      </w:r>
      <w:r w:rsidRPr="00F92012">
        <w:rPr>
          <w:rFonts w:ascii="Arial" w:eastAsia="Times New Roman" w:hAnsi="Arial" w:cs="Arial"/>
          <w:bCs/>
          <w:color w:val="000000"/>
          <w:sz w:val="22"/>
          <w:szCs w:val="22"/>
          <w:lang w:eastAsia="es-MX"/>
        </w:rPr>
        <w:t xml:space="preserve">,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w:t>
      </w:r>
      <w:r w:rsidRPr="00F92012">
        <w:rPr>
          <w:rFonts w:ascii="Arial" w:eastAsia="Times New Roman" w:hAnsi="Arial" w:cs="Arial"/>
          <w:bCs/>
          <w:color w:val="000000"/>
          <w:sz w:val="22"/>
          <w:szCs w:val="22"/>
          <w:lang w:eastAsia="es-MX"/>
        </w:rPr>
        <w:lastRenderedPageBreak/>
        <w:t xml:space="preserve">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w:t>
      </w:r>
      <w:r w:rsidRPr="00F92012">
        <w:rPr>
          <w:rFonts w:ascii="Arial" w:eastAsia="Arial Unicode MS" w:hAnsi="Arial" w:cs="Arial"/>
          <w:sz w:val="22"/>
          <w:szCs w:val="22"/>
        </w:rPr>
        <w:t>Ley de Transparencia</w:t>
      </w:r>
      <w:r w:rsidRPr="00F92012">
        <w:rPr>
          <w:rFonts w:ascii="Arial" w:eastAsia="Times New Roman" w:hAnsi="Arial" w:cs="Arial"/>
          <w:color w:val="000000"/>
          <w:sz w:val="22"/>
          <w:szCs w:val="22"/>
          <w:lang w:eastAsia="es-MX"/>
        </w:rPr>
        <w:t xml:space="preserve"> y Acceso a la Información Pública para el Estado de Oaxaca</w:t>
      </w:r>
      <w:r w:rsidRPr="00F92012">
        <w:rPr>
          <w:rFonts w:ascii="Arial" w:eastAsia="Times New Roman" w:hAnsi="Arial" w:cs="Arial"/>
          <w:bCs/>
          <w:color w:val="000000"/>
          <w:sz w:val="22"/>
          <w:szCs w:val="22"/>
          <w:lang w:eastAsia="es-MX"/>
        </w:rPr>
        <w:t>, por incumplimiento o falta de actualización de las obligaciones de transparencia de los sujetos obligados del Estado de Oaxaca</w:t>
      </w:r>
      <w:r w:rsidRPr="00F92012">
        <w:rPr>
          <w:rStyle w:val="Refdenotaalpie"/>
          <w:rFonts w:ascii="Arial" w:eastAsia="Times New Roman" w:hAnsi="Arial" w:cs="Arial"/>
          <w:bCs/>
          <w:color w:val="000000"/>
          <w:sz w:val="22"/>
          <w:szCs w:val="22"/>
          <w:lang w:eastAsia="es-MX"/>
        </w:rPr>
        <w:footnoteReference w:id="14"/>
      </w:r>
      <w:r w:rsidRPr="00F92012">
        <w:rPr>
          <w:rFonts w:ascii="Arial" w:eastAsia="Times New Roman" w:hAnsi="Arial" w:cs="Arial"/>
          <w:bCs/>
          <w:color w:val="000000"/>
          <w:sz w:val="22"/>
          <w:szCs w:val="22"/>
          <w:lang w:eastAsia="es-MX"/>
        </w:rPr>
        <w:t>.</w:t>
      </w:r>
      <w:r w:rsidRPr="00F92012">
        <w:rPr>
          <w:rFonts w:ascii="Arial" w:eastAsia="Times New Roman" w:hAnsi="Arial" w:cs="Arial"/>
          <w:b/>
          <w:bCs/>
          <w:color w:val="000000"/>
          <w:sz w:val="22"/>
          <w:szCs w:val="22"/>
          <w:lang w:eastAsia="es-MX"/>
        </w:rPr>
        <w:t>SÉPTIMO.</w:t>
      </w:r>
      <w:r w:rsidRPr="00F92012">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Capítulo IV relativo a la Ejecución de Resolución</w:t>
      </w:r>
      <w:r w:rsidRPr="00F92012">
        <w:rPr>
          <w:rFonts w:ascii="Arial" w:eastAsia="Times New Roman" w:hAnsi="Arial" w:cs="Arial"/>
          <w:color w:val="000000"/>
          <w:sz w:val="22"/>
          <w:szCs w:val="22"/>
          <w:lang w:eastAsia="es-MX"/>
        </w:rPr>
        <w:t xml:space="preserve"> </w:t>
      </w:r>
      <w:r w:rsidRPr="00F92012">
        <w:rPr>
          <w:rFonts w:ascii="Arial" w:eastAsia="Times New Roman" w:hAnsi="Arial" w:cs="Arial"/>
          <w:bCs/>
          <w:color w:val="000000"/>
          <w:sz w:val="22"/>
          <w:szCs w:val="22"/>
          <w:lang w:eastAsia="es-MX"/>
        </w:rPr>
        <w:t xml:space="preserve">de los Lineamientos que establecen el procedimiento de denuncia previsto en los artículos 89 a 99 de la Ley General de Transparencia y Acceso a la Información Pública y 152 a 155 de la </w:t>
      </w:r>
      <w:r w:rsidRPr="00F92012">
        <w:rPr>
          <w:rFonts w:ascii="Arial" w:eastAsia="Arial Unicode MS" w:hAnsi="Arial" w:cs="Arial"/>
          <w:sz w:val="22"/>
          <w:szCs w:val="22"/>
        </w:rPr>
        <w:t>Ley de Transparencia</w:t>
      </w:r>
      <w:r w:rsidRPr="00F92012">
        <w:rPr>
          <w:rFonts w:ascii="Arial" w:eastAsia="Times New Roman" w:hAnsi="Arial" w:cs="Arial"/>
          <w:color w:val="000000"/>
          <w:sz w:val="22"/>
          <w:szCs w:val="22"/>
          <w:lang w:eastAsia="es-MX"/>
        </w:rPr>
        <w:t xml:space="preserve"> y Acceso a la Información Pública para el Estado de Oaxaca</w:t>
      </w:r>
      <w:r w:rsidRPr="00F92012">
        <w:rPr>
          <w:rFonts w:ascii="Arial" w:eastAsia="Times New Roman" w:hAnsi="Arial" w:cs="Arial"/>
          <w:bCs/>
          <w:color w:val="000000"/>
          <w:sz w:val="22"/>
          <w:szCs w:val="22"/>
          <w:lang w:eastAsia="es-MX"/>
        </w:rPr>
        <w:t xml:space="preserve">,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 </w:t>
      </w:r>
      <w:r w:rsidRPr="00F92012">
        <w:rPr>
          <w:rFonts w:ascii="Arial" w:eastAsia="Times New Roman" w:hAnsi="Arial" w:cs="Arial"/>
          <w:b/>
          <w:bCs/>
          <w:color w:val="000000"/>
          <w:sz w:val="22"/>
          <w:szCs w:val="22"/>
          <w:lang w:eastAsia="es-MX"/>
        </w:rPr>
        <w:t>OCTAVO.</w:t>
      </w:r>
      <w:r w:rsidRPr="00F92012">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 </w:t>
      </w:r>
      <w:r w:rsidRPr="00F92012">
        <w:rPr>
          <w:rFonts w:ascii="Arial" w:eastAsia="Times New Roman" w:hAnsi="Arial" w:cs="Arial"/>
          <w:color w:val="000000"/>
          <w:sz w:val="22"/>
          <w:szCs w:val="22"/>
          <w:lang w:eastAsia="es-MX"/>
        </w:rPr>
        <w:t xml:space="preserve">Por los antecedentes y considerandos anteriormente expuestos, este Consejo General; </w:t>
      </w:r>
      <w:r w:rsidRPr="00F92012">
        <w:rPr>
          <w:rFonts w:ascii="Arial" w:eastAsia="Times New Roman" w:hAnsi="Arial" w:cs="Arial"/>
          <w:color w:val="000000"/>
          <w:sz w:val="22"/>
          <w:szCs w:val="22"/>
          <w:lang w:val="es-ES_tradnl" w:eastAsia="es-MX"/>
        </w:rPr>
        <w:t>emite el siguiente:</w:t>
      </w:r>
      <w:r w:rsidR="00C35EA5" w:rsidRPr="00F92012">
        <w:rPr>
          <w:rFonts w:ascii="Arial" w:eastAsia="Arial" w:hAnsi="Arial" w:cs="Arial"/>
          <w:color w:val="000000"/>
          <w:sz w:val="22"/>
          <w:szCs w:val="22"/>
        </w:rPr>
        <w:t xml:space="preserve"> - - - - - - - - - - - - - - - - - - - - - - - - - - - - - - - - - - - - - - - - - - - - </w:t>
      </w:r>
      <w:r w:rsidR="00C35EA5" w:rsidRPr="00F92012">
        <w:rPr>
          <w:rFonts w:ascii="Arial" w:eastAsia="Arial" w:hAnsi="Arial" w:cs="Arial"/>
          <w:b/>
          <w:bCs/>
          <w:color w:val="000000"/>
          <w:sz w:val="22"/>
          <w:szCs w:val="22"/>
        </w:rPr>
        <w:t>A C U E R D O</w:t>
      </w:r>
      <w:r w:rsidR="00C35EA5" w:rsidRPr="00F92012">
        <w:rPr>
          <w:rFonts w:ascii="Arial" w:eastAsia="Arial" w:hAnsi="Arial" w:cs="Arial"/>
          <w:color w:val="000000"/>
          <w:sz w:val="22"/>
          <w:szCs w:val="22"/>
        </w:rPr>
        <w:t xml:space="preserve"> - - - - - - - - - - - - - - - - - - - - - - - - - - - - </w:t>
      </w: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El Consejo General de este Órgano Garante, aprueba cuatro dictámenes de cumplimiento a resoluciones derivadas de denuncias por incumplimiento a las obligaciones de transparencia </w:t>
      </w:r>
      <w:r w:rsidRPr="00F92012">
        <w:rPr>
          <w:rFonts w:ascii="Arial" w:eastAsia="Times New Roman" w:hAnsi="Arial" w:cs="Arial"/>
          <w:bCs/>
          <w:color w:val="000000"/>
          <w:sz w:val="22"/>
          <w:szCs w:val="22"/>
          <w:lang w:eastAsia="es-MX"/>
        </w:rPr>
        <w:t>interpuestas contra los siguientes sujetos obligados:</w:t>
      </w:r>
      <w:r w:rsidR="00C35EA5" w:rsidRPr="00F92012">
        <w:rPr>
          <w:rFonts w:ascii="Arial" w:eastAsia="Arial" w:hAnsi="Arial" w:cs="Arial"/>
          <w:color w:val="000000"/>
          <w:sz w:val="22"/>
          <w:szCs w:val="22"/>
        </w:rPr>
        <w:t xml:space="preserve"> </w:t>
      </w:r>
      <w:r w:rsidRPr="00F92012">
        <w:rPr>
          <w:rFonts w:ascii="Arial" w:eastAsia="Arial" w:hAnsi="Arial" w:cs="Arial"/>
          <w:color w:val="000000"/>
          <w:sz w:val="22"/>
          <w:szCs w:val="22"/>
        </w:rPr>
        <w:t>-------------------</w:t>
      </w:r>
      <w:r w:rsidR="0015778B" w:rsidRPr="00F92012">
        <w:rPr>
          <w:rFonts w:ascii="Arial" w:eastAsia="Arial" w:hAnsi="Arial" w:cs="Arial"/>
          <w:color w:val="000000"/>
          <w:sz w:val="22"/>
          <w:szCs w:val="22"/>
        </w:rPr>
        <w:t>--------</w:t>
      </w:r>
    </w:p>
    <w:p w14:paraId="5F23C845" w14:textId="5329D404" w:rsidR="0015778B" w:rsidRPr="00F92012" w:rsidRDefault="00961DA0" w:rsidP="00F92012">
      <w:pPr>
        <w:shd w:val="clear" w:color="auto" w:fill="FFFFFF"/>
        <w:spacing w:line="360" w:lineRule="auto"/>
        <w:jc w:val="both"/>
        <w:rPr>
          <w:rFonts w:ascii="Arial" w:eastAsia="Times New Roman" w:hAnsi="Arial" w:cs="Arial"/>
          <w:b/>
          <w:color w:val="000000"/>
          <w:sz w:val="22"/>
          <w:szCs w:val="22"/>
          <w:lang w:eastAsia="es-MX"/>
        </w:rPr>
      </w:pPr>
      <w:r w:rsidRPr="00F92012">
        <w:rPr>
          <w:rFonts w:ascii="Arial" w:hAnsi="Arial" w:cs="Arial"/>
          <w:noProof/>
          <w:sz w:val="22"/>
          <w:szCs w:val="22"/>
        </w:rPr>
        <w:lastRenderedPageBreak/>
        <w:drawing>
          <wp:inline distT="0" distB="0" distL="0" distR="0" wp14:anchorId="06B7713A" wp14:editId="3110D223">
            <wp:extent cx="5612130" cy="1706245"/>
            <wp:effectExtent l="0" t="0" r="7620" b="8255"/>
            <wp:docPr id="1514685017" name="Imagen 1">
              <a:extLst xmlns:a="http://schemas.openxmlformats.org/drawingml/2006/main">
                <a:ext uri="{FF2B5EF4-FFF2-40B4-BE49-F238E27FC236}">
                  <a16:creationId xmlns:a16="http://schemas.microsoft.com/office/drawing/2014/main" id="{2C13AC96-2FC5-7F20-F14C-EE0006D5F9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C13AC96-2FC5-7F20-F14C-EE0006D5F96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06245"/>
                    </a:xfrm>
                    <a:prstGeom prst="rect">
                      <a:avLst/>
                    </a:prstGeom>
                    <a:noFill/>
                  </pic:spPr>
                </pic:pic>
              </a:graphicData>
            </a:graphic>
          </wp:inline>
        </w:drawing>
      </w:r>
    </w:p>
    <w:p w14:paraId="1DF403C9" w14:textId="448C32E3" w:rsidR="00CD4DB7" w:rsidRPr="00F92012" w:rsidRDefault="00961DA0" w:rsidP="00F92012">
      <w:pPr>
        <w:shd w:val="clear" w:color="auto" w:fill="FFFFFF"/>
        <w:spacing w:line="360" w:lineRule="auto"/>
        <w:jc w:val="both"/>
        <w:rPr>
          <w:rFonts w:ascii="Arial" w:eastAsia="Times New Roman" w:hAnsi="Arial" w:cs="Arial"/>
          <w:b/>
          <w:color w:val="000000"/>
          <w:sz w:val="22"/>
          <w:szCs w:val="22"/>
          <w:lang w:val="es-ES" w:eastAsia="es-MX"/>
        </w:rPr>
      </w:pP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w:t>
      </w:r>
      <w:r w:rsidRPr="00F92012">
        <w:rPr>
          <w:rFonts w:ascii="Arial" w:eastAsia="Times New Roman" w:hAnsi="Arial" w:cs="Arial"/>
          <w:color w:val="000000"/>
          <w:sz w:val="22"/>
          <w:szCs w:val="22"/>
          <w:lang w:val="es-ES" w:eastAsia="es-MX"/>
        </w:rPr>
        <w:t xml:space="preserve">Se instruye a la Secretaría General de Acuerdos, </w:t>
      </w:r>
      <w:r w:rsidRPr="00F92012">
        <w:rPr>
          <w:rFonts w:ascii="Arial" w:eastAsia="Times New Roman" w:hAnsi="Arial" w:cs="Arial"/>
          <w:color w:val="000000"/>
          <w:sz w:val="22"/>
          <w:szCs w:val="22"/>
          <w:lang w:eastAsia="es-MX"/>
        </w:rPr>
        <w:t xml:space="preserve">notificar los dictámenes aprobados en el presente acuerdo, a las y los denunciantes, así como también a los Responsables de las Unidades de Transparencia de cada Sujeto Obligado descrito en el resolutivo que precede. </w:t>
      </w:r>
      <w:r w:rsidRPr="00F92012">
        <w:rPr>
          <w:rFonts w:ascii="Arial" w:eastAsia="Times New Roman" w:hAnsi="Arial" w:cs="Arial"/>
          <w:b/>
          <w:color w:val="000000"/>
          <w:sz w:val="22"/>
          <w:szCs w:val="22"/>
          <w:lang w:eastAsia="es-MX"/>
        </w:rPr>
        <w:t xml:space="preserve">TERCERO. </w:t>
      </w:r>
      <w:r w:rsidRPr="00F92012">
        <w:rPr>
          <w:rFonts w:ascii="Arial" w:eastAsia="Times New Roman" w:hAnsi="Arial" w:cs="Arial"/>
          <w:color w:val="000000"/>
          <w:sz w:val="22"/>
          <w:szCs w:val="22"/>
          <w:lang w:eastAsia="es-MX"/>
        </w:rPr>
        <w:t xml:space="preserve">Se instruye a la Dirección de Asuntos Jurídicos para que, dentro de sus facultades, competencias y atribuciones, verifique el cumplimiento de los Dictámenes aprobados en el presente acuerdo. </w:t>
      </w:r>
      <w:r w:rsidRPr="00F92012">
        <w:rPr>
          <w:rFonts w:ascii="Arial" w:eastAsia="Times New Roman" w:hAnsi="Arial" w:cs="Arial"/>
          <w:b/>
          <w:color w:val="000000"/>
          <w:sz w:val="22"/>
          <w:szCs w:val="22"/>
          <w:lang w:eastAsia="es-MX"/>
        </w:rPr>
        <w:t xml:space="preserve">CUARTO. </w:t>
      </w:r>
      <w:r w:rsidRPr="00F92012">
        <w:rPr>
          <w:rFonts w:ascii="Arial" w:eastAsia="Times New Roman" w:hAnsi="Arial" w:cs="Arial"/>
          <w:color w:val="000000"/>
          <w:sz w:val="22"/>
          <w:szCs w:val="22"/>
          <w:lang w:val="es-ES" w:eastAsia="es-MX"/>
        </w:rPr>
        <w:t xml:space="preserve">Se instruye a la Dirección de Tecnologías de Transparencia que realice la publicación del presente Acuerdo en la página institucional del Órgano Garante. </w:t>
      </w:r>
      <w:r w:rsidRPr="00F92012">
        <w:rPr>
          <w:rFonts w:ascii="Arial" w:eastAsia="Times New Roman" w:hAnsi="Arial" w:cs="Arial"/>
          <w:b/>
          <w:color w:val="000000"/>
          <w:sz w:val="22"/>
          <w:szCs w:val="22"/>
          <w:lang w:val="es-ES" w:eastAsia="es-MX"/>
        </w:rPr>
        <w:t xml:space="preserve">QUINTO. </w:t>
      </w:r>
      <w:r w:rsidRPr="00F92012">
        <w:rPr>
          <w:rFonts w:ascii="Arial" w:eastAsia="Times New Roman" w:hAnsi="Arial" w:cs="Arial"/>
          <w:color w:val="000000"/>
          <w:sz w:val="22"/>
          <w:szCs w:val="22"/>
          <w:lang w:eastAsia="es-MX"/>
        </w:rPr>
        <w:t xml:space="preserve">El presente acuerdo entrará en vigor a partir del día de su aprobación.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diecisiete días del mes de julio del año dos mil veinticinco. </w:t>
      </w:r>
      <w:r w:rsidRPr="00F92012">
        <w:rPr>
          <w:rFonts w:ascii="Arial" w:eastAsia="Times New Roman" w:hAnsi="Arial" w:cs="Arial"/>
          <w:b/>
          <w:color w:val="000000"/>
          <w:sz w:val="22"/>
          <w:szCs w:val="22"/>
          <w:lang w:eastAsia="es-MX"/>
        </w:rPr>
        <w:t>CONSTE.</w:t>
      </w:r>
      <w:bookmarkEnd w:id="6"/>
      <w:r w:rsidR="00DA6345" w:rsidRPr="00F92012">
        <w:rPr>
          <w:rFonts w:ascii="Arial" w:eastAsia="Times New Roman" w:hAnsi="Arial" w:cs="Arial"/>
          <w:bCs/>
          <w:color w:val="000000"/>
          <w:sz w:val="22"/>
          <w:szCs w:val="22"/>
          <w:lang w:eastAsia="es-MX"/>
        </w:rPr>
        <w:t xml:space="preserve"> </w:t>
      </w:r>
      <w:r w:rsidR="006C19E6" w:rsidRPr="00F92012">
        <w:rPr>
          <w:rFonts w:ascii="Arial" w:eastAsia="Times New Roman" w:hAnsi="Arial" w:cs="Arial"/>
          <w:bCs/>
          <w:color w:val="000000"/>
          <w:sz w:val="22"/>
          <w:szCs w:val="22"/>
          <w:lang w:eastAsia="es-MX"/>
        </w:rPr>
        <w:t xml:space="preserve">- - </w:t>
      </w:r>
      <w:r w:rsidR="001F7577" w:rsidRPr="00F92012">
        <w:rPr>
          <w:rFonts w:ascii="Arial" w:eastAsia="Times New Roman" w:hAnsi="Arial" w:cs="Arial"/>
          <w:bCs/>
          <w:color w:val="000000"/>
          <w:sz w:val="22"/>
          <w:szCs w:val="22"/>
          <w:lang w:eastAsia="es-MX"/>
        </w:rPr>
        <w:t>- -</w:t>
      </w:r>
      <w:r w:rsidR="00C35EA5" w:rsidRPr="00F92012">
        <w:rPr>
          <w:rFonts w:ascii="Arial" w:eastAsia="Times New Roman" w:hAnsi="Arial" w:cs="Arial"/>
          <w:bCs/>
          <w:color w:val="000000"/>
          <w:sz w:val="22"/>
          <w:szCs w:val="22"/>
          <w:lang w:eastAsia="es-MX"/>
        </w:rPr>
        <w:t xml:space="preserve"> - - - - - - - - - -</w:t>
      </w:r>
      <w:r w:rsidR="00DA6345" w:rsidRPr="00F92012">
        <w:rPr>
          <w:rFonts w:ascii="Arial" w:eastAsia="Times New Roman" w:hAnsi="Arial" w:cs="Arial"/>
          <w:bCs/>
          <w:color w:val="000000"/>
          <w:sz w:val="22"/>
          <w:szCs w:val="22"/>
          <w:lang w:eastAsia="es-MX"/>
        </w:rPr>
        <w:t xml:space="preserve"> - - -</w:t>
      </w:r>
      <w:r w:rsidR="00352899" w:rsidRPr="00F92012">
        <w:rPr>
          <w:rFonts w:ascii="Arial" w:eastAsia="Times New Roman" w:hAnsi="Arial" w:cs="Arial"/>
          <w:bCs/>
          <w:color w:val="000000"/>
          <w:sz w:val="22"/>
          <w:szCs w:val="22"/>
          <w:lang w:eastAsia="es-MX"/>
        </w:rPr>
        <w:t xml:space="preserve"> - - - -</w:t>
      </w:r>
      <w:r w:rsidR="00DA6345" w:rsidRPr="00F92012">
        <w:rPr>
          <w:rFonts w:ascii="Arial" w:eastAsia="Times New Roman" w:hAnsi="Arial" w:cs="Arial"/>
          <w:bCs/>
          <w:color w:val="000000"/>
          <w:sz w:val="22"/>
          <w:szCs w:val="22"/>
          <w:lang w:eastAsia="es-MX"/>
        </w:rPr>
        <w:t xml:space="preserve"> - - - - -</w:t>
      </w:r>
      <w:r w:rsidR="00DA6345" w:rsidRPr="00F92012">
        <w:rPr>
          <w:rFonts w:ascii="Arial" w:eastAsia="Times New Roman" w:hAnsi="Arial" w:cs="Arial"/>
          <w:b/>
          <w:color w:val="000000"/>
          <w:sz w:val="22"/>
          <w:szCs w:val="22"/>
          <w:lang w:eastAsia="es-MX"/>
        </w:rPr>
        <w:t xml:space="preserve"> </w:t>
      </w:r>
    </w:p>
    <w:p w14:paraId="4888AC74" w14:textId="45469C2F" w:rsidR="0012274B" w:rsidRPr="00F92012" w:rsidRDefault="0043724A" w:rsidP="00F92012">
      <w:pPr>
        <w:shd w:val="clear" w:color="auto" w:fill="FFFFFF"/>
        <w:spacing w:line="360" w:lineRule="auto"/>
        <w:jc w:val="both"/>
        <w:rPr>
          <w:rFonts w:ascii="Arial" w:hAnsi="Arial" w:cs="Arial"/>
          <w:color w:val="000000"/>
          <w:sz w:val="22"/>
          <w:szCs w:val="22"/>
        </w:rPr>
      </w:pPr>
      <w:bookmarkStart w:id="8" w:name="_Hlk201845247"/>
      <w:bookmarkStart w:id="9" w:name="_Hlk199407378"/>
      <w:r w:rsidRPr="00F92012">
        <w:rPr>
          <w:rFonts w:ascii="Arial" w:hAnsi="Arial" w:cs="Arial"/>
          <w:color w:val="000000"/>
          <w:sz w:val="22"/>
          <w:szCs w:val="22"/>
        </w:rPr>
        <w:t xml:space="preserve">Una vez recabados los votos se aprobó por unanimidad de votos el acuerdo número </w:t>
      </w:r>
      <w:proofErr w:type="spellStart"/>
      <w:r w:rsidRPr="00F92012">
        <w:rPr>
          <w:rFonts w:ascii="Arial" w:hAnsi="Arial" w:cs="Arial"/>
          <w:b/>
          <w:color w:val="000000"/>
          <w:sz w:val="22"/>
          <w:szCs w:val="22"/>
        </w:rPr>
        <w:t>OGAIPO</w:t>
      </w:r>
      <w:proofErr w:type="spellEnd"/>
      <w:r w:rsidRPr="00F92012">
        <w:rPr>
          <w:rFonts w:ascii="Arial" w:hAnsi="Arial" w:cs="Arial"/>
          <w:b/>
          <w:color w:val="000000"/>
          <w:sz w:val="22"/>
          <w:szCs w:val="22"/>
        </w:rPr>
        <w:t>/CG/</w:t>
      </w:r>
      <w:r w:rsidR="00961DA0" w:rsidRPr="00F92012">
        <w:rPr>
          <w:rFonts w:ascii="Arial" w:hAnsi="Arial" w:cs="Arial"/>
          <w:b/>
          <w:color w:val="000000"/>
          <w:sz w:val="22"/>
          <w:szCs w:val="22"/>
        </w:rPr>
        <w:t>0</w:t>
      </w:r>
      <w:r w:rsidR="005372B3" w:rsidRPr="00F92012">
        <w:rPr>
          <w:rFonts w:ascii="Arial" w:hAnsi="Arial" w:cs="Arial"/>
          <w:b/>
          <w:color w:val="000000"/>
          <w:sz w:val="22"/>
          <w:szCs w:val="22"/>
        </w:rPr>
        <w:t>7</w:t>
      </w:r>
      <w:r w:rsidR="00961DA0" w:rsidRPr="00F92012">
        <w:rPr>
          <w:rFonts w:ascii="Arial" w:hAnsi="Arial" w:cs="Arial"/>
          <w:b/>
          <w:color w:val="000000"/>
          <w:sz w:val="22"/>
          <w:szCs w:val="22"/>
        </w:rPr>
        <w:t>7</w:t>
      </w:r>
      <w:r w:rsidRPr="00F92012">
        <w:rPr>
          <w:rFonts w:ascii="Arial" w:hAnsi="Arial" w:cs="Arial"/>
          <w:b/>
          <w:color w:val="000000"/>
          <w:sz w:val="22"/>
          <w:szCs w:val="22"/>
        </w:rPr>
        <w:t xml:space="preserve">/2025. </w:t>
      </w:r>
      <w:r w:rsidRPr="00F92012">
        <w:rPr>
          <w:rFonts w:ascii="Arial" w:hAnsi="Arial" w:cs="Arial"/>
          <w:color w:val="000000"/>
          <w:sz w:val="22"/>
          <w:szCs w:val="22"/>
        </w:rPr>
        <w:t xml:space="preserve">- - - - - - - - - - - - - - - - - - - - - - - - - - - - - - - - - - - - - - - - - - - - - - - </w:t>
      </w:r>
      <w:r w:rsidR="0012274B" w:rsidRPr="00F92012">
        <w:rPr>
          <w:rFonts w:ascii="Arial" w:hAnsi="Arial" w:cs="Arial"/>
          <w:color w:val="000000"/>
          <w:sz w:val="22"/>
          <w:szCs w:val="22"/>
        </w:rPr>
        <w:t xml:space="preserve">- </w:t>
      </w:r>
    </w:p>
    <w:p w14:paraId="169E2739" w14:textId="77777777" w:rsidR="0012274B" w:rsidRPr="00F92012" w:rsidRDefault="0012274B" w:rsidP="00F92012">
      <w:pPr>
        <w:shd w:val="clear" w:color="auto" w:fill="FFFFFF"/>
        <w:spacing w:line="360" w:lineRule="auto"/>
        <w:jc w:val="both"/>
        <w:rPr>
          <w:rFonts w:ascii="Arial" w:hAnsi="Arial" w:cs="Arial"/>
          <w:sz w:val="22"/>
          <w:szCs w:val="22"/>
          <w:lang w:eastAsia="es-ES"/>
        </w:rPr>
      </w:pPr>
      <w:bookmarkStart w:id="10" w:name="_Hlk201843222"/>
      <w:bookmarkEnd w:id="8"/>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Pr="00F92012">
        <w:rPr>
          <w:rFonts w:ascii="Arial" w:hAnsi="Arial" w:cs="Arial"/>
          <w:b/>
          <w:bCs/>
          <w:sz w:val="22"/>
          <w:szCs w:val="22"/>
        </w:rPr>
        <w:t xml:space="preserve">6 (seis)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 </w:t>
      </w:r>
    </w:p>
    <w:p w14:paraId="08739A7E" w14:textId="24AA30E6" w:rsidR="00EE38B6" w:rsidRPr="00F92012" w:rsidRDefault="0012274B" w:rsidP="00F92012">
      <w:pPr>
        <w:spacing w:line="360" w:lineRule="auto"/>
        <w:jc w:val="both"/>
        <w:rPr>
          <w:rFonts w:ascii="Arial" w:eastAsia="Arial" w:hAnsi="Arial" w:cs="Arial"/>
          <w:bCs/>
          <w:sz w:val="22"/>
          <w:szCs w:val="22"/>
        </w:rPr>
      </w:pPr>
      <w:r w:rsidRPr="00F92012">
        <w:rPr>
          <w:rFonts w:ascii="Arial" w:hAnsi="Arial" w:cs="Arial"/>
          <w:sz w:val="22"/>
          <w:szCs w:val="22"/>
        </w:rPr>
        <w:t xml:space="preserve">El </w:t>
      </w:r>
      <w:r w:rsidRPr="00F92012">
        <w:rPr>
          <w:rFonts w:ascii="Arial" w:hAnsi="Arial" w:cs="Arial"/>
          <w:b/>
          <w:bCs/>
          <w:sz w:val="22"/>
          <w:szCs w:val="22"/>
        </w:rPr>
        <w:t xml:space="preserve">Secretario General de Acuerdos C. Héctor Eduardo Ruiz Serrano </w:t>
      </w:r>
      <w:r w:rsidRPr="00F92012">
        <w:rPr>
          <w:rFonts w:ascii="Arial" w:hAnsi="Arial" w:cs="Arial"/>
          <w:sz w:val="22"/>
          <w:szCs w:val="22"/>
        </w:rPr>
        <w:t xml:space="preserve">dio cuenta con el punto </w:t>
      </w:r>
      <w:r w:rsidRPr="00F92012">
        <w:rPr>
          <w:rFonts w:ascii="Arial" w:hAnsi="Arial" w:cs="Arial"/>
          <w:b/>
          <w:bCs/>
          <w:sz w:val="22"/>
          <w:szCs w:val="22"/>
        </w:rPr>
        <w:t xml:space="preserve">número 6 (seis) </w:t>
      </w:r>
      <w:r w:rsidRPr="00F92012">
        <w:rPr>
          <w:rFonts w:ascii="Arial" w:hAnsi="Arial" w:cs="Arial"/>
          <w:sz w:val="22"/>
          <w:szCs w:val="22"/>
        </w:rPr>
        <w:t xml:space="preserve">del orden del día, relativo a la aprobación del acuerdo número </w:t>
      </w:r>
      <w:bookmarkStart w:id="11" w:name="_Hlk200960710"/>
      <w:bookmarkStart w:id="12" w:name="_Hlk200962148"/>
      <w:bookmarkEnd w:id="10"/>
      <w:proofErr w:type="spellStart"/>
      <w:r w:rsidR="006C19E6" w:rsidRPr="00F92012">
        <w:rPr>
          <w:rFonts w:ascii="Arial" w:eastAsia="Arial Unicode MS" w:hAnsi="Arial" w:cs="Arial"/>
          <w:b/>
          <w:bCs/>
          <w:sz w:val="22"/>
          <w:szCs w:val="22"/>
        </w:rPr>
        <w:t>OGAIPO</w:t>
      </w:r>
      <w:proofErr w:type="spellEnd"/>
      <w:r w:rsidR="006C19E6" w:rsidRPr="00F92012">
        <w:rPr>
          <w:rFonts w:ascii="Arial" w:eastAsia="Arial Unicode MS" w:hAnsi="Arial" w:cs="Arial"/>
          <w:b/>
          <w:bCs/>
          <w:sz w:val="22"/>
          <w:szCs w:val="22"/>
        </w:rPr>
        <w:t>/CG/0</w:t>
      </w:r>
      <w:r w:rsidR="005372B3" w:rsidRPr="00F92012">
        <w:rPr>
          <w:rFonts w:ascii="Arial" w:eastAsia="Arial Unicode MS" w:hAnsi="Arial" w:cs="Arial"/>
          <w:b/>
          <w:bCs/>
          <w:sz w:val="22"/>
          <w:szCs w:val="22"/>
        </w:rPr>
        <w:t>7</w:t>
      </w:r>
      <w:r w:rsidR="00961DA0" w:rsidRPr="00F92012">
        <w:rPr>
          <w:rFonts w:ascii="Arial" w:eastAsia="Arial Unicode MS" w:hAnsi="Arial" w:cs="Arial"/>
          <w:b/>
          <w:bCs/>
          <w:sz w:val="22"/>
          <w:szCs w:val="22"/>
        </w:rPr>
        <w:t>8</w:t>
      </w:r>
      <w:r w:rsidR="006C19E6" w:rsidRPr="00F92012">
        <w:rPr>
          <w:rFonts w:ascii="Arial" w:eastAsia="Arial Unicode MS" w:hAnsi="Arial" w:cs="Arial"/>
          <w:b/>
          <w:bCs/>
          <w:sz w:val="22"/>
          <w:szCs w:val="22"/>
        </w:rPr>
        <w:t>/</w:t>
      </w:r>
      <w:bookmarkEnd w:id="11"/>
      <w:r w:rsidR="00E12B52" w:rsidRPr="00F92012">
        <w:rPr>
          <w:rFonts w:ascii="Arial" w:eastAsia="Arial Unicode MS" w:hAnsi="Arial" w:cs="Arial"/>
          <w:b/>
          <w:bCs/>
          <w:sz w:val="22"/>
          <w:szCs w:val="22"/>
        </w:rPr>
        <w:t>2025</w:t>
      </w:r>
      <w:r w:rsidR="00D22347" w:rsidRPr="00F92012">
        <w:rPr>
          <w:rFonts w:ascii="Arial" w:eastAsia="Arial" w:hAnsi="Arial" w:cs="Arial"/>
          <w:b/>
          <w:sz w:val="22"/>
          <w:szCs w:val="22"/>
        </w:rPr>
        <w:t xml:space="preserve"> </w:t>
      </w:r>
      <w:bookmarkStart w:id="13" w:name="_Hlk203473154"/>
      <w:r w:rsidR="00D22347" w:rsidRPr="00F92012">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cinco </w:t>
      </w:r>
      <w:proofErr w:type="spellStart"/>
      <w:r w:rsidR="00D22347" w:rsidRPr="00F92012">
        <w:rPr>
          <w:rFonts w:ascii="Arial" w:eastAsia="Arial" w:hAnsi="Arial" w:cs="Arial"/>
          <w:bCs/>
          <w:sz w:val="22"/>
          <w:szCs w:val="22"/>
        </w:rPr>
        <w:t>dictamenes</w:t>
      </w:r>
      <w:proofErr w:type="spellEnd"/>
      <w:r w:rsidR="00D22347" w:rsidRPr="00F92012">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00D22347" w:rsidRPr="00F92012">
        <w:rPr>
          <w:rFonts w:ascii="Arial" w:eastAsia="Arial" w:hAnsi="Arial" w:cs="Arial"/>
          <w:bCs/>
          <w:sz w:val="22"/>
          <w:szCs w:val="22"/>
          <w:highlight w:val="white"/>
        </w:rPr>
        <w:t>, que emite la dirección de comunicación, capacitación, evaluación, archivo y datos personales</w:t>
      </w:r>
      <w:bookmarkEnd w:id="13"/>
      <w:r w:rsidR="006C19E6" w:rsidRPr="00F92012">
        <w:rPr>
          <w:rFonts w:ascii="Arial" w:eastAsia="Arial Unicode MS" w:hAnsi="Arial" w:cs="Arial"/>
          <w:sz w:val="22"/>
          <w:szCs w:val="22"/>
        </w:rPr>
        <w:t>.</w:t>
      </w:r>
      <w:bookmarkEnd w:id="12"/>
      <w:r w:rsidR="006C19E6" w:rsidRPr="00F92012">
        <w:rPr>
          <w:rFonts w:ascii="Arial" w:eastAsia="Arial Unicode MS" w:hAnsi="Arial" w:cs="Arial"/>
          <w:sz w:val="22"/>
          <w:szCs w:val="22"/>
        </w:rPr>
        <w:t xml:space="preserve"> - - - - - - - - -</w:t>
      </w:r>
      <w:r w:rsidR="00EE38B6" w:rsidRPr="00F92012">
        <w:rPr>
          <w:rFonts w:ascii="Arial" w:eastAsia="Arial" w:hAnsi="Arial" w:cs="Arial"/>
          <w:bCs/>
          <w:sz w:val="22"/>
          <w:szCs w:val="22"/>
        </w:rPr>
        <w:t xml:space="preserve"> -</w:t>
      </w:r>
      <w:r w:rsidR="00D22347" w:rsidRPr="00F92012">
        <w:rPr>
          <w:rFonts w:ascii="Arial" w:eastAsia="Arial" w:hAnsi="Arial" w:cs="Arial"/>
          <w:bCs/>
          <w:sz w:val="22"/>
          <w:szCs w:val="22"/>
        </w:rPr>
        <w:t xml:space="preserve"> - - - - </w:t>
      </w:r>
      <w:r w:rsidR="00EE38B6" w:rsidRPr="00F92012">
        <w:rPr>
          <w:rFonts w:ascii="Arial" w:eastAsia="Arial" w:hAnsi="Arial" w:cs="Arial"/>
          <w:bCs/>
          <w:sz w:val="22"/>
          <w:szCs w:val="22"/>
        </w:rPr>
        <w:t xml:space="preserve">- - - - - - - - - - - - - - - - - - - - - - </w:t>
      </w:r>
    </w:p>
    <w:p w14:paraId="3E4D16EF" w14:textId="276AE493" w:rsidR="00EE38B6" w:rsidRPr="00F92012" w:rsidRDefault="00EE38B6" w:rsidP="00F92012">
      <w:pPr>
        <w:spacing w:line="360" w:lineRule="auto"/>
        <w:jc w:val="both"/>
        <w:rPr>
          <w:rFonts w:ascii="Arial" w:eastAsia="Arial Unicode MS" w:hAnsi="Arial" w:cs="Arial"/>
          <w:bCs/>
          <w:sz w:val="22"/>
          <w:szCs w:val="22"/>
        </w:rPr>
      </w:pPr>
      <w:bookmarkStart w:id="14" w:name="_Hlk201844277"/>
      <w:r w:rsidRPr="00F92012">
        <w:rPr>
          <w:rFonts w:ascii="Arial" w:eastAsia="Arial Unicode MS" w:hAnsi="Arial" w:cs="Arial"/>
          <w:bCs/>
          <w:sz w:val="22"/>
          <w:szCs w:val="22"/>
        </w:rPr>
        <w:t>Mismo que en su contenido se vierten los antecedentes, los fundamentos, considerandos y puntos de acuerdo siguientes: - - - - - - - - - - - - - - - - - - - - - - - - - - - - - - - - - - - - - - - - - - - -</w:t>
      </w:r>
      <w:bookmarkEnd w:id="14"/>
      <w:r w:rsidRPr="00F92012">
        <w:rPr>
          <w:rFonts w:ascii="Arial" w:eastAsia="Arial Unicode MS" w:hAnsi="Arial" w:cs="Arial"/>
          <w:bCs/>
          <w:sz w:val="22"/>
          <w:szCs w:val="22"/>
        </w:rPr>
        <w:t xml:space="preserve"> </w:t>
      </w:r>
    </w:p>
    <w:p w14:paraId="3FFF3734" w14:textId="27EE943C" w:rsidR="00D22347" w:rsidRPr="00F92012" w:rsidRDefault="00D22347" w:rsidP="00F92012">
      <w:pPr>
        <w:spacing w:line="360" w:lineRule="auto"/>
        <w:jc w:val="both"/>
        <w:rPr>
          <w:rFonts w:ascii="Arial" w:eastAsia="Arial" w:hAnsi="Arial" w:cs="Arial"/>
          <w:b/>
          <w:sz w:val="22"/>
          <w:szCs w:val="22"/>
        </w:rPr>
      </w:pPr>
      <w:r w:rsidRPr="00F92012">
        <w:rPr>
          <w:rFonts w:ascii="Arial" w:eastAsia="Arial" w:hAnsi="Arial" w:cs="Arial"/>
          <w:sz w:val="22"/>
          <w:szCs w:val="22"/>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 Unidos Mexicanos, 114 inciso C de la Constitución Política del Estado Libre y Soberano de Oaxaca, décimo noveno transitorio de la Ley </w:t>
      </w:r>
      <w:r w:rsidRPr="00F92012">
        <w:rPr>
          <w:rFonts w:ascii="Arial" w:eastAsia="Arial" w:hAnsi="Arial" w:cs="Arial"/>
          <w:sz w:val="22"/>
          <w:szCs w:val="22"/>
        </w:rPr>
        <w:lastRenderedPageBreak/>
        <w:t>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5372B3" w:rsidRPr="00F92012">
        <w:rPr>
          <w:rFonts w:ascii="Arial" w:eastAsia="Arial" w:hAnsi="Arial" w:cs="Arial"/>
          <w:color w:val="000000"/>
          <w:sz w:val="22"/>
          <w:szCs w:val="22"/>
        </w:rPr>
        <w:t xml:space="preserve">- - - - - - - - - - - - - - - - - - - - - - - - - - - - - - - - - - - - - - - - - - - - - - - - - - - - - - - - - - - - - - - - - - - - - - - - - - - - - - - - </w:t>
      </w:r>
      <w:r w:rsidR="005372B3" w:rsidRPr="00F92012">
        <w:rPr>
          <w:rFonts w:ascii="Arial" w:eastAsia="Arial" w:hAnsi="Arial" w:cs="Arial"/>
          <w:b/>
          <w:bCs/>
          <w:color w:val="000000"/>
          <w:sz w:val="22"/>
          <w:szCs w:val="22"/>
        </w:rPr>
        <w:t>A N T E C E D E N T E S</w:t>
      </w:r>
      <w:r w:rsidR="005372B3" w:rsidRPr="00F92012">
        <w:rPr>
          <w:rFonts w:ascii="Arial" w:eastAsia="Arial" w:hAnsi="Arial" w:cs="Arial"/>
          <w:color w:val="000000"/>
          <w:sz w:val="22"/>
          <w:szCs w:val="22"/>
        </w:rPr>
        <w:t xml:space="preserve"> - - - - - - - - - - - - - - - - - - - - - </w:t>
      </w:r>
      <w:r w:rsidRPr="00F92012">
        <w:rPr>
          <w:rFonts w:ascii="Arial" w:eastAsia="Arial" w:hAnsi="Arial" w:cs="Arial"/>
          <w:b/>
          <w:color w:val="000000"/>
          <w:sz w:val="22"/>
          <w:szCs w:val="22"/>
        </w:rPr>
        <w:t xml:space="preserve">PRIMERO. </w:t>
      </w:r>
      <w:r w:rsidRPr="00F92012">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bookmarkStart w:id="15" w:name="_30j0zll"/>
      <w:bookmarkEnd w:id="15"/>
      <w:r w:rsidRPr="00F92012">
        <w:rPr>
          <w:rFonts w:ascii="Arial" w:eastAsia="Arial" w:hAnsi="Arial" w:cs="Arial"/>
          <w:color w:val="000000"/>
          <w:sz w:val="22"/>
          <w:szCs w:val="22"/>
        </w:rPr>
        <w:t xml:space="preserve"> </w:t>
      </w:r>
      <w:r w:rsidRPr="00F92012">
        <w:rPr>
          <w:rFonts w:ascii="Arial" w:eastAsia="Arial" w:hAnsi="Arial" w:cs="Arial"/>
          <w:b/>
          <w:sz w:val="22"/>
          <w:szCs w:val="22"/>
        </w:rPr>
        <w:t xml:space="preserve">SEGUNDO. </w:t>
      </w:r>
      <w:r w:rsidRPr="00F92012">
        <w:rPr>
          <w:rFonts w:ascii="Arial" w:eastAsia="Times New Roman" w:hAnsi="Arial" w:cs="Arial"/>
          <w:color w:val="000000"/>
          <w:sz w:val="22"/>
          <w:szCs w:val="22"/>
          <w:lang w:eastAsia="es-MX"/>
        </w:rPr>
        <w:t xml:space="preserve">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F92012">
        <w:rPr>
          <w:rFonts w:ascii="Arial" w:eastAsia="Arial" w:hAnsi="Arial" w:cs="Arial"/>
          <w:b/>
          <w:sz w:val="22"/>
          <w:szCs w:val="22"/>
        </w:rPr>
        <w:t xml:space="preserve">TERCERO. </w:t>
      </w:r>
      <w:r w:rsidRPr="00F92012">
        <w:rPr>
          <w:rFonts w:ascii="Arial" w:eastAsia="Times New Roman" w:hAnsi="Arial" w:cs="Arial"/>
          <w:color w:val="000000"/>
          <w:sz w:val="22"/>
          <w:szCs w:val="22"/>
          <w:lang w:eastAsia="es-MX"/>
        </w:rPr>
        <w:t>Con fecha veintidós de octubre del dos mil veintiuno</w:t>
      </w:r>
      <w:r w:rsidRPr="00F92012">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F92012">
        <w:rPr>
          <w:rFonts w:ascii="Arial" w:eastAsia="Arial" w:hAnsi="Arial" w:cs="Arial"/>
          <w:b/>
          <w:sz w:val="22"/>
          <w:szCs w:val="22"/>
        </w:rPr>
        <w:t>.</w:t>
      </w:r>
      <w:bookmarkStart w:id="16" w:name="_1fob9te"/>
      <w:bookmarkEnd w:id="16"/>
      <w:r w:rsidRPr="00F92012">
        <w:rPr>
          <w:rFonts w:ascii="Arial" w:eastAsia="Arial" w:hAnsi="Arial" w:cs="Arial"/>
          <w:b/>
          <w:sz w:val="22"/>
          <w:szCs w:val="22"/>
        </w:rPr>
        <w:t xml:space="preserve">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92012">
        <w:rPr>
          <w:rFonts w:ascii="Arial" w:eastAsia="Times New Roman" w:hAnsi="Arial" w:cs="Arial"/>
          <w:color w:val="000000"/>
          <w:sz w:val="22"/>
          <w:szCs w:val="22"/>
          <w:lang w:eastAsia="es-MX"/>
        </w:rPr>
        <w:t>OGAIP</w:t>
      </w:r>
      <w:proofErr w:type="spellEnd"/>
      <w:r w:rsidRPr="00F92012">
        <w:rPr>
          <w:rFonts w:ascii="Arial" w:eastAsia="Times New Roman" w:hAnsi="Arial" w:cs="Arial"/>
          <w:color w:val="000000"/>
          <w:sz w:val="22"/>
          <w:szCs w:val="22"/>
          <w:lang w:eastAsia="es-MX"/>
        </w:rPr>
        <w:t xml:space="preserve">/CG/01/2021,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w:t>
      </w:r>
      <w:r w:rsidRPr="00F92012">
        <w:rPr>
          <w:rFonts w:ascii="Arial" w:eastAsia="Times New Roman" w:hAnsi="Arial" w:cs="Arial"/>
          <w:color w:val="000000"/>
          <w:sz w:val="22"/>
          <w:szCs w:val="22"/>
          <w:lang w:eastAsia="es-MX"/>
        </w:rPr>
        <w:lastRenderedPageBreak/>
        <w:t xml:space="preserve">los efectos de representación legal y administración del órgano autónomo.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F92012">
        <w:rPr>
          <w:rFonts w:ascii="Arial" w:eastAsia="Times New Roman" w:hAnsi="Arial" w:cs="Arial"/>
          <w:b/>
          <w:color w:val="000000"/>
          <w:sz w:val="22"/>
          <w:szCs w:val="22"/>
          <w:lang w:eastAsia="es-MX"/>
        </w:rPr>
        <w:t xml:space="preserve">SEXTO. </w:t>
      </w:r>
      <w:r w:rsidRPr="00F92012">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/CG/088/2023, por el que ratificaron al Comisionado Josué Solana Salmorán como Comisionado Presidente del mismo para completar un periodo de dos años, es decir, hasta el tres de enero de dos mil veinticinco. </w:t>
      </w:r>
      <w:r w:rsidRPr="00F92012">
        <w:rPr>
          <w:rFonts w:ascii="Arial" w:eastAsia="Times New Roman" w:hAnsi="Arial" w:cs="Arial"/>
          <w:b/>
          <w:color w:val="000000"/>
          <w:sz w:val="22"/>
          <w:szCs w:val="22"/>
          <w:lang w:eastAsia="es-MX"/>
        </w:rPr>
        <w:t>SÉPTIMO.</w:t>
      </w:r>
      <w:r w:rsidRPr="00F92012">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los sujetos obligados del Estado de </w:t>
      </w:r>
      <w:proofErr w:type="spellStart"/>
      <w:r w:rsidRPr="00F92012">
        <w:rPr>
          <w:rFonts w:ascii="Arial" w:eastAsia="Times New Roman" w:hAnsi="Arial" w:cs="Arial"/>
          <w:bCs/>
          <w:color w:val="000000"/>
          <w:sz w:val="22"/>
          <w:szCs w:val="22"/>
          <w:lang w:eastAsia="es-MX"/>
        </w:rPr>
        <w:t>Оахаса</w:t>
      </w:r>
      <w:proofErr w:type="spellEnd"/>
      <w:r w:rsidRPr="00F92012">
        <w:rPr>
          <w:rFonts w:ascii="Arial" w:eastAsia="Times New Roman" w:hAnsi="Arial" w:cs="Arial"/>
          <w:bCs/>
          <w:color w:val="000000"/>
          <w:sz w:val="22"/>
          <w:szCs w:val="22"/>
          <w:lang w:eastAsia="es-MX"/>
        </w:rPr>
        <w:t xml:space="preserve"> 2024. </w:t>
      </w:r>
      <w:r w:rsidRPr="00F92012">
        <w:rPr>
          <w:rFonts w:ascii="Arial" w:eastAsia="Times New Roman" w:hAnsi="Arial" w:cs="Arial"/>
          <w:b/>
          <w:color w:val="000000"/>
          <w:sz w:val="22"/>
          <w:szCs w:val="22"/>
          <w:lang w:eastAsia="es-MX"/>
        </w:rPr>
        <w:t>OCTAVO</w:t>
      </w:r>
      <w:r w:rsidRPr="00F92012">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F92012">
        <w:rPr>
          <w:rFonts w:ascii="Arial" w:eastAsia="Times New Roman" w:hAnsi="Arial" w:cs="Arial"/>
          <w:b/>
          <w:color w:val="000000"/>
          <w:sz w:val="22"/>
          <w:szCs w:val="22"/>
          <w:lang w:eastAsia="es-MX"/>
        </w:rPr>
        <w:t>NOVENO</w:t>
      </w:r>
      <w:r w:rsidRPr="00F92012">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/CG/137/2024, en la que aprobaron la reforma, adición y/o derogación de diversos preceptos legales del Reglamento Interno vigente del Órgano Garante, para los efectos correspondientes; </w:t>
      </w:r>
      <w:r w:rsidRPr="00F92012">
        <w:rPr>
          <w:rFonts w:ascii="Arial" w:eastAsia="Times New Roman" w:hAnsi="Arial" w:cs="Arial"/>
          <w:b/>
          <w:color w:val="000000"/>
          <w:sz w:val="22"/>
          <w:szCs w:val="22"/>
          <w:lang w:eastAsia="es-MX"/>
        </w:rPr>
        <w:t>DÉCIMO</w:t>
      </w:r>
      <w:r w:rsidRPr="00F92012">
        <w:rPr>
          <w:rFonts w:ascii="Arial" w:eastAsia="Times New Roman" w:hAnsi="Arial" w:cs="Arial"/>
          <w:bCs/>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intereses; </w:t>
      </w:r>
      <w:r w:rsidRPr="00F92012">
        <w:rPr>
          <w:rFonts w:ascii="Arial" w:eastAsia="Times New Roman" w:hAnsi="Arial" w:cs="Arial"/>
          <w:b/>
          <w:color w:val="000000"/>
          <w:sz w:val="22"/>
          <w:szCs w:val="22"/>
          <w:lang w:eastAsia="es-MX"/>
        </w:rPr>
        <w:t>DÉCIMO PRIMERO</w:t>
      </w:r>
      <w:r w:rsidRPr="00F92012">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/CG/001/2025, por el que se designó al Comisionado Josué Solana Salmorán como Comisionado Presidente del Consejo General y del Órgano Garante hasta su extinción conforme al contenido de la reforma constitucional en materia de simplificación orgánica. </w:t>
      </w:r>
      <w:r w:rsidRPr="00F92012">
        <w:rPr>
          <w:rFonts w:ascii="Arial" w:eastAsia="Times New Roman" w:hAnsi="Arial" w:cs="Arial"/>
          <w:b/>
          <w:color w:val="000000"/>
          <w:sz w:val="22"/>
          <w:szCs w:val="22"/>
          <w:lang w:eastAsia="es-MX"/>
        </w:rPr>
        <w:t xml:space="preserve">DÉCIMO SEGUNDO. </w:t>
      </w:r>
      <w:r w:rsidRPr="00F92012">
        <w:rPr>
          <w:rFonts w:ascii="Arial" w:eastAsia="Times New Roman" w:hAnsi="Arial" w:cs="Arial"/>
          <w:bCs/>
          <w:color w:val="000000"/>
          <w:sz w:val="22"/>
          <w:szCs w:val="22"/>
          <w:lang w:eastAsia="es-MX"/>
        </w:rPr>
        <w:t xml:space="preserve">Con fecha veinte de marzo del dos mil veinticinco, fue publicado en el Diario Oficial de la Federación, el Decreto por el que el Congreso General de los Estados Unidos Mexicanos, tuvo a bien expedir la Ley General </w:t>
      </w:r>
      <w:r w:rsidRPr="00F92012">
        <w:rPr>
          <w:rFonts w:ascii="Arial" w:eastAsia="Times New Roman" w:hAnsi="Arial" w:cs="Arial"/>
          <w:bCs/>
          <w:color w:val="000000"/>
          <w:sz w:val="22"/>
          <w:szCs w:val="22"/>
          <w:lang w:eastAsia="es-MX"/>
        </w:rPr>
        <w:lastRenderedPageBreak/>
        <w:t xml:space="preserve">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 </w:t>
      </w:r>
      <w:r w:rsidR="005372B3" w:rsidRPr="00F92012">
        <w:rPr>
          <w:rFonts w:ascii="Arial" w:eastAsia="Arial" w:hAnsi="Arial" w:cs="Arial"/>
          <w:color w:val="000000"/>
          <w:sz w:val="22"/>
          <w:szCs w:val="22"/>
        </w:rPr>
        <w:t xml:space="preserve">- - - - - - </w:t>
      </w:r>
      <w:r w:rsidRPr="00F92012">
        <w:rPr>
          <w:rFonts w:ascii="Arial" w:eastAsia="Arial" w:hAnsi="Arial" w:cs="Arial"/>
          <w:color w:val="000000"/>
          <w:sz w:val="22"/>
          <w:szCs w:val="22"/>
        </w:rPr>
        <w:t xml:space="preserve">- - - - - - - - - - - - - - - - </w:t>
      </w:r>
      <w:r w:rsidR="005372B3" w:rsidRPr="00F92012">
        <w:rPr>
          <w:rFonts w:ascii="Arial" w:eastAsia="Arial" w:hAnsi="Arial" w:cs="Arial"/>
          <w:color w:val="000000"/>
          <w:sz w:val="22"/>
          <w:szCs w:val="22"/>
        </w:rPr>
        <w:t xml:space="preserve">- - - - - - - - - - - - - - - - - - - - - - - - - - - - - - - - - - - </w:t>
      </w:r>
      <w:r w:rsidR="005372B3" w:rsidRPr="00F92012">
        <w:rPr>
          <w:rFonts w:ascii="Arial" w:eastAsia="Arial" w:hAnsi="Arial" w:cs="Arial"/>
          <w:b/>
          <w:bCs/>
          <w:color w:val="000000"/>
          <w:sz w:val="22"/>
          <w:szCs w:val="22"/>
        </w:rPr>
        <w:t xml:space="preserve">C O N S I D E R A N D O: </w:t>
      </w:r>
      <w:r w:rsidR="005372B3" w:rsidRPr="00F92012">
        <w:rPr>
          <w:rFonts w:ascii="Arial" w:eastAsia="Arial" w:hAnsi="Arial" w:cs="Arial"/>
          <w:color w:val="000000"/>
          <w:sz w:val="22"/>
          <w:szCs w:val="22"/>
        </w:rPr>
        <w:t>- - - - - - - - - - - - - - - - - - - - - -</w:t>
      </w:r>
      <w:r w:rsidRPr="00F92012">
        <w:rPr>
          <w:rFonts w:ascii="Arial" w:eastAsia="Arial" w:hAnsi="Arial" w:cs="Arial"/>
          <w:b/>
          <w:color w:val="000000"/>
          <w:sz w:val="22"/>
          <w:szCs w:val="22"/>
        </w:rPr>
        <w:t xml:space="preserve"> PRIMERO.</w:t>
      </w:r>
      <w:r w:rsidRPr="00F92012">
        <w:rPr>
          <w:rFonts w:ascii="Arial" w:eastAsia="Arial" w:hAnsi="Arial" w:cs="Arial"/>
          <w:sz w:val="22"/>
          <w:szCs w:val="22"/>
        </w:rPr>
        <w:t xml:space="preserve"> </w:t>
      </w:r>
      <w:r w:rsidRPr="00F92012">
        <w:rPr>
          <w:rFonts w:ascii="Arial" w:hAnsi="Arial" w:cs="Arial"/>
          <w:sz w:val="22"/>
          <w:szCs w:val="22"/>
        </w:rPr>
        <w:t xml:space="preserve">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 </w:t>
      </w:r>
      <w:r w:rsidRPr="00F92012">
        <w:rPr>
          <w:rFonts w:ascii="Arial" w:eastAsia="Arial" w:hAnsi="Arial" w:cs="Arial"/>
          <w:b/>
          <w:sz w:val="22"/>
          <w:szCs w:val="22"/>
        </w:rPr>
        <w:t>SEGUNDO.</w:t>
      </w:r>
      <w:r w:rsidRPr="00F92012">
        <w:rPr>
          <w:rFonts w:ascii="Arial" w:eastAsia="Arial" w:hAnsi="Arial" w:cs="Arial"/>
          <w:sz w:val="22"/>
          <w:szCs w:val="22"/>
        </w:rPr>
        <w:t xml:space="preserve"> Que el artículo 74 de la Ley de Transparencia, Acceso a la Información 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sidRPr="00F92012">
        <w:rPr>
          <w:rFonts w:ascii="Arial" w:eastAsia="Arial" w:hAnsi="Arial" w:cs="Arial"/>
          <w:b/>
          <w:sz w:val="22"/>
          <w:szCs w:val="22"/>
        </w:rPr>
        <w:t xml:space="preserve"> TERCERO.</w:t>
      </w:r>
      <w:r w:rsidRPr="00F92012">
        <w:rPr>
          <w:rFonts w:ascii="Arial" w:eastAsia="Arial" w:hAnsi="Arial" w:cs="Arial"/>
          <w:sz w:val="22"/>
          <w:szCs w:val="22"/>
        </w:rPr>
        <w:t xml:space="preserve"> </w:t>
      </w:r>
      <w:r w:rsidRPr="00F92012">
        <w:rPr>
          <w:rFonts w:ascii="Arial" w:hAnsi="Arial" w:cs="Arial"/>
          <w:sz w:val="22"/>
          <w:szCs w:val="22"/>
        </w:rPr>
        <w:t xml:space="preserve">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F92012">
        <w:rPr>
          <w:rFonts w:ascii="Arial" w:hAnsi="Arial" w:cs="Arial"/>
          <w:sz w:val="22"/>
          <w:szCs w:val="22"/>
        </w:rPr>
        <w:t>Оахаса</w:t>
      </w:r>
      <w:proofErr w:type="spellEnd"/>
      <w:r w:rsidRPr="00F92012">
        <w:rPr>
          <w:rFonts w:ascii="Arial" w:hAnsi="Arial" w:cs="Arial"/>
          <w:sz w:val="22"/>
          <w:szCs w:val="22"/>
        </w:rPr>
        <w:t xml:space="preserve">, aplicando el contenido </w:t>
      </w:r>
      <w:r w:rsidRPr="00F92012">
        <w:rPr>
          <w:rFonts w:ascii="Arial" w:hAnsi="Arial" w:cs="Arial"/>
          <w:sz w:val="22"/>
          <w:szCs w:val="22"/>
        </w:rPr>
        <w:lastRenderedPageBreak/>
        <w:t xml:space="preserve">normativo vigente en el momento que los sujetos obligados daban puntual cumplimiento a sus obligaciones. </w:t>
      </w:r>
      <w:r w:rsidRPr="00F92012">
        <w:rPr>
          <w:rFonts w:ascii="Arial" w:eastAsia="Arial" w:hAnsi="Arial" w:cs="Arial"/>
          <w:b/>
          <w:color w:val="000000"/>
          <w:sz w:val="22"/>
          <w:szCs w:val="22"/>
        </w:rPr>
        <w:t>CUARTO.</w:t>
      </w:r>
      <w:r w:rsidRPr="00F92012">
        <w:rPr>
          <w:rFonts w:ascii="Arial" w:eastAsia="Arial" w:hAnsi="Arial" w:cs="Arial"/>
          <w:color w:val="000000"/>
          <w:sz w:val="22"/>
          <w:szCs w:val="22"/>
        </w:rPr>
        <w:t xml:space="preserve"> Que los artículos 63 y 85 de la Ley General de Transparencia y Acceso a la Información Pública, establecen que; </w:t>
      </w:r>
      <w:r w:rsidRPr="00F92012">
        <w:rPr>
          <w:rFonts w:ascii="Arial" w:eastAsia="Arial" w:hAnsi="Arial" w:cs="Arial"/>
          <w:i/>
          <w:sz w:val="22"/>
          <w:szCs w:val="22"/>
        </w:rPr>
        <w:t>“…</w:t>
      </w:r>
      <w:r w:rsidRPr="00F92012">
        <w:rPr>
          <w:rFonts w:ascii="Arial" w:eastAsia="Arial" w:hAnsi="Arial" w:cs="Arial"/>
          <w:i/>
          <w:iCs/>
          <w:color w:val="000000"/>
          <w:sz w:val="22"/>
          <w:szCs w:val="22"/>
        </w:rPr>
        <w:t xml:space="preserve">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 Artículo 85. Los Organismos garantes vigilarán que las obligaciones de transparencia que publiquen los sujetos obligados cumplan con lo dispuesto en los artículos 70 a 83 de esta Ley y demás disposiciones aplicables. ..." (sic) </w:t>
      </w:r>
      <w:r w:rsidRPr="00F92012">
        <w:rPr>
          <w:rFonts w:ascii="Arial" w:eastAsia="Arial" w:hAnsi="Arial" w:cs="Arial"/>
          <w:b/>
          <w:bCs/>
          <w:color w:val="000000"/>
          <w:sz w:val="22"/>
          <w:szCs w:val="22"/>
        </w:rPr>
        <w:t>QUINTO</w:t>
      </w:r>
      <w:r w:rsidRPr="00F92012">
        <w:rPr>
          <w:rFonts w:ascii="Arial" w:eastAsia="Arial" w:hAnsi="Arial" w:cs="Arial"/>
          <w:color w:val="000000"/>
          <w:sz w:val="22"/>
          <w:szCs w:val="22"/>
        </w:rPr>
        <w:t xml:space="preserve">. Que el artículo 86 y 88 fracción II, párrafo segundo de la Ley General de Transparencia y Acceso a la Información Pública, establece que: </w:t>
      </w:r>
      <w:r w:rsidRPr="00F92012">
        <w:rPr>
          <w:rFonts w:ascii="Arial" w:eastAsia="Arial" w:hAnsi="Arial" w:cs="Arial"/>
          <w:i/>
          <w:sz w:val="22"/>
          <w:szCs w:val="22"/>
        </w:rPr>
        <w:t xml:space="preserve">“… </w:t>
      </w:r>
      <w:r w:rsidRPr="00F92012">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F92012">
        <w:rPr>
          <w:rFonts w:ascii="Arial" w:eastAsia="Arial" w:hAnsi="Arial" w:cs="Arial"/>
          <w:i/>
          <w:sz w:val="22"/>
          <w:szCs w:val="22"/>
        </w:rPr>
        <w:t xml:space="preserve">. </w:t>
      </w:r>
      <w:r w:rsidRPr="00F92012">
        <w:rPr>
          <w:rFonts w:ascii="Arial" w:hAnsi="Arial" w:cs="Arial"/>
          <w:i/>
          <w:iCs/>
          <w:sz w:val="22"/>
          <w:szCs w:val="22"/>
        </w:rPr>
        <w:t xml:space="preserve">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 </w:t>
      </w:r>
      <w:r w:rsidRPr="00F92012">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F92012">
        <w:rPr>
          <w:rFonts w:ascii="Arial" w:eastAsia="Arial" w:hAnsi="Arial" w:cs="Arial"/>
          <w:i/>
          <w:sz w:val="22"/>
          <w:szCs w:val="22"/>
        </w:rPr>
        <w:t>quе</w:t>
      </w:r>
      <w:proofErr w:type="spellEnd"/>
      <w:r w:rsidRPr="00F92012">
        <w:rPr>
          <w:rFonts w:ascii="Arial" w:eastAsia="Arial" w:hAnsi="Arial" w:cs="Arial"/>
          <w:i/>
          <w:sz w:val="22"/>
          <w:szCs w:val="22"/>
        </w:rPr>
        <w:t xml:space="preserve">, en un plazo no mayor a cinco días, se dé cumplimiento a los requerimientos del dictamen. ..." (sic) </w:t>
      </w:r>
      <w:r w:rsidRPr="00F92012">
        <w:rPr>
          <w:rFonts w:ascii="Arial" w:eastAsia="Arial" w:hAnsi="Arial" w:cs="Arial"/>
          <w:b/>
          <w:bCs/>
          <w:color w:val="000000"/>
          <w:sz w:val="22"/>
          <w:szCs w:val="22"/>
        </w:rPr>
        <w:t>SEXTO.</w:t>
      </w:r>
      <w:r w:rsidRPr="00F92012">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5372B3" w:rsidRPr="00F92012">
        <w:rPr>
          <w:rFonts w:ascii="Arial" w:eastAsia="Arial" w:hAnsi="Arial" w:cs="Arial"/>
          <w:color w:val="000000"/>
          <w:sz w:val="22"/>
          <w:szCs w:val="22"/>
        </w:rPr>
        <w:t>:</w:t>
      </w:r>
      <w:r w:rsidR="007F01F3" w:rsidRPr="00F92012">
        <w:rPr>
          <w:rFonts w:ascii="Arial" w:eastAsia="Arial" w:hAnsi="Arial" w:cs="Arial"/>
          <w:color w:val="000000"/>
          <w:sz w:val="22"/>
          <w:szCs w:val="22"/>
        </w:rPr>
        <w:t xml:space="preserve"> - - - </w:t>
      </w:r>
      <w:r w:rsidRPr="00F92012">
        <w:rPr>
          <w:rFonts w:ascii="Arial" w:eastAsia="Arial" w:hAnsi="Arial" w:cs="Arial"/>
          <w:color w:val="000000"/>
          <w:sz w:val="22"/>
          <w:szCs w:val="22"/>
        </w:rPr>
        <w:t xml:space="preserve">- - - - - - - - - - - - - - - - - - - - - - - - - - </w:t>
      </w:r>
      <w:r w:rsidR="007F01F3" w:rsidRPr="00F92012">
        <w:rPr>
          <w:rFonts w:ascii="Arial" w:eastAsia="Arial" w:hAnsi="Arial" w:cs="Arial"/>
          <w:color w:val="000000"/>
          <w:sz w:val="22"/>
          <w:szCs w:val="22"/>
        </w:rPr>
        <w:t xml:space="preserve">- - - - - - - - - - - - - - - - - - - - - - - - - - - - - - - - - - - - - - - </w:t>
      </w:r>
      <w:r w:rsidRPr="00F92012">
        <w:rPr>
          <w:rFonts w:ascii="Arial" w:eastAsia="Arial" w:hAnsi="Arial" w:cs="Arial"/>
          <w:b/>
          <w:color w:val="000000"/>
          <w:sz w:val="22"/>
          <w:szCs w:val="22"/>
        </w:rPr>
        <w:t>R E S U E L V E</w:t>
      </w:r>
      <w:r w:rsidR="007F01F3" w:rsidRPr="00F92012">
        <w:rPr>
          <w:rFonts w:ascii="Arial" w:eastAsia="Arial" w:hAnsi="Arial" w:cs="Arial"/>
          <w:color w:val="000000"/>
          <w:sz w:val="22"/>
          <w:szCs w:val="22"/>
        </w:rPr>
        <w:t>- - - - - - - - - - - - - - - - - - - - - - - - - - - -</w:t>
      </w:r>
      <w:r w:rsidRPr="00F92012">
        <w:rPr>
          <w:rFonts w:ascii="Arial" w:eastAsia="Arial" w:hAnsi="Arial" w:cs="Arial"/>
          <w:b/>
          <w:sz w:val="22"/>
          <w:szCs w:val="22"/>
        </w:rPr>
        <w:t xml:space="preserve"> PRIMERO.</w:t>
      </w:r>
      <w:r w:rsidRPr="00F92012">
        <w:rPr>
          <w:rFonts w:ascii="Arial" w:eastAsia="Arial" w:hAnsi="Arial" w:cs="Arial"/>
          <w:sz w:val="22"/>
          <w:szCs w:val="22"/>
        </w:rPr>
        <w:t xml:space="preserve"> Es procedente la aprobación de cinco dictámenes de incumplimiento, tres son con término de 20 días y dos con termino de 05 días para solventar observaciones, emitidos por la Dirección de Comunicación, Capacitación, Evaluación, Archivo y Datos Personales, correspondiente en el siguiente sentido y de los sujetos obligados que se mencionan a continuación:</w:t>
      </w:r>
      <w:r w:rsidR="00A41F75" w:rsidRPr="00F92012">
        <w:rPr>
          <w:rFonts w:ascii="Arial" w:eastAsia="Arial" w:hAnsi="Arial" w:cs="Arial"/>
          <w:sz w:val="22"/>
          <w:szCs w:val="22"/>
        </w:rPr>
        <w:t xml:space="preserve"> ------------------------------------------------------------------------------------------------------</w:t>
      </w:r>
    </w:p>
    <w:p w14:paraId="3625D8CC" w14:textId="1D7BFBF4"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Dictámenes de Incumplimiento (término de 20 días para solventar observaciones)</w:t>
      </w:r>
      <w:r w:rsidR="00A41F75" w:rsidRPr="00F92012">
        <w:rPr>
          <w:rFonts w:ascii="Arial" w:eastAsia="Arial" w:hAnsi="Arial" w:cs="Arial"/>
          <w:b/>
          <w:sz w:val="22"/>
          <w:szCs w:val="22"/>
        </w:rPr>
        <w:t>---</w:t>
      </w:r>
    </w:p>
    <w:tbl>
      <w:tblPr>
        <w:tblStyle w:val="Tablaconcuadrcula"/>
        <w:tblW w:w="8784" w:type="dxa"/>
        <w:jc w:val="center"/>
        <w:tblLook w:val="04A0" w:firstRow="1" w:lastRow="0" w:firstColumn="1" w:lastColumn="0" w:noHBand="0" w:noVBand="1"/>
      </w:tblPr>
      <w:tblGrid>
        <w:gridCol w:w="3917"/>
        <w:gridCol w:w="2305"/>
        <w:gridCol w:w="2562"/>
      </w:tblGrid>
      <w:tr w:rsidR="00D22347" w:rsidRPr="00F92012" w14:paraId="2FBFD1D1" w14:textId="77777777" w:rsidTr="00A41F75">
        <w:trPr>
          <w:trHeight w:val="597"/>
          <w:jc w:val="center"/>
        </w:trPr>
        <w:tc>
          <w:tcPr>
            <w:tcW w:w="3917" w:type="dxa"/>
            <w:tcBorders>
              <w:top w:val="single" w:sz="4" w:space="0" w:color="auto"/>
              <w:left w:val="single" w:sz="4" w:space="0" w:color="auto"/>
              <w:bottom w:val="single" w:sz="4" w:space="0" w:color="auto"/>
              <w:right w:val="single" w:sz="4" w:space="0" w:color="auto"/>
            </w:tcBorders>
            <w:hideMark/>
          </w:tcPr>
          <w:p w14:paraId="64FAD02A" w14:textId="77777777"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0510D518" w14:textId="77777777"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Resultado de verificación</w:t>
            </w:r>
          </w:p>
        </w:tc>
        <w:tc>
          <w:tcPr>
            <w:tcW w:w="2562" w:type="dxa"/>
            <w:tcBorders>
              <w:top w:val="single" w:sz="4" w:space="0" w:color="auto"/>
              <w:left w:val="single" w:sz="4" w:space="0" w:color="auto"/>
              <w:bottom w:val="single" w:sz="4" w:space="0" w:color="auto"/>
              <w:right w:val="single" w:sz="4" w:space="0" w:color="auto"/>
            </w:tcBorders>
            <w:hideMark/>
          </w:tcPr>
          <w:p w14:paraId="71CBBA87" w14:textId="77777777"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Porcentaje de cumplimiento</w:t>
            </w:r>
          </w:p>
        </w:tc>
      </w:tr>
      <w:tr w:rsidR="00D22347" w:rsidRPr="00F92012" w14:paraId="09640168" w14:textId="77777777" w:rsidTr="00A41F75">
        <w:trPr>
          <w:jc w:val="center"/>
        </w:trPr>
        <w:tc>
          <w:tcPr>
            <w:tcW w:w="3917" w:type="dxa"/>
            <w:tcBorders>
              <w:top w:val="single" w:sz="4" w:space="0" w:color="auto"/>
              <w:left w:val="single" w:sz="4" w:space="0" w:color="auto"/>
              <w:bottom w:val="single" w:sz="4" w:space="0" w:color="auto"/>
              <w:right w:val="single" w:sz="4" w:space="0" w:color="auto"/>
            </w:tcBorders>
            <w:hideMark/>
          </w:tcPr>
          <w:p w14:paraId="6CE113AB" w14:textId="77777777" w:rsidR="00D22347" w:rsidRPr="00F92012" w:rsidRDefault="00D22347" w:rsidP="00F92012">
            <w:pPr>
              <w:pStyle w:val="Prrafodelista"/>
              <w:numPr>
                <w:ilvl w:val="0"/>
                <w:numId w:val="18"/>
              </w:numPr>
              <w:spacing w:line="360" w:lineRule="auto"/>
              <w:rPr>
                <w:rFonts w:ascii="Arial" w:eastAsia="Arial" w:hAnsi="Arial" w:cs="Arial"/>
                <w:b/>
                <w:sz w:val="22"/>
                <w:szCs w:val="22"/>
              </w:rPr>
            </w:pPr>
            <w:r w:rsidRPr="00F92012">
              <w:rPr>
                <w:rFonts w:ascii="Arial" w:eastAsia="Arial" w:hAnsi="Arial" w:cs="Arial"/>
                <w:b/>
                <w:sz w:val="22"/>
                <w:szCs w:val="22"/>
              </w:rPr>
              <w:t xml:space="preserve">Comisión Estatal </w:t>
            </w:r>
          </w:p>
          <w:p w14:paraId="11BC71AC" w14:textId="77777777" w:rsidR="00D22347" w:rsidRPr="00F92012" w:rsidRDefault="00D22347" w:rsidP="00F92012">
            <w:pPr>
              <w:pStyle w:val="Prrafodelista"/>
              <w:spacing w:line="360" w:lineRule="auto"/>
              <w:ind w:left="1080"/>
              <w:rPr>
                <w:rFonts w:ascii="Arial" w:eastAsia="Arial" w:hAnsi="Arial" w:cs="Arial"/>
                <w:b/>
                <w:sz w:val="22"/>
                <w:szCs w:val="22"/>
              </w:rPr>
            </w:pPr>
            <w:r w:rsidRPr="00F92012">
              <w:rPr>
                <w:rFonts w:ascii="Arial" w:eastAsia="Arial" w:hAnsi="Arial" w:cs="Arial"/>
                <w:b/>
                <w:sz w:val="22"/>
                <w:szCs w:val="22"/>
              </w:rPr>
              <w:t>Forestal</w:t>
            </w:r>
          </w:p>
        </w:tc>
        <w:tc>
          <w:tcPr>
            <w:tcW w:w="2305" w:type="dxa"/>
            <w:tcBorders>
              <w:top w:val="single" w:sz="4" w:space="0" w:color="auto"/>
              <w:left w:val="single" w:sz="4" w:space="0" w:color="auto"/>
              <w:bottom w:val="single" w:sz="4" w:space="0" w:color="auto"/>
              <w:right w:val="single" w:sz="4" w:space="0" w:color="auto"/>
            </w:tcBorders>
            <w:hideMark/>
          </w:tcPr>
          <w:p w14:paraId="0561925A"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 xml:space="preserve">Incumplimiento </w:t>
            </w:r>
          </w:p>
        </w:tc>
        <w:tc>
          <w:tcPr>
            <w:tcW w:w="2562" w:type="dxa"/>
            <w:tcBorders>
              <w:top w:val="single" w:sz="4" w:space="0" w:color="auto"/>
              <w:left w:val="single" w:sz="4" w:space="0" w:color="auto"/>
              <w:bottom w:val="single" w:sz="4" w:space="0" w:color="auto"/>
              <w:right w:val="single" w:sz="4" w:space="0" w:color="auto"/>
            </w:tcBorders>
            <w:hideMark/>
          </w:tcPr>
          <w:p w14:paraId="0B384963"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73.46%</w:t>
            </w:r>
          </w:p>
        </w:tc>
      </w:tr>
      <w:tr w:rsidR="00D22347" w:rsidRPr="00F92012" w14:paraId="2A212DC0" w14:textId="77777777" w:rsidTr="00A41F75">
        <w:trPr>
          <w:jc w:val="center"/>
        </w:trPr>
        <w:tc>
          <w:tcPr>
            <w:tcW w:w="3917" w:type="dxa"/>
            <w:tcBorders>
              <w:top w:val="single" w:sz="4" w:space="0" w:color="auto"/>
              <w:left w:val="single" w:sz="4" w:space="0" w:color="auto"/>
              <w:bottom w:val="single" w:sz="4" w:space="0" w:color="auto"/>
              <w:right w:val="single" w:sz="4" w:space="0" w:color="auto"/>
            </w:tcBorders>
            <w:hideMark/>
          </w:tcPr>
          <w:p w14:paraId="5C96AD39" w14:textId="77777777" w:rsidR="00D22347" w:rsidRPr="00F92012" w:rsidRDefault="00D22347" w:rsidP="00F92012">
            <w:pPr>
              <w:pStyle w:val="Prrafodelista"/>
              <w:numPr>
                <w:ilvl w:val="0"/>
                <w:numId w:val="18"/>
              </w:numPr>
              <w:spacing w:line="360" w:lineRule="auto"/>
              <w:rPr>
                <w:rFonts w:ascii="Arial" w:eastAsia="Arial" w:hAnsi="Arial" w:cs="Arial"/>
                <w:b/>
                <w:sz w:val="22"/>
                <w:szCs w:val="22"/>
              </w:rPr>
            </w:pPr>
            <w:r w:rsidRPr="00F92012">
              <w:rPr>
                <w:rFonts w:ascii="Arial" w:eastAsia="Arial" w:hAnsi="Arial" w:cs="Arial"/>
                <w:b/>
                <w:sz w:val="22"/>
                <w:szCs w:val="22"/>
              </w:rPr>
              <w:lastRenderedPageBreak/>
              <w:t>Consejo Oaxaqueño de Ciencia, Tecnologías e Innovación</w:t>
            </w:r>
          </w:p>
        </w:tc>
        <w:tc>
          <w:tcPr>
            <w:tcW w:w="2305" w:type="dxa"/>
            <w:tcBorders>
              <w:top w:val="single" w:sz="4" w:space="0" w:color="auto"/>
              <w:left w:val="single" w:sz="4" w:space="0" w:color="auto"/>
              <w:bottom w:val="single" w:sz="4" w:space="0" w:color="auto"/>
              <w:right w:val="single" w:sz="4" w:space="0" w:color="auto"/>
            </w:tcBorders>
            <w:hideMark/>
          </w:tcPr>
          <w:p w14:paraId="1B8057A0"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Incumplimiento</w:t>
            </w:r>
          </w:p>
        </w:tc>
        <w:tc>
          <w:tcPr>
            <w:tcW w:w="2562" w:type="dxa"/>
            <w:tcBorders>
              <w:top w:val="single" w:sz="4" w:space="0" w:color="auto"/>
              <w:left w:val="single" w:sz="4" w:space="0" w:color="auto"/>
              <w:bottom w:val="single" w:sz="4" w:space="0" w:color="auto"/>
              <w:right w:val="single" w:sz="4" w:space="0" w:color="auto"/>
            </w:tcBorders>
            <w:hideMark/>
          </w:tcPr>
          <w:p w14:paraId="25AE4887"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94.84%</w:t>
            </w:r>
          </w:p>
        </w:tc>
      </w:tr>
      <w:tr w:rsidR="00D22347" w:rsidRPr="00F92012" w14:paraId="674C00AB" w14:textId="77777777" w:rsidTr="00A41F75">
        <w:trPr>
          <w:jc w:val="center"/>
        </w:trPr>
        <w:tc>
          <w:tcPr>
            <w:tcW w:w="3917" w:type="dxa"/>
            <w:tcBorders>
              <w:top w:val="single" w:sz="4" w:space="0" w:color="auto"/>
              <w:left w:val="single" w:sz="4" w:space="0" w:color="auto"/>
              <w:bottom w:val="single" w:sz="4" w:space="0" w:color="auto"/>
              <w:right w:val="single" w:sz="4" w:space="0" w:color="auto"/>
            </w:tcBorders>
            <w:hideMark/>
          </w:tcPr>
          <w:p w14:paraId="55E4D5E5" w14:textId="77777777" w:rsidR="00D22347" w:rsidRPr="00F92012" w:rsidRDefault="00D22347" w:rsidP="00F92012">
            <w:pPr>
              <w:pStyle w:val="Prrafodelista"/>
              <w:numPr>
                <w:ilvl w:val="0"/>
                <w:numId w:val="18"/>
              </w:numPr>
              <w:spacing w:line="360" w:lineRule="auto"/>
              <w:rPr>
                <w:rFonts w:ascii="Arial" w:eastAsia="Arial" w:hAnsi="Arial" w:cs="Arial"/>
                <w:b/>
                <w:sz w:val="22"/>
                <w:szCs w:val="22"/>
              </w:rPr>
            </w:pPr>
            <w:proofErr w:type="spellStart"/>
            <w:r w:rsidRPr="00F92012">
              <w:rPr>
                <w:rFonts w:ascii="Arial" w:eastAsia="Arial" w:hAnsi="Arial" w:cs="Arial"/>
                <w:b/>
                <w:sz w:val="22"/>
                <w:szCs w:val="22"/>
              </w:rPr>
              <w:t>Novauniversitas</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46EEA668"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Incumplimiento</w:t>
            </w:r>
          </w:p>
        </w:tc>
        <w:tc>
          <w:tcPr>
            <w:tcW w:w="2562" w:type="dxa"/>
            <w:tcBorders>
              <w:top w:val="single" w:sz="4" w:space="0" w:color="auto"/>
              <w:left w:val="single" w:sz="4" w:space="0" w:color="auto"/>
              <w:bottom w:val="single" w:sz="4" w:space="0" w:color="auto"/>
              <w:right w:val="single" w:sz="4" w:space="0" w:color="auto"/>
            </w:tcBorders>
            <w:hideMark/>
          </w:tcPr>
          <w:p w14:paraId="4C72B30E"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81.30%</w:t>
            </w:r>
          </w:p>
        </w:tc>
      </w:tr>
    </w:tbl>
    <w:p w14:paraId="47956B65" w14:textId="5FE27479" w:rsidR="00D22347" w:rsidRPr="00F92012" w:rsidRDefault="00D22347" w:rsidP="00F92012">
      <w:pPr>
        <w:spacing w:line="360" w:lineRule="auto"/>
        <w:rPr>
          <w:rFonts w:ascii="Arial" w:eastAsia="Arial" w:hAnsi="Arial" w:cs="Arial"/>
          <w:b/>
          <w:sz w:val="22"/>
          <w:szCs w:val="22"/>
        </w:rPr>
      </w:pPr>
      <w:r w:rsidRPr="00F92012">
        <w:rPr>
          <w:rFonts w:ascii="Arial" w:eastAsia="Arial" w:hAnsi="Arial" w:cs="Arial"/>
          <w:b/>
          <w:sz w:val="22"/>
          <w:szCs w:val="22"/>
        </w:rPr>
        <w:t>Dictamen de Incumplimiento (término de 05 días para solventar observaciones)</w:t>
      </w:r>
      <w:r w:rsidR="00A41F75" w:rsidRPr="00F92012">
        <w:rPr>
          <w:rFonts w:ascii="Arial" w:eastAsia="Arial" w:hAnsi="Arial" w:cs="Arial"/>
          <w:b/>
          <w:sz w:val="22"/>
          <w:szCs w:val="22"/>
        </w:rPr>
        <w:t>-------</w:t>
      </w:r>
    </w:p>
    <w:tbl>
      <w:tblPr>
        <w:tblStyle w:val="Tablaconcuadrcula"/>
        <w:tblW w:w="8789" w:type="dxa"/>
        <w:jc w:val="center"/>
        <w:tblLook w:val="04A0" w:firstRow="1" w:lastRow="0" w:firstColumn="1" w:lastColumn="0" w:noHBand="0" w:noVBand="1"/>
      </w:tblPr>
      <w:tblGrid>
        <w:gridCol w:w="3780"/>
        <w:gridCol w:w="2305"/>
        <w:gridCol w:w="2704"/>
      </w:tblGrid>
      <w:tr w:rsidR="00D22347" w:rsidRPr="00F92012" w14:paraId="2A0D048F" w14:textId="77777777" w:rsidTr="00A41F75">
        <w:trPr>
          <w:jc w:val="center"/>
        </w:trPr>
        <w:tc>
          <w:tcPr>
            <w:tcW w:w="3780" w:type="dxa"/>
            <w:tcBorders>
              <w:top w:val="single" w:sz="4" w:space="0" w:color="auto"/>
              <w:left w:val="single" w:sz="4" w:space="0" w:color="auto"/>
              <w:bottom w:val="single" w:sz="4" w:space="0" w:color="auto"/>
              <w:right w:val="single" w:sz="4" w:space="0" w:color="auto"/>
            </w:tcBorders>
            <w:hideMark/>
          </w:tcPr>
          <w:p w14:paraId="4A45E712" w14:textId="77777777"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76BE6E29" w14:textId="77777777"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Resultado de verificación</w:t>
            </w:r>
          </w:p>
        </w:tc>
        <w:tc>
          <w:tcPr>
            <w:tcW w:w="2704" w:type="dxa"/>
            <w:tcBorders>
              <w:top w:val="single" w:sz="4" w:space="0" w:color="auto"/>
              <w:left w:val="single" w:sz="4" w:space="0" w:color="auto"/>
              <w:bottom w:val="single" w:sz="4" w:space="0" w:color="auto"/>
              <w:right w:val="single" w:sz="4" w:space="0" w:color="auto"/>
            </w:tcBorders>
            <w:hideMark/>
          </w:tcPr>
          <w:p w14:paraId="029505D2" w14:textId="77777777" w:rsidR="00D22347" w:rsidRPr="00F92012" w:rsidRDefault="00D22347"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Porcentaje de cumplimiento</w:t>
            </w:r>
          </w:p>
        </w:tc>
      </w:tr>
      <w:tr w:rsidR="00D22347" w:rsidRPr="00F92012" w14:paraId="78EA0185" w14:textId="77777777" w:rsidTr="00A41F75">
        <w:trPr>
          <w:jc w:val="center"/>
        </w:trPr>
        <w:tc>
          <w:tcPr>
            <w:tcW w:w="3780" w:type="dxa"/>
            <w:tcBorders>
              <w:top w:val="single" w:sz="4" w:space="0" w:color="auto"/>
              <w:left w:val="single" w:sz="4" w:space="0" w:color="auto"/>
              <w:bottom w:val="single" w:sz="4" w:space="0" w:color="auto"/>
              <w:right w:val="single" w:sz="4" w:space="0" w:color="auto"/>
            </w:tcBorders>
            <w:hideMark/>
          </w:tcPr>
          <w:p w14:paraId="5074AF6D" w14:textId="77777777" w:rsidR="00D22347" w:rsidRPr="00F92012" w:rsidRDefault="00D22347" w:rsidP="00F92012">
            <w:pPr>
              <w:pStyle w:val="Prrafodelista"/>
              <w:numPr>
                <w:ilvl w:val="0"/>
                <w:numId w:val="19"/>
              </w:numPr>
              <w:spacing w:line="360" w:lineRule="auto"/>
              <w:rPr>
                <w:rFonts w:ascii="Arial" w:eastAsia="Arial" w:hAnsi="Arial" w:cs="Arial"/>
                <w:b/>
                <w:sz w:val="22"/>
                <w:szCs w:val="22"/>
              </w:rPr>
            </w:pPr>
            <w:r w:rsidRPr="00F92012">
              <w:rPr>
                <w:rFonts w:ascii="Arial" w:eastAsia="Arial" w:hAnsi="Arial" w:cs="Arial"/>
                <w:b/>
                <w:sz w:val="22"/>
                <w:szCs w:val="22"/>
              </w:rPr>
              <w:t xml:space="preserve">Centro de las Artes de San Agustín </w:t>
            </w:r>
          </w:p>
        </w:tc>
        <w:tc>
          <w:tcPr>
            <w:tcW w:w="2305" w:type="dxa"/>
            <w:tcBorders>
              <w:top w:val="single" w:sz="4" w:space="0" w:color="auto"/>
              <w:left w:val="single" w:sz="4" w:space="0" w:color="auto"/>
              <w:bottom w:val="single" w:sz="4" w:space="0" w:color="auto"/>
              <w:right w:val="single" w:sz="4" w:space="0" w:color="auto"/>
            </w:tcBorders>
            <w:hideMark/>
          </w:tcPr>
          <w:p w14:paraId="277AD266"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 xml:space="preserve">Incumplimiento </w:t>
            </w:r>
          </w:p>
        </w:tc>
        <w:tc>
          <w:tcPr>
            <w:tcW w:w="2704" w:type="dxa"/>
            <w:tcBorders>
              <w:top w:val="single" w:sz="4" w:space="0" w:color="auto"/>
              <w:left w:val="single" w:sz="4" w:space="0" w:color="auto"/>
              <w:bottom w:val="single" w:sz="4" w:space="0" w:color="auto"/>
              <w:right w:val="single" w:sz="4" w:space="0" w:color="auto"/>
            </w:tcBorders>
            <w:hideMark/>
          </w:tcPr>
          <w:p w14:paraId="2DE658D0"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85.84%</w:t>
            </w:r>
          </w:p>
        </w:tc>
      </w:tr>
      <w:tr w:rsidR="00D22347" w:rsidRPr="00F92012" w14:paraId="5F854FF9" w14:textId="77777777" w:rsidTr="00A41F75">
        <w:trPr>
          <w:jc w:val="center"/>
        </w:trPr>
        <w:tc>
          <w:tcPr>
            <w:tcW w:w="3780" w:type="dxa"/>
            <w:tcBorders>
              <w:top w:val="single" w:sz="4" w:space="0" w:color="auto"/>
              <w:left w:val="single" w:sz="4" w:space="0" w:color="auto"/>
              <w:bottom w:val="single" w:sz="4" w:space="0" w:color="auto"/>
              <w:right w:val="single" w:sz="4" w:space="0" w:color="auto"/>
            </w:tcBorders>
            <w:hideMark/>
          </w:tcPr>
          <w:p w14:paraId="444942FA" w14:textId="77777777" w:rsidR="00D22347" w:rsidRPr="00F92012" w:rsidRDefault="00D22347" w:rsidP="00F92012">
            <w:pPr>
              <w:pStyle w:val="Prrafodelista"/>
              <w:numPr>
                <w:ilvl w:val="0"/>
                <w:numId w:val="19"/>
              </w:numPr>
              <w:spacing w:line="360" w:lineRule="auto"/>
              <w:rPr>
                <w:rFonts w:ascii="Arial" w:eastAsia="Arial" w:hAnsi="Arial" w:cs="Arial"/>
                <w:b/>
                <w:sz w:val="22"/>
                <w:szCs w:val="22"/>
              </w:rPr>
            </w:pPr>
            <w:r w:rsidRPr="00F92012">
              <w:rPr>
                <w:rFonts w:ascii="Arial" w:eastAsia="Arial" w:hAnsi="Arial" w:cs="Arial"/>
                <w:b/>
                <w:sz w:val="22"/>
                <w:szCs w:val="22"/>
              </w:rPr>
              <w:t>Administración del Patrimonio de la Beneficencia Pública del Estado de Oaxaca</w:t>
            </w:r>
          </w:p>
        </w:tc>
        <w:tc>
          <w:tcPr>
            <w:tcW w:w="2305" w:type="dxa"/>
            <w:tcBorders>
              <w:top w:val="single" w:sz="4" w:space="0" w:color="auto"/>
              <w:left w:val="single" w:sz="4" w:space="0" w:color="auto"/>
              <w:bottom w:val="single" w:sz="4" w:space="0" w:color="auto"/>
              <w:right w:val="single" w:sz="4" w:space="0" w:color="auto"/>
            </w:tcBorders>
            <w:hideMark/>
          </w:tcPr>
          <w:p w14:paraId="499B4DCE"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 xml:space="preserve">Incumplimiento </w:t>
            </w:r>
          </w:p>
        </w:tc>
        <w:tc>
          <w:tcPr>
            <w:tcW w:w="2704" w:type="dxa"/>
            <w:tcBorders>
              <w:top w:val="single" w:sz="4" w:space="0" w:color="auto"/>
              <w:left w:val="single" w:sz="4" w:space="0" w:color="auto"/>
              <w:bottom w:val="single" w:sz="4" w:space="0" w:color="auto"/>
              <w:right w:val="single" w:sz="4" w:space="0" w:color="auto"/>
            </w:tcBorders>
            <w:hideMark/>
          </w:tcPr>
          <w:p w14:paraId="6604C1A2" w14:textId="77777777" w:rsidR="00D22347" w:rsidRPr="00F92012" w:rsidRDefault="00D22347" w:rsidP="00F92012">
            <w:pPr>
              <w:spacing w:line="360" w:lineRule="auto"/>
              <w:jc w:val="center"/>
              <w:rPr>
                <w:rFonts w:ascii="Arial" w:eastAsia="Arial" w:hAnsi="Arial" w:cs="Arial"/>
                <w:sz w:val="22"/>
                <w:szCs w:val="22"/>
              </w:rPr>
            </w:pPr>
            <w:r w:rsidRPr="00F92012">
              <w:rPr>
                <w:rFonts w:ascii="Arial" w:eastAsia="Arial" w:hAnsi="Arial" w:cs="Arial"/>
                <w:sz w:val="22"/>
                <w:szCs w:val="22"/>
              </w:rPr>
              <w:t>94.35%</w:t>
            </w:r>
          </w:p>
        </w:tc>
      </w:tr>
    </w:tbl>
    <w:p w14:paraId="4BB6526C" w14:textId="39124358" w:rsidR="00D22347" w:rsidRPr="00F92012" w:rsidRDefault="00D22347" w:rsidP="00F92012">
      <w:pPr>
        <w:spacing w:line="360" w:lineRule="auto"/>
        <w:jc w:val="both"/>
        <w:rPr>
          <w:rFonts w:ascii="Arial" w:eastAsia="Times New Roman" w:hAnsi="Arial" w:cs="Arial"/>
          <w:color w:val="000000"/>
          <w:sz w:val="22"/>
          <w:szCs w:val="22"/>
          <w:lang w:eastAsia="es-MX"/>
        </w:rPr>
      </w:pPr>
      <w:r w:rsidRPr="00F92012">
        <w:rPr>
          <w:rFonts w:ascii="Arial" w:eastAsia="Arial" w:hAnsi="Arial" w:cs="Arial"/>
          <w:color w:val="000000"/>
          <w:sz w:val="22"/>
          <w:szCs w:val="22"/>
        </w:rPr>
        <w:t>Se anexan los dictámenes de incumplimiento al presente documento.</w:t>
      </w:r>
      <w:r w:rsidR="00A41F75" w:rsidRPr="00F92012">
        <w:rPr>
          <w:rFonts w:ascii="Arial" w:eastAsia="Arial" w:hAnsi="Arial" w:cs="Arial"/>
          <w:color w:val="000000"/>
          <w:sz w:val="22"/>
          <w:szCs w:val="22"/>
        </w:rPr>
        <w:t xml:space="preserve"> </w:t>
      </w:r>
      <w:r w:rsidRPr="00F92012">
        <w:rPr>
          <w:rFonts w:ascii="Arial" w:eastAsia="Arial" w:hAnsi="Arial" w:cs="Arial"/>
          <w:b/>
          <w:sz w:val="22"/>
          <w:szCs w:val="22"/>
        </w:rPr>
        <w:t>SEGUNDO</w:t>
      </w:r>
      <w:r w:rsidRPr="00F92012">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A41F75" w:rsidRPr="00F92012">
        <w:rPr>
          <w:rFonts w:ascii="Arial" w:eastAsia="Arial" w:hAnsi="Arial" w:cs="Arial"/>
          <w:sz w:val="22"/>
          <w:szCs w:val="22"/>
        </w:rPr>
        <w:t xml:space="preserve"> </w:t>
      </w:r>
      <w:r w:rsidRPr="00F92012">
        <w:rPr>
          <w:rFonts w:ascii="Arial" w:eastAsia="Arial" w:hAnsi="Arial" w:cs="Arial"/>
          <w:b/>
          <w:sz w:val="22"/>
          <w:szCs w:val="22"/>
        </w:rPr>
        <w:t>TERCERO.</w:t>
      </w:r>
      <w:r w:rsidRPr="00F92012">
        <w:rPr>
          <w:rFonts w:ascii="Arial" w:eastAsia="Arial" w:hAnsi="Arial" w:cs="Arial"/>
          <w:sz w:val="22"/>
          <w:szCs w:val="22"/>
        </w:rPr>
        <w:t xml:space="preserve"> Se instruye a la Dirección de Tecnologías de Transparencia, para que publique el presente acuerdo en el portal electrónico de este Órgano Garante.</w:t>
      </w:r>
      <w:r w:rsidR="00A41F75" w:rsidRPr="00F92012">
        <w:rPr>
          <w:rFonts w:ascii="Arial" w:eastAsia="Arial" w:hAnsi="Arial" w:cs="Arial"/>
          <w:sz w:val="22"/>
          <w:szCs w:val="22"/>
        </w:rPr>
        <w:t xml:space="preserve"> - - - - - - - - - - - - - - - - - - - - - - - - - - - - - - - - - - - - - - - - - - - - - - - - - - - - - - - - - - - - - - </w:t>
      </w:r>
      <w:r w:rsidRPr="00F92012">
        <w:rPr>
          <w:rFonts w:ascii="Arial" w:eastAsia="Times New Roman" w:hAnsi="Arial" w:cs="Arial"/>
          <w:b/>
          <w:color w:val="000000"/>
          <w:sz w:val="22"/>
          <w:szCs w:val="22"/>
          <w:lang w:eastAsia="es-MX"/>
        </w:rPr>
        <w:t>TRANSITORIOS</w:t>
      </w:r>
      <w:r w:rsidR="00A41F75" w:rsidRPr="00F92012">
        <w:rPr>
          <w:rFonts w:ascii="Arial" w:eastAsia="Times New Roman" w:hAnsi="Arial" w:cs="Arial"/>
          <w:b/>
          <w:color w:val="000000"/>
          <w:sz w:val="22"/>
          <w:szCs w:val="22"/>
          <w:lang w:eastAsia="es-MX"/>
        </w:rPr>
        <w:t xml:space="preserve"> </w:t>
      </w:r>
      <w:r w:rsidR="00A41F75" w:rsidRPr="00F92012">
        <w:rPr>
          <w:rFonts w:ascii="Arial" w:eastAsia="Times New Roman" w:hAnsi="Arial" w:cs="Arial"/>
          <w:bCs/>
          <w:color w:val="000000"/>
          <w:sz w:val="22"/>
          <w:szCs w:val="22"/>
          <w:lang w:eastAsia="es-MX"/>
        </w:rPr>
        <w:t xml:space="preserve">- - - - - - - - - - - - - - - - - - - - - - - - - - </w:t>
      </w:r>
    </w:p>
    <w:p w14:paraId="0B5EAD1D" w14:textId="6E00EC10" w:rsidR="00EE38B6" w:rsidRPr="00F92012" w:rsidRDefault="00D22347" w:rsidP="00F92012">
      <w:pPr>
        <w:shd w:val="clear" w:color="auto" w:fill="FFFFFF"/>
        <w:spacing w:line="360" w:lineRule="auto"/>
        <w:jc w:val="both"/>
        <w:rPr>
          <w:rFonts w:ascii="Arial" w:eastAsia="Arial" w:hAnsi="Arial" w:cs="Arial"/>
          <w:color w:val="000000"/>
          <w:sz w:val="22"/>
          <w:szCs w:val="22"/>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El presente acuerdo entrará en vigor a partir del día de su aprobación</w:t>
      </w:r>
      <w:r w:rsidR="00A41F75"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El cumplimiento </w:t>
      </w:r>
      <w:r w:rsidRPr="00F92012">
        <w:rPr>
          <w:rFonts w:ascii="Arial" w:hAnsi="Arial" w:cs="Arial"/>
          <w:sz w:val="22"/>
          <w:szCs w:val="22"/>
          <w:lang w:val="es-ES"/>
        </w:rPr>
        <w:t xml:space="preserve">del Programa Anual de Verificación 2025 </w:t>
      </w:r>
      <w:r w:rsidRPr="00F92012">
        <w:rPr>
          <w:rFonts w:ascii="Arial" w:eastAsia="Times New Roman" w:hAnsi="Arial" w:cs="Arial"/>
          <w:color w:val="000000"/>
          <w:sz w:val="22"/>
          <w:szCs w:val="22"/>
          <w:lang w:eastAsia="es-MX"/>
        </w:rPr>
        <w:t>del Órgano Garante de Acceso a la Información Pública, Transparencia, Protección de Datos Personales y Buen Gobierno del Estado de Oaxaca, se encontrarán sujetos a la implementación de la reforma constitucional en materia de simplificación administrativa, así como de las determinaciones que, en su caso, tomen las autoridades que asuman las funciones del Órgano Garante.</w:t>
      </w:r>
      <w:bookmarkStart w:id="17" w:name="_Hlk150748533"/>
      <w:r w:rsidR="00A41F75"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TERCERO</w:t>
      </w:r>
      <w:bookmarkEnd w:id="17"/>
      <w:r w:rsidRPr="00F92012">
        <w:rPr>
          <w:rFonts w:ascii="Arial" w:eastAsia="Times New Roman" w:hAnsi="Arial" w:cs="Arial"/>
          <w:b/>
          <w:color w:val="000000"/>
          <w:sz w:val="22"/>
          <w:szCs w:val="22"/>
          <w:lang w:eastAsia="es-MX"/>
        </w:rPr>
        <w:t>.</w:t>
      </w:r>
      <w:r w:rsidRPr="00F9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A41F75" w:rsidRPr="00F92012">
        <w:rPr>
          <w:rFonts w:ascii="Arial" w:eastAsia="Times New Roman" w:hAnsi="Arial" w:cs="Arial"/>
          <w:color w:val="000000"/>
          <w:sz w:val="22"/>
          <w:szCs w:val="22"/>
          <w:lang w:eastAsia="es-MX"/>
        </w:rPr>
        <w:t xml:space="preserve"> </w:t>
      </w:r>
      <w:r w:rsidRPr="00F92012">
        <w:rPr>
          <w:rFonts w:ascii="Arial" w:eastAsia="Times New Roman" w:hAnsi="Arial" w:cs="Arial"/>
          <w:b/>
          <w:bCs/>
          <w:color w:val="000000"/>
          <w:sz w:val="22"/>
          <w:szCs w:val="22"/>
          <w:lang w:eastAsia="es-MX"/>
        </w:rPr>
        <w:t>CUARTO</w:t>
      </w:r>
      <w:r w:rsidRPr="00F92012">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A41F75" w:rsidRPr="00F92012">
        <w:rPr>
          <w:rFonts w:ascii="Arial" w:eastAsia="Times New Roman" w:hAnsi="Arial" w:cs="Arial"/>
          <w:color w:val="000000"/>
          <w:sz w:val="22"/>
          <w:szCs w:val="22"/>
          <w:lang w:eastAsia="es-MX"/>
        </w:rPr>
        <w:t xml:space="preserve"> </w:t>
      </w:r>
      <w:r w:rsidRPr="00F92012">
        <w:rPr>
          <w:rFonts w:ascii="Arial" w:eastAsia="Arial" w:hAnsi="Arial" w:cs="Arial"/>
          <w:color w:val="000000"/>
          <w:sz w:val="22"/>
          <w:szCs w:val="22"/>
        </w:rPr>
        <w:t xml:space="preserve">Así lo acordaron quienes integran el Consejo General del </w:t>
      </w:r>
      <w:r w:rsidRPr="00F92012">
        <w:rPr>
          <w:rFonts w:ascii="Arial" w:eastAsia="Arial" w:hAnsi="Arial" w:cs="Arial"/>
          <w:sz w:val="22"/>
          <w:szCs w:val="22"/>
        </w:rPr>
        <w:t>Órgano Garante de Acceso a la Información Pública, Transparencia, Protección de Datos Personales y Buen Gobierno del Estado de Oaxaca</w:t>
      </w:r>
      <w:r w:rsidRPr="00F92012">
        <w:rPr>
          <w:rFonts w:ascii="Arial" w:eastAsia="Arial" w:hAnsi="Arial" w:cs="Arial"/>
          <w:color w:val="000000"/>
          <w:sz w:val="22"/>
          <w:szCs w:val="22"/>
        </w:rPr>
        <w:t>, asistidos por el Secretario General de Acuerdos, quien autoriza y da fe, en la Ciudad de Oaxaca de Juárez, Oaxaca, a los</w:t>
      </w:r>
      <w:r w:rsidR="00A41F75" w:rsidRPr="00F92012">
        <w:rPr>
          <w:rFonts w:ascii="Arial" w:eastAsia="Arial" w:hAnsi="Arial" w:cs="Arial"/>
          <w:color w:val="000000"/>
          <w:sz w:val="22"/>
          <w:szCs w:val="22"/>
        </w:rPr>
        <w:t xml:space="preserve"> </w:t>
      </w:r>
      <w:r w:rsidRPr="00F92012">
        <w:rPr>
          <w:rFonts w:ascii="Arial" w:eastAsia="Arial" w:hAnsi="Arial" w:cs="Arial"/>
          <w:color w:val="000000"/>
          <w:sz w:val="22"/>
          <w:szCs w:val="22"/>
        </w:rPr>
        <w:t>diecisiete días del mes de julio del año dos mil veinticinco. Conste.</w:t>
      </w:r>
      <w:r w:rsidR="00A41F75" w:rsidRPr="00F92012">
        <w:rPr>
          <w:rFonts w:ascii="Arial" w:eastAsia="Arial" w:hAnsi="Arial" w:cs="Arial"/>
          <w:color w:val="000000"/>
          <w:sz w:val="22"/>
          <w:szCs w:val="22"/>
        </w:rPr>
        <w:t xml:space="preserve"> </w:t>
      </w:r>
      <w:r w:rsidR="00EE599D" w:rsidRPr="00F92012">
        <w:rPr>
          <w:rFonts w:ascii="Arial" w:eastAsia="Arial" w:hAnsi="Arial" w:cs="Arial"/>
          <w:color w:val="000000"/>
          <w:sz w:val="22"/>
          <w:szCs w:val="22"/>
        </w:rPr>
        <w:t xml:space="preserve">- - - - - - - - - - </w:t>
      </w:r>
      <w:r w:rsidR="00352899" w:rsidRPr="00F92012">
        <w:rPr>
          <w:rFonts w:ascii="Arial" w:eastAsia="Arial" w:hAnsi="Arial" w:cs="Arial"/>
          <w:color w:val="000000"/>
          <w:sz w:val="22"/>
          <w:szCs w:val="22"/>
        </w:rPr>
        <w:t xml:space="preserve">- - - - </w:t>
      </w:r>
      <w:r w:rsidR="00EE599D" w:rsidRPr="00F92012">
        <w:rPr>
          <w:rFonts w:ascii="Arial" w:eastAsia="Arial" w:hAnsi="Arial" w:cs="Arial"/>
          <w:color w:val="000000"/>
          <w:sz w:val="22"/>
          <w:szCs w:val="22"/>
        </w:rPr>
        <w:t xml:space="preserve">- - </w:t>
      </w:r>
      <w:r w:rsidR="00562891" w:rsidRPr="00F92012">
        <w:rPr>
          <w:rFonts w:ascii="Arial" w:eastAsia="Arial" w:hAnsi="Arial" w:cs="Arial"/>
          <w:color w:val="000000"/>
          <w:sz w:val="22"/>
          <w:szCs w:val="22"/>
        </w:rPr>
        <w:t xml:space="preserve">- </w:t>
      </w:r>
    </w:p>
    <w:p w14:paraId="33CFCF73" w14:textId="4258120A" w:rsidR="00562891" w:rsidRPr="00F92012" w:rsidRDefault="00562891" w:rsidP="00F92012">
      <w:pPr>
        <w:shd w:val="clear" w:color="auto" w:fill="FFFFFF"/>
        <w:spacing w:line="360" w:lineRule="auto"/>
        <w:jc w:val="both"/>
        <w:rPr>
          <w:rFonts w:ascii="Arial" w:hAnsi="Arial" w:cs="Arial"/>
          <w:color w:val="000000"/>
          <w:sz w:val="22"/>
          <w:szCs w:val="22"/>
        </w:rPr>
      </w:pPr>
      <w:r w:rsidRPr="00F92012">
        <w:rPr>
          <w:rFonts w:ascii="Arial" w:hAnsi="Arial" w:cs="Arial"/>
          <w:color w:val="000000"/>
          <w:sz w:val="22"/>
          <w:szCs w:val="22"/>
        </w:rPr>
        <w:lastRenderedPageBreak/>
        <w:t xml:space="preserve">Una vez recabados los votos se aprobó por unanimidad de votos el acuerdo número </w:t>
      </w:r>
      <w:proofErr w:type="spellStart"/>
      <w:r w:rsidRPr="00F92012">
        <w:rPr>
          <w:rFonts w:ascii="Arial" w:hAnsi="Arial" w:cs="Arial"/>
          <w:b/>
          <w:color w:val="000000"/>
          <w:sz w:val="22"/>
          <w:szCs w:val="22"/>
        </w:rPr>
        <w:t>OGAIPO</w:t>
      </w:r>
      <w:proofErr w:type="spellEnd"/>
      <w:r w:rsidRPr="00F92012">
        <w:rPr>
          <w:rFonts w:ascii="Arial" w:hAnsi="Arial" w:cs="Arial"/>
          <w:b/>
          <w:color w:val="000000"/>
          <w:sz w:val="22"/>
          <w:szCs w:val="22"/>
        </w:rPr>
        <w:t>/CG/0</w:t>
      </w:r>
      <w:r w:rsidR="007F01F3" w:rsidRPr="00F92012">
        <w:rPr>
          <w:rFonts w:ascii="Arial" w:hAnsi="Arial" w:cs="Arial"/>
          <w:b/>
          <w:color w:val="000000"/>
          <w:sz w:val="22"/>
          <w:szCs w:val="22"/>
        </w:rPr>
        <w:t>7</w:t>
      </w:r>
      <w:r w:rsidR="00301500" w:rsidRPr="00F92012">
        <w:rPr>
          <w:rFonts w:ascii="Arial" w:hAnsi="Arial" w:cs="Arial"/>
          <w:b/>
          <w:color w:val="000000"/>
          <w:sz w:val="22"/>
          <w:szCs w:val="22"/>
        </w:rPr>
        <w:t>8</w:t>
      </w:r>
      <w:r w:rsidRPr="00F92012">
        <w:rPr>
          <w:rFonts w:ascii="Arial" w:hAnsi="Arial" w:cs="Arial"/>
          <w:b/>
          <w:color w:val="000000"/>
          <w:sz w:val="22"/>
          <w:szCs w:val="22"/>
        </w:rPr>
        <w:t xml:space="preserve">/2025. </w:t>
      </w:r>
      <w:r w:rsidRPr="00F92012">
        <w:rPr>
          <w:rFonts w:ascii="Arial" w:hAnsi="Arial" w:cs="Arial"/>
          <w:color w:val="000000"/>
          <w:sz w:val="22"/>
          <w:szCs w:val="22"/>
        </w:rPr>
        <w:t xml:space="preserve">- - - - - - - - - - - - - - - - - - - - - - - - - - - - - - - - - - - - - - - - - - - - - - - - </w:t>
      </w:r>
    </w:p>
    <w:p w14:paraId="1C0E6393" w14:textId="60417924" w:rsidR="007F01F3" w:rsidRPr="00F92012" w:rsidRDefault="00562891" w:rsidP="00F92012">
      <w:pPr>
        <w:shd w:val="clear" w:color="auto" w:fill="FFFFFF"/>
        <w:spacing w:line="360" w:lineRule="auto"/>
        <w:jc w:val="both"/>
        <w:rPr>
          <w:rFonts w:ascii="Arial" w:hAnsi="Arial" w:cs="Arial"/>
          <w:sz w:val="22"/>
          <w:szCs w:val="22"/>
          <w:lang w:eastAsia="es-ES"/>
        </w:rPr>
      </w:pPr>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008A333A" w:rsidRPr="00F92012">
        <w:rPr>
          <w:rFonts w:ascii="Arial" w:hAnsi="Arial" w:cs="Arial"/>
          <w:b/>
          <w:bCs/>
          <w:sz w:val="22"/>
          <w:szCs w:val="22"/>
        </w:rPr>
        <w:t>7</w:t>
      </w:r>
      <w:r w:rsidRPr="00F92012">
        <w:rPr>
          <w:rFonts w:ascii="Arial" w:hAnsi="Arial" w:cs="Arial"/>
          <w:b/>
          <w:bCs/>
          <w:sz w:val="22"/>
          <w:szCs w:val="22"/>
        </w:rPr>
        <w:t xml:space="preserve"> (s</w:t>
      </w:r>
      <w:r w:rsidR="008A333A" w:rsidRPr="00F92012">
        <w:rPr>
          <w:rFonts w:ascii="Arial" w:hAnsi="Arial" w:cs="Arial"/>
          <w:b/>
          <w:bCs/>
          <w:sz w:val="22"/>
          <w:szCs w:val="22"/>
        </w:rPr>
        <w:t>iete</w:t>
      </w:r>
      <w:r w:rsidRPr="00F92012">
        <w:rPr>
          <w:rFonts w:ascii="Arial" w:hAnsi="Arial" w:cs="Arial"/>
          <w:b/>
          <w:bCs/>
          <w:sz w:val="22"/>
          <w:szCs w:val="22"/>
        </w:rPr>
        <w:t xml:space="preserve">)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w:t>
      </w:r>
      <w:bookmarkEnd w:id="9"/>
      <w:r w:rsidR="003C7CC7" w:rsidRPr="00F92012">
        <w:rPr>
          <w:rFonts w:ascii="Arial" w:hAnsi="Arial" w:cs="Arial"/>
          <w:sz w:val="22"/>
          <w:szCs w:val="22"/>
          <w:lang w:eastAsia="es-ES"/>
        </w:rPr>
        <w:t xml:space="preserve">- </w:t>
      </w:r>
      <w:r w:rsidR="007F01F3" w:rsidRPr="00F92012">
        <w:rPr>
          <w:rFonts w:ascii="Arial" w:hAnsi="Arial" w:cs="Arial"/>
          <w:sz w:val="22"/>
          <w:szCs w:val="22"/>
          <w:lang w:eastAsia="es-ES"/>
        </w:rPr>
        <w:t xml:space="preserve">El Secretario General de Acuerdos C. Héctor Eduardo Ruiz Serrano dio cuenta con el </w:t>
      </w:r>
      <w:r w:rsidR="007F01F3" w:rsidRPr="00F92012">
        <w:rPr>
          <w:rFonts w:ascii="Arial" w:hAnsi="Arial" w:cs="Arial"/>
          <w:b/>
          <w:bCs/>
          <w:sz w:val="22"/>
          <w:szCs w:val="22"/>
          <w:lang w:eastAsia="es-ES"/>
        </w:rPr>
        <w:t xml:space="preserve">punto número </w:t>
      </w:r>
      <w:r w:rsidR="0088721A" w:rsidRPr="00F92012">
        <w:rPr>
          <w:rFonts w:ascii="Arial" w:hAnsi="Arial" w:cs="Arial"/>
          <w:b/>
          <w:bCs/>
          <w:sz w:val="22"/>
          <w:szCs w:val="22"/>
          <w:lang w:eastAsia="es-ES"/>
        </w:rPr>
        <w:t>7</w:t>
      </w:r>
      <w:r w:rsidR="007F01F3" w:rsidRPr="00F92012">
        <w:rPr>
          <w:rFonts w:ascii="Arial" w:hAnsi="Arial" w:cs="Arial"/>
          <w:b/>
          <w:bCs/>
          <w:sz w:val="22"/>
          <w:szCs w:val="22"/>
          <w:lang w:eastAsia="es-ES"/>
        </w:rPr>
        <w:t xml:space="preserve"> (s</w:t>
      </w:r>
      <w:r w:rsidR="0088721A" w:rsidRPr="00F92012">
        <w:rPr>
          <w:rFonts w:ascii="Arial" w:hAnsi="Arial" w:cs="Arial"/>
          <w:b/>
          <w:bCs/>
          <w:sz w:val="22"/>
          <w:szCs w:val="22"/>
          <w:lang w:eastAsia="es-ES"/>
        </w:rPr>
        <w:t>iete</w:t>
      </w:r>
      <w:r w:rsidR="007F01F3" w:rsidRPr="00F92012">
        <w:rPr>
          <w:rFonts w:ascii="Arial" w:hAnsi="Arial" w:cs="Arial"/>
          <w:b/>
          <w:bCs/>
          <w:sz w:val="22"/>
          <w:szCs w:val="22"/>
          <w:lang w:eastAsia="es-ES"/>
        </w:rPr>
        <w:t>)</w:t>
      </w:r>
      <w:r w:rsidR="007F01F3" w:rsidRPr="00F92012">
        <w:rPr>
          <w:rFonts w:ascii="Arial" w:hAnsi="Arial" w:cs="Arial"/>
          <w:sz w:val="22"/>
          <w:szCs w:val="22"/>
          <w:lang w:eastAsia="es-ES"/>
        </w:rPr>
        <w:t xml:space="preserve"> del orden del día, relativo a la aprobación del acuerdo número </w:t>
      </w:r>
      <w:proofErr w:type="spellStart"/>
      <w:r w:rsidR="007F01F3" w:rsidRPr="00F92012">
        <w:rPr>
          <w:rFonts w:ascii="Arial" w:hAnsi="Arial" w:cs="Arial"/>
          <w:b/>
          <w:bCs/>
          <w:sz w:val="22"/>
          <w:szCs w:val="22"/>
          <w:lang w:eastAsia="es-ES"/>
        </w:rPr>
        <w:t>OGAIPO</w:t>
      </w:r>
      <w:proofErr w:type="spellEnd"/>
      <w:r w:rsidR="007F01F3" w:rsidRPr="00F92012">
        <w:rPr>
          <w:rFonts w:ascii="Arial" w:hAnsi="Arial" w:cs="Arial"/>
          <w:b/>
          <w:bCs/>
          <w:sz w:val="22"/>
          <w:szCs w:val="22"/>
          <w:lang w:eastAsia="es-ES"/>
        </w:rPr>
        <w:t>/CG/07</w:t>
      </w:r>
      <w:r w:rsidR="00301500" w:rsidRPr="00F92012">
        <w:rPr>
          <w:rFonts w:ascii="Arial" w:hAnsi="Arial" w:cs="Arial"/>
          <w:b/>
          <w:bCs/>
          <w:sz w:val="22"/>
          <w:szCs w:val="22"/>
          <w:lang w:eastAsia="es-ES"/>
        </w:rPr>
        <w:t>9</w:t>
      </w:r>
      <w:r w:rsidR="007F01F3" w:rsidRPr="00F92012">
        <w:rPr>
          <w:rFonts w:ascii="Arial" w:hAnsi="Arial" w:cs="Arial"/>
          <w:b/>
          <w:bCs/>
          <w:sz w:val="22"/>
          <w:szCs w:val="22"/>
          <w:lang w:eastAsia="es-ES"/>
        </w:rPr>
        <w:t>/2025</w:t>
      </w:r>
      <w:r w:rsidR="007F01F3" w:rsidRPr="00F92012">
        <w:rPr>
          <w:rFonts w:ascii="Arial" w:hAnsi="Arial" w:cs="Arial"/>
          <w:sz w:val="22"/>
          <w:szCs w:val="22"/>
          <w:lang w:eastAsia="es-ES"/>
        </w:rPr>
        <w:t xml:space="preserve"> </w:t>
      </w:r>
      <w:bookmarkStart w:id="18" w:name="_Hlk202169031"/>
      <w:r w:rsidR="007F01F3" w:rsidRPr="00F92012">
        <w:rPr>
          <w:rFonts w:ascii="Arial" w:hAnsi="Arial" w:cs="Arial"/>
          <w:sz w:val="22"/>
          <w:szCs w:val="22"/>
          <w:lang w:eastAsia="es-ES"/>
        </w:rPr>
        <w:t xml:space="preserve">mediante el cual el Consejo General del Órgano Garante de Acceso a la Información Pública, Transparencia, Protección de Datos Personales y Buen Gobierno del Estado de Oaxaca, </w:t>
      </w:r>
      <w:bookmarkEnd w:id="18"/>
      <w:r w:rsidR="00A41F75" w:rsidRPr="00F92012">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ocho </w:t>
      </w:r>
      <w:proofErr w:type="spellStart"/>
      <w:r w:rsidR="00A41F75" w:rsidRPr="00F92012">
        <w:rPr>
          <w:rFonts w:ascii="Arial" w:eastAsia="Arial" w:hAnsi="Arial" w:cs="Arial"/>
          <w:bCs/>
          <w:sz w:val="22"/>
          <w:szCs w:val="22"/>
        </w:rPr>
        <w:t>dictamenes</w:t>
      </w:r>
      <w:proofErr w:type="spellEnd"/>
      <w:r w:rsidR="00A41F75" w:rsidRPr="00F92012">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00A41F75" w:rsidRPr="00F92012">
        <w:rPr>
          <w:rFonts w:ascii="Arial" w:eastAsia="Arial" w:hAnsi="Arial" w:cs="Arial"/>
          <w:bCs/>
          <w:sz w:val="22"/>
          <w:szCs w:val="22"/>
          <w:highlight w:val="white"/>
        </w:rPr>
        <w:t>, que emite la dirección de comunicación, capacitación, evaluación, archivo y datos personales</w:t>
      </w:r>
      <w:r w:rsidR="00A41F75" w:rsidRPr="00F92012">
        <w:rPr>
          <w:rFonts w:ascii="Arial" w:hAnsi="Arial" w:cs="Arial"/>
          <w:bCs/>
          <w:sz w:val="22"/>
          <w:szCs w:val="22"/>
          <w:lang w:eastAsia="es-ES"/>
        </w:rPr>
        <w:t>.</w:t>
      </w:r>
      <w:r w:rsidR="00A41F75" w:rsidRPr="00F92012">
        <w:rPr>
          <w:rFonts w:ascii="Arial" w:hAnsi="Arial" w:cs="Arial"/>
          <w:sz w:val="22"/>
          <w:szCs w:val="22"/>
          <w:lang w:eastAsia="es-ES"/>
        </w:rPr>
        <w:t xml:space="preserve"> </w:t>
      </w:r>
      <w:r w:rsidR="007F01F3" w:rsidRPr="00F92012">
        <w:rPr>
          <w:rFonts w:ascii="Arial" w:hAnsi="Arial" w:cs="Arial"/>
          <w:sz w:val="22"/>
          <w:szCs w:val="22"/>
          <w:lang w:eastAsia="es-ES"/>
        </w:rPr>
        <w:t>- - - - - -</w:t>
      </w:r>
      <w:r w:rsidR="00A41F75" w:rsidRPr="00F92012">
        <w:rPr>
          <w:rFonts w:ascii="Arial" w:hAnsi="Arial" w:cs="Arial"/>
          <w:sz w:val="22"/>
          <w:szCs w:val="22"/>
          <w:lang w:eastAsia="es-ES"/>
        </w:rPr>
        <w:t xml:space="preserve"> - -</w:t>
      </w:r>
      <w:r w:rsidR="007F01F3" w:rsidRPr="00F92012">
        <w:rPr>
          <w:rFonts w:ascii="Arial" w:hAnsi="Arial" w:cs="Arial"/>
          <w:sz w:val="22"/>
          <w:szCs w:val="22"/>
          <w:lang w:eastAsia="es-ES"/>
        </w:rPr>
        <w:t xml:space="preserve"> - - - - - - - - - - - - - - - - - - - - - - - - - - - - -</w:t>
      </w:r>
      <w:r w:rsidR="007F01F3" w:rsidRPr="00F92012">
        <w:rPr>
          <w:rFonts w:ascii="Arial" w:eastAsia="Arial Unicode MS" w:hAnsi="Arial" w:cs="Arial"/>
          <w:bCs/>
          <w:sz w:val="22"/>
          <w:szCs w:val="22"/>
        </w:rPr>
        <w:t xml:space="preserve"> </w:t>
      </w:r>
      <w:bookmarkStart w:id="19" w:name="_Hlk203559478"/>
      <w:r w:rsidR="007F01F3" w:rsidRPr="00F92012">
        <w:rPr>
          <w:rFonts w:ascii="Arial" w:eastAsia="Arial Unicode MS" w:hAnsi="Arial" w:cs="Arial"/>
          <w:bCs/>
          <w:sz w:val="22"/>
          <w:szCs w:val="22"/>
        </w:rPr>
        <w:t>Mismo que en su contenido se vierten los antecedentes, los fundamentos, considerandos y puntos de acuerdo siguientes: - - - - - - - - - - - - - - - - - - - - - - - - - - - - - - - - - - - - - - - - - - - -</w:t>
      </w:r>
      <w:r w:rsidR="007F01F3" w:rsidRPr="00F92012">
        <w:rPr>
          <w:rFonts w:ascii="Arial" w:hAnsi="Arial" w:cs="Arial"/>
          <w:sz w:val="22"/>
          <w:szCs w:val="22"/>
          <w:lang w:eastAsia="es-ES"/>
        </w:rPr>
        <w:t xml:space="preserve"> </w:t>
      </w:r>
    </w:p>
    <w:bookmarkEnd w:id="19"/>
    <w:p w14:paraId="01CC6D79" w14:textId="68BF9FDA" w:rsidR="007F01F3" w:rsidRPr="00F92012" w:rsidRDefault="00A41F75" w:rsidP="00F92012">
      <w:pPr>
        <w:spacing w:line="360" w:lineRule="auto"/>
        <w:jc w:val="both"/>
        <w:rPr>
          <w:rFonts w:ascii="Arial" w:hAnsi="Arial" w:cs="Arial"/>
          <w:sz w:val="22"/>
          <w:szCs w:val="22"/>
          <w:lang w:eastAsia="es-ES"/>
        </w:rPr>
      </w:pPr>
      <w:r w:rsidRPr="00F92012">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 Unidos Mexicanos, 114 inciso C de la Constitución Política del Estado Libre y Soberano de Oaxaca, décimo noveno transitorio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7F01F3" w:rsidRPr="00F92012">
        <w:rPr>
          <w:rFonts w:ascii="Arial" w:hAnsi="Arial" w:cs="Arial"/>
          <w:sz w:val="22"/>
          <w:szCs w:val="22"/>
          <w:lang w:eastAsia="es-ES"/>
        </w:rPr>
        <w:t xml:space="preserve">: - - - - - - - - - - - - - - - - - - - - - - - - - - - - - - - - - - - - - - - - - - - - - - - - - - - - - - - - - - - - - - - - - - - - - - - - - - - - - - - - - - </w:t>
      </w:r>
      <w:r w:rsidR="007F01F3" w:rsidRPr="00F92012">
        <w:rPr>
          <w:rFonts w:ascii="Arial" w:hAnsi="Arial" w:cs="Arial"/>
          <w:b/>
          <w:bCs/>
          <w:sz w:val="22"/>
          <w:szCs w:val="22"/>
          <w:lang w:eastAsia="es-ES"/>
        </w:rPr>
        <w:t>ANTECEDENTES:</w:t>
      </w:r>
      <w:r w:rsidR="0077615F" w:rsidRPr="00F92012">
        <w:rPr>
          <w:rFonts w:ascii="Arial" w:hAnsi="Arial" w:cs="Arial"/>
          <w:sz w:val="22"/>
          <w:szCs w:val="22"/>
          <w:lang w:eastAsia="es-ES"/>
        </w:rPr>
        <w:t xml:space="preserve"> - - - - - - - - - - - - - - - - - - - - - - - - - </w:t>
      </w:r>
      <w:r w:rsidR="007F01F3" w:rsidRPr="00F92012">
        <w:rPr>
          <w:rFonts w:ascii="Arial" w:hAnsi="Arial" w:cs="Arial"/>
          <w:sz w:val="22"/>
          <w:szCs w:val="22"/>
          <w:lang w:eastAsia="es-ES"/>
        </w:rPr>
        <w:t xml:space="preserve"> </w:t>
      </w:r>
    </w:p>
    <w:p w14:paraId="73B0A9CF" w14:textId="3D8897CE" w:rsidR="004B432D" w:rsidRPr="00F92012" w:rsidRDefault="00A41F75" w:rsidP="00F92012">
      <w:pPr>
        <w:spacing w:line="360" w:lineRule="auto"/>
        <w:jc w:val="both"/>
        <w:rPr>
          <w:rFonts w:ascii="Arial" w:eastAsia="Arial" w:hAnsi="Arial" w:cs="Arial"/>
          <w:b/>
          <w:sz w:val="22"/>
          <w:szCs w:val="22"/>
        </w:rPr>
      </w:pPr>
      <w:r w:rsidRPr="00F92012">
        <w:rPr>
          <w:rFonts w:ascii="Arial" w:eastAsia="Arial" w:hAnsi="Arial" w:cs="Arial"/>
          <w:b/>
          <w:color w:val="000000"/>
          <w:sz w:val="22"/>
          <w:szCs w:val="22"/>
        </w:rPr>
        <w:t xml:space="preserve">PRIMERO. </w:t>
      </w:r>
      <w:r w:rsidRPr="00F92012">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 </w:t>
      </w:r>
      <w:r w:rsidRPr="00F92012">
        <w:rPr>
          <w:rFonts w:ascii="Arial" w:eastAsia="Arial" w:hAnsi="Arial" w:cs="Arial"/>
          <w:b/>
          <w:sz w:val="22"/>
          <w:szCs w:val="22"/>
        </w:rPr>
        <w:t xml:space="preserve">SEGUNDO. </w:t>
      </w:r>
      <w:r w:rsidRPr="00F92012">
        <w:rPr>
          <w:rFonts w:ascii="Arial" w:eastAsia="Times New Roman" w:hAnsi="Arial" w:cs="Arial"/>
          <w:color w:val="000000"/>
          <w:sz w:val="22"/>
          <w:szCs w:val="22"/>
          <w:lang w:eastAsia="es-MX"/>
        </w:rPr>
        <w:t xml:space="preserve">Con fecha cuatro de septiembre del dos mil veintiuno, se publicó en el Periódico Oficial del Gobierno del Estado de Oaxaca, el Decreto 2582 por el que la Sexagésima Cuarta Legislatura Constitucional del Estado Libre </w:t>
      </w:r>
      <w:r w:rsidRPr="00F92012">
        <w:rPr>
          <w:rFonts w:ascii="Arial" w:eastAsia="Times New Roman" w:hAnsi="Arial" w:cs="Arial"/>
          <w:color w:val="000000"/>
          <w:sz w:val="22"/>
          <w:szCs w:val="22"/>
          <w:lang w:eastAsia="es-MX"/>
        </w:rPr>
        <w:lastRenderedPageBreak/>
        <w:t xml:space="preserve">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F92012">
        <w:rPr>
          <w:rFonts w:ascii="Arial" w:eastAsia="Arial" w:hAnsi="Arial" w:cs="Arial"/>
          <w:b/>
          <w:sz w:val="22"/>
          <w:szCs w:val="22"/>
        </w:rPr>
        <w:t xml:space="preserve">TERCERO. </w:t>
      </w:r>
      <w:r w:rsidRPr="00F92012">
        <w:rPr>
          <w:rFonts w:ascii="Arial" w:eastAsia="Times New Roman" w:hAnsi="Arial" w:cs="Arial"/>
          <w:color w:val="000000"/>
          <w:sz w:val="22"/>
          <w:szCs w:val="22"/>
          <w:lang w:eastAsia="es-MX"/>
        </w:rPr>
        <w:t>Con fecha veintidós de octubre del dos mil veintiuno</w:t>
      </w:r>
      <w:r w:rsidRPr="00F92012">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F92012">
        <w:rPr>
          <w:rFonts w:ascii="Arial" w:eastAsia="Arial" w:hAnsi="Arial" w:cs="Arial"/>
          <w:bCs/>
          <w:sz w:val="22"/>
          <w:szCs w:val="22"/>
        </w:rPr>
        <w:t xml:space="preserve">.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92012">
        <w:rPr>
          <w:rFonts w:ascii="Arial" w:eastAsia="Times New Roman" w:hAnsi="Arial" w:cs="Arial"/>
          <w:color w:val="000000"/>
          <w:sz w:val="22"/>
          <w:szCs w:val="22"/>
          <w:lang w:eastAsia="es-MX"/>
        </w:rPr>
        <w:t>OGAIP</w:t>
      </w:r>
      <w:proofErr w:type="spellEnd"/>
      <w:r w:rsidRPr="00F92012">
        <w:rPr>
          <w:rFonts w:ascii="Arial" w:eastAsia="Times New Roman" w:hAnsi="Arial" w:cs="Arial"/>
          <w:color w:val="000000"/>
          <w:sz w:val="22"/>
          <w:szCs w:val="22"/>
          <w:lang w:eastAsia="es-MX"/>
        </w:rPr>
        <w:t xml:space="preserve">/CG/01/2021,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F92012">
        <w:rPr>
          <w:rFonts w:ascii="Arial" w:eastAsia="Times New Roman" w:hAnsi="Arial" w:cs="Arial"/>
          <w:b/>
          <w:color w:val="000000"/>
          <w:sz w:val="22"/>
          <w:szCs w:val="22"/>
          <w:lang w:eastAsia="es-MX"/>
        </w:rPr>
        <w:t xml:space="preserve">SEXTO. </w:t>
      </w:r>
      <w:r w:rsidRPr="00F92012">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/CG/088/2023, por el que ratificaron al Comisionado Josué Solana Salmorán como Comisionado Presidente del mismo para completar un periodo de dos años, es decir, hasta el tres de enero de dos mil veinticinco. </w:t>
      </w:r>
      <w:r w:rsidRPr="00F92012">
        <w:rPr>
          <w:rFonts w:ascii="Arial" w:eastAsia="Times New Roman" w:hAnsi="Arial" w:cs="Arial"/>
          <w:b/>
          <w:color w:val="000000"/>
          <w:sz w:val="22"/>
          <w:szCs w:val="22"/>
          <w:lang w:eastAsia="es-MX"/>
        </w:rPr>
        <w:t>SÉPTIMO.</w:t>
      </w:r>
      <w:r w:rsidRPr="00F92012">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los sujetos obligados del Estado de </w:t>
      </w:r>
      <w:proofErr w:type="spellStart"/>
      <w:r w:rsidRPr="00F92012">
        <w:rPr>
          <w:rFonts w:ascii="Arial" w:eastAsia="Times New Roman" w:hAnsi="Arial" w:cs="Arial"/>
          <w:bCs/>
          <w:color w:val="000000"/>
          <w:sz w:val="22"/>
          <w:szCs w:val="22"/>
          <w:lang w:eastAsia="es-MX"/>
        </w:rPr>
        <w:t>Оахаса</w:t>
      </w:r>
      <w:proofErr w:type="spellEnd"/>
      <w:r w:rsidRPr="00F92012">
        <w:rPr>
          <w:rFonts w:ascii="Arial" w:eastAsia="Times New Roman" w:hAnsi="Arial" w:cs="Arial"/>
          <w:bCs/>
          <w:color w:val="000000"/>
          <w:sz w:val="22"/>
          <w:szCs w:val="22"/>
          <w:lang w:eastAsia="es-MX"/>
        </w:rPr>
        <w:t xml:space="preserve"> 2024. </w:t>
      </w:r>
      <w:r w:rsidRPr="00F92012">
        <w:rPr>
          <w:rFonts w:ascii="Arial" w:eastAsia="Times New Roman" w:hAnsi="Arial" w:cs="Arial"/>
          <w:b/>
          <w:color w:val="000000"/>
          <w:sz w:val="22"/>
          <w:szCs w:val="22"/>
          <w:lang w:eastAsia="es-MX"/>
        </w:rPr>
        <w:t>OCTAVO</w:t>
      </w:r>
      <w:r w:rsidRPr="00F92012">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w:t>
      </w:r>
      <w:r w:rsidRPr="00F92012">
        <w:rPr>
          <w:rFonts w:ascii="Arial" w:eastAsia="Times New Roman" w:hAnsi="Arial" w:cs="Arial"/>
          <w:bCs/>
          <w:color w:val="000000"/>
          <w:sz w:val="22"/>
          <w:szCs w:val="22"/>
          <w:lang w:eastAsia="es-MX"/>
        </w:rPr>
        <w:lastRenderedPageBreak/>
        <w:t xml:space="preserve">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F92012">
        <w:rPr>
          <w:rFonts w:ascii="Arial" w:eastAsia="Times New Roman" w:hAnsi="Arial" w:cs="Arial"/>
          <w:b/>
          <w:color w:val="000000"/>
          <w:sz w:val="22"/>
          <w:szCs w:val="22"/>
          <w:lang w:eastAsia="es-MX"/>
        </w:rPr>
        <w:t>NOVENO</w:t>
      </w:r>
      <w:r w:rsidRPr="00F92012">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/CG/137/2024, en la que aprobaron la reforma, adición y/o derogación de diversos preceptos legales del Reglamento Interno vigente del Órgano Garante, para los efectos correspondientes; </w:t>
      </w:r>
      <w:r w:rsidRPr="00F92012">
        <w:rPr>
          <w:rFonts w:ascii="Arial" w:eastAsia="Times New Roman" w:hAnsi="Arial" w:cs="Arial"/>
          <w:b/>
          <w:color w:val="000000"/>
          <w:sz w:val="22"/>
          <w:szCs w:val="22"/>
          <w:lang w:eastAsia="es-MX"/>
        </w:rPr>
        <w:t>DÉCIMO</w:t>
      </w:r>
      <w:r w:rsidRPr="00F92012">
        <w:rPr>
          <w:rFonts w:ascii="Arial" w:eastAsia="Times New Roman" w:hAnsi="Arial" w:cs="Arial"/>
          <w:bCs/>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intereses; </w:t>
      </w:r>
      <w:r w:rsidRPr="00F92012">
        <w:rPr>
          <w:rFonts w:ascii="Arial" w:eastAsia="Times New Roman" w:hAnsi="Arial" w:cs="Arial"/>
          <w:b/>
          <w:color w:val="000000"/>
          <w:sz w:val="22"/>
          <w:szCs w:val="22"/>
          <w:lang w:eastAsia="es-MX"/>
        </w:rPr>
        <w:t>DÉCIMO PRIMERO</w:t>
      </w:r>
      <w:r w:rsidRPr="00F92012">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F92012">
        <w:rPr>
          <w:rFonts w:ascii="Arial" w:eastAsia="Times New Roman" w:hAnsi="Arial" w:cs="Arial"/>
          <w:bCs/>
          <w:color w:val="000000"/>
          <w:sz w:val="22"/>
          <w:szCs w:val="22"/>
          <w:lang w:eastAsia="es-MX"/>
        </w:rPr>
        <w:t>OGAIPO</w:t>
      </w:r>
      <w:proofErr w:type="spellEnd"/>
      <w:r w:rsidRPr="00F92012">
        <w:rPr>
          <w:rFonts w:ascii="Arial" w:eastAsia="Times New Roman" w:hAnsi="Arial" w:cs="Arial"/>
          <w:bCs/>
          <w:color w:val="000000"/>
          <w:sz w:val="22"/>
          <w:szCs w:val="22"/>
          <w:lang w:eastAsia="es-MX"/>
        </w:rPr>
        <w:t xml:space="preserve">/CG/001/2025, por el que se designó al Comisionado Josué Solana Salmorán como Comisionado Presidente del Consejo General y del Órgano Garante hasta su extinción conforme al contenido de la reforma constitucional en materia de simplificación orgánica. </w:t>
      </w:r>
      <w:r w:rsidRPr="00F92012">
        <w:rPr>
          <w:rFonts w:ascii="Arial" w:eastAsia="Times New Roman" w:hAnsi="Arial" w:cs="Arial"/>
          <w:b/>
          <w:color w:val="000000"/>
          <w:sz w:val="22"/>
          <w:szCs w:val="22"/>
          <w:lang w:eastAsia="es-MX"/>
        </w:rPr>
        <w:t xml:space="preserve">DÉCIMO SEGUNDO. </w:t>
      </w:r>
      <w:r w:rsidRPr="00F92012">
        <w:rPr>
          <w:rFonts w:ascii="Arial" w:eastAsia="Times New Roman" w:hAnsi="Arial" w:cs="Arial"/>
          <w:bCs/>
          <w:color w:val="000000"/>
          <w:sz w:val="22"/>
          <w:szCs w:val="22"/>
          <w:lang w:eastAsia="es-MX"/>
        </w:rPr>
        <w:t xml:space="preserve">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 - - </w:t>
      </w:r>
      <w:r w:rsidR="0077615F" w:rsidRPr="00F92012">
        <w:rPr>
          <w:rFonts w:ascii="Arial" w:hAnsi="Arial" w:cs="Arial"/>
          <w:sz w:val="22"/>
          <w:szCs w:val="22"/>
          <w:lang w:eastAsia="es-ES"/>
        </w:rPr>
        <w:t xml:space="preserve"> - - - - - - - - - - - - - - - - - - - - - - - - - - - - - - - - - - - - - - - - - - - - - - - - - - - - - - </w:t>
      </w:r>
      <w:r w:rsidR="007F01F3" w:rsidRPr="00F92012">
        <w:rPr>
          <w:rFonts w:ascii="Arial" w:hAnsi="Arial" w:cs="Arial"/>
          <w:b/>
          <w:bCs/>
          <w:sz w:val="22"/>
          <w:szCs w:val="22"/>
          <w:lang w:eastAsia="es-ES"/>
        </w:rPr>
        <w:t>C O N S I D E R A N D O:</w:t>
      </w:r>
      <w:r w:rsidR="0077615F" w:rsidRPr="00F92012">
        <w:rPr>
          <w:rFonts w:ascii="Arial" w:hAnsi="Arial" w:cs="Arial"/>
          <w:sz w:val="22"/>
          <w:szCs w:val="22"/>
          <w:lang w:eastAsia="es-ES"/>
        </w:rPr>
        <w:t xml:space="preserve"> - - - - - - - - - - - - - - - - - - - - - - -</w:t>
      </w:r>
      <w:r w:rsidRPr="00F92012">
        <w:rPr>
          <w:rFonts w:ascii="Arial" w:eastAsia="Arial" w:hAnsi="Arial" w:cs="Arial"/>
          <w:b/>
          <w:color w:val="000000"/>
          <w:sz w:val="22"/>
          <w:szCs w:val="22"/>
        </w:rPr>
        <w:t xml:space="preserve"> PRIMERO.</w:t>
      </w:r>
      <w:r w:rsidRPr="00F92012">
        <w:rPr>
          <w:rFonts w:ascii="Arial" w:eastAsia="Arial" w:hAnsi="Arial" w:cs="Arial"/>
          <w:sz w:val="22"/>
          <w:szCs w:val="22"/>
        </w:rPr>
        <w:t xml:space="preserve"> </w:t>
      </w:r>
      <w:r w:rsidRPr="00F92012">
        <w:rPr>
          <w:rFonts w:ascii="Arial" w:hAnsi="Arial" w:cs="Arial"/>
          <w:sz w:val="22"/>
          <w:szCs w:val="22"/>
        </w:rPr>
        <w:t xml:space="preserve">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 </w:t>
      </w:r>
      <w:r w:rsidRPr="00F92012">
        <w:rPr>
          <w:rFonts w:ascii="Arial" w:eastAsia="Arial" w:hAnsi="Arial" w:cs="Arial"/>
          <w:b/>
          <w:sz w:val="22"/>
          <w:szCs w:val="22"/>
        </w:rPr>
        <w:t>SEGUNDO.</w:t>
      </w:r>
      <w:r w:rsidRPr="00F92012">
        <w:rPr>
          <w:rFonts w:ascii="Arial" w:eastAsia="Arial" w:hAnsi="Arial" w:cs="Arial"/>
          <w:sz w:val="22"/>
          <w:szCs w:val="22"/>
        </w:rPr>
        <w:t xml:space="preserve"> Que el artículo 74 de la Ley de Transparencia, Acceso a la Información 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w:t>
      </w:r>
      <w:r w:rsidRPr="00F92012">
        <w:rPr>
          <w:rFonts w:ascii="Arial" w:eastAsia="Arial" w:hAnsi="Arial" w:cs="Arial"/>
          <w:sz w:val="22"/>
          <w:szCs w:val="22"/>
        </w:rPr>
        <w:lastRenderedPageBreak/>
        <w:t>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sidRPr="00F92012">
        <w:rPr>
          <w:rFonts w:ascii="Arial" w:eastAsia="Arial" w:hAnsi="Arial" w:cs="Arial"/>
          <w:b/>
          <w:sz w:val="22"/>
          <w:szCs w:val="22"/>
        </w:rPr>
        <w:t xml:space="preserve"> TERCERO.</w:t>
      </w:r>
      <w:r w:rsidRPr="00F92012">
        <w:rPr>
          <w:rFonts w:ascii="Arial" w:eastAsia="Arial" w:hAnsi="Arial" w:cs="Arial"/>
          <w:sz w:val="22"/>
          <w:szCs w:val="22"/>
        </w:rPr>
        <w:t xml:space="preserve"> </w:t>
      </w:r>
      <w:r w:rsidRPr="00F92012">
        <w:rPr>
          <w:rFonts w:ascii="Arial" w:hAnsi="Arial" w:cs="Arial"/>
          <w:sz w:val="22"/>
          <w:szCs w:val="22"/>
        </w:rPr>
        <w:t xml:space="preserve">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F92012">
        <w:rPr>
          <w:rFonts w:ascii="Arial" w:hAnsi="Arial" w:cs="Arial"/>
          <w:sz w:val="22"/>
          <w:szCs w:val="22"/>
        </w:rPr>
        <w:t>Оахаса</w:t>
      </w:r>
      <w:proofErr w:type="spellEnd"/>
      <w:r w:rsidRPr="00F92012">
        <w:rPr>
          <w:rFonts w:ascii="Arial" w:hAnsi="Arial" w:cs="Arial"/>
          <w:sz w:val="22"/>
          <w:szCs w:val="22"/>
        </w:rPr>
        <w:t xml:space="preserve">, aplicando el contenido normativo vigente en el momento que los sujetos obligados daban puntual cumplimiento a sus obligaciones. </w:t>
      </w:r>
      <w:r w:rsidRPr="00F92012">
        <w:rPr>
          <w:rFonts w:ascii="Arial" w:eastAsia="Arial" w:hAnsi="Arial" w:cs="Arial"/>
          <w:b/>
          <w:color w:val="000000"/>
          <w:sz w:val="22"/>
          <w:szCs w:val="22"/>
        </w:rPr>
        <w:t>CUARTO.</w:t>
      </w:r>
      <w:r w:rsidRPr="00F92012">
        <w:rPr>
          <w:rFonts w:ascii="Arial" w:eastAsia="Arial" w:hAnsi="Arial" w:cs="Arial"/>
          <w:color w:val="000000"/>
          <w:sz w:val="22"/>
          <w:szCs w:val="22"/>
        </w:rPr>
        <w:t xml:space="preserve"> Que los artículos 63 y 85 de la Ley General de Transparencia y Acceso a la Información Pública, establecen que; </w:t>
      </w:r>
      <w:r w:rsidRPr="00F92012">
        <w:rPr>
          <w:rFonts w:ascii="Arial" w:eastAsia="Arial" w:hAnsi="Arial" w:cs="Arial"/>
          <w:i/>
          <w:sz w:val="22"/>
          <w:szCs w:val="22"/>
        </w:rPr>
        <w:t>“…</w:t>
      </w:r>
      <w:r w:rsidRPr="00F92012">
        <w:rPr>
          <w:rFonts w:ascii="Arial" w:eastAsia="Arial" w:hAnsi="Arial" w:cs="Arial"/>
          <w:i/>
          <w:iCs/>
          <w:color w:val="000000"/>
          <w:sz w:val="22"/>
          <w:szCs w:val="22"/>
        </w:rPr>
        <w:t xml:space="preserve">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 Artículo 85. Los Organismos garantes vigilarán que las obligaciones de transparencia que publiquen los sujetos obligados cumplan con lo dispuesto en los artículos 70 a 83 de esta Ley y demás disposiciones aplicables. ..." (sic) </w:t>
      </w:r>
      <w:r w:rsidRPr="00F92012">
        <w:rPr>
          <w:rFonts w:ascii="Arial" w:eastAsia="Arial" w:hAnsi="Arial" w:cs="Arial"/>
          <w:b/>
          <w:bCs/>
          <w:color w:val="000000"/>
          <w:sz w:val="22"/>
          <w:szCs w:val="22"/>
        </w:rPr>
        <w:t>QUINTO</w:t>
      </w:r>
      <w:r w:rsidRPr="00F92012">
        <w:rPr>
          <w:rFonts w:ascii="Arial" w:eastAsia="Arial" w:hAnsi="Arial" w:cs="Arial"/>
          <w:color w:val="000000"/>
          <w:sz w:val="22"/>
          <w:szCs w:val="22"/>
        </w:rPr>
        <w:t>. Que el artículo 86 y 88 fracción II, párrafo segundo de la Ley General de Transparencia y Acceso a la Información Pública, establece que:</w:t>
      </w:r>
      <w:r w:rsidR="004B432D" w:rsidRPr="00F92012">
        <w:rPr>
          <w:rFonts w:ascii="Arial" w:eastAsia="Arial" w:hAnsi="Arial" w:cs="Arial"/>
          <w:color w:val="000000"/>
          <w:sz w:val="22"/>
          <w:szCs w:val="22"/>
        </w:rPr>
        <w:t xml:space="preserve"> </w:t>
      </w:r>
      <w:r w:rsidRPr="00F92012">
        <w:rPr>
          <w:rFonts w:ascii="Arial" w:eastAsia="Arial" w:hAnsi="Arial" w:cs="Arial"/>
          <w:i/>
          <w:sz w:val="22"/>
          <w:szCs w:val="22"/>
        </w:rPr>
        <w:t xml:space="preserve">“… </w:t>
      </w:r>
      <w:r w:rsidRPr="00F92012">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F92012">
        <w:rPr>
          <w:rFonts w:ascii="Arial" w:eastAsia="Arial" w:hAnsi="Arial" w:cs="Arial"/>
          <w:i/>
          <w:sz w:val="22"/>
          <w:szCs w:val="22"/>
        </w:rPr>
        <w:t>.</w:t>
      </w:r>
      <w:r w:rsidR="004B432D" w:rsidRPr="00F92012">
        <w:rPr>
          <w:rFonts w:ascii="Arial" w:eastAsia="Arial" w:hAnsi="Arial" w:cs="Arial"/>
          <w:i/>
          <w:sz w:val="22"/>
          <w:szCs w:val="22"/>
        </w:rPr>
        <w:t xml:space="preserve"> </w:t>
      </w:r>
      <w:r w:rsidRPr="00F92012">
        <w:rPr>
          <w:rFonts w:ascii="Arial" w:hAnsi="Arial" w:cs="Arial"/>
          <w:i/>
          <w:iCs/>
          <w:sz w:val="22"/>
          <w:szCs w:val="22"/>
        </w:rPr>
        <w:t xml:space="preserve">Artículo 88. La verificación que realicen los Organismos garantes en el ámbito de sus respectivas competencias, se sujetará a lo siguiente: II. Emitir un dictamen en el que podrán determinar que el sujeto obligado se ajusta a lo establecido por esta Ley y demás </w:t>
      </w:r>
      <w:r w:rsidRPr="00F92012">
        <w:rPr>
          <w:rFonts w:ascii="Arial" w:hAnsi="Arial" w:cs="Arial"/>
          <w:i/>
          <w:iCs/>
          <w:sz w:val="22"/>
          <w:szCs w:val="22"/>
        </w:rPr>
        <w:lastRenderedPageBreak/>
        <w:t>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4B432D" w:rsidRPr="00F92012">
        <w:rPr>
          <w:rFonts w:ascii="Arial" w:hAnsi="Arial" w:cs="Arial"/>
          <w:i/>
          <w:iCs/>
          <w:sz w:val="22"/>
          <w:szCs w:val="22"/>
        </w:rPr>
        <w:t xml:space="preserve"> </w:t>
      </w:r>
      <w:r w:rsidRPr="00F92012">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F92012">
        <w:rPr>
          <w:rFonts w:ascii="Arial" w:eastAsia="Arial" w:hAnsi="Arial" w:cs="Arial"/>
          <w:i/>
          <w:sz w:val="22"/>
          <w:szCs w:val="22"/>
        </w:rPr>
        <w:t>quе</w:t>
      </w:r>
      <w:proofErr w:type="spellEnd"/>
      <w:r w:rsidRPr="00F92012">
        <w:rPr>
          <w:rFonts w:ascii="Arial" w:eastAsia="Arial" w:hAnsi="Arial" w:cs="Arial"/>
          <w:i/>
          <w:sz w:val="22"/>
          <w:szCs w:val="22"/>
        </w:rPr>
        <w:t>, en un plazo no mayor a cinco días, se dé cumplimiento a los requerimientos del dictamen. ..." (sic)</w:t>
      </w:r>
      <w:r w:rsidR="004B432D" w:rsidRPr="00F92012">
        <w:rPr>
          <w:rFonts w:ascii="Arial" w:eastAsia="Arial" w:hAnsi="Arial" w:cs="Arial"/>
          <w:i/>
          <w:sz w:val="22"/>
          <w:szCs w:val="22"/>
        </w:rPr>
        <w:t xml:space="preserve"> </w:t>
      </w:r>
      <w:r w:rsidRPr="00F92012">
        <w:rPr>
          <w:rFonts w:ascii="Arial" w:eastAsia="Arial" w:hAnsi="Arial" w:cs="Arial"/>
          <w:b/>
          <w:bCs/>
          <w:color w:val="000000"/>
          <w:sz w:val="22"/>
          <w:szCs w:val="22"/>
        </w:rPr>
        <w:t>SEXTO.</w:t>
      </w:r>
      <w:r w:rsidRPr="00F92012">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7F01F3" w:rsidRPr="00F92012">
        <w:rPr>
          <w:rFonts w:ascii="Arial" w:hAnsi="Arial" w:cs="Arial"/>
          <w:sz w:val="22"/>
          <w:szCs w:val="22"/>
          <w:lang w:eastAsia="es-ES"/>
        </w:rPr>
        <w:t>.</w:t>
      </w:r>
      <w:r w:rsidR="0077615F" w:rsidRPr="00F92012">
        <w:rPr>
          <w:rFonts w:ascii="Arial" w:hAnsi="Arial" w:cs="Arial"/>
          <w:sz w:val="22"/>
          <w:szCs w:val="22"/>
          <w:lang w:eastAsia="es-ES"/>
        </w:rPr>
        <w:t xml:space="preserve"> - - - - - - - - - - - - - - - - - - - - - - - - - - - - - - - - - - - - - - - - - - - - - - - - - - - - - - - - - - - - - - - - - - - - - </w:t>
      </w:r>
      <w:r w:rsidR="007F01F3" w:rsidRPr="00F92012">
        <w:rPr>
          <w:rFonts w:ascii="Arial" w:hAnsi="Arial" w:cs="Arial"/>
          <w:b/>
          <w:bCs/>
          <w:sz w:val="22"/>
          <w:szCs w:val="22"/>
          <w:lang w:eastAsia="es-ES"/>
        </w:rPr>
        <w:t>R E S U E L V E</w:t>
      </w:r>
      <w:r w:rsidR="007F01F3" w:rsidRPr="00F92012">
        <w:rPr>
          <w:rFonts w:ascii="Arial" w:hAnsi="Arial" w:cs="Arial"/>
          <w:sz w:val="22"/>
          <w:szCs w:val="22"/>
          <w:lang w:eastAsia="es-ES"/>
        </w:rPr>
        <w:t>:</w:t>
      </w:r>
      <w:r w:rsidR="0077615F" w:rsidRPr="00F92012">
        <w:rPr>
          <w:rFonts w:ascii="Arial" w:hAnsi="Arial" w:cs="Arial"/>
          <w:sz w:val="22"/>
          <w:szCs w:val="22"/>
          <w:lang w:eastAsia="es-ES"/>
        </w:rPr>
        <w:t xml:space="preserve"> - - - </w:t>
      </w:r>
      <w:r w:rsidR="00C57034" w:rsidRPr="00F92012">
        <w:rPr>
          <w:rFonts w:ascii="Arial" w:hAnsi="Arial" w:cs="Arial"/>
          <w:sz w:val="22"/>
          <w:szCs w:val="22"/>
          <w:lang w:eastAsia="es-ES"/>
        </w:rPr>
        <w:t xml:space="preserve">- </w:t>
      </w:r>
      <w:r w:rsidR="0077615F" w:rsidRPr="00F92012">
        <w:rPr>
          <w:rFonts w:ascii="Arial" w:hAnsi="Arial" w:cs="Arial"/>
          <w:sz w:val="22"/>
          <w:szCs w:val="22"/>
          <w:lang w:eastAsia="es-ES"/>
        </w:rPr>
        <w:t>- - - - - - - - - - - - - - - - - - - - - -</w:t>
      </w:r>
      <w:bookmarkStart w:id="20" w:name="_Hlk202169096"/>
      <w:r w:rsidR="004B432D" w:rsidRPr="00F92012">
        <w:rPr>
          <w:rFonts w:ascii="Arial" w:eastAsia="Arial" w:hAnsi="Arial" w:cs="Arial"/>
          <w:b/>
          <w:sz w:val="22"/>
          <w:szCs w:val="22"/>
        </w:rPr>
        <w:t xml:space="preserve"> PRIMERO.</w:t>
      </w:r>
      <w:r w:rsidR="004B432D" w:rsidRPr="00F92012">
        <w:rPr>
          <w:rFonts w:ascii="Arial" w:eastAsia="Arial" w:hAnsi="Arial" w:cs="Arial"/>
          <w:sz w:val="22"/>
          <w:szCs w:val="22"/>
        </w:rPr>
        <w:t xml:space="preserve"> Es procedente la aprobación de ocho dictámenes de cumplimiento emitido por la Dirección de Comunicación, Capacitación, Evaluación, Archivo y Datos Personales, correspondientes en el siguiente sentido y de los sujetos obligados que se mencionan a continuación: ---------------------------------------------------------------------------------------------------------------------------------------------</w:t>
      </w:r>
      <w:r w:rsidR="004B432D" w:rsidRPr="00F92012">
        <w:rPr>
          <w:rFonts w:ascii="Arial" w:eastAsia="Arial" w:hAnsi="Arial" w:cs="Arial"/>
          <w:b/>
          <w:sz w:val="22"/>
          <w:szCs w:val="22"/>
        </w:rPr>
        <w:t>Dictámenes de cumplimiento</w:t>
      </w:r>
      <w:r w:rsidR="004B432D" w:rsidRPr="00F92012">
        <w:rPr>
          <w:rFonts w:ascii="Arial" w:eastAsia="Arial" w:hAnsi="Arial" w:cs="Arial"/>
          <w:bCs/>
          <w:sz w:val="22"/>
          <w:szCs w:val="22"/>
        </w:rPr>
        <w:t>----------------------------------------</w:t>
      </w:r>
    </w:p>
    <w:tbl>
      <w:tblPr>
        <w:tblStyle w:val="Tablaconcuadrcula"/>
        <w:tblW w:w="0" w:type="auto"/>
        <w:jc w:val="center"/>
        <w:tblLook w:val="04A0" w:firstRow="1" w:lastRow="0" w:firstColumn="1" w:lastColumn="0" w:noHBand="0" w:noVBand="1"/>
      </w:tblPr>
      <w:tblGrid>
        <w:gridCol w:w="4531"/>
        <w:gridCol w:w="4297"/>
      </w:tblGrid>
      <w:tr w:rsidR="004B432D" w:rsidRPr="00F92012" w14:paraId="053EE3B7"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5B6F57BE"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 xml:space="preserve">Casa de la Cultura Oaxaqueña </w:t>
            </w:r>
          </w:p>
        </w:tc>
        <w:tc>
          <w:tcPr>
            <w:tcW w:w="4297" w:type="dxa"/>
            <w:tcBorders>
              <w:top w:val="single" w:sz="4" w:space="0" w:color="auto"/>
              <w:left w:val="single" w:sz="4" w:space="0" w:color="auto"/>
              <w:bottom w:val="single" w:sz="4" w:space="0" w:color="auto"/>
              <w:right w:val="single" w:sz="4" w:space="0" w:color="auto"/>
            </w:tcBorders>
            <w:hideMark/>
          </w:tcPr>
          <w:p w14:paraId="59860371"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7071B564"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58B298E7"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 xml:space="preserve">Instituto Tecnológico Superior de Teposcolula </w:t>
            </w:r>
          </w:p>
        </w:tc>
        <w:tc>
          <w:tcPr>
            <w:tcW w:w="4297" w:type="dxa"/>
            <w:tcBorders>
              <w:top w:val="single" w:sz="4" w:space="0" w:color="auto"/>
              <w:left w:val="single" w:sz="4" w:space="0" w:color="auto"/>
              <w:bottom w:val="single" w:sz="4" w:space="0" w:color="auto"/>
              <w:right w:val="single" w:sz="4" w:space="0" w:color="auto"/>
            </w:tcBorders>
            <w:hideMark/>
          </w:tcPr>
          <w:p w14:paraId="56A0C350"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4B7C2D21"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5548BBA8"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Monte de Piedad del Estado de Oaxaca</w:t>
            </w:r>
          </w:p>
        </w:tc>
        <w:tc>
          <w:tcPr>
            <w:tcW w:w="4297" w:type="dxa"/>
            <w:tcBorders>
              <w:top w:val="single" w:sz="4" w:space="0" w:color="auto"/>
              <w:left w:val="single" w:sz="4" w:space="0" w:color="auto"/>
              <w:bottom w:val="single" w:sz="4" w:space="0" w:color="auto"/>
              <w:right w:val="single" w:sz="4" w:space="0" w:color="auto"/>
            </w:tcBorders>
            <w:hideMark/>
          </w:tcPr>
          <w:p w14:paraId="6253FF76"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129871FE"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75DC2DF7"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 xml:space="preserve">Patronato de Ayuda para la Reinserción Social </w:t>
            </w:r>
          </w:p>
        </w:tc>
        <w:tc>
          <w:tcPr>
            <w:tcW w:w="4297" w:type="dxa"/>
            <w:tcBorders>
              <w:top w:val="single" w:sz="4" w:space="0" w:color="auto"/>
              <w:left w:val="single" w:sz="4" w:space="0" w:color="auto"/>
              <w:bottom w:val="single" w:sz="4" w:space="0" w:color="auto"/>
              <w:right w:val="single" w:sz="4" w:space="0" w:color="auto"/>
            </w:tcBorders>
            <w:hideMark/>
          </w:tcPr>
          <w:p w14:paraId="1ADC5AEA"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02099FEF"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7D59CC7A"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Secretaría de Fomento Agroalimentario y Desarrollo Rural</w:t>
            </w:r>
          </w:p>
        </w:tc>
        <w:tc>
          <w:tcPr>
            <w:tcW w:w="4297" w:type="dxa"/>
            <w:tcBorders>
              <w:top w:val="single" w:sz="4" w:space="0" w:color="auto"/>
              <w:left w:val="single" w:sz="4" w:space="0" w:color="auto"/>
              <w:bottom w:val="single" w:sz="4" w:space="0" w:color="auto"/>
              <w:right w:val="single" w:sz="4" w:space="0" w:color="auto"/>
            </w:tcBorders>
            <w:hideMark/>
          </w:tcPr>
          <w:p w14:paraId="79064ECA"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541D222F"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464953BD"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 xml:space="preserve">Sistema de Transporte Colectivo </w:t>
            </w:r>
            <w:proofErr w:type="spellStart"/>
            <w:r w:rsidRPr="00F92012">
              <w:rPr>
                <w:rFonts w:ascii="Arial" w:eastAsia="Arial" w:hAnsi="Arial" w:cs="Arial"/>
                <w:b/>
                <w:sz w:val="22"/>
                <w:szCs w:val="22"/>
              </w:rPr>
              <w:t>Citybus</w:t>
            </w:r>
            <w:proofErr w:type="spellEnd"/>
            <w:r w:rsidRPr="00F92012">
              <w:rPr>
                <w:rFonts w:ascii="Arial" w:eastAsia="Arial" w:hAnsi="Arial" w:cs="Arial"/>
                <w:b/>
                <w:sz w:val="22"/>
                <w:szCs w:val="22"/>
              </w:rPr>
              <w:t xml:space="preserve"> Oaxaca</w:t>
            </w:r>
          </w:p>
        </w:tc>
        <w:tc>
          <w:tcPr>
            <w:tcW w:w="4297" w:type="dxa"/>
            <w:tcBorders>
              <w:top w:val="single" w:sz="4" w:space="0" w:color="auto"/>
              <w:left w:val="single" w:sz="4" w:space="0" w:color="auto"/>
              <w:bottom w:val="single" w:sz="4" w:space="0" w:color="auto"/>
              <w:right w:val="single" w:sz="4" w:space="0" w:color="auto"/>
            </w:tcBorders>
            <w:hideMark/>
          </w:tcPr>
          <w:p w14:paraId="061E512F"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29B91403"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7CB5420F"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 xml:space="preserve">Universidad de la Costa </w:t>
            </w:r>
          </w:p>
        </w:tc>
        <w:tc>
          <w:tcPr>
            <w:tcW w:w="4297" w:type="dxa"/>
            <w:tcBorders>
              <w:top w:val="single" w:sz="4" w:space="0" w:color="auto"/>
              <w:left w:val="single" w:sz="4" w:space="0" w:color="auto"/>
              <w:bottom w:val="single" w:sz="4" w:space="0" w:color="auto"/>
              <w:right w:val="single" w:sz="4" w:space="0" w:color="auto"/>
            </w:tcBorders>
            <w:hideMark/>
          </w:tcPr>
          <w:p w14:paraId="50B4233F"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r w:rsidR="004B432D" w:rsidRPr="00F92012" w14:paraId="792E05B4" w14:textId="77777777" w:rsidTr="004B432D">
        <w:trPr>
          <w:jc w:val="center"/>
        </w:trPr>
        <w:tc>
          <w:tcPr>
            <w:tcW w:w="4531" w:type="dxa"/>
            <w:tcBorders>
              <w:top w:val="single" w:sz="4" w:space="0" w:color="auto"/>
              <w:left w:val="single" w:sz="4" w:space="0" w:color="auto"/>
              <w:bottom w:val="single" w:sz="4" w:space="0" w:color="auto"/>
              <w:right w:val="single" w:sz="4" w:space="0" w:color="auto"/>
            </w:tcBorders>
            <w:hideMark/>
          </w:tcPr>
          <w:p w14:paraId="3C416EB0" w14:textId="77777777" w:rsidR="004B432D" w:rsidRPr="00F92012" w:rsidRDefault="004B432D" w:rsidP="00F92012">
            <w:pPr>
              <w:pStyle w:val="Prrafodelista"/>
              <w:numPr>
                <w:ilvl w:val="0"/>
                <w:numId w:val="13"/>
              </w:numPr>
              <w:spacing w:line="360" w:lineRule="auto"/>
              <w:rPr>
                <w:rFonts w:ascii="Arial" w:eastAsia="Arial" w:hAnsi="Arial" w:cs="Arial"/>
                <w:b/>
                <w:sz w:val="22"/>
                <w:szCs w:val="22"/>
              </w:rPr>
            </w:pPr>
            <w:r w:rsidRPr="00F92012">
              <w:rPr>
                <w:rFonts w:ascii="Arial" w:eastAsia="Arial" w:hAnsi="Arial" w:cs="Arial"/>
                <w:b/>
                <w:sz w:val="22"/>
                <w:szCs w:val="22"/>
              </w:rPr>
              <w:t xml:space="preserve">Universidad Tecnológica de la Mixteca </w:t>
            </w:r>
          </w:p>
        </w:tc>
        <w:tc>
          <w:tcPr>
            <w:tcW w:w="4297" w:type="dxa"/>
            <w:tcBorders>
              <w:top w:val="single" w:sz="4" w:space="0" w:color="auto"/>
              <w:left w:val="single" w:sz="4" w:space="0" w:color="auto"/>
              <w:bottom w:val="single" w:sz="4" w:space="0" w:color="auto"/>
              <w:right w:val="single" w:sz="4" w:space="0" w:color="auto"/>
            </w:tcBorders>
            <w:hideMark/>
          </w:tcPr>
          <w:p w14:paraId="3540273C" w14:textId="77777777" w:rsidR="004B432D" w:rsidRPr="00F92012" w:rsidRDefault="004B432D" w:rsidP="00F92012">
            <w:pPr>
              <w:spacing w:line="360" w:lineRule="auto"/>
              <w:jc w:val="center"/>
              <w:rPr>
                <w:rFonts w:ascii="Arial" w:eastAsia="Arial" w:hAnsi="Arial" w:cs="Arial"/>
                <w:b/>
                <w:sz w:val="22"/>
                <w:szCs w:val="22"/>
              </w:rPr>
            </w:pPr>
            <w:r w:rsidRPr="00F92012">
              <w:rPr>
                <w:rFonts w:ascii="Arial" w:eastAsia="Arial" w:hAnsi="Arial" w:cs="Arial"/>
                <w:b/>
                <w:sz w:val="22"/>
                <w:szCs w:val="22"/>
              </w:rPr>
              <w:t>100%</w:t>
            </w:r>
          </w:p>
        </w:tc>
      </w:tr>
    </w:tbl>
    <w:p w14:paraId="04CEBBE4" w14:textId="2C35B18E" w:rsidR="007F01F3" w:rsidRPr="00F92012" w:rsidRDefault="004B432D" w:rsidP="00F92012">
      <w:pPr>
        <w:spacing w:line="360" w:lineRule="auto"/>
        <w:jc w:val="both"/>
        <w:rPr>
          <w:rFonts w:ascii="Arial" w:hAnsi="Arial" w:cs="Arial"/>
          <w:sz w:val="22"/>
          <w:szCs w:val="22"/>
          <w:lang w:eastAsia="es-ES"/>
        </w:rPr>
      </w:pPr>
      <w:r w:rsidRPr="00F92012">
        <w:rPr>
          <w:rFonts w:ascii="Arial" w:eastAsia="Arial" w:hAnsi="Arial" w:cs="Arial"/>
          <w:color w:val="000000"/>
          <w:sz w:val="22"/>
          <w:szCs w:val="22"/>
        </w:rPr>
        <w:t xml:space="preserve">Se anexan los dictámenes de cumplimiento al presente documento. </w:t>
      </w:r>
      <w:r w:rsidRPr="00F92012">
        <w:rPr>
          <w:rFonts w:ascii="Arial" w:eastAsia="Arial" w:hAnsi="Arial" w:cs="Arial"/>
          <w:b/>
          <w:sz w:val="22"/>
          <w:szCs w:val="22"/>
        </w:rPr>
        <w:t>SEGUNDO</w:t>
      </w:r>
      <w:r w:rsidRPr="00F92012">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 </w:t>
      </w:r>
      <w:r w:rsidRPr="00F92012">
        <w:rPr>
          <w:rFonts w:ascii="Arial" w:eastAsia="Arial" w:hAnsi="Arial" w:cs="Arial"/>
          <w:b/>
          <w:sz w:val="22"/>
          <w:szCs w:val="22"/>
        </w:rPr>
        <w:t>TERCERO.</w:t>
      </w:r>
      <w:r w:rsidRPr="00F92012">
        <w:rPr>
          <w:rFonts w:ascii="Arial" w:eastAsia="Arial" w:hAnsi="Arial" w:cs="Arial"/>
          <w:sz w:val="22"/>
          <w:szCs w:val="22"/>
        </w:rPr>
        <w:t xml:space="preserve"> Se instruye a la </w:t>
      </w:r>
      <w:r w:rsidRPr="00F92012">
        <w:rPr>
          <w:rFonts w:ascii="Arial" w:eastAsia="Arial" w:hAnsi="Arial" w:cs="Arial"/>
          <w:sz w:val="22"/>
          <w:szCs w:val="22"/>
        </w:rPr>
        <w:lastRenderedPageBreak/>
        <w:t>Dirección de Tecnologías de Transparencia, para que publique el presente acuerdo en el portal electrónico de este Órgano Garante.</w:t>
      </w:r>
      <w:r w:rsidR="0077615F" w:rsidRPr="00F92012">
        <w:rPr>
          <w:rFonts w:ascii="Arial" w:hAnsi="Arial" w:cs="Arial"/>
          <w:sz w:val="22"/>
          <w:szCs w:val="22"/>
          <w:lang w:eastAsia="es-ES"/>
        </w:rPr>
        <w:t xml:space="preserve"> - - - - - - - - - - - - - - - </w:t>
      </w:r>
      <w:r w:rsidRPr="00F92012">
        <w:rPr>
          <w:rFonts w:ascii="Arial" w:hAnsi="Arial" w:cs="Arial"/>
          <w:sz w:val="22"/>
          <w:szCs w:val="22"/>
          <w:lang w:eastAsia="es-ES"/>
        </w:rPr>
        <w:t xml:space="preserve">- </w:t>
      </w:r>
      <w:r w:rsidR="0077615F" w:rsidRPr="00F92012">
        <w:rPr>
          <w:rFonts w:ascii="Arial" w:hAnsi="Arial" w:cs="Arial"/>
          <w:sz w:val="22"/>
          <w:szCs w:val="22"/>
          <w:lang w:eastAsia="es-ES"/>
        </w:rPr>
        <w:t xml:space="preserve">- - - - - - - - </w:t>
      </w:r>
      <w:r w:rsidR="00C57034" w:rsidRPr="00F92012">
        <w:rPr>
          <w:rFonts w:ascii="Arial" w:hAnsi="Arial" w:cs="Arial"/>
          <w:sz w:val="22"/>
          <w:szCs w:val="22"/>
          <w:lang w:eastAsia="es-ES"/>
        </w:rPr>
        <w:t xml:space="preserve">- </w:t>
      </w:r>
      <w:r w:rsidR="0077615F" w:rsidRPr="00F92012">
        <w:rPr>
          <w:rFonts w:ascii="Arial" w:hAnsi="Arial" w:cs="Arial"/>
          <w:sz w:val="22"/>
          <w:szCs w:val="22"/>
          <w:lang w:eastAsia="es-ES"/>
        </w:rPr>
        <w:t>- - - - - - - - - - - - - - - - - - - - - - - - - - - - - - - - - - - - -</w:t>
      </w:r>
      <w:r w:rsidR="00D86DD2" w:rsidRPr="00F92012">
        <w:rPr>
          <w:rFonts w:ascii="Arial" w:hAnsi="Arial" w:cs="Arial"/>
          <w:sz w:val="22"/>
          <w:szCs w:val="22"/>
          <w:lang w:eastAsia="es-ES"/>
        </w:rPr>
        <w:t xml:space="preserve"> </w:t>
      </w:r>
      <w:r w:rsidR="007F01F3" w:rsidRPr="00F92012">
        <w:rPr>
          <w:rFonts w:ascii="Arial" w:hAnsi="Arial" w:cs="Arial"/>
          <w:b/>
          <w:bCs/>
          <w:sz w:val="22"/>
          <w:szCs w:val="22"/>
          <w:lang w:eastAsia="es-ES"/>
        </w:rPr>
        <w:t>TRANSITORIOS</w:t>
      </w:r>
      <w:r w:rsidR="00D86DD2" w:rsidRPr="00F92012">
        <w:rPr>
          <w:rFonts w:ascii="Arial" w:hAnsi="Arial" w:cs="Arial"/>
          <w:sz w:val="22"/>
          <w:szCs w:val="22"/>
          <w:lang w:eastAsia="es-ES"/>
        </w:rPr>
        <w:t xml:space="preserve"> - - - - - - - - - - - - - - - - - - - - - - - - - - </w:t>
      </w:r>
    </w:p>
    <w:bookmarkEnd w:id="20"/>
    <w:p w14:paraId="4E174EB9" w14:textId="40D76319" w:rsidR="007F01F3" w:rsidRPr="00F92012" w:rsidRDefault="004B432D"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El presente acuerdo entrará en vigor a partir del día de su aprobación.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El cumplimiento </w:t>
      </w:r>
      <w:r w:rsidRPr="00F92012">
        <w:rPr>
          <w:rFonts w:ascii="Arial" w:hAnsi="Arial" w:cs="Arial"/>
          <w:sz w:val="22"/>
          <w:szCs w:val="22"/>
          <w:lang w:val="es-ES"/>
        </w:rPr>
        <w:t xml:space="preserve">del Programa Anual de Verificación 2025 </w:t>
      </w:r>
      <w:r w:rsidRPr="00F92012">
        <w:rPr>
          <w:rFonts w:ascii="Arial" w:eastAsia="Times New Roman" w:hAnsi="Arial" w:cs="Arial"/>
          <w:color w:val="000000"/>
          <w:sz w:val="22"/>
          <w:szCs w:val="22"/>
          <w:lang w:eastAsia="es-MX"/>
        </w:rPr>
        <w:t xml:space="preserve">del Órgano Garante de Acceso a la Información Pública, Transparencia, Protección de Datos Personales y Buen Gobierno del Estado de Oaxaca, se encontrarán sujetos a la implementación de la reforma constitucional en materia de simplificación administrativa, así como de las determinaciones que, en su caso, tomen las autoridades que asuman las funciones del Órgano Garante.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F92012">
        <w:rPr>
          <w:rFonts w:ascii="Arial" w:eastAsia="Times New Roman" w:hAnsi="Arial" w:cs="Arial"/>
          <w:b/>
          <w:bCs/>
          <w:color w:val="000000"/>
          <w:sz w:val="22"/>
          <w:szCs w:val="22"/>
          <w:lang w:eastAsia="es-MX"/>
        </w:rPr>
        <w:t>CUARTO</w:t>
      </w:r>
      <w:r w:rsidRPr="00F9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 </w:t>
      </w:r>
      <w:r w:rsidRPr="00F92012">
        <w:rPr>
          <w:rFonts w:ascii="Arial" w:eastAsia="Arial" w:hAnsi="Arial" w:cs="Arial"/>
          <w:color w:val="000000"/>
          <w:sz w:val="22"/>
          <w:szCs w:val="22"/>
        </w:rPr>
        <w:t xml:space="preserve">Así lo acordaron quienes integran el Consejo General del </w:t>
      </w:r>
      <w:r w:rsidRPr="00F92012">
        <w:rPr>
          <w:rFonts w:ascii="Arial" w:eastAsia="Arial" w:hAnsi="Arial" w:cs="Arial"/>
          <w:sz w:val="22"/>
          <w:szCs w:val="22"/>
        </w:rPr>
        <w:t>Órgano Garante de Acceso a la Información Pública, Transparencia, Protección de Datos Personales y Buen Gobierno del Estado de Oaxaca</w:t>
      </w:r>
      <w:r w:rsidRPr="00F92012">
        <w:rPr>
          <w:rFonts w:ascii="Arial" w:eastAsia="Arial" w:hAnsi="Arial" w:cs="Arial"/>
          <w:color w:val="000000"/>
          <w:sz w:val="22"/>
          <w:szCs w:val="22"/>
        </w:rPr>
        <w:t>, asistidos por el Secretario General de Acuerdos, quien autoriza y da fe, en la Ciudad de Oaxaca de Juárez, Oaxaca, a los diecisiete días del mes de julio del año dos mil veinticinco. Conste</w:t>
      </w:r>
      <w:r w:rsidR="00D86DD2" w:rsidRPr="00F92012">
        <w:rPr>
          <w:rFonts w:ascii="Arial" w:hAnsi="Arial" w:cs="Arial"/>
          <w:sz w:val="22"/>
          <w:szCs w:val="22"/>
          <w:lang w:eastAsia="es-ES"/>
        </w:rPr>
        <w:t xml:space="preserve">. - - </w:t>
      </w:r>
      <w:r w:rsidR="00352899" w:rsidRPr="00F92012">
        <w:rPr>
          <w:rFonts w:ascii="Arial" w:hAnsi="Arial" w:cs="Arial"/>
          <w:sz w:val="22"/>
          <w:szCs w:val="22"/>
          <w:lang w:eastAsia="es-ES"/>
        </w:rPr>
        <w:t>- - - - -</w:t>
      </w:r>
      <w:r w:rsidR="00D86DD2" w:rsidRPr="00F92012">
        <w:rPr>
          <w:rFonts w:ascii="Arial" w:hAnsi="Arial" w:cs="Arial"/>
          <w:sz w:val="22"/>
          <w:szCs w:val="22"/>
          <w:lang w:eastAsia="es-ES"/>
        </w:rPr>
        <w:t xml:space="preserve"> - - - - - - - - - - </w:t>
      </w:r>
    </w:p>
    <w:p w14:paraId="4D28BA26" w14:textId="203D6F01" w:rsidR="00D86DD2" w:rsidRPr="00F92012" w:rsidRDefault="00D86DD2" w:rsidP="00F92012">
      <w:pPr>
        <w:shd w:val="clear" w:color="auto" w:fill="FFFFFF"/>
        <w:spacing w:line="360" w:lineRule="auto"/>
        <w:jc w:val="both"/>
        <w:rPr>
          <w:rFonts w:ascii="Arial" w:hAnsi="Arial" w:cs="Arial"/>
          <w:sz w:val="22"/>
          <w:szCs w:val="22"/>
          <w:lang w:eastAsia="es-ES"/>
        </w:rPr>
      </w:pPr>
      <w:r w:rsidRPr="00F92012">
        <w:rPr>
          <w:rFonts w:ascii="Arial" w:hAnsi="Arial" w:cs="Arial"/>
          <w:sz w:val="22"/>
          <w:szCs w:val="22"/>
          <w:lang w:eastAsia="es-ES"/>
        </w:rPr>
        <w:t xml:space="preserve">Una vez recabados los votos se aprobó por unanimidad de votos el acuerdo número </w:t>
      </w:r>
      <w:proofErr w:type="spellStart"/>
      <w:r w:rsidRPr="00F92012">
        <w:rPr>
          <w:rFonts w:ascii="Arial" w:hAnsi="Arial" w:cs="Arial"/>
          <w:b/>
          <w:bCs/>
          <w:sz w:val="22"/>
          <w:szCs w:val="22"/>
          <w:lang w:eastAsia="es-ES"/>
        </w:rPr>
        <w:t>OGAIPO</w:t>
      </w:r>
      <w:proofErr w:type="spellEnd"/>
      <w:r w:rsidRPr="00F92012">
        <w:rPr>
          <w:rFonts w:ascii="Arial" w:hAnsi="Arial" w:cs="Arial"/>
          <w:b/>
          <w:bCs/>
          <w:sz w:val="22"/>
          <w:szCs w:val="22"/>
          <w:lang w:eastAsia="es-ES"/>
        </w:rPr>
        <w:t>/CG/7</w:t>
      </w:r>
      <w:r w:rsidR="00223940" w:rsidRPr="00F92012">
        <w:rPr>
          <w:rFonts w:ascii="Arial" w:hAnsi="Arial" w:cs="Arial"/>
          <w:b/>
          <w:bCs/>
          <w:sz w:val="22"/>
          <w:szCs w:val="22"/>
          <w:lang w:eastAsia="es-ES"/>
        </w:rPr>
        <w:t>9</w:t>
      </w:r>
      <w:r w:rsidRPr="00F92012">
        <w:rPr>
          <w:rFonts w:ascii="Arial" w:hAnsi="Arial" w:cs="Arial"/>
          <w:b/>
          <w:bCs/>
          <w:sz w:val="22"/>
          <w:szCs w:val="22"/>
          <w:lang w:eastAsia="es-ES"/>
        </w:rPr>
        <w:t>/2025</w:t>
      </w:r>
      <w:r w:rsidRPr="00F92012">
        <w:rPr>
          <w:rFonts w:ascii="Arial" w:hAnsi="Arial" w:cs="Arial"/>
          <w:sz w:val="22"/>
          <w:szCs w:val="22"/>
          <w:lang w:eastAsia="es-ES"/>
        </w:rPr>
        <w:t>. - - - - - - - - - - - - - - - - - - - - - - - - - - - - - - - - - - - - - - - - - - - - - - - - -</w:t>
      </w:r>
    </w:p>
    <w:p w14:paraId="1EAD6AA8" w14:textId="47BA9368" w:rsidR="00D86DD2" w:rsidRPr="00F92012" w:rsidRDefault="00D86DD2" w:rsidP="00F92012">
      <w:pPr>
        <w:shd w:val="clear" w:color="auto" w:fill="FFFFFF"/>
        <w:spacing w:line="360" w:lineRule="auto"/>
        <w:jc w:val="both"/>
        <w:rPr>
          <w:rFonts w:ascii="Arial" w:hAnsi="Arial" w:cs="Arial"/>
          <w:sz w:val="22"/>
          <w:szCs w:val="22"/>
          <w:lang w:eastAsia="es-ES"/>
        </w:rPr>
      </w:pPr>
      <w:r w:rsidRPr="00F92012">
        <w:rPr>
          <w:rFonts w:ascii="Arial" w:hAnsi="Arial" w:cs="Arial"/>
          <w:sz w:val="22"/>
          <w:szCs w:val="22"/>
          <w:lang w:eastAsia="es-ES"/>
        </w:rPr>
        <w:t xml:space="preserve">Acto seguido, el Comisionado Presidente instruyó al Secretario General de Acuerdos, dar cuenta del </w:t>
      </w:r>
      <w:r w:rsidRPr="00F92012">
        <w:rPr>
          <w:rFonts w:ascii="Arial" w:hAnsi="Arial" w:cs="Arial"/>
          <w:b/>
          <w:bCs/>
          <w:sz w:val="22"/>
          <w:szCs w:val="22"/>
          <w:lang w:eastAsia="es-ES"/>
        </w:rPr>
        <w:t>punto número 8 (ocho)</w:t>
      </w:r>
      <w:r w:rsidRPr="00F92012">
        <w:rPr>
          <w:rFonts w:ascii="Arial" w:hAnsi="Arial" w:cs="Arial"/>
          <w:sz w:val="22"/>
          <w:szCs w:val="22"/>
          <w:lang w:eastAsia="es-ES"/>
        </w:rPr>
        <w:t xml:space="preserve"> del orden del día y recabar los votos respectivos. - - - -</w:t>
      </w:r>
    </w:p>
    <w:p w14:paraId="2D01AEE5" w14:textId="07B74741" w:rsidR="00D86DD2" w:rsidRPr="00F92012" w:rsidRDefault="00D86DD2" w:rsidP="00F92012">
      <w:pPr>
        <w:shd w:val="clear" w:color="auto" w:fill="FFFFFF"/>
        <w:spacing w:line="360" w:lineRule="auto"/>
        <w:jc w:val="both"/>
        <w:rPr>
          <w:rFonts w:ascii="Arial" w:hAnsi="Arial" w:cs="Arial"/>
          <w:sz w:val="22"/>
          <w:szCs w:val="22"/>
          <w:lang w:eastAsia="es-ES"/>
        </w:rPr>
      </w:pPr>
      <w:r w:rsidRPr="00F92012">
        <w:rPr>
          <w:rFonts w:ascii="Arial" w:hAnsi="Arial" w:cs="Arial"/>
          <w:sz w:val="22"/>
          <w:szCs w:val="22"/>
          <w:lang w:eastAsia="es-ES"/>
        </w:rPr>
        <w:t xml:space="preserve">El Secretario General de Acuerdos C. Héctor Eduardo Ruiz Serrano dio cuenta con el </w:t>
      </w:r>
      <w:r w:rsidRPr="00F92012">
        <w:rPr>
          <w:rFonts w:ascii="Arial" w:hAnsi="Arial" w:cs="Arial"/>
          <w:b/>
          <w:bCs/>
          <w:sz w:val="22"/>
          <w:szCs w:val="22"/>
          <w:lang w:eastAsia="es-ES"/>
        </w:rPr>
        <w:t>punto número 8 (ocho)</w:t>
      </w:r>
      <w:r w:rsidRPr="00F92012">
        <w:rPr>
          <w:rFonts w:ascii="Arial" w:hAnsi="Arial" w:cs="Arial"/>
          <w:sz w:val="22"/>
          <w:szCs w:val="22"/>
          <w:lang w:eastAsia="es-ES"/>
        </w:rPr>
        <w:t xml:space="preserve"> del orden del día, relativo a la aprobación del acuerdo número </w:t>
      </w:r>
      <w:proofErr w:type="spellStart"/>
      <w:r w:rsidRPr="00F92012">
        <w:rPr>
          <w:rFonts w:ascii="Arial" w:hAnsi="Arial" w:cs="Arial"/>
          <w:b/>
          <w:bCs/>
          <w:sz w:val="22"/>
          <w:szCs w:val="22"/>
          <w:lang w:eastAsia="es-ES"/>
        </w:rPr>
        <w:t>OGAIPO</w:t>
      </w:r>
      <w:proofErr w:type="spellEnd"/>
      <w:r w:rsidRPr="00F92012">
        <w:rPr>
          <w:rFonts w:ascii="Arial" w:hAnsi="Arial" w:cs="Arial"/>
          <w:b/>
          <w:bCs/>
          <w:sz w:val="22"/>
          <w:szCs w:val="22"/>
          <w:lang w:eastAsia="es-ES"/>
        </w:rPr>
        <w:t>/CG/0</w:t>
      </w:r>
      <w:r w:rsidR="00223940" w:rsidRPr="00F92012">
        <w:rPr>
          <w:rFonts w:ascii="Arial" w:hAnsi="Arial" w:cs="Arial"/>
          <w:b/>
          <w:bCs/>
          <w:sz w:val="22"/>
          <w:szCs w:val="22"/>
          <w:lang w:eastAsia="es-ES"/>
        </w:rPr>
        <w:t>80</w:t>
      </w:r>
      <w:r w:rsidRPr="00F92012">
        <w:rPr>
          <w:rFonts w:ascii="Arial" w:hAnsi="Arial" w:cs="Arial"/>
          <w:b/>
          <w:bCs/>
          <w:sz w:val="22"/>
          <w:szCs w:val="22"/>
          <w:lang w:eastAsia="es-ES"/>
        </w:rPr>
        <w:t>/2025</w:t>
      </w:r>
      <w:r w:rsidRPr="00F92012">
        <w:rPr>
          <w:rFonts w:ascii="Arial" w:hAnsi="Arial" w:cs="Arial"/>
          <w:sz w:val="22"/>
          <w:szCs w:val="22"/>
          <w:lang w:eastAsia="es-ES"/>
        </w:rPr>
        <w:t xml:space="preserve"> </w:t>
      </w:r>
      <w:r w:rsidR="00C2653C" w:rsidRPr="00F92012">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w:t>
      </w:r>
      <w:r w:rsidR="00C2653C" w:rsidRPr="00F92012">
        <w:rPr>
          <w:rFonts w:ascii="Arial" w:hAnsi="Arial" w:cs="Arial"/>
          <w:bCs/>
          <w:sz w:val="22"/>
          <w:szCs w:val="22"/>
        </w:rPr>
        <w:t xml:space="preserve"> los lineamientos que establecen el procedimiento de sanciones, por el incumplimiento de las obligaciones de transparencia, establecidas en la Ley de Transparencia Acceso a la Información </w:t>
      </w:r>
      <w:proofErr w:type="spellStart"/>
      <w:r w:rsidR="00C2653C" w:rsidRPr="00F92012">
        <w:rPr>
          <w:rFonts w:ascii="Arial" w:hAnsi="Arial" w:cs="Arial"/>
          <w:bCs/>
          <w:sz w:val="22"/>
          <w:szCs w:val="22"/>
        </w:rPr>
        <w:t>Publica</w:t>
      </w:r>
      <w:proofErr w:type="spellEnd"/>
      <w:r w:rsidR="00C2653C" w:rsidRPr="00F92012">
        <w:rPr>
          <w:rFonts w:ascii="Arial" w:hAnsi="Arial" w:cs="Arial"/>
          <w:bCs/>
          <w:sz w:val="22"/>
          <w:szCs w:val="22"/>
        </w:rPr>
        <w:t xml:space="preserve"> y Buen Gobierno del Estado de Oaxaca</w:t>
      </w:r>
      <w:r w:rsidRPr="00F92012">
        <w:rPr>
          <w:rFonts w:ascii="Arial" w:hAnsi="Arial" w:cs="Arial"/>
          <w:sz w:val="22"/>
          <w:szCs w:val="22"/>
          <w:lang w:eastAsia="es-ES"/>
        </w:rPr>
        <w:t>. - -</w:t>
      </w:r>
      <w:r w:rsidR="00C2653C" w:rsidRPr="00F92012">
        <w:rPr>
          <w:rFonts w:ascii="Arial" w:hAnsi="Arial" w:cs="Arial"/>
          <w:sz w:val="22"/>
          <w:szCs w:val="22"/>
          <w:lang w:eastAsia="es-ES"/>
        </w:rPr>
        <w:t xml:space="preserve"> - - - - - - - - - - - - - - - - </w:t>
      </w:r>
      <w:r w:rsidRPr="00F92012">
        <w:rPr>
          <w:rFonts w:ascii="Arial" w:hAnsi="Arial" w:cs="Arial"/>
          <w:sz w:val="22"/>
          <w:szCs w:val="22"/>
          <w:lang w:eastAsia="es-ES"/>
        </w:rPr>
        <w:t xml:space="preserve">- - - - - - - - - - - - - - - - - - - - - - - - - - - - - - - </w:t>
      </w:r>
      <w:r w:rsidR="00E82228" w:rsidRPr="00F92012">
        <w:rPr>
          <w:rFonts w:ascii="Arial" w:hAnsi="Arial" w:cs="Arial"/>
          <w:sz w:val="22"/>
          <w:szCs w:val="22"/>
          <w:lang w:eastAsia="es-ES"/>
        </w:rPr>
        <w:t>Mismo que en su contenido se vierten los antecedentes, los fundamentos, considerandos y puntos de acuerdo siguientes: - - - - - - - - - - - - - - - - - - - - - - - - - - - - - - - - - - - - - - - - - - -</w:t>
      </w:r>
    </w:p>
    <w:p w14:paraId="7F55FB49" w14:textId="6E185784" w:rsidR="00E82228" w:rsidRPr="00F92012" w:rsidRDefault="00C2653C" w:rsidP="00F92012">
      <w:pPr>
        <w:spacing w:line="360" w:lineRule="auto"/>
        <w:jc w:val="both"/>
        <w:rPr>
          <w:rFonts w:ascii="Arial" w:hAnsi="Arial" w:cs="Arial"/>
          <w:sz w:val="22"/>
          <w:szCs w:val="22"/>
          <w:lang w:eastAsia="es-ES"/>
        </w:rPr>
      </w:pPr>
      <w:r w:rsidRPr="00F92012">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F92012">
        <w:rPr>
          <w:rFonts w:ascii="Arial" w:eastAsia="Times New Roman" w:hAnsi="Arial" w:cs="Arial"/>
          <w:color w:val="000000"/>
          <w:sz w:val="22"/>
          <w:szCs w:val="22"/>
          <w:vertAlign w:val="superscript"/>
          <w:lang w:eastAsia="es-MX"/>
        </w:rPr>
        <w:footnoteReference w:id="15"/>
      </w:r>
      <w:r w:rsidRPr="00F92012">
        <w:rPr>
          <w:rFonts w:ascii="Arial" w:eastAsia="Times New Roman" w:hAnsi="Arial" w:cs="Arial"/>
          <w:color w:val="000000"/>
          <w:sz w:val="22"/>
          <w:szCs w:val="22"/>
          <w:lang w:eastAsia="es-MX"/>
        </w:rPr>
        <w:t xml:space="preserve">; 114 inciso C de la Constitución Política del Estado Libre y Soberano de Oaxaca, décimo noveno transitorio de </w:t>
      </w:r>
      <w:r w:rsidRPr="00F92012">
        <w:rPr>
          <w:rFonts w:ascii="Arial" w:eastAsia="Times New Roman" w:hAnsi="Arial" w:cs="Arial"/>
          <w:color w:val="000000"/>
          <w:sz w:val="22"/>
          <w:szCs w:val="22"/>
          <w:lang w:eastAsia="es-MX"/>
        </w:rPr>
        <w:lastRenderedPageBreak/>
        <w:t>la Ley General de Transparencia y Acceso a la Información Pública</w:t>
      </w:r>
      <w:r w:rsidRPr="00F92012">
        <w:rPr>
          <w:rFonts w:ascii="Arial" w:eastAsia="Times New Roman" w:hAnsi="Arial" w:cs="Arial"/>
          <w:color w:val="000000"/>
          <w:sz w:val="22"/>
          <w:szCs w:val="22"/>
          <w:vertAlign w:val="superscript"/>
          <w:lang w:eastAsia="es-MX"/>
        </w:rPr>
        <w:footnoteReference w:id="16"/>
      </w:r>
      <w:r w:rsidRPr="00F92012">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21" w:name="_Hlk149284325"/>
      <w:r w:rsidRPr="00F92012">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21"/>
      <w:r w:rsidRPr="00F92012">
        <w:rPr>
          <w:rFonts w:ascii="Arial" w:eastAsia="Times New Roman" w:hAnsi="Arial" w:cs="Arial"/>
          <w:color w:val="000000"/>
          <w:sz w:val="22"/>
          <w:szCs w:val="22"/>
          <w:lang w:eastAsia="es-MX"/>
        </w:rPr>
        <w:t>, es que se emite el presente acuerdo tomando en cuenta los siguientes</w:t>
      </w:r>
      <w:r w:rsidR="00E82228" w:rsidRPr="00F92012">
        <w:rPr>
          <w:rFonts w:ascii="Arial" w:hAnsi="Arial" w:cs="Arial"/>
          <w:sz w:val="22"/>
          <w:szCs w:val="22"/>
          <w:lang w:eastAsia="es-ES"/>
        </w:rPr>
        <w:t xml:space="preserve">: </w:t>
      </w:r>
      <w:bookmarkStart w:id="22" w:name="_Hlk203559563"/>
      <w:r w:rsidR="00E82228" w:rsidRPr="00F92012">
        <w:rPr>
          <w:rFonts w:ascii="Arial" w:hAnsi="Arial" w:cs="Arial"/>
          <w:sz w:val="22"/>
          <w:szCs w:val="22"/>
          <w:lang w:eastAsia="es-ES"/>
        </w:rPr>
        <w:t>- - - -</w:t>
      </w:r>
      <w:r w:rsidRPr="00F92012">
        <w:rPr>
          <w:rFonts w:ascii="Arial" w:hAnsi="Arial" w:cs="Arial"/>
          <w:sz w:val="22"/>
          <w:szCs w:val="22"/>
          <w:lang w:eastAsia="es-ES"/>
        </w:rPr>
        <w:t xml:space="preserve"> - - - - - - - - - - - - - - - - - - - - - - - - - - - - - - - - - - - - - - - - - - - - - - - - - - - -</w:t>
      </w:r>
      <w:r w:rsidR="00E82228" w:rsidRPr="00F92012">
        <w:rPr>
          <w:rFonts w:ascii="Arial" w:hAnsi="Arial" w:cs="Arial"/>
          <w:sz w:val="22"/>
          <w:szCs w:val="22"/>
          <w:lang w:eastAsia="es-ES"/>
        </w:rPr>
        <w:t xml:space="preserve"> - - - - - - - - - - - - - - - - - - - - - - -</w:t>
      </w:r>
      <w:r w:rsidR="00E82228" w:rsidRPr="00F92012">
        <w:rPr>
          <w:rFonts w:ascii="Arial" w:hAnsi="Arial" w:cs="Arial"/>
          <w:sz w:val="22"/>
          <w:szCs w:val="22"/>
        </w:rPr>
        <w:t xml:space="preserve"> </w:t>
      </w:r>
      <w:r w:rsidR="00E82228" w:rsidRPr="00F92012">
        <w:rPr>
          <w:rFonts w:ascii="Arial" w:hAnsi="Arial" w:cs="Arial"/>
          <w:b/>
          <w:bCs/>
          <w:sz w:val="22"/>
          <w:szCs w:val="22"/>
          <w:lang w:eastAsia="es-ES"/>
        </w:rPr>
        <w:t xml:space="preserve">A N T E C E D E N T E S </w:t>
      </w:r>
      <w:r w:rsidR="00E82228" w:rsidRPr="00F92012">
        <w:rPr>
          <w:rFonts w:ascii="Arial" w:hAnsi="Arial" w:cs="Arial"/>
          <w:sz w:val="22"/>
          <w:szCs w:val="22"/>
          <w:lang w:eastAsia="es-ES"/>
        </w:rPr>
        <w:t>- - - - - - - - - - - - - - - - - - - - - - -</w:t>
      </w:r>
    </w:p>
    <w:bookmarkEnd w:id="22"/>
    <w:p w14:paraId="2459E991" w14:textId="63A09079" w:rsidR="00E82228" w:rsidRPr="00F92012" w:rsidRDefault="00C2653C" w:rsidP="00F92012">
      <w:pPr>
        <w:shd w:val="clear" w:color="auto" w:fill="FFFFFF"/>
        <w:spacing w:line="360" w:lineRule="auto"/>
        <w:jc w:val="both"/>
        <w:rPr>
          <w:rFonts w:ascii="Arial" w:hAnsi="Arial" w:cs="Arial"/>
          <w:sz w:val="22"/>
          <w:szCs w:val="22"/>
          <w:highlight w:val="yellow"/>
          <w:lang w:eastAsia="es-ES"/>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Con fecha veintisiete de octubre del dos mil veintiuno, se instaló </w:t>
      </w:r>
      <w:r w:rsidRPr="00F92012">
        <w:rPr>
          <w:rFonts w:ascii="Arial" w:eastAsia="Times New Roman" w:hAnsi="Arial" w:cs="Arial"/>
          <w:color w:val="000000"/>
          <w:sz w:val="22"/>
          <w:szCs w:val="22"/>
          <w:lang w:eastAsia="es-MX"/>
        </w:rPr>
        <w:lastRenderedPageBreak/>
        <w:t xml:space="preserve">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92012">
        <w:rPr>
          <w:rFonts w:ascii="Arial" w:eastAsia="Times New Roman" w:hAnsi="Arial" w:cs="Arial"/>
          <w:color w:val="000000"/>
          <w:sz w:val="22"/>
          <w:szCs w:val="22"/>
          <w:lang w:eastAsia="es-MX"/>
        </w:rPr>
        <w:t>OGAIP</w:t>
      </w:r>
      <w:proofErr w:type="spellEnd"/>
      <w:r w:rsidRPr="00F92012">
        <w:rPr>
          <w:rFonts w:ascii="Arial" w:eastAsia="Times New Roman" w:hAnsi="Arial" w:cs="Arial"/>
          <w:color w:val="000000"/>
          <w:sz w:val="22"/>
          <w:szCs w:val="22"/>
          <w:lang w:eastAsia="es-MX"/>
        </w:rPr>
        <w:t xml:space="preserve">/CG/01/2021,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F92012">
        <w:rPr>
          <w:rFonts w:ascii="Arial" w:eastAsia="Times New Roman" w:hAnsi="Arial" w:cs="Arial"/>
          <w:b/>
          <w:color w:val="000000"/>
          <w:sz w:val="22"/>
          <w:szCs w:val="22"/>
          <w:lang w:eastAsia="es-MX"/>
        </w:rPr>
        <w:t>SEXTO.</w:t>
      </w:r>
      <w:r w:rsidRPr="00F9201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/CG/088/2023</w:t>
      </w:r>
      <w:r w:rsidRPr="00F92012">
        <w:rPr>
          <w:rFonts w:ascii="Arial" w:eastAsia="Times New Roman" w:hAnsi="Arial" w:cs="Arial"/>
          <w:color w:val="000000"/>
          <w:sz w:val="22"/>
          <w:szCs w:val="22"/>
          <w:vertAlign w:val="superscript"/>
          <w:lang w:eastAsia="es-MX"/>
        </w:rPr>
        <w:footnoteReference w:id="17"/>
      </w:r>
      <w:r w:rsidRPr="00F92012">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F92012">
        <w:rPr>
          <w:rFonts w:ascii="Arial" w:eastAsia="Times New Roman" w:hAnsi="Arial" w:cs="Arial"/>
          <w:b/>
          <w:color w:val="000000"/>
          <w:sz w:val="22"/>
          <w:szCs w:val="22"/>
          <w:lang w:eastAsia="es-MX"/>
        </w:rPr>
        <w:t>SÉPTIMO.</w:t>
      </w:r>
      <w:r w:rsidRPr="00F9201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F92012">
        <w:rPr>
          <w:rFonts w:ascii="Arial" w:eastAsia="Times New Roman" w:hAnsi="Arial" w:cs="Arial"/>
          <w:color w:val="000000"/>
          <w:sz w:val="22"/>
          <w:szCs w:val="22"/>
          <w:vertAlign w:val="superscript"/>
          <w:lang w:eastAsia="es-MX"/>
        </w:rPr>
        <w:footnoteReference w:id="18"/>
      </w:r>
      <w:r w:rsidRPr="00F92012">
        <w:rPr>
          <w:rFonts w:ascii="Arial" w:eastAsia="Times New Roman" w:hAnsi="Arial" w:cs="Arial"/>
          <w:color w:val="000000"/>
          <w:sz w:val="22"/>
          <w:szCs w:val="22"/>
          <w:lang w:eastAsia="es-MX"/>
        </w:rPr>
        <w:t xml:space="preserve"> y 2891</w:t>
      </w:r>
      <w:r w:rsidRPr="00F92012">
        <w:rPr>
          <w:rFonts w:ascii="Arial" w:eastAsia="Times New Roman" w:hAnsi="Arial" w:cs="Arial"/>
          <w:color w:val="000000"/>
          <w:sz w:val="22"/>
          <w:szCs w:val="22"/>
          <w:vertAlign w:val="superscript"/>
          <w:lang w:eastAsia="es-MX"/>
        </w:rPr>
        <w:footnoteReference w:id="19"/>
      </w:r>
      <w:r w:rsidRPr="00F9201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F92012">
        <w:rPr>
          <w:rFonts w:ascii="Arial" w:eastAsia="Times New Roman" w:hAnsi="Arial" w:cs="Arial"/>
          <w:b/>
          <w:color w:val="000000"/>
          <w:sz w:val="22"/>
          <w:szCs w:val="22"/>
          <w:lang w:eastAsia="es-MX"/>
        </w:rPr>
        <w:t>OCTAVO.</w:t>
      </w:r>
      <w:r w:rsidRPr="00F9201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/CG/137/2024</w:t>
      </w:r>
      <w:r w:rsidRPr="00F92012">
        <w:rPr>
          <w:rStyle w:val="Refdenotaalpie"/>
          <w:rFonts w:ascii="Arial" w:eastAsia="Times New Roman" w:hAnsi="Arial" w:cs="Arial"/>
          <w:color w:val="000000"/>
          <w:sz w:val="22"/>
          <w:szCs w:val="22"/>
          <w:lang w:eastAsia="es-MX"/>
        </w:rPr>
        <w:footnoteReference w:id="20"/>
      </w:r>
      <w:r w:rsidRPr="00F92012">
        <w:rPr>
          <w:rFonts w:ascii="Arial" w:eastAsia="Times New Roman" w:hAnsi="Arial" w:cs="Arial"/>
          <w:color w:val="000000"/>
          <w:sz w:val="22"/>
          <w:szCs w:val="22"/>
          <w:lang w:eastAsia="es-MX"/>
        </w:rPr>
        <w:t xml:space="preserve">, mismo que reforma, adiciona y/o </w:t>
      </w:r>
      <w:r w:rsidRPr="00F92012">
        <w:rPr>
          <w:rFonts w:ascii="Arial" w:eastAsia="Times New Roman" w:hAnsi="Arial" w:cs="Arial"/>
          <w:color w:val="000000"/>
          <w:sz w:val="22"/>
          <w:szCs w:val="22"/>
          <w:lang w:eastAsia="es-MX"/>
        </w:rPr>
        <w:lastRenderedPageBreak/>
        <w:t xml:space="preserve">deroga diversos preceptos legales del Reglamento Interno vigente del Órgano Garante, para los efectos correspondientes. </w:t>
      </w:r>
      <w:r w:rsidRPr="00F92012">
        <w:rPr>
          <w:rFonts w:ascii="Arial" w:eastAsia="Times New Roman" w:hAnsi="Arial" w:cs="Arial"/>
          <w:b/>
          <w:color w:val="000000"/>
          <w:sz w:val="22"/>
          <w:szCs w:val="22"/>
          <w:lang w:eastAsia="es-MX"/>
        </w:rPr>
        <w:t>NOVENO.</w:t>
      </w:r>
      <w:r w:rsidRPr="00F9201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F92012">
        <w:rPr>
          <w:rFonts w:ascii="Arial" w:eastAsia="Times New Roman" w:hAnsi="Arial" w:cs="Arial"/>
          <w:b/>
          <w:color w:val="000000"/>
          <w:sz w:val="22"/>
          <w:szCs w:val="22"/>
          <w:lang w:eastAsia="es-MX"/>
        </w:rPr>
        <w:t>DÉCIMO.</w:t>
      </w:r>
      <w:r w:rsidRPr="00F92012">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 </w:t>
      </w:r>
      <w:r w:rsidRPr="00F92012">
        <w:rPr>
          <w:rFonts w:ascii="Arial" w:eastAsia="Times New Roman" w:hAnsi="Arial" w:cs="Arial"/>
          <w:b/>
          <w:color w:val="000000"/>
          <w:sz w:val="22"/>
          <w:szCs w:val="22"/>
          <w:lang w:eastAsia="es-MX"/>
        </w:rPr>
        <w:t>DÉCIMO PRIMERO.</w:t>
      </w:r>
      <w:r w:rsidRPr="00F9201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/CG/001/2025</w:t>
      </w:r>
      <w:r w:rsidRPr="00F92012">
        <w:rPr>
          <w:rStyle w:val="Refdenotaalpie"/>
          <w:rFonts w:ascii="Arial" w:eastAsia="Times New Roman" w:hAnsi="Arial" w:cs="Arial"/>
          <w:color w:val="000000"/>
          <w:sz w:val="22"/>
          <w:szCs w:val="22"/>
          <w:lang w:eastAsia="es-MX"/>
        </w:rPr>
        <w:footnoteReference w:id="21"/>
      </w:r>
      <w:r w:rsidRPr="00F92012">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F92012">
        <w:rPr>
          <w:rFonts w:ascii="Arial" w:eastAsia="Times New Roman" w:hAnsi="Arial" w:cs="Arial"/>
          <w:b/>
          <w:color w:val="000000"/>
          <w:sz w:val="22"/>
          <w:szCs w:val="22"/>
          <w:lang w:eastAsia="es-MX"/>
        </w:rPr>
        <w:t>DÉCIMO SEGUNDO.</w:t>
      </w:r>
      <w:r w:rsidRPr="00F92012">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F92012">
        <w:rPr>
          <w:rFonts w:ascii="Arial" w:eastAsia="Times New Roman" w:hAnsi="Arial" w:cs="Arial"/>
          <w:color w:val="000000"/>
          <w:sz w:val="22"/>
          <w:szCs w:val="22"/>
          <w:vertAlign w:val="superscript"/>
          <w:lang w:eastAsia="es-MX"/>
        </w:rPr>
        <w:footnoteReference w:id="22"/>
      </w:r>
      <w:r w:rsidRPr="00F92012">
        <w:rPr>
          <w:rFonts w:ascii="Arial" w:eastAsia="Times New Roman" w:hAnsi="Arial" w:cs="Arial"/>
          <w:color w:val="000000"/>
          <w:sz w:val="22"/>
          <w:szCs w:val="22"/>
          <w:lang w:eastAsia="es-MX"/>
        </w:rPr>
        <w:t>; la Ley General de Protección de Datos Personales en Posesión de Sujetos Obligados</w:t>
      </w:r>
      <w:r w:rsidRPr="00F92012">
        <w:rPr>
          <w:rFonts w:ascii="Arial" w:eastAsia="Times New Roman" w:hAnsi="Arial" w:cs="Arial"/>
          <w:color w:val="000000"/>
          <w:sz w:val="22"/>
          <w:szCs w:val="22"/>
          <w:vertAlign w:val="superscript"/>
          <w:lang w:eastAsia="es-MX"/>
        </w:rPr>
        <w:footnoteReference w:id="23"/>
      </w:r>
      <w:r w:rsidRPr="00F92012">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 </w:t>
      </w:r>
      <w:r w:rsidR="00E82228" w:rsidRPr="00F92012">
        <w:rPr>
          <w:rFonts w:ascii="Arial" w:hAnsi="Arial" w:cs="Arial"/>
          <w:sz w:val="22"/>
          <w:szCs w:val="22"/>
          <w:lang w:eastAsia="es-ES"/>
        </w:rPr>
        <w:t xml:space="preserve">- </w:t>
      </w:r>
      <w:bookmarkStart w:id="23" w:name="_Hlk203559572"/>
      <w:r w:rsidR="00E82228" w:rsidRPr="00F92012">
        <w:rPr>
          <w:rFonts w:ascii="Arial" w:hAnsi="Arial" w:cs="Arial"/>
          <w:sz w:val="22"/>
          <w:szCs w:val="22"/>
          <w:lang w:eastAsia="es-ES"/>
        </w:rPr>
        <w:t xml:space="preserve">- - - - - - - - - - - - - - - - - - - - - - - - - - - - - - - - - - - - - - - - - - - - - - - - - - - - - - - - - - - - - - - - - </w:t>
      </w:r>
      <w:r w:rsidR="00E82228" w:rsidRPr="00F92012">
        <w:rPr>
          <w:rFonts w:ascii="Arial" w:hAnsi="Arial" w:cs="Arial"/>
          <w:b/>
          <w:bCs/>
          <w:sz w:val="22"/>
          <w:szCs w:val="22"/>
          <w:lang w:eastAsia="es-ES"/>
        </w:rPr>
        <w:t>C O N S I D E R A N D O:</w:t>
      </w:r>
      <w:r w:rsidR="00E82228" w:rsidRPr="00F92012">
        <w:rPr>
          <w:rFonts w:ascii="Arial" w:hAnsi="Arial" w:cs="Arial"/>
          <w:sz w:val="22"/>
          <w:szCs w:val="22"/>
          <w:lang w:eastAsia="es-ES"/>
        </w:rPr>
        <w:t xml:space="preserve"> - - - - - - - - - - - - - - - - - - - - - </w:t>
      </w:r>
      <w:bookmarkEnd w:id="23"/>
    </w:p>
    <w:p w14:paraId="27AB5FD0" w14:textId="19BBC4D7" w:rsidR="00E82228" w:rsidRPr="00F92012" w:rsidRDefault="00C2653C"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w:t>
      </w:r>
      <w:r w:rsidRPr="00F92012">
        <w:rPr>
          <w:rFonts w:ascii="Arial" w:eastAsia="Times New Roman" w:hAnsi="Arial" w:cs="Arial"/>
          <w:color w:val="000000"/>
          <w:sz w:val="22"/>
          <w:szCs w:val="22"/>
          <w:lang w:eastAsia="es-MX"/>
        </w:rPr>
        <w:lastRenderedPageBreak/>
        <w:t xml:space="preserve">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 </w:t>
      </w:r>
      <w:r w:rsidRPr="00F92012">
        <w:rPr>
          <w:rFonts w:ascii="Arial" w:eastAsia="Arial Unicode MS" w:hAnsi="Arial" w:cs="Arial"/>
          <w:b/>
          <w:sz w:val="22"/>
          <w:szCs w:val="22"/>
          <w:lang w:val="es-ES"/>
        </w:rPr>
        <w:t>TERCERO.</w:t>
      </w:r>
      <w:r w:rsidRPr="00F92012">
        <w:rPr>
          <w:rFonts w:ascii="Arial" w:eastAsia="Arial Unicode MS" w:hAnsi="Arial" w:cs="Arial"/>
          <w:sz w:val="22"/>
          <w:szCs w:val="22"/>
          <w:lang w:val="es-ES"/>
        </w:rPr>
        <w:t xml:space="preserve"> </w:t>
      </w:r>
      <w:r w:rsidRPr="00F92012">
        <w:rPr>
          <w:rFonts w:ascii="Arial" w:eastAsia="Times New Roman" w:hAnsi="Arial" w:cs="Arial"/>
          <w:color w:val="000000"/>
          <w:sz w:val="22"/>
          <w:szCs w:val="22"/>
          <w:lang w:eastAsia="es-MX"/>
        </w:rPr>
        <w:t xml:space="preserve">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w:t>
      </w:r>
      <w:r w:rsidRPr="00F92012">
        <w:rPr>
          <w:rFonts w:ascii="Arial" w:eastAsia="Arial Unicode MS" w:hAnsi="Arial" w:cs="Arial"/>
          <w:sz w:val="22"/>
          <w:szCs w:val="22"/>
        </w:rPr>
        <w:t xml:space="preserve">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 </w:t>
      </w:r>
      <w:r w:rsidRPr="00F92012">
        <w:rPr>
          <w:rFonts w:ascii="Arial" w:eastAsia="Times New Roman" w:hAnsi="Arial" w:cs="Arial"/>
          <w:b/>
          <w:color w:val="000000"/>
          <w:sz w:val="22"/>
          <w:szCs w:val="22"/>
          <w:lang w:eastAsia="es-MX"/>
        </w:rPr>
        <w:t>QUINTO.</w:t>
      </w:r>
      <w:r w:rsidRPr="00F92012">
        <w:rPr>
          <w:rFonts w:ascii="Arial" w:eastAsia="Times New Roman" w:hAnsi="Arial" w:cs="Arial"/>
          <w:bCs/>
          <w:color w:val="000000"/>
          <w:sz w:val="22"/>
          <w:szCs w:val="22"/>
          <w:lang w:eastAsia="es-MX"/>
        </w:rPr>
        <w:t xml:space="preserve"> </w:t>
      </w:r>
      <w:r w:rsidRPr="00F92012">
        <w:rPr>
          <w:rFonts w:ascii="Arial" w:eastAsia="Arial Unicode MS" w:hAnsi="Arial" w:cs="Arial"/>
          <w:sz w:val="22"/>
          <w:szCs w:val="22"/>
          <w:lang w:val="es-ES"/>
        </w:rPr>
        <w:t xml:space="preserve">Que, la </w:t>
      </w:r>
      <w:r w:rsidRPr="00F92012">
        <w:rPr>
          <w:rFonts w:ascii="Arial" w:eastAsia="Arial Unicode MS" w:hAnsi="Arial" w:cs="Arial"/>
          <w:sz w:val="22"/>
          <w:szCs w:val="22"/>
        </w:rPr>
        <w:t>Ley de Transparencia, Acceso a la Información Pública y Buen Gobierno del Estado de Oaxaca</w:t>
      </w:r>
      <w:r w:rsidRPr="00F92012">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w:t>
      </w:r>
      <w:r w:rsidRPr="00F92012">
        <w:rPr>
          <w:rFonts w:ascii="Arial" w:eastAsia="Arial Unicode MS" w:hAnsi="Arial" w:cs="Arial"/>
          <w:sz w:val="22"/>
          <w:szCs w:val="22"/>
          <w:lang w:val="es-ES"/>
        </w:rPr>
        <w:lastRenderedPageBreak/>
        <w:t xml:space="preserve">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 </w:t>
      </w:r>
      <w:r w:rsidRPr="00F92012">
        <w:rPr>
          <w:rFonts w:ascii="Arial" w:eastAsia="Arial Unicode MS" w:hAnsi="Arial" w:cs="Arial"/>
          <w:b/>
          <w:sz w:val="22"/>
          <w:szCs w:val="22"/>
          <w:lang w:val="es-ES"/>
        </w:rPr>
        <w:t>SEXTO.</w:t>
      </w:r>
      <w:r w:rsidRPr="00F92012">
        <w:rPr>
          <w:rFonts w:ascii="Arial" w:eastAsia="Arial Unicode MS" w:hAnsi="Arial" w:cs="Arial"/>
          <w:sz w:val="22"/>
          <w:szCs w:val="22"/>
          <w:lang w:val="es-ES"/>
        </w:rPr>
        <w:t xml:space="preserve"> </w:t>
      </w:r>
      <w:r w:rsidRPr="00F92012">
        <w:rPr>
          <w:rFonts w:ascii="Arial" w:eastAsia="Times New Roman" w:hAnsi="Arial" w:cs="Arial"/>
          <w:color w:val="000000"/>
          <w:sz w:val="22"/>
          <w:szCs w:val="22"/>
          <w:lang w:eastAsia="es-MX"/>
        </w:rPr>
        <w:t>Que, el artículo 88 fracciones I y II de la</w:t>
      </w:r>
      <w:r w:rsidRPr="00F92012">
        <w:rPr>
          <w:rFonts w:ascii="Arial" w:eastAsia="Times New Roman" w:hAnsi="Arial" w:cs="Arial"/>
          <w:color w:val="000000"/>
          <w:sz w:val="22"/>
          <w:szCs w:val="22"/>
          <w:lang w:val="es-ES" w:eastAsia="es-MX"/>
        </w:rPr>
        <w:t xml:space="preserve"> </w:t>
      </w:r>
      <w:r w:rsidRPr="00F92012">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w:t>
      </w:r>
      <w:r w:rsidRPr="00F92012">
        <w:rPr>
          <w:rFonts w:ascii="Arial" w:eastAsia="Times New Roman" w:hAnsi="Arial" w:cs="Arial"/>
          <w:b/>
          <w:bCs/>
          <w:color w:val="000000"/>
          <w:sz w:val="22"/>
          <w:szCs w:val="22"/>
          <w:lang w:eastAsia="es-MX"/>
        </w:rPr>
        <w:t>SÉPTIMO.</w:t>
      </w:r>
      <w:r w:rsidRPr="00F92012">
        <w:rPr>
          <w:rFonts w:ascii="Arial" w:eastAsia="Times New Roman" w:hAnsi="Arial" w:cs="Arial"/>
          <w:bCs/>
          <w:color w:val="000000"/>
          <w:sz w:val="22"/>
          <w:szCs w:val="22"/>
          <w:lang w:eastAsia="es-MX"/>
        </w:rPr>
        <w:t xml:space="preserve"> </w:t>
      </w:r>
      <w:r w:rsidRPr="00F92012">
        <w:rPr>
          <w:rFonts w:ascii="Arial" w:eastAsia="Times New Roman" w:hAnsi="Arial" w:cs="Arial"/>
          <w:bCs/>
          <w:color w:val="000000"/>
          <w:sz w:val="22"/>
          <w:szCs w:val="22"/>
          <w:lang w:val="es-ES" w:eastAsia="es-MX"/>
        </w:rPr>
        <w:t xml:space="preserve">Que, la </w:t>
      </w:r>
      <w:r w:rsidRPr="00F92012">
        <w:rPr>
          <w:rFonts w:ascii="Arial" w:eastAsia="Times New Roman" w:hAnsi="Arial" w:cs="Arial"/>
          <w:bCs/>
          <w:color w:val="000000"/>
          <w:sz w:val="22"/>
          <w:szCs w:val="22"/>
          <w:lang w:eastAsia="es-MX"/>
        </w:rPr>
        <w:t>Ley de Transparencia, Acceso a la Información Pública y Buen Gobierno del Estado de Oaxaca</w:t>
      </w:r>
      <w:r w:rsidRPr="00F92012">
        <w:rPr>
          <w:rFonts w:ascii="Arial" w:eastAsia="Times New Roman" w:hAnsi="Arial" w:cs="Arial"/>
          <w:bCs/>
          <w:color w:val="000000"/>
          <w:sz w:val="22"/>
          <w:szCs w:val="22"/>
          <w:lang w:val="es-ES" w:eastAsia="es-MX"/>
        </w:rPr>
        <w:t>, establece en su artículo 93 fracción IV inciso f que el</w:t>
      </w:r>
      <w:r w:rsidRPr="00F92012">
        <w:rPr>
          <w:rFonts w:ascii="Arial" w:eastAsia="Times New Roman" w:hAnsi="Arial" w:cs="Arial"/>
          <w:bCs/>
          <w:color w:val="000000"/>
          <w:sz w:val="22"/>
          <w:szCs w:val="22"/>
          <w:lang w:eastAsia="es-MX"/>
        </w:rPr>
        <w:t xml:space="preserve"> Consejo General tiene entre sus facultades en materia de acceso a la información pública y transparencia establecer y ejecutar las medidas de apremio y/o sanciones, según corresponda conforme a lo establecido en la Ley General y en la Ley Local de la materia. </w:t>
      </w:r>
      <w:r w:rsidRPr="00F92012">
        <w:rPr>
          <w:rFonts w:ascii="Arial" w:eastAsia="Times New Roman" w:hAnsi="Arial" w:cs="Arial"/>
          <w:b/>
          <w:bCs/>
          <w:color w:val="000000"/>
          <w:sz w:val="22"/>
          <w:szCs w:val="22"/>
          <w:lang w:eastAsia="es-MX"/>
        </w:rPr>
        <w:t>OCTAVO.</w:t>
      </w:r>
      <w:r w:rsidRPr="00F92012">
        <w:rPr>
          <w:rFonts w:ascii="Arial" w:eastAsia="Times New Roman" w:hAnsi="Arial" w:cs="Arial"/>
          <w:bCs/>
          <w:color w:val="000000"/>
          <w:sz w:val="22"/>
          <w:szCs w:val="22"/>
          <w:lang w:eastAsia="es-MX"/>
        </w:rPr>
        <w:t xml:space="preserve"> </w:t>
      </w:r>
      <w:r w:rsidRPr="00F92012">
        <w:rPr>
          <w:rFonts w:ascii="Arial" w:eastAsia="Times New Roman" w:hAnsi="Arial" w:cs="Arial"/>
          <w:color w:val="000000"/>
          <w:sz w:val="22"/>
          <w:szCs w:val="22"/>
          <w:lang w:eastAsia="es-MX"/>
        </w:rPr>
        <w:t xml:space="preserve">Que, es atribución, facultad y responsabilidad de Consejo General en cumplimiento a lo establecido en el artículo </w:t>
      </w:r>
      <w:r w:rsidRPr="00F92012">
        <w:rPr>
          <w:rFonts w:ascii="Arial" w:eastAsia="Times New Roman" w:hAnsi="Arial" w:cs="Arial"/>
          <w:bCs/>
          <w:color w:val="000000"/>
          <w:sz w:val="22"/>
          <w:szCs w:val="22"/>
          <w:lang w:eastAsia="es-MX"/>
        </w:rPr>
        <w:t xml:space="preserve">5 fracciones XIII y XXXII del Reglamento Interno </w:t>
      </w:r>
      <w:r w:rsidRPr="00F92012">
        <w:rPr>
          <w:rFonts w:ascii="Arial" w:eastAsia="Times New Roman" w:hAnsi="Arial" w:cs="Arial"/>
          <w:bCs/>
          <w:color w:val="000000"/>
          <w:sz w:val="22"/>
          <w:szCs w:val="22"/>
          <w:lang w:val="es-ES" w:eastAsia="es-MX"/>
        </w:rPr>
        <w:t>del Órgano Garante de Acceso a la Información Pública, Transparencia, Protección de Datos Personales y Buen Gobierno del Estado de Oaxaca, aprobar</w:t>
      </w:r>
      <w:r w:rsidRPr="00F92012">
        <w:rPr>
          <w:rFonts w:ascii="Arial" w:eastAsia="Times New Roman" w:hAnsi="Arial" w:cs="Arial"/>
          <w:bCs/>
          <w:color w:val="000000"/>
          <w:sz w:val="22"/>
          <w:szCs w:val="22"/>
          <w:lang w:eastAsia="es-MX"/>
        </w:rPr>
        <w:t xml:space="preserve"> los lineamientos, políticas, programas, recomendaciones y demás determinaciones en las materias de su competencia, así como también aprobar y reformar, el Reglamento Interno, Manuales, Lineamientos, Criterios, Acuerdos y demás disposiciones emitidas en el ámbito de su competencia. </w:t>
      </w:r>
      <w:r w:rsidRPr="00F92012">
        <w:rPr>
          <w:rFonts w:ascii="Arial" w:eastAsia="Times New Roman" w:hAnsi="Arial" w:cs="Arial"/>
          <w:b/>
          <w:color w:val="000000"/>
          <w:sz w:val="22"/>
          <w:szCs w:val="22"/>
          <w:lang w:eastAsia="es-MX"/>
        </w:rPr>
        <w:t>NOVENO.</w:t>
      </w:r>
      <w:r w:rsidRPr="00F92012">
        <w:rPr>
          <w:rFonts w:ascii="Arial" w:eastAsia="Times New Roman" w:hAnsi="Arial" w:cs="Arial"/>
          <w:color w:val="000000"/>
          <w:sz w:val="22"/>
          <w:szCs w:val="22"/>
          <w:lang w:eastAsia="es-MX"/>
        </w:rPr>
        <w:t xml:space="preserve"> Que, de conformidad con lo establecido en el numeral 11 fracciones IX, XIX, XX del Reglamento Interno que rige a este Órgano Garante, las Direcciones deberán: diseñar y proponer al Consejo General para su aprobación, criterios específicos en las materias de su competencia, así como también los lineamientos e instructivos que resulten indispensables para perfeccionar las actividades de su competencia y colaborar conjuntamente con la Dirección de Asuntos Jurídicos, en la elaboración de reformas o proyectos de leyes de la competencia del Órgano Garante, reglamentos, acuerdos, circulares, lineamientos y demás instrumentos jurídicos derivados de la Ley, su Reglamento y demás disposiciones aplicables. Siendo que, en el presente caso la Dirección de Asuntos Jurídicos de este Órgano Garante con fundamento en lo establecido en el numeral 14 fracciones I y XIV del Reglamento Interno, elaboró y propone al Consejo General normatividad específica en materia de sanciones por incumplimiento a obligaciones contenidas en las Leyes General y Local de Transparencia. En específico, esta </w:t>
      </w:r>
      <w:r w:rsidRPr="00F92012">
        <w:rPr>
          <w:rFonts w:ascii="Arial" w:eastAsia="Times New Roman" w:hAnsi="Arial" w:cs="Arial"/>
          <w:color w:val="000000"/>
          <w:sz w:val="22"/>
          <w:szCs w:val="22"/>
          <w:lang w:eastAsia="es-MX"/>
        </w:rPr>
        <w:lastRenderedPageBreak/>
        <w:t xml:space="preserve">unidad administrativa plantea aprobar la siguiente normatividad: I. </w:t>
      </w:r>
      <w:bookmarkStart w:id="24" w:name="_Hlk180066833"/>
      <w:r w:rsidRPr="00F92012">
        <w:rPr>
          <w:rFonts w:ascii="Arial" w:eastAsia="Times New Roman" w:hAnsi="Arial" w:cs="Arial"/>
          <w:color w:val="000000"/>
          <w:sz w:val="22"/>
          <w:szCs w:val="22"/>
          <w:lang w:eastAsia="es-MX"/>
        </w:rPr>
        <w:t>Lineamientos que establecen el procedimiento de sanciones por incumplimiento de las obligaciones establecidas en la Ley de Transparencia, Acceso a la Información Pública y Buen Gobierno del Estado de Oaxaca.</w:t>
      </w:r>
      <w:r w:rsidRPr="00F92012">
        <w:rPr>
          <w:rFonts w:ascii="Arial" w:eastAsia="Times New Roman" w:hAnsi="Arial" w:cs="Arial"/>
          <w:color w:val="000000"/>
          <w:sz w:val="22"/>
          <w:szCs w:val="22"/>
          <w:lang w:val="es-ES" w:eastAsia="es-MX"/>
        </w:rPr>
        <w:t xml:space="preserve"> </w:t>
      </w:r>
      <w:bookmarkEnd w:id="24"/>
      <w:r w:rsidRPr="00F92012">
        <w:rPr>
          <w:rFonts w:ascii="Arial" w:eastAsia="Times New Roman" w:hAnsi="Arial" w:cs="Arial"/>
          <w:color w:val="000000"/>
          <w:sz w:val="22"/>
          <w:szCs w:val="22"/>
          <w:lang w:eastAsia="es-MX"/>
        </w:rPr>
        <w:t xml:space="preserve">Normatividad que perfecciona el proceso y procedimiento de imposición de sanciones a sujetos obligados del Estado de Oaxaca por incumplimiento a las obligaciones que les atañen por determinación de las normas en materia de transparencia, acceso a la información pública y protección de datos personales. Por los antecedentes y considerandos anteriormente expuestos, este Consejo General; </w:t>
      </w:r>
      <w:r w:rsidRPr="00F92012">
        <w:rPr>
          <w:rFonts w:ascii="Arial" w:eastAsia="Times New Roman" w:hAnsi="Arial" w:cs="Arial"/>
          <w:color w:val="000000"/>
          <w:sz w:val="22"/>
          <w:szCs w:val="22"/>
          <w:lang w:val="es-ES_tradnl" w:eastAsia="es-MX"/>
        </w:rPr>
        <w:t xml:space="preserve">emite el siguiente: - - - </w:t>
      </w:r>
      <w:bookmarkStart w:id="25" w:name="_Hlk203559582"/>
      <w:r w:rsidRPr="00F92012">
        <w:rPr>
          <w:rFonts w:ascii="Arial" w:eastAsia="Times New Roman" w:hAnsi="Arial" w:cs="Arial"/>
          <w:color w:val="000000"/>
          <w:sz w:val="22"/>
          <w:szCs w:val="22"/>
          <w:lang w:val="es-ES_tradnl" w:eastAsia="es-MX"/>
        </w:rPr>
        <w:t xml:space="preserve">- - - - - - - - - - - </w:t>
      </w:r>
      <w:r w:rsidR="00E82228" w:rsidRPr="00F92012">
        <w:rPr>
          <w:rFonts w:ascii="Arial" w:hAnsi="Arial" w:cs="Arial"/>
          <w:sz w:val="22"/>
          <w:szCs w:val="22"/>
          <w:lang w:eastAsia="es-ES"/>
        </w:rPr>
        <w:t xml:space="preserve">- - - - - - - - - - - - - - - - - - - - - - - - - - - - - - - - - - - - - - - - - - - - - - - - - - - - - - - - - - - - - - - - - - - - - - - - - </w:t>
      </w:r>
      <w:r w:rsidR="00E82228" w:rsidRPr="00F92012">
        <w:rPr>
          <w:rFonts w:ascii="Arial" w:hAnsi="Arial" w:cs="Arial"/>
          <w:b/>
          <w:bCs/>
          <w:sz w:val="22"/>
          <w:szCs w:val="22"/>
          <w:lang w:eastAsia="es-ES"/>
        </w:rPr>
        <w:t xml:space="preserve">A C U E R D O </w:t>
      </w:r>
      <w:r w:rsidR="00E82228" w:rsidRPr="00F92012">
        <w:rPr>
          <w:rFonts w:ascii="Arial" w:hAnsi="Arial" w:cs="Arial"/>
          <w:sz w:val="22"/>
          <w:szCs w:val="22"/>
          <w:lang w:eastAsia="es-ES"/>
        </w:rPr>
        <w:t>- - - - - - - - - - - - - - - - - - - - - - - - - - -</w:t>
      </w:r>
    </w:p>
    <w:bookmarkEnd w:id="25"/>
    <w:p w14:paraId="6EE15068" w14:textId="2E3FC454" w:rsidR="00C2653C" w:rsidRPr="00F92012" w:rsidRDefault="00C2653C" w:rsidP="00F92012">
      <w:pPr>
        <w:shd w:val="clear" w:color="auto" w:fill="FFFFFF"/>
        <w:spacing w:line="360" w:lineRule="auto"/>
        <w:jc w:val="both"/>
        <w:rPr>
          <w:rFonts w:ascii="Arial" w:eastAsia="Times New Roman" w:hAnsi="Arial" w:cs="Arial"/>
          <w:color w:val="000000"/>
          <w:sz w:val="22"/>
          <w:szCs w:val="22"/>
          <w:lang w:eastAsia="es-MX"/>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Los integrantes del Consejo General del Órgano Garante aprueban los</w:t>
      </w:r>
      <w:r w:rsidRPr="00F92012">
        <w:rPr>
          <w:rFonts w:ascii="Arial" w:hAnsi="Arial" w:cs="Arial"/>
          <w:b/>
          <w:bCs/>
          <w:sz w:val="22"/>
          <w:szCs w:val="22"/>
        </w:rPr>
        <w:t xml:space="preserve"> </w:t>
      </w:r>
      <w:bookmarkStart w:id="26" w:name="_Hlk203474185"/>
      <w:r w:rsidRPr="00F92012">
        <w:rPr>
          <w:rFonts w:ascii="Arial" w:hAnsi="Arial" w:cs="Arial"/>
          <w:sz w:val="22"/>
          <w:szCs w:val="22"/>
        </w:rPr>
        <w:t xml:space="preserve">Lineamientos que establecen el procedimiento de sanciones por incumplimiento de las obligaciones establecidas en la Ley de Transparencia, Acceso a la Información </w:t>
      </w:r>
      <w:proofErr w:type="spellStart"/>
      <w:r w:rsidRPr="00F92012">
        <w:rPr>
          <w:rFonts w:ascii="Arial" w:hAnsi="Arial" w:cs="Arial"/>
          <w:sz w:val="22"/>
          <w:szCs w:val="22"/>
        </w:rPr>
        <w:t>Publica</w:t>
      </w:r>
      <w:proofErr w:type="spellEnd"/>
      <w:r w:rsidRPr="00F92012">
        <w:rPr>
          <w:rFonts w:ascii="Arial" w:hAnsi="Arial" w:cs="Arial"/>
          <w:sz w:val="22"/>
          <w:szCs w:val="22"/>
        </w:rPr>
        <w:t xml:space="preserve"> y Buen Gobierno del Estado de Oaxaca</w:t>
      </w:r>
      <w:bookmarkEnd w:id="26"/>
      <w:r w:rsidRPr="00F92012">
        <w:rPr>
          <w:rFonts w:ascii="Arial" w:hAnsi="Arial" w:cs="Arial"/>
          <w:sz w:val="22"/>
          <w:szCs w:val="22"/>
        </w:rPr>
        <w:t xml:space="preserve">. Lineamientos que se anexan al presente Acuerdo.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w:t>
      </w:r>
      <w:r w:rsidRPr="00F92012">
        <w:rPr>
          <w:rFonts w:ascii="Arial" w:hAnsi="Arial" w:cs="Arial"/>
          <w:sz w:val="22"/>
          <w:szCs w:val="22"/>
        </w:rPr>
        <w:t xml:space="preserve">Se ordena a la Dirección de Tecnologías de Transparencia, realice la publicación del presente acuerdo en la página web institucional de este Órgano Garante; a efecto de dar publicidad al presente acuerdo. </w:t>
      </w:r>
      <w:r w:rsidRPr="00F92012">
        <w:rPr>
          <w:rFonts w:ascii="Arial" w:hAnsi="Arial" w:cs="Arial"/>
          <w:b/>
          <w:sz w:val="22"/>
          <w:szCs w:val="22"/>
        </w:rPr>
        <w:t>TERCERO.</w:t>
      </w:r>
      <w:r w:rsidRPr="00F92012">
        <w:rPr>
          <w:rFonts w:ascii="Arial" w:hAnsi="Arial" w:cs="Arial"/>
          <w:sz w:val="22"/>
          <w:szCs w:val="22"/>
        </w:rPr>
        <w:t xml:space="preserve"> Se ordena a la Dirección de Asuntos Jurídicos, realice las acciones que correspondan para la debida publicación de la presente normatividad en el Periódico Oficial del Estado de Oaxaca. - - - - - - - - - - - - - - - - - - - - - - - - - - - - - - - - - - - - - - - - - - -</w:t>
      </w:r>
      <w:r w:rsidRPr="00F92012">
        <w:rPr>
          <w:rFonts w:ascii="Arial" w:eastAsia="Times New Roman" w:hAnsi="Arial" w:cs="Arial"/>
          <w:b/>
          <w:bCs/>
          <w:color w:val="000000"/>
          <w:sz w:val="22"/>
          <w:szCs w:val="22"/>
          <w:lang w:eastAsia="es-MX"/>
        </w:rPr>
        <w:t xml:space="preserve">TRANSITORIOS: </w:t>
      </w:r>
      <w:r w:rsidRPr="00F92012">
        <w:rPr>
          <w:rFonts w:ascii="Arial" w:eastAsia="Times New Roman" w:hAnsi="Arial" w:cs="Arial"/>
          <w:color w:val="000000"/>
          <w:sz w:val="22"/>
          <w:szCs w:val="22"/>
          <w:lang w:eastAsia="es-MX"/>
        </w:rPr>
        <w:t xml:space="preserve">- - - - - - - - - - - - - - - - - - - - - - - - - - </w:t>
      </w:r>
    </w:p>
    <w:p w14:paraId="60C7A82C" w14:textId="5B629C5B" w:rsidR="00D86DD2" w:rsidRPr="00F92012" w:rsidRDefault="00C2653C"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b/>
          <w:bCs/>
          <w:color w:val="000000"/>
          <w:sz w:val="22"/>
          <w:szCs w:val="22"/>
          <w:lang w:eastAsia="es-MX"/>
        </w:rPr>
        <w:t>PRIMERO.</w:t>
      </w:r>
      <w:r w:rsidRPr="00F92012">
        <w:rPr>
          <w:rFonts w:ascii="Arial" w:eastAsia="Times New Roman" w:hAnsi="Arial" w:cs="Arial"/>
          <w:color w:val="000000"/>
          <w:sz w:val="22"/>
          <w:szCs w:val="22"/>
          <w:lang w:eastAsia="es-MX"/>
        </w:rPr>
        <w:t xml:space="preserve"> El presente acuerdo entrará en vigor a partir del día de su aprobación.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 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julio del año dos mil veinticinco. </w:t>
      </w:r>
      <w:r w:rsidRPr="00F92012">
        <w:rPr>
          <w:rFonts w:ascii="Arial" w:eastAsia="Times New Roman" w:hAnsi="Arial" w:cs="Arial"/>
          <w:b/>
          <w:color w:val="000000"/>
          <w:sz w:val="22"/>
          <w:szCs w:val="22"/>
          <w:lang w:eastAsia="es-MX"/>
        </w:rPr>
        <w:t>CONSTE</w:t>
      </w:r>
      <w:r w:rsidR="00792094" w:rsidRPr="00F92012">
        <w:rPr>
          <w:rFonts w:ascii="Arial" w:hAnsi="Arial" w:cs="Arial"/>
          <w:b/>
          <w:bCs/>
          <w:sz w:val="22"/>
          <w:szCs w:val="22"/>
          <w:lang w:eastAsia="es-ES"/>
        </w:rPr>
        <w:t xml:space="preserve">. </w:t>
      </w:r>
      <w:r w:rsidR="00792094" w:rsidRPr="00F92012">
        <w:rPr>
          <w:rFonts w:ascii="Arial" w:hAnsi="Arial" w:cs="Arial"/>
          <w:sz w:val="22"/>
          <w:szCs w:val="22"/>
          <w:lang w:eastAsia="es-ES"/>
        </w:rPr>
        <w:t xml:space="preserve">- - - - - </w:t>
      </w:r>
    </w:p>
    <w:p w14:paraId="357A834A" w14:textId="5D72ABBE" w:rsidR="007F01F3" w:rsidRPr="00F92012" w:rsidRDefault="00792094" w:rsidP="00F92012">
      <w:pPr>
        <w:shd w:val="clear" w:color="auto" w:fill="FFFFFF"/>
        <w:spacing w:line="360" w:lineRule="auto"/>
        <w:jc w:val="both"/>
        <w:rPr>
          <w:rFonts w:ascii="Arial" w:hAnsi="Arial" w:cs="Arial"/>
          <w:sz w:val="22"/>
          <w:szCs w:val="22"/>
          <w:lang w:eastAsia="es-ES"/>
        </w:rPr>
      </w:pPr>
      <w:bookmarkStart w:id="27" w:name="_Hlk203560067"/>
      <w:r w:rsidRPr="00F92012">
        <w:rPr>
          <w:rFonts w:ascii="Arial" w:hAnsi="Arial" w:cs="Arial"/>
          <w:sz w:val="22"/>
          <w:szCs w:val="22"/>
          <w:lang w:eastAsia="es-ES"/>
        </w:rPr>
        <w:t xml:space="preserve">Una vez recabados los votos se aprobó por unanimidad de votos el acuerdo número </w:t>
      </w:r>
      <w:proofErr w:type="spellStart"/>
      <w:r w:rsidRPr="00F92012">
        <w:rPr>
          <w:rFonts w:ascii="Arial" w:hAnsi="Arial" w:cs="Arial"/>
          <w:b/>
          <w:bCs/>
          <w:sz w:val="22"/>
          <w:szCs w:val="22"/>
          <w:lang w:eastAsia="es-ES"/>
        </w:rPr>
        <w:t>OGAIPO</w:t>
      </w:r>
      <w:proofErr w:type="spellEnd"/>
      <w:r w:rsidRPr="00F92012">
        <w:rPr>
          <w:rFonts w:ascii="Arial" w:hAnsi="Arial" w:cs="Arial"/>
          <w:b/>
          <w:bCs/>
          <w:sz w:val="22"/>
          <w:szCs w:val="22"/>
          <w:lang w:eastAsia="es-ES"/>
        </w:rPr>
        <w:t>/CG/</w:t>
      </w:r>
      <w:r w:rsidR="00223940" w:rsidRPr="00F92012">
        <w:rPr>
          <w:rFonts w:ascii="Arial" w:hAnsi="Arial" w:cs="Arial"/>
          <w:b/>
          <w:bCs/>
          <w:sz w:val="22"/>
          <w:szCs w:val="22"/>
          <w:lang w:eastAsia="es-ES"/>
        </w:rPr>
        <w:t>80</w:t>
      </w:r>
      <w:r w:rsidRPr="00F92012">
        <w:rPr>
          <w:rFonts w:ascii="Arial" w:hAnsi="Arial" w:cs="Arial"/>
          <w:b/>
          <w:bCs/>
          <w:sz w:val="22"/>
          <w:szCs w:val="22"/>
          <w:lang w:eastAsia="es-ES"/>
        </w:rPr>
        <w:t>/2025</w:t>
      </w:r>
      <w:r w:rsidRPr="00F92012">
        <w:rPr>
          <w:rFonts w:ascii="Arial" w:hAnsi="Arial" w:cs="Arial"/>
          <w:sz w:val="22"/>
          <w:szCs w:val="22"/>
          <w:lang w:eastAsia="es-ES"/>
        </w:rPr>
        <w:t>. - - - - - - - - - - - - - - - - - - - - - - - - - - - - - - - - - - - - - - - - - - - - - - - - -</w:t>
      </w:r>
    </w:p>
    <w:p w14:paraId="4F140D85" w14:textId="5A2A7187" w:rsidR="00C2653C" w:rsidRPr="00F92012" w:rsidRDefault="00C2653C" w:rsidP="00F92012">
      <w:pPr>
        <w:shd w:val="clear" w:color="auto" w:fill="FFFFFF"/>
        <w:spacing w:line="360" w:lineRule="auto"/>
        <w:jc w:val="both"/>
        <w:rPr>
          <w:rFonts w:ascii="Arial" w:hAnsi="Arial" w:cs="Arial"/>
          <w:sz w:val="22"/>
          <w:szCs w:val="22"/>
          <w:lang w:eastAsia="es-ES"/>
        </w:rPr>
      </w:pPr>
      <w:bookmarkStart w:id="28" w:name="_Hlk203559449"/>
      <w:bookmarkEnd w:id="27"/>
      <w:r w:rsidRPr="00F92012">
        <w:rPr>
          <w:rFonts w:ascii="Arial" w:hAnsi="Arial" w:cs="Arial"/>
          <w:sz w:val="22"/>
          <w:szCs w:val="22"/>
          <w:lang w:eastAsia="es-ES"/>
        </w:rPr>
        <w:t xml:space="preserve">Acto seguido, el Comisionado Presidente instruyó al Secretario General de Acuerdos, dar cuenta del </w:t>
      </w:r>
      <w:r w:rsidRPr="00F92012">
        <w:rPr>
          <w:rFonts w:ascii="Arial" w:hAnsi="Arial" w:cs="Arial"/>
          <w:b/>
          <w:bCs/>
          <w:sz w:val="22"/>
          <w:szCs w:val="22"/>
          <w:lang w:eastAsia="es-ES"/>
        </w:rPr>
        <w:t xml:space="preserve">punto número </w:t>
      </w:r>
      <w:r w:rsidR="004C38A5" w:rsidRPr="00F92012">
        <w:rPr>
          <w:rFonts w:ascii="Arial" w:hAnsi="Arial" w:cs="Arial"/>
          <w:b/>
          <w:bCs/>
          <w:sz w:val="22"/>
          <w:szCs w:val="22"/>
          <w:lang w:eastAsia="es-ES"/>
        </w:rPr>
        <w:t>9</w:t>
      </w:r>
      <w:r w:rsidRPr="00F92012">
        <w:rPr>
          <w:rFonts w:ascii="Arial" w:hAnsi="Arial" w:cs="Arial"/>
          <w:b/>
          <w:bCs/>
          <w:sz w:val="22"/>
          <w:szCs w:val="22"/>
          <w:lang w:eastAsia="es-ES"/>
        </w:rPr>
        <w:t xml:space="preserve"> (</w:t>
      </w:r>
      <w:r w:rsidR="004C38A5" w:rsidRPr="00F92012">
        <w:rPr>
          <w:rFonts w:ascii="Arial" w:hAnsi="Arial" w:cs="Arial"/>
          <w:b/>
          <w:bCs/>
          <w:sz w:val="22"/>
          <w:szCs w:val="22"/>
          <w:lang w:eastAsia="es-ES"/>
        </w:rPr>
        <w:t>nueve</w:t>
      </w:r>
      <w:r w:rsidRPr="00F92012">
        <w:rPr>
          <w:rFonts w:ascii="Arial" w:hAnsi="Arial" w:cs="Arial"/>
          <w:b/>
          <w:bCs/>
          <w:sz w:val="22"/>
          <w:szCs w:val="22"/>
          <w:lang w:eastAsia="es-ES"/>
        </w:rPr>
        <w:t>)</w:t>
      </w:r>
      <w:r w:rsidRPr="00F92012">
        <w:rPr>
          <w:rFonts w:ascii="Arial" w:hAnsi="Arial" w:cs="Arial"/>
          <w:sz w:val="22"/>
          <w:szCs w:val="22"/>
          <w:lang w:eastAsia="es-ES"/>
        </w:rPr>
        <w:t xml:space="preserve"> del orden del día y recabar los votos respectivos. - - -</w:t>
      </w:r>
    </w:p>
    <w:p w14:paraId="6E41DE7D" w14:textId="5C8D125D" w:rsidR="00D63A66" w:rsidRPr="00F92012" w:rsidRDefault="00C2653C" w:rsidP="00F92012">
      <w:pPr>
        <w:spacing w:line="360" w:lineRule="auto"/>
        <w:jc w:val="both"/>
        <w:rPr>
          <w:rFonts w:ascii="Arial" w:eastAsia="Arial Unicode MS" w:hAnsi="Arial" w:cs="Arial"/>
          <w:b/>
          <w:sz w:val="22"/>
          <w:szCs w:val="22"/>
        </w:rPr>
      </w:pPr>
      <w:r w:rsidRPr="00F92012">
        <w:rPr>
          <w:rFonts w:ascii="Arial" w:hAnsi="Arial" w:cs="Arial"/>
          <w:sz w:val="22"/>
          <w:szCs w:val="22"/>
          <w:lang w:eastAsia="es-ES"/>
        </w:rPr>
        <w:t>El Secretario General de Acuerdos C. Héctor Eduardo Ruiz Serrano dio cuenta con el</w:t>
      </w:r>
      <w:r w:rsidRPr="00F92012">
        <w:rPr>
          <w:rFonts w:ascii="Arial" w:hAnsi="Arial" w:cs="Arial"/>
          <w:b/>
          <w:bCs/>
          <w:sz w:val="22"/>
          <w:szCs w:val="22"/>
          <w:lang w:eastAsia="es-ES"/>
        </w:rPr>
        <w:t xml:space="preserve"> punto número </w:t>
      </w:r>
      <w:r w:rsidR="004C38A5" w:rsidRPr="00F92012">
        <w:rPr>
          <w:rFonts w:ascii="Arial" w:hAnsi="Arial" w:cs="Arial"/>
          <w:b/>
          <w:bCs/>
          <w:sz w:val="22"/>
          <w:szCs w:val="22"/>
          <w:lang w:eastAsia="es-ES"/>
        </w:rPr>
        <w:t>9</w:t>
      </w:r>
      <w:r w:rsidRPr="00F92012">
        <w:rPr>
          <w:rFonts w:ascii="Arial" w:hAnsi="Arial" w:cs="Arial"/>
          <w:b/>
          <w:bCs/>
          <w:sz w:val="22"/>
          <w:szCs w:val="22"/>
          <w:lang w:eastAsia="es-ES"/>
        </w:rPr>
        <w:t xml:space="preserve"> (</w:t>
      </w:r>
      <w:r w:rsidR="004C38A5" w:rsidRPr="00F92012">
        <w:rPr>
          <w:rFonts w:ascii="Arial" w:hAnsi="Arial" w:cs="Arial"/>
          <w:b/>
          <w:bCs/>
          <w:sz w:val="22"/>
          <w:szCs w:val="22"/>
          <w:lang w:eastAsia="es-ES"/>
        </w:rPr>
        <w:t>nueve</w:t>
      </w:r>
      <w:r w:rsidRPr="00F92012">
        <w:rPr>
          <w:rFonts w:ascii="Arial" w:hAnsi="Arial" w:cs="Arial"/>
          <w:b/>
          <w:bCs/>
          <w:sz w:val="22"/>
          <w:szCs w:val="22"/>
          <w:lang w:eastAsia="es-ES"/>
        </w:rPr>
        <w:t>)</w:t>
      </w:r>
      <w:r w:rsidRPr="00F92012">
        <w:rPr>
          <w:rFonts w:ascii="Arial" w:hAnsi="Arial" w:cs="Arial"/>
          <w:sz w:val="22"/>
          <w:szCs w:val="22"/>
          <w:lang w:eastAsia="es-ES"/>
        </w:rPr>
        <w:t xml:space="preserve"> del orden del día, relativo a la aprobación del acuerdo número </w:t>
      </w:r>
      <w:proofErr w:type="spellStart"/>
      <w:r w:rsidRPr="00F92012">
        <w:rPr>
          <w:rFonts w:ascii="Arial" w:hAnsi="Arial" w:cs="Arial"/>
          <w:b/>
          <w:bCs/>
          <w:sz w:val="22"/>
          <w:szCs w:val="22"/>
          <w:lang w:eastAsia="es-ES"/>
        </w:rPr>
        <w:t>OGAIPO</w:t>
      </w:r>
      <w:proofErr w:type="spellEnd"/>
      <w:r w:rsidRPr="00F92012">
        <w:rPr>
          <w:rFonts w:ascii="Arial" w:hAnsi="Arial" w:cs="Arial"/>
          <w:b/>
          <w:bCs/>
          <w:sz w:val="22"/>
          <w:szCs w:val="22"/>
          <w:lang w:eastAsia="es-ES"/>
        </w:rPr>
        <w:t>/CG/081/2025</w:t>
      </w:r>
      <w:r w:rsidR="00D63A66" w:rsidRPr="00F92012">
        <w:rPr>
          <w:rFonts w:ascii="Arial" w:hAnsi="Arial" w:cs="Arial"/>
          <w:b/>
          <w:bCs/>
          <w:sz w:val="22"/>
          <w:szCs w:val="22"/>
          <w:lang w:eastAsia="es-ES"/>
        </w:rPr>
        <w:t xml:space="preserve"> </w:t>
      </w:r>
      <w:bookmarkEnd w:id="28"/>
      <w:r w:rsidR="00D63A66" w:rsidRPr="00F92012">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suspensión de plazos legales para la </w:t>
      </w:r>
      <w:r w:rsidR="00D63A66" w:rsidRPr="00F92012">
        <w:rPr>
          <w:rFonts w:ascii="Arial" w:eastAsia="Arial Unicode MS" w:hAnsi="Arial" w:cs="Arial"/>
          <w:bCs/>
          <w:sz w:val="22"/>
          <w:szCs w:val="22"/>
        </w:rPr>
        <w:lastRenderedPageBreak/>
        <w:t xml:space="preserve">sustanciación en los procedimientos para la tramitación de solicitudes de acceso a la información y/o protección de datos personales, recursos de revisión, así como quejas y denuncias, para el sujeto obligado denominado Colegio de Bachilleres del Estado de Oaxaca. - - - - - - - - - - - - - - - - - - - - - - - - - - - - - - - - - - - - - - - - - - - - - - - - - - - - - - - - - - - - </w:t>
      </w:r>
    </w:p>
    <w:p w14:paraId="06A8BF97" w14:textId="169D109F" w:rsidR="00D63A66" w:rsidRPr="00F92012" w:rsidRDefault="00D63A66" w:rsidP="00F92012">
      <w:pPr>
        <w:shd w:val="clear" w:color="auto" w:fill="FFFFFF"/>
        <w:spacing w:line="360" w:lineRule="auto"/>
        <w:jc w:val="both"/>
        <w:rPr>
          <w:rFonts w:ascii="Arial" w:hAnsi="Arial" w:cs="Arial"/>
          <w:sz w:val="22"/>
          <w:szCs w:val="22"/>
          <w:lang w:eastAsia="es-ES"/>
        </w:rPr>
      </w:pPr>
      <w:r w:rsidRPr="00F92012">
        <w:rPr>
          <w:rFonts w:ascii="Arial" w:eastAsia="Arial Unicode MS" w:hAnsi="Arial" w:cs="Arial"/>
          <w:bCs/>
          <w:sz w:val="22"/>
          <w:szCs w:val="22"/>
        </w:rPr>
        <w:t>Mismo que en su contenido se vierten los antecedentes, los fundamentos, considerandos y puntos de acuerdo siguientes: - - - - - - - - - - - - - - - - - - - - - - - - - - - - - - - - - - - - - - - - - - - -</w:t>
      </w:r>
      <w:r w:rsidRPr="00F92012">
        <w:rPr>
          <w:rFonts w:ascii="Arial" w:hAnsi="Arial" w:cs="Arial"/>
          <w:sz w:val="22"/>
          <w:szCs w:val="22"/>
          <w:lang w:eastAsia="es-ES"/>
        </w:rPr>
        <w:t xml:space="preserve"> </w:t>
      </w:r>
    </w:p>
    <w:p w14:paraId="28F2B2F6" w14:textId="78493AB4" w:rsidR="00C2653C" w:rsidRPr="00F92012" w:rsidRDefault="00D63A66"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F92012">
        <w:rPr>
          <w:rFonts w:ascii="Arial" w:eastAsia="Times New Roman" w:hAnsi="Arial" w:cs="Arial"/>
          <w:color w:val="000000"/>
          <w:sz w:val="22"/>
          <w:szCs w:val="22"/>
          <w:vertAlign w:val="superscript"/>
          <w:lang w:eastAsia="es-MX"/>
        </w:rPr>
        <w:footnoteReference w:id="24"/>
      </w:r>
      <w:r w:rsidRPr="00F92012">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F92012">
        <w:rPr>
          <w:rFonts w:ascii="Arial" w:eastAsia="Times New Roman" w:hAnsi="Arial" w:cs="Arial"/>
          <w:color w:val="000000"/>
          <w:sz w:val="22"/>
          <w:szCs w:val="22"/>
          <w:vertAlign w:val="superscript"/>
          <w:lang w:eastAsia="es-MX"/>
        </w:rPr>
        <w:footnoteReference w:id="25"/>
      </w:r>
      <w:r w:rsidRPr="00F92012">
        <w:rPr>
          <w:rFonts w:ascii="Arial" w:eastAsia="Times New Roman" w:hAnsi="Arial" w:cs="Arial"/>
          <w:color w:val="000000"/>
          <w:sz w:val="22"/>
          <w:szCs w:val="22"/>
          <w:lang w:eastAsia="es-MX"/>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Pr="00F92012">
        <w:rPr>
          <w:rFonts w:ascii="Arial" w:hAnsi="Arial" w:cs="Arial"/>
          <w:sz w:val="22"/>
          <w:szCs w:val="22"/>
          <w:lang w:eastAsia="es-MX"/>
        </w:rPr>
        <w:t xml:space="preserve"> - </w:t>
      </w:r>
      <w:r w:rsidRPr="00F92012">
        <w:rPr>
          <w:rFonts w:ascii="Arial" w:hAnsi="Arial" w:cs="Arial"/>
          <w:sz w:val="22"/>
          <w:szCs w:val="22"/>
          <w:lang w:eastAsia="es-ES"/>
        </w:rPr>
        <w:t>- - - - - - - - - - - - - - - - - - - - - - - - - - - - - - - - - - - - - - - - - - - - - - - - - - - - - - - - - - - - - - - - - - - - - - - - - - - - - - -</w:t>
      </w:r>
      <w:r w:rsidRPr="00F92012">
        <w:rPr>
          <w:rFonts w:ascii="Arial" w:hAnsi="Arial" w:cs="Arial"/>
          <w:sz w:val="22"/>
          <w:szCs w:val="22"/>
        </w:rPr>
        <w:t xml:space="preserve"> </w:t>
      </w:r>
      <w:r w:rsidRPr="00F92012">
        <w:rPr>
          <w:rFonts w:ascii="Arial" w:hAnsi="Arial" w:cs="Arial"/>
          <w:b/>
          <w:bCs/>
          <w:sz w:val="22"/>
          <w:szCs w:val="22"/>
          <w:lang w:eastAsia="es-ES"/>
        </w:rPr>
        <w:t xml:space="preserve">A N T E C E D E N T E S </w:t>
      </w:r>
      <w:r w:rsidRPr="00F92012">
        <w:rPr>
          <w:rFonts w:ascii="Arial" w:hAnsi="Arial" w:cs="Arial"/>
          <w:sz w:val="22"/>
          <w:szCs w:val="22"/>
          <w:lang w:eastAsia="es-ES"/>
        </w:rPr>
        <w:t xml:space="preserve">- - - - - - - - - - - - - - - - - - - - - - </w:t>
      </w: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w:t>
      </w:r>
      <w:r w:rsidRPr="00F92012">
        <w:rPr>
          <w:rFonts w:ascii="Arial" w:eastAsia="Times New Roman" w:hAnsi="Arial" w:cs="Arial"/>
          <w:color w:val="000000"/>
          <w:sz w:val="22"/>
          <w:szCs w:val="22"/>
          <w:lang w:eastAsia="es-MX"/>
        </w:rPr>
        <w:lastRenderedPageBreak/>
        <w:t xml:space="preserve">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92012">
        <w:rPr>
          <w:rFonts w:ascii="Arial" w:eastAsia="Times New Roman" w:hAnsi="Arial" w:cs="Arial"/>
          <w:color w:val="000000"/>
          <w:sz w:val="22"/>
          <w:szCs w:val="22"/>
          <w:lang w:eastAsia="es-MX"/>
        </w:rPr>
        <w:t>OGAIP</w:t>
      </w:r>
      <w:proofErr w:type="spellEnd"/>
      <w:r w:rsidRPr="00F92012">
        <w:rPr>
          <w:rFonts w:ascii="Arial" w:eastAsia="Times New Roman" w:hAnsi="Arial" w:cs="Arial"/>
          <w:color w:val="000000"/>
          <w:sz w:val="22"/>
          <w:szCs w:val="22"/>
          <w:lang w:eastAsia="es-MX"/>
        </w:rPr>
        <w:t xml:space="preserve">/CG/01/2021, por el que hizo del conocimiento de las autoridades federales, estatales y municipales del Estado de Oaxaca, así como del público en general de esta situación. 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 </w:t>
      </w:r>
      <w:r w:rsidRPr="00F92012">
        <w:rPr>
          <w:rFonts w:ascii="Arial" w:eastAsia="Times New Roman" w:hAnsi="Arial" w:cs="Arial"/>
          <w:b/>
          <w:color w:val="000000"/>
          <w:sz w:val="22"/>
          <w:szCs w:val="22"/>
          <w:lang w:eastAsia="es-MX"/>
        </w:rPr>
        <w:t>SEXTO.</w:t>
      </w:r>
      <w:r w:rsidRPr="00F9201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/CG/088/2023</w:t>
      </w:r>
      <w:r w:rsidRPr="00F92012">
        <w:rPr>
          <w:rFonts w:ascii="Arial" w:eastAsia="Times New Roman" w:hAnsi="Arial" w:cs="Arial"/>
          <w:color w:val="000000"/>
          <w:sz w:val="22"/>
          <w:szCs w:val="22"/>
          <w:vertAlign w:val="superscript"/>
          <w:lang w:eastAsia="es-MX"/>
        </w:rPr>
        <w:footnoteReference w:id="26"/>
      </w:r>
      <w:r w:rsidRPr="00F92012">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F92012">
        <w:rPr>
          <w:rFonts w:ascii="Arial" w:eastAsia="Times New Roman" w:hAnsi="Arial" w:cs="Arial"/>
          <w:b/>
          <w:color w:val="000000"/>
          <w:sz w:val="22"/>
          <w:szCs w:val="22"/>
          <w:lang w:eastAsia="es-MX"/>
        </w:rPr>
        <w:t>SÉPTIMO.</w:t>
      </w:r>
      <w:r w:rsidRPr="00F9201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F92012">
        <w:rPr>
          <w:rFonts w:ascii="Arial" w:eastAsia="Times New Roman" w:hAnsi="Arial" w:cs="Arial"/>
          <w:color w:val="000000"/>
          <w:sz w:val="22"/>
          <w:szCs w:val="22"/>
          <w:lang w:eastAsia="es-MX"/>
        </w:rPr>
        <w:lastRenderedPageBreak/>
        <w:t>acuerdo a los decretos 2890</w:t>
      </w:r>
      <w:r w:rsidRPr="00F92012">
        <w:rPr>
          <w:rFonts w:ascii="Arial" w:eastAsia="Times New Roman" w:hAnsi="Arial" w:cs="Arial"/>
          <w:color w:val="000000"/>
          <w:sz w:val="22"/>
          <w:szCs w:val="22"/>
          <w:vertAlign w:val="superscript"/>
          <w:lang w:eastAsia="es-MX"/>
        </w:rPr>
        <w:footnoteReference w:id="27"/>
      </w:r>
      <w:r w:rsidRPr="00F92012">
        <w:rPr>
          <w:rFonts w:ascii="Arial" w:eastAsia="Times New Roman" w:hAnsi="Arial" w:cs="Arial"/>
          <w:color w:val="000000"/>
          <w:sz w:val="22"/>
          <w:szCs w:val="22"/>
          <w:lang w:eastAsia="es-MX"/>
        </w:rPr>
        <w:t xml:space="preserve"> y 2891</w:t>
      </w:r>
      <w:r w:rsidRPr="00F92012">
        <w:rPr>
          <w:rFonts w:ascii="Arial" w:eastAsia="Times New Roman" w:hAnsi="Arial" w:cs="Arial"/>
          <w:color w:val="000000"/>
          <w:sz w:val="22"/>
          <w:szCs w:val="22"/>
          <w:vertAlign w:val="superscript"/>
          <w:lang w:eastAsia="es-MX"/>
        </w:rPr>
        <w:footnoteReference w:id="28"/>
      </w:r>
      <w:r w:rsidRPr="00F9201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F92012">
        <w:rPr>
          <w:rFonts w:ascii="Arial" w:eastAsia="Times New Roman" w:hAnsi="Arial" w:cs="Arial"/>
          <w:b/>
          <w:color w:val="000000"/>
          <w:sz w:val="22"/>
          <w:szCs w:val="22"/>
          <w:lang w:eastAsia="es-MX"/>
        </w:rPr>
        <w:t>OCTAVO.</w:t>
      </w:r>
      <w:r w:rsidRPr="00F9201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/CG/137/2024</w:t>
      </w:r>
      <w:r w:rsidRPr="00F92012">
        <w:rPr>
          <w:rStyle w:val="Refdenotaalpie"/>
          <w:rFonts w:ascii="Arial" w:eastAsia="Times New Roman" w:hAnsi="Arial" w:cs="Arial"/>
          <w:color w:val="000000"/>
          <w:sz w:val="22"/>
          <w:szCs w:val="22"/>
          <w:lang w:eastAsia="es-MX"/>
        </w:rPr>
        <w:footnoteReference w:id="29"/>
      </w:r>
      <w:r w:rsidRPr="00F92012">
        <w:rPr>
          <w:rFonts w:ascii="Arial" w:eastAsia="Times New Roman" w:hAnsi="Arial" w:cs="Arial"/>
          <w:color w:val="000000"/>
          <w:sz w:val="22"/>
          <w:szCs w:val="22"/>
          <w:lang w:eastAsia="es-MX"/>
        </w:rPr>
        <w:t xml:space="preserve">, mismo que reforma, adiciona y/o deroga diversos preceptos legales del Reglamento Interno vigente del Órgano Garante, para los efectos correspondientes. </w:t>
      </w:r>
      <w:r w:rsidRPr="00F92012">
        <w:rPr>
          <w:rFonts w:ascii="Arial" w:eastAsia="Times New Roman" w:hAnsi="Arial" w:cs="Arial"/>
          <w:b/>
          <w:color w:val="000000"/>
          <w:sz w:val="22"/>
          <w:szCs w:val="22"/>
          <w:lang w:eastAsia="es-MX"/>
        </w:rPr>
        <w:t>NOVENO.</w:t>
      </w:r>
      <w:r w:rsidRPr="00F9201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F92012">
        <w:rPr>
          <w:rFonts w:ascii="Arial" w:eastAsia="Times New Roman" w:hAnsi="Arial" w:cs="Arial"/>
          <w:b/>
          <w:color w:val="000000"/>
          <w:sz w:val="22"/>
          <w:szCs w:val="22"/>
          <w:lang w:eastAsia="es-MX"/>
        </w:rPr>
        <w:t>DÉCIMO.</w:t>
      </w:r>
      <w:r w:rsidRPr="00F92012">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 </w:t>
      </w:r>
      <w:r w:rsidRPr="00F92012">
        <w:rPr>
          <w:rFonts w:ascii="Arial" w:eastAsia="Times New Roman" w:hAnsi="Arial" w:cs="Arial"/>
          <w:b/>
          <w:color w:val="000000"/>
          <w:sz w:val="22"/>
          <w:szCs w:val="22"/>
          <w:lang w:eastAsia="es-MX"/>
        </w:rPr>
        <w:t>DÉCIMO PRIMERO.</w:t>
      </w:r>
      <w:r w:rsidRPr="00F9201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/CG/001/2025</w:t>
      </w:r>
      <w:r w:rsidRPr="00F92012">
        <w:rPr>
          <w:rStyle w:val="Refdenotaalpie"/>
          <w:rFonts w:ascii="Arial" w:eastAsia="Times New Roman" w:hAnsi="Arial" w:cs="Arial"/>
          <w:color w:val="000000"/>
          <w:sz w:val="22"/>
          <w:szCs w:val="22"/>
          <w:lang w:eastAsia="es-MX"/>
        </w:rPr>
        <w:footnoteReference w:id="30"/>
      </w:r>
      <w:r w:rsidRPr="00F92012">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F92012">
        <w:rPr>
          <w:rFonts w:ascii="Arial" w:eastAsia="Times New Roman" w:hAnsi="Arial" w:cs="Arial"/>
          <w:b/>
          <w:color w:val="000000"/>
          <w:sz w:val="22"/>
          <w:szCs w:val="22"/>
          <w:lang w:eastAsia="es-MX"/>
        </w:rPr>
        <w:t>DÉCIMO SEGUNDO.</w:t>
      </w:r>
      <w:r w:rsidRPr="00F92012">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F92012">
        <w:rPr>
          <w:rFonts w:ascii="Arial" w:eastAsia="Times New Roman" w:hAnsi="Arial" w:cs="Arial"/>
          <w:color w:val="000000"/>
          <w:sz w:val="22"/>
          <w:szCs w:val="22"/>
          <w:vertAlign w:val="superscript"/>
          <w:lang w:eastAsia="es-MX"/>
        </w:rPr>
        <w:footnoteReference w:id="31"/>
      </w:r>
      <w:r w:rsidRPr="00F92012">
        <w:rPr>
          <w:rFonts w:ascii="Arial" w:eastAsia="Times New Roman" w:hAnsi="Arial" w:cs="Arial"/>
          <w:color w:val="000000"/>
          <w:sz w:val="22"/>
          <w:szCs w:val="22"/>
          <w:lang w:eastAsia="es-MX"/>
        </w:rPr>
        <w:t>; la Ley General de Protección de Datos Personales en Posesión de Sujetos Obligados</w:t>
      </w:r>
      <w:r w:rsidRPr="00F92012">
        <w:rPr>
          <w:rFonts w:ascii="Arial" w:eastAsia="Times New Roman" w:hAnsi="Arial" w:cs="Arial"/>
          <w:color w:val="000000"/>
          <w:sz w:val="22"/>
          <w:szCs w:val="22"/>
          <w:vertAlign w:val="superscript"/>
          <w:lang w:eastAsia="es-MX"/>
        </w:rPr>
        <w:footnoteReference w:id="32"/>
      </w:r>
      <w:r w:rsidRPr="00F92012">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w:t>
      </w:r>
      <w:r w:rsidRPr="00F92012">
        <w:rPr>
          <w:rFonts w:ascii="Arial" w:eastAsia="Times New Roman" w:hAnsi="Arial" w:cs="Arial"/>
          <w:color w:val="000000"/>
          <w:sz w:val="22"/>
          <w:szCs w:val="22"/>
          <w:lang w:eastAsia="es-MX"/>
        </w:rPr>
        <w:lastRenderedPageBreak/>
        <w:t xml:space="preserve">general a partir de su publicación; y </w:t>
      </w:r>
      <w:r w:rsidRPr="00F92012">
        <w:rPr>
          <w:rFonts w:ascii="Arial" w:hAnsi="Arial" w:cs="Arial"/>
          <w:sz w:val="22"/>
          <w:szCs w:val="22"/>
          <w:lang w:eastAsia="es-ES"/>
        </w:rPr>
        <w:t xml:space="preserve">- - - - - - - - - - - - - - - - - - - - - - - - - - - - - - - - - - - - - - - - - - - - - - - - - - - - - - - - - - - - - - - - - </w:t>
      </w:r>
      <w:r w:rsidRPr="00F92012">
        <w:rPr>
          <w:rFonts w:ascii="Arial" w:hAnsi="Arial" w:cs="Arial"/>
          <w:b/>
          <w:bCs/>
          <w:sz w:val="22"/>
          <w:szCs w:val="22"/>
          <w:lang w:eastAsia="es-ES"/>
        </w:rPr>
        <w:t>C O N S I D E R A N D O:</w:t>
      </w:r>
      <w:r w:rsidRPr="00F92012">
        <w:rPr>
          <w:rFonts w:ascii="Arial" w:hAnsi="Arial" w:cs="Arial"/>
          <w:sz w:val="22"/>
          <w:szCs w:val="22"/>
          <w:lang w:eastAsia="es-ES"/>
        </w:rPr>
        <w:t xml:space="preserve"> - - - - - - - - - - - - - - - - - - - - - -</w:t>
      </w:r>
    </w:p>
    <w:p w14:paraId="7D25E122" w14:textId="3A5BF169" w:rsidR="00D63A66" w:rsidRPr="00F92012" w:rsidRDefault="00D63A66"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 </w:t>
      </w:r>
      <w:r w:rsidRPr="00F92012">
        <w:rPr>
          <w:rFonts w:ascii="Arial" w:eastAsia="Arial Unicode MS" w:hAnsi="Arial" w:cs="Arial"/>
          <w:b/>
          <w:sz w:val="22"/>
          <w:szCs w:val="22"/>
          <w:lang w:val="es-ES"/>
        </w:rPr>
        <w:t>TERCERO.</w:t>
      </w:r>
      <w:r w:rsidRPr="00F92012">
        <w:rPr>
          <w:rFonts w:ascii="Arial" w:eastAsia="Arial Unicode MS" w:hAnsi="Arial" w:cs="Arial"/>
          <w:sz w:val="22"/>
          <w:szCs w:val="22"/>
          <w:lang w:val="es-ES"/>
        </w:rPr>
        <w:t xml:space="preserve"> </w:t>
      </w:r>
      <w:r w:rsidRPr="00F92012">
        <w:rPr>
          <w:rFonts w:ascii="Arial" w:eastAsia="Times New Roman" w:hAnsi="Arial" w:cs="Arial"/>
          <w:color w:val="000000"/>
          <w:sz w:val="22"/>
          <w:szCs w:val="22"/>
          <w:lang w:eastAsia="es-MX"/>
        </w:rPr>
        <w:t xml:space="preserve">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w:t>
      </w:r>
      <w:r w:rsidRPr="00F92012">
        <w:rPr>
          <w:rFonts w:ascii="Arial" w:eastAsia="Arial Unicode MS" w:hAnsi="Arial" w:cs="Arial"/>
          <w:sz w:val="22"/>
          <w:szCs w:val="22"/>
        </w:rPr>
        <w:t xml:space="preserve">Que, la Ley General de Transparencia y Acceso a la Información Pública establece en su artículo 3 fracción XIX, que son Sujetos Obligados a transparentar y permitir el acceso a la información que obre </w:t>
      </w:r>
      <w:r w:rsidRPr="00F92012">
        <w:rPr>
          <w:rFonts w:ascii="Arial" w:eastAsia="Arial Unicode MS" w:hAnsi="Arial" w:cs="Arial"/>
          <w:sz w:val="22"/>
          <w:szCs w:val="22"/>
        </w:rPr>
        <w:lastRenderedPageBreak/>
        <w:t xml:space="preserve">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 </w:t>
      </w:r>
      <w:r w:rsidRPr="00F92012">
        <w:rPr>
          <w:rFonts w:ascii="Arial" w:eastAsia="Times New Roman" w:hAnsi="Arial" w:cs="Arial"/>
          <w:b/>
          <w:color w:val="000000"/>
          <w:sz w:val="22"/>
          <w:szCs w:val="22"/>
          <w:lang w:eastAsia="es-MX"/>
        </w:rPr>
        <w:t>QUINTO.</w:t>
      </w:r>
      <w:r w:rsidRPr="00F92012">
        <w:rPr>
          <w:rFonts w:ascii="Arial" w:eastAsia="Times New Roman" w:hAnsi="Arial" w:cs="Arial"/>
          <w:bCs/>
          <w:color w:val="000000"/>
          <w:sz w:val="22"/>
          <w:szCs w:val="22"/>
          <w:lang w:eastAsia="es-MX"/>
        </w:rPr>
        <w:t xml:space="preserve"> </w:t>
      </w:r>
      <w:r w:rsidRPr="00F92012">
        <w:rPr>
          <w:rFonts w:ascii="Arial" w:eastAsia="Arial Unicode MS" w:hAnsi="Arial" w:cs="Arial"/>
          <w:sz w:val="22"/>
          <w:szCs w:val="22"/>
          <w:lang w:val="es-ES"/>
        </w:rPr>
        <w:t xml:space="preserve">Que, la </w:t>
      </w:r>
      <w:r w:rsidRPr="00F92012">
        <w:rPr>
          <w:rFonts w:ascii="Arial" w:eastAsia="Arial Unicode MS" w:hAnsi="Arial" w:cs="Arial"/>
          <w:sz w:val="22"/>
          <w:szCs w:val="22"/>
        </w:rPr>
        <w:t>Ley de Transparencia, Acceso a la Información Pública y Buen Gobierno del Estado de Oaxaca</w:t>
      </w:r>
      <w:r w:rsidRPr="00F92012">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 </w:t>
      </w:r>
      <w:r w:rsidRPr="00F92012">
        <w:rPr>
          <w:rFonts w:ascii="Arial" w:eastAsia="Times New Roman" w:hAnsi="Arial" w:cs="Arial"/>
          <w:b/>
          <w:bCs/>
          <w:color w:val="000000"/>
          <w:sz w:val="22"/>
          <w:szCs w:val="22"/>
          <w:lang w:eastAsia="es-MX"/>
        </w:rPr>
        <w:t>SEXTO.</w:t>
      </w:r>
      <w:r w:rsidRPr="00F92012">
        <w:rPr>
          <w:rFonts w:ascii="Arial" w:eastAsia="Times New Roman" w:hAnsi="Arial" w:cs="Arial"/>
          <w:bCs/>
          <w:color w:val="000000"/>
          <w:sz w:val="22"/>
          <w:szCs w:val="22"/>
          <w:lang w:eastAsia="es-MX"/>
        </w:rPr>
        <w:t xml:space="preserve"> </w:t>
      </w:r>
      <w:r w:rsidRPr="00F92012">
        <w:rPr>
          <w:rFonts w:ascii="Arial" w:eastAsia="Times New Roman" w:hAnsi="Arial" w:cs="Arial"/>
          <w:color w:val="000000"/>
          <w:sz w:val="22"/>
          <w:szCs w:val="22"/>
          <w:lang w:eastAsia="es-MX"/>
        </w:rPr>
        <w:t xml:space="preserve">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 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 </w:t>
      </w:r>
      <w:r w:rsidRPr="00F92012">
        <w:rPr>
          <w:rFonts w:ascii="Arial" w:eastAsia="Times New Roman" w:hAnsi="Arial" w:cs="Arial"/>
          <w:b/>
          <w:bCs/>
          <w:color w:val="000000"/>
          <w:sz w:val="22"/>
          <w:szCs w:val="22"/>
          <w:lang w:eastAsia="es-MX"/>
        </w:rPr>
        <w:t>SÉPTIMO.</w:t>
      </w:r>
      <w:r w:rsidRPr="00F92012">
        <w:rPr>
          <w:rFonts w:ascii="Arial" w:eastAsia="Times New Roman" w:hAnsi="Arial" w:cs="Arial"/>
          <w:bCs/>
          <w:color w:val="000000"/>
          <w:sz w:val="22"/>
          <w:szCs w:val="22"/>
          <w:lang w:eastAsia="es-MX"/>
        </w:rPr>
        <w:t xml:space="preserve"> </w:t>
      </w:r>
      <w:r w:rsidRPr="00F92012">
        <w:rPr>
          <w:rFonts w:ascii="Arial" w:eastAsia="Times New Roman" w:hAnsi="Arial" w:cs="Arial"/>
          <w:color w:val="000000"/>
          <w:sz w:val="22"/>
          <w:szCs w:val="22"/>
          <w:lang w:eastAsia="es-MX"/>
        </w:rPr>
        <w:t xml:space="preserve">Que, mediante oficio </w:t>
      </w:r>
      <w:proofErr w:type="spellStart"/>
      <w:r w:rsidRPr="00F92012">
        <w:rPr>
          <w:rFonts w:ascii="Arial" w:eastAsia="Times New Roman" w:hAnsi="Arial" w:cs="Arial"/>
          <w:color w:val="000000"/>
          <w:sz w:val="22"/>
          <w:szCs w:val="22"/>
          <w:lang w:eastAsia="es-MX"/>
        </w:rPr>
        <w:t>COBAO</w:t>
      </w:r>
      <w:proofErr w:type="spellEnd"/>
      <w:r w:rsidRPr="00F92012">
        <w:rPr>
          <w:rFonts w:ascii="Arial" w:eastAsia="Times New Roman" w:hAnsi="Arial" w:cs="Arial"/>
          <w:color w:val="000000"/>
          <w:sz w:val="22"/>
          <w:szCs w:val="22"/>
          <w:lang w:eastAsia="es-MX"/>
        </w:rPr>
        <w:t xml:space="preserve">/DG/0854/2025, la Directora General del sujeto obligado, solicitó la suspensión de plazos respecto de las diversas obligaciones y procedimientos que tiene que atender en su carácter de sujeto obligado, lo anterior debido a que informa el sujeto obligado que conforme a su calendario de actividades escolares 2024-2025, se programó el periodo vacacional del diez de julio al uno de agosto del presente año, periodo que es considerado de descanso para toda la comunidad estudiantil, profesorado y trabajadores en general del sujeto obligado. Por consiguiente, al tratarse de una suspensión </w:t>
      </w:r>
      <w:r w:rsidRPr="00F92012">
        <w:rPr>
          <w:rFonts w:ascii="Arial" w:eastAsia="Times New Roman" w:hAnsi="Arial" w:cs="Arial"/>
          <w:color w:val="000000"/>
          <w:sz w:val="22"/>
          <w:szCs w:val="22"/>
          <w:lang w:eastAsia="es-MX"/>
        </w:rPr>
        <w:lastRenderedPageBreak/>
        <w:t xml:space="preserve">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por medio de calendario oficial, siendo que al término del periodo vacacional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 Por los antecedentes y considerandos anteriormente expuestos, este Consejo General; </w:t>
      </w:r>
      <w:r w:rsidRPr="00F92012">
        <w:rPr>
          <w:rFonts w:ascii="Arial" w:eastAsia="Times New Roman" w:hAnsi="Arial" w:cs="Arial"/>
          <w:color w:val="000000"/>
          <w:sz w:val="22"/>
          <w:szCs w:val="22"/>
          <w:lang w:val="es-ES_tradnl" w:eastAsia="es-MX"/>
        </w:rPr>
        <w:t xml:space="preserve">emite el siguiente: - - - - - - - - - - - </w:t>
      </w:r>
      <w:r w:rsidRPr="00F92012">
        <w:rPr>
          <w:rFonts w:ascii="Arial" w:hAnsi="Arial" w:cs="Arial"/>
          <w:sz w:val="22"/>
          <w:szCs w:val="22"/>
          <w:lang w:eastAsia="es-ES"/>
        </w:rPr>
        <w:t xml:space="preserve">- - - - - - - - - - - - - - - - - - - - - - - </w:t>
      </w:r>
      <w:r w:rsidRPr="00F92012">
        <w:rPr>
          <w:rFonts w:ascii="Arial" w:hAnsi="Arial" w:cs="Arial"/>
          <w:b/>
          <w:bCs/>
          <w:sz w:val="22"/>
          <w:szCs w:val="22"/>
          <w:lang w:eastAsia="es-ES"/>
        </w:rPr>
        <w:t xml:space="preserve">A C U E R D O </w:t>
      </w:r>
      <w:r w:rsidRPr="00F92012">
        <w:rPr>
          <w:rFonts w:ascii="Arial" w:hAnsi="Arial" w:cs="Arial"/>
          <w:sz w:val="22"/>
          <w:szCs w:val="22"/>
          <w:lang w:eastAsia="es-ES"/>
        </w:rPr>
        <w:t>- - - - - - - - - - - - - - - - - - - - - - - - - - -</w:t>
      </w:r>
    </w:p>
    <w:p w14:paraId="626F745B" w14:textId="3031A8B7" w:rsidR="004C38A5" w:rsidRPr="00F92012" w:rsidRDefault="00D63A66"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así como quejas y denuncias, para el Sujeto Obligado denominado Colegio de Bachilleres del Estado de Oaxaca, por el periodo que comprende del diez al diecisiete de julio del año dos mil veinticinco.</w:t>
      </w:r>
      <w:bookmarkStart w:id="29" w:name="_Hlk165043001"/>
      <w:r w:rsidRPr="00F92012">
        <w:rPr>
          <w:rFonts w:ascii="Arial" w:eastAsia="Times New Roman" w:hAnsi="Arial" w:cs="Arial"/>
          <w:color w:val="000000"/>
          <w:sz w:val="22"/>
          <w:szCs w:val="22"/>
          <w:lang w:eastAsia="es-MX"/>
        </w:rPr>
        <w:t xml:space="preserve"> 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aprobado y publicado en el Calendario Escolar del sujeto obligado. No es dable otorgar la suspensión solicitada por el periodo que comprende del día dieciocho de julio al uno de agosto del año en curso, toda vez que a partir del día dieciocho de julio del dos mil veinticinco aplica una suspensión general de plazos a favor de todos los sujetos obligados del Estado de Oaxaca, misma que fue aprobada por el Consejo General del Órgano Garante el pasado veintinueve de noviembre del dos mil veinticuatro, por medio del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/CG/141/2024</w:t>
      </w:r>
      <w:r w:rsidRPr="00F92012">
        <w:rPr>
          <w:rStyle w:val="Refdenotaalpie"/>
          <w:rFonts w:ascii="Arial" w:eastAsia="Times New Roman" w:hAnsi="Arial" w:cs="Arial"/>
          <w:color w:val="000000"/>
          <w:sz w:val="22"/>
          <w:szCs w:val="22"/>
          <w:lang w:eastAsia="es-MX"/>
        </w:rPr>
        <w:footnoteReference w:id="33"/>
      </w:r>
      <w:r w:rsidRPr="00F92012">
        <w:rPr>
          <w:rFonts w:ascii="Arial" w:eastAsia="Times New Roman" w:hAnsi="Arial" w:cs="Arial"/>
          <w:color w:val="000000"/>
          <w:sz w:val="22"/>
          <w:szCs w:val="22"/>
          <w:lang w:eastAsia="es-MX"/>
        </w:rPr>
        <w:t xml:space="preserve"> al resolver lo correspondiente conforme al calendario oficial de actividades de este Órgano Garante del año dos mil veinticinco, por lo que esos días con anterioridad ya fueron declarados inhábiles por el Consejo General de este Órgano Garante.</w:t>
      </w:r>
      <w:bookmarkEnd w:id="29"/>
      <w:r w:rsidRPr="00F92012">
        <w:rPr>
          <w:rFonts w:ascii="Arial" w:eastAsia="Times New Roman" w:hAnsi="Arial" w:cs="Arial"/>
          <w:color w:val="000000"/>
          <w:sz w:val="22"/>
          <w:szCs w:val="22"/>
          <w:lang w:eastAsia="es-MX"/>
        </w:rPr>
        <w:t xml:space="preserve"> Ahora bien, respecto de la publicación y/o actualización de las obligaciones de transparencia no es dable otorgar la suspensión de plazos solicitada, toda vez que de conformidad con los artículos 56 y 58 de la nueva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w:t>
      </w:r>
      <w:r w:rsidRPr="00F92012">
        <w:rPr>
          <w:rFonts w:ascii="Arial" w:eastAsia="Times New Roman" w:hAnsi="Arial" w:cs="Arial"/>
          <w:color w:val="000000"/>
          <w:sz w:val="22"/>
          <w:szCs w:val="22"/>
          <w:lang w:eastAsia="es-MX"/>
        </w:rPr>
        <w:lastRenderedPageBreak/>
        <w:t>a la Información Pública</w:t>
      </w:r>
      <w:r w:rsidRPr="00F92012">
        <w:rPr>
          <w:rStyle w:val="Refdenotaalpie"/>
          <w:rFonts w:ascii="Arial" w:eastAsia="Times New Roman" w:hAnsi="Arial" w:cs="Arial"/>
          <w:color w:val="000000"/>
          <w:sz w:val="22"/>
          <w:szCs w:val="22"/>
          <w:lang w:eastAsia="es-MX"/>
        </w:rPr>
        <w:footnoteReference w:id="34"/>
      </w:r>
      <w:r w:rsidRPr="00F92012">
        <w:rPr>
          <w:rFonts w:ascii="Arial" w:eastAsia="Times New Roman" w:hAnsi="Arial" w:cs="Arial"/>
          <w:color w:val="000000"/>
          <w:sz w:val="22"/>
          <w:szCs w:val="22"/>
          <w:lang w:eastAsia="es-MX"/>
        </w:rPr>
        <w:t xml:space="preserve">,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veinticinco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al sujeto obligado denominado Colegio de Bachilleres del Estado de Oaxaca para los efectos legales y administrativos correspondientes. </w:t>
      </w:r>
      <w:r w:rsidRPr="00F92012">
        <w:rPr>
          <w:rFonts w:ascii="Arial" w:eastAsia="Times New Roman" w:hAnsi="Arial" w:cs="Arial"/>
          <w:b/>
          <w:color w:val="000000"/>
          <w:sz w:val="22"/>
          <w:szCs w:val="22"/>
          <w:lang w:eastAsia="es-MX"/>
        </w:rPr>
        <w:t xml:space="preserve">TERCERO. </w:t>
      </w:r>
      <w:r w:rsidRPr="00F92012">
        <w:rPr>
          <w:rFonts w:ascii="Arial" w:eastAsia="Times New Roman" w:hAnsi="Arial" w:cs="Arial"/>
          <w:color w:val="000000"/>
          <w:sz w:val="22"/>
          <w:szCs w:val="22"/>
          <w:lang w:eastAsia="es-MX"/>
        </w:rPr>
        <w:t xml:space="preserve">Se determina que para el caso de las actuaciones y/o notificaciones realizadas los días diez, once, catorce, quince, dieciséis y diecisiete de julio del presente año al Sujeto Obligado, estas surtirán efectos a partir del término de la suspensión determinada por el Consejo General, en específico el día cuatro de agosto del año en curso.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pertinentes en la Plataforma Nacional de Transparencia (PNT), a efecto de dar cumplimiento al presente acuerdo. - - - - - - - - - - - - - - - - - - - - - - - - - - - - - - - - - - - - - - - - - - - - - - - - - - - - - - - - - - - - - - - - - - - - - - - - - - - - - - - - - - - - - </w:t>
      </w:r>
      <w:r w:rsidRPr="00F92012">
        <w:rPr>
          <w:rFonts w:ascii="Arial" w:eastAsia="Times New Roman" w:hAnsi="Arial" w:cs="Arial"/>
          <w:b/>
          <w:bCs/>
          <w:color w:val="000000"/>
          <w:sz w:val="22"/>
          <w:szCs w:val="22"/>
          <w:lang w:eastAsia="es-MX"/>
        </w:rPr>
        <w:t xml:space="preserve">TRANSITORIOS: </w:t>
      </w:r>
      <w:r w:rsidRPr="00F92012">
        <w:rPr>
          <w:rFonts w:ascii="Arial" w:eastAsia="Times New Roman" w:hAnsi="Arial" w:cs="Arial"/>
          <w:color w:val="000000"/>
          <w:sz w:val="22"/>
          <w:szCs w:val="22"/>
          <w:lang w:eastAsia="es-MX"/>
        </w:rPr>
        <w:t xml:space="preserve">- - - - - - - - - - - - - - - - - - - - - - - - - - - </w:t>
      </w:r>
      <w:r w:rsidRPr="00F92012">
        <w:rPr>
          <w:rFonts w:ascii="Arial" w:eastAsia="Times New Roman" w:hAnsi="Arial" w:cs="Arial"/>
          <w:b/>
          <w:bCs/>
          <w:color w:val="000000"/>
          <w:sz w:val="22"/>
          <w:szCs w:val="22"/>
          <w:lang w:eastAsia="es-MX"/>
        </w:rPr>
        <w:t>PRIMERO.</w:t>
      </w:r>
      <w:r w:rsidRPr="00F92012">
        <w:rPr>
          <w:rFonts w:ascii="Arial" w:eastAsia="Times New Roman" w:hAnsi="Arial" w:cs="Arial"/>
          <w:color w:val="000000"/>
          <w:sz w:val="22"/>
          <w:szCs w:val="22"/>
          <w:lang w:eastAsia="es-MX"/>
        </w:rPr>
        <w:t xml:space="preserve"> El presente acuerdo entrará en vigor a partir del día de su aprobación.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 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julio del año dos mil veinticinco. </w:t>
      </w:r>
      <w:r w:rsidRPr="00F92012">
        <w:rPr>
          <w:rFonts w:ascii="Arial" w:eastAsia="Times New Roman" w:hAnsi="Arial" w:cs="Arial"/>
          <w:b/>
          <w:color w:val="000000"/>
          <w:sz w:val="22"/>
          <w:szCs w:val="22"/>
          <w:lang w:eastAsia="es-MX"/>
        </w:rPr>
        <w:t>CONSTE.</w:t>
      </w:r>
      <w:r w:rsidRPr="00F92012">
        <w:rPr>
          <w:rFonts w:ascii="Arial" w:hAnsi="Arial" w:cs="Arial"/>
          <w:sz w:val="22"/>
          <w:szCs w:val="22"/>
          <w:lang w:eastAsia="es-MX"/>
        </w:rPr>
        <w:t xml:space="preserve"> - - - - - </w:t>
      </w:r>
      <w:r w:rsidR="004C38A5" w:rsidRPr="00F92012">
        <w:rPr>
          <w:rFonts w:ascii="Arial" w:hAnsi="Arial" w:cs="Arial"/>
          <w:sz w:val="22"/>
          <w:szCs w:val="22"/>
          <w:lang w:eastAsia="es-ES"/>
        </w:rPr>
        <w:lastRenderedPageBreak/>
        <w:t xml:space="preserve">Una vez recabados los votos se aprobó por unanimidad de votos el acuerdo número </w:t>
      </w:r>
      <w:proofErr w:type="spellStart"/>
      <w:r w:rsidR="004C38A5" w:rsidRPr="00F92012">
        <w:rPr>
          <w:rFonts w:ascii="Arial" w:hAnsi="Arial" w:cs="Arial"/>
          <w:b/>
          <w:bCs/>
          <w:sz w:val="22"/>
          <w:szCs w:val="22"/>
          <w:lang w:eastAsia="es-ES"/>
        </w:rPr>
        <w:t>OGAIPO</w:t>
      </w:r>
      <w:proofErr w:type="spellEnd"/>
      <w:r w:rsidR="004C38A5" w:rsidRPr="00F92012">
        <w:rPr>
          <w:rFonts w:ascii="Arial" w:hAnsi="Arial" w:cs="Arial"/>
          <w:b/>
          <w:bCs/>
          <w:sz w:val="22"/>
          <w:szCs w:val="22"/>
          <w:lang w:eastAsia="es-ES"/>
        </w:rPr>
        <w:t>/CG/81/2025</w:t>
      </w:r>
      <w:r w:rsidR="004C38A5" w:rsidRPr="00F92012">
        <w:rPr>
          <w:rFonts w:ascii="Arial" w:hAnsi="Arial" w:cs="Arial"/>
          <w:sz w:val="22"/>
          <w:szCs w:val="22"/>
          <w:lang w:eastAsia="es-ES"/>
        </w:rPr>
        <w:t xml:space="preserve">. - - - - - - - - - - - - - - - - - - - - - - - - - - - - - - - - - - - - - - - - - - - - - - - - - Acto seguido, el Comisionado Presidente instruyó al Secretario General de Acuerdos, dar cuenta del </w:t>
      </w:r>
      <w:r w:rsidR="004C38A5" w:rsidRPr="00F92012">
        <w:rPr>
          <w:rFonts w:ascii="Arial" w:hAnsi="Arial" w:cs="Arial"/>
          <w:b/>
          <w:bCs/>
          <w:sz w:val="22"/>
          <w:szCs w:val="22"/>
          <w:lang w:eastAsia="es-ES"/>
        </w:rPr>
        <w:t>punto número 10 (diez)</w:t>
      </w:r>
      <w:r w:rsidR="004C38A5" w:rsidRPr="00F92012">
        <w:rPr>
          <w:rFonts w:ascii="Arial" w:hAnsi="Arial" w:cs="Arial"/>
          <w:sz w:val="22"/>
          <w:szCs w:val="22"/>
          <w:lang w:eastAsia="es-ES"/>
        </w:rPr>
        <w:t xml:space="preserve"> del orden del día y recabar los votos respectivos. - - - -</w:t>
      </w:r>
    </w:p>
    <w:p w14:paraId="2C323149" w14:textId="2014F5A8" w:rsidR="003A45EF" w:rsidRPr="00F92012" w:rsidRDefault="004C38A5" w:rsidP="00F92012">
      <w:pPr>
        <w:shd w:val="clear" w:color="auto" w:fill="FFFFFF"/>
        <w:spacing w:line="360" w:lineRule="auto"/>
        <w:jc w:val="both"/>
        <w:rPr>
          <w:rFonts w:ascii="Arial" w:hAnsi="Arial" w:cs="Arial"/>
          <w:sz w:val="22"/>
          <w:szCs w:val="22"/>
          <w:lang w:eastAsia="es-MX"/>
        </w:rPr>
      </w:pPr>
      <w:r w:rsidRPr="00F92012">
        <w:rPr>
          <w:rFonts w:ascii="Arial" w:hAnsi="Arial" w:cs="Arial"/>
          <w:sz w:val="22"/>
          <w:szCs w:val="22"/>
          <w:lang w:eastAsia="es-ES"/>
        </w:rPr>
        <w:t xml:space="preserve">El Secretario General de Acuerdos C. Héctor Eduardo Ruiz Serrano dio cuenta con el </w:t>
      </w:r>
      <w:r w:rsidRPr="00F92012">
        <w:rPr>
          <w:rFonts w:ascii="Arial" w:hAnsi="Arial" w:cs="Arial"/>
          <w:b/>
          <w:bCs/>
          <w:sz w:val="22"/>
          <w:szCs w:val="22"/>
          <w:lang w:eastAsia="es-ES"/>
        </w:rPr>
        <w:t>punto número 10 (diez)</w:t>
      </w:r>
      <w:r w:rsidRPr="00F92012">
        <w:rPr>
          <w:rFonts w:ascii="Arial" w:hAnsi="Arial" w:cs="Arial"/>
          <w:sz w:val="22"/>
          <w:szCs w:val="22"/>
          <w:lang w:eastAsia="es-ES"/>
        </w:rPr>
        <w:t xml:space="preserve"> del orden del día, relativo a la aprobación del acuerdo número </w:t>
      </w:r>
      <w:proofErr w:type="spellStart"/>
      <w:r w:rsidRPr="00F92012">
        <w:rPr>
          <w:rFonts w:ascii="Arial" w:hAnsi="Arial" w:cs="Arial"/>
          <w:b/>
          <w:bCs/>
          <w:sz w:val="22"/>
          <w:szCs w:val="22"/>
          <w:lang w:eastAsia="es-ES"/>
        </w:rPr>
        <w:t>OGAIPO</w:t>
      </w:r>
      <w:proofErr w:type="spellEnd"/>
      <w:r w:rsidRPr="00F92012">
        <w:rPr>
          <w:rFonts w:ascii="Arial" w:hAnsi="Arial" w:cs="Arial"/>
          <w:b/>
          <w:bCs/>
          <w:sz w:val="22"/>
          <w:szCs w:val="22"/>
          <w:lang w:eastAsia="es-ES"/>
        </w:rPr>
        <w:t xml:space="preserve">/CG/082/2025 </w:t>
      </w:r>
      <w:r w:rsidRPr="00F92012">
        <w:rPr>
          <w:rFonts w:ascii="Arial" w:hAnsi="Arial" w:cs="Arial"/>
          <w:sz w:val="22"/>
          <w:szCs w:val="22"/>
          <w:lang w:eastAsia="es-ES"/>
        </w:rPr>
        <w:t xml:space="preserve">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F92012">
        <w:rPr>
          <w:rFonts w:ascii="Arial" w:hAnsi="Arial" w:cs="Arial"/>
          <w:sz w:val="22"/>
          <w:szCs w:val="22"/>
          <w:lang w:eastAsia="es-ES"/>
        </w:rPr>
        <w:t>solventación</w:t>
      </w:r>
      <w:proofErr w:type="spellEnd"/>
      <w:r w:rsidRPr="00F92012">
        <w:rPr>
          <w:rFonts w:ascii="Arial" w:hAnsi="Arial" w:cs="Arial"/>
          <w:sz w:val="22"/>
          <w:szCs w:val="22"/>
          <w:lang w:eastAsia="es-ES"/>
        </w:rPr>
        <w:t xml:space="preserve"> de las mismas para el sujeto obligado denominado Instituto Estatal Electoral y de Participación Ciudadana de Oaxaca. </w:t>
      </w:r>
      <w:r w:rsidRPr="00F92012">
        <w:rPr>
          <w:rFonts w:ascii="Arial" w:eastAsia="Arial Unicode MS" w:hAnsi="Arial" w:cs="Arial"/>
          <w:bCs/>
          <w:sz w:val="22"/>
          <w:szCs w:val="22"/>
        </w:rPr>
        <w:t xml:space="preserve">- - - - - - - - - - - - - - - - - - - - - - - - - - - - - - - - - - - - - Mismo que en su contenido se vierten los antecedentes, los fundamentos, considerandos y puntos de acuerdo siguientes: - - - - - - - - - - - - - - - - - - - - - - - - - - - - - - - - - - - - - - - - - - - -Con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 114 inciso C de la Constitución Política del Estado Libre y Soberano de Oaxaca, décimo noveno transitorio de la Ley General de Transparencia y Acceso a la Información Pública ,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 - - - - - - - - - - - - - - - - - - - - - - - - - - - - - - - - - - - - - - - - - - - - - - - - </w:t>
      </w:r>
      <w:r w:rsidRPr="00F92012">
        <w:rPr>
          <w:rFonts w:ascii="Arial" w:hAnsi="Arial" w:cs="Arial"/>
          <w:sz w:val="22"/>
          <w:szCs w:val="22"/>
          <w:lang w:eastAsia="es-ES"/>
        </w:rPr>
        <w:t>- - - - - - - - - - - - - - - - - - - - - - - - - - - - - - -</w:t>
      </w:r>
      <w:r w:rsidRPr="00F92012">
        <w:rPr>
          <w:rFonts w:ascii="Arial" w:hAnsi="Arial" w:cs="Arial"/>
          <w:sz w:val="22"/>
          <w:szCs w:val="22"/>
        </w:rPr>
        <w:t xml:space="preserve"> </w:t>
      </w:r>
      <w:r w:rsidRPr="00F92012">
        <w:rPr>
          <w:rFonts w:ascii="Arial" w:hAnsi="Arial" w:cs="Arial"/>
          <w:b/>
          <w:bCs/>
          <w:sz w:val="22"/>
          <w:szCs w:val="22"/>
          <w:lang w:eastAsia="es-ES"/>
        </w:rPr>
        <w:t xml:space="preserve">A N T E C E D E N T E S </w:t>
      </w:r>
      <w:r w:rsidRPr="00F92012">
        <w:rPr>
          <w:rFonts w:ascii="Arial" w:hAnsi="Arial" w:cs="Arial"/>
          <w:sz w:val="22"/>
          <w:szCs w:val="22"/>
          <w:lang w:eastAsia="es-ES"/>
        </w:rPr>
        <w:t>- - - - - - - - - - - - - - - - - - - - - - -</w:t>
      </w: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w:t>
      </w:r>
      <w:r w:rsidRPr="00F92012">
        <w:rPr>
          <w:rFonts w:ascii="Arial" w:eastAsia="Times New Roman" w:hAnsi="Arial" w:cs="Arial"/>
          <w:color w:val="000000"/>
          <w:sz w:val="22"/>
          <w:szCs w:val="22"/>
          <w:lang w:eastAsia="es-MX"/>
        </w:rPr>
        <w:lastRenderedPageBreak/>
        <w:t>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E87218"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E87218"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F92012">
        <w:rPr>
          <w:rFonts w:ascii="Arial" w:eastAsia="Times New Roman" w:hAnsi="Arial" w:cs="Arial"/>
          <w:color w:val="000000"/>
          <w:sz w:val="22"/>
          <w:szCs w:val="22"/>
          <w:lang w:eastAsia="es-MX"/>
        </w:rPr>
        <w:t>OGAIP</w:t>
      </w:r>
      <w:proofErr w:type="spellEnd"/>
      <w:r w:rsidRPr="00F92012">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QUINTO.</w:t>
      </w:r>
      <w:r w:rsidRPr="00F9201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SEXTO.</w:t>
      </w:r>
      <w:r w:rsidRPr="00F9201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/CG/088/2023</w:t>
      </w:r>
      <w:r w:rsidRPr="00F92012">
        <w:rPr>
          <w:rFonts w:ascii="Arial" w:eastAsia="Times New Roman" w:hAnsi="Arial" w:cs="Arial"/>
          <w:color w:val="000000"/>
          <w:sz w:val="22"/>
          <w:szCs w:val="22"/>
          <w:vertAlign w:val="superscript"/>
          <w:lang w:eastAsia="es-MX"/>
        </w:rPr>
        <w:footnoteReference w:id="35"/>
      </w:r>
      <w:r w:rsidRPr="00F92012">
        <w:rPr>
          <w:rFonts w:ascii="Arial" w:eastAsia="Times New Roman" w:hAnsi="Arial" w:cs="Arial"/>
          <w:color w:val="000000"/>
          <w:sz w:val="22"/>
          <w:szCs w:val="22"/>
          <w:lang w:eastAsia="es-MX"/>
        </w:rPr>
        <w:t xml:space="preserve">, por el que ratificaron al Comisionado </w:t>
      </w:r>
      <w:r w:rsidRPr="00F92012">
        <w:rPr>
          <w:rFonts w:ascii="Arial" w:eastAsia="Times New Roman" w:hAnsi="Arial" w:cs="Arial"/>
          <w:color w:val="000000"/>
          <w:sz w:val="22"/>
          <w:szCs w:val="22"/>
          <w:lang w:eastAsia="es-MX"/>
        </w:rPr>
        <w:lastRenderedPageBreak/>
        <w:t>Josué Solana Salmorán como Comisionado Presidente del Consejo General y del Órgano Garante para completar un periodo de dos años, es decir hasta el tres de enero del dos mil veinticinco.</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SÉPTIMO.</w:t>
      </w:r>
      <w:r w:rsidRPr="00F9201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F92012">
        <w:rPr>
          <w:rFonts w:ascii="Arial" w:eastAsia="Times New Roman" w:hAnsi="Arial" w:cs="Arial"/>
          <w:color w:val="000000"/>
          <w:sz w:val="22"/>
          <w:szCs w:val="22"/>
          <w:vertAlign w:val="superscript"/>
          <w:lang w:eastAsia="es-MX"/>
        </w:rPr>
        <w:footnoteReference w:id="36"/>
      </w:r>
      <w:r w:rsidRPr="00F92012">
        <w:rPr>
          <w:rFonts w:ascii="Arial" w:eastAsia="Times New Roman" w:hAnsi="Arial" w:cs="Arial"/>
          <w:color w:val="000000"/>
          <w:sz w:val="22"/>
          <w:szCs w:val="22"/>
          <w:lang w:eastAsia="es-MX"/>
        </w:rPr>
        <w:t xml:space="preserve"> y 2891</w:t>
      </w:r>
      <w:r w:rsidRPr="00F92012">
        <w:rPr>
          <w:rFonts w:ascii="Arial" w:eastAsia="Times New Roman" w:hAnsi="Arial" w:cs="Arial"/>
          <w:color w:val="000000"/>
          <w:sz w:val="22"/>
          <w:szCs w:val="22"/>
          <w:vertAlign w:val="superscript"/>
          <w:lang w:eastAsia="es-MX"/>
        </w:rPr>
        <w:footnoteReference w:id="37"/>
      </w:r>
      <w:r w:rsidRPr="00F9201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OCTAVO.</w:t>
      </w:r>
      <w:r w:rsidRPr="00F9201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/CG/137/2024</w:t>
      </w:r>
      <w:r w:rsidRPr="00F92012">
        <w:rPr>
          <w:rStyle w:val="Refdenotaalpie"/>
          <w:rFonts w:ascii="Arial" w:eastAsia="Times New Roman" w:hAnsi="Arial" w:cs="Arial"/>
          <w:color w:val="000000"/>
          <w:sz w:val="22"/>
          <w:szCs w:val="22"/>
          <w:lang w:eastAsia="es-MX"/>
        </w:rPr>
        <w:footnoteReference w:id="38"/>
      </w:r>
      <w:r w:rsidRPr="00F92012">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NOVENO.</w:t>
      </w:r>
      <w:r w:rsidRPr="00F9201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DÉCIMO.</w:t>
      </w:r>
      <w:r w:rsidRPr="00F92012">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sidR="003A45EF" w:rsidRPr="00F92012">
        <w:rPr>
          <w:rFonts w:ascii="Arial" w:eastAsia="Times New Roman" w:hAnsi="Arial" w:cs="Arial"/>
          <w:color w:val="000000"/>
          <w:sz w:val="22"/>
          <w:szCs w:val="22"/>
          <w:lang w:eastAsia="es-MX"/>
        </w:rPr>
        <w:t xml:space="preserve"> </w:t>
      </w:r>
      <w:r w:rsidRPr="00F92012">
        <w:rPr>
          <w:rFonts w:ascii="Arial" w:eastAsia="Times New Roman" w:hAnsi="Arial" w:cs="Arial"/>
          <w:b/>
          <w:color w:val="000000"/>
          <w:sz w:val="22"/>
          <w:szCs w:val="22"/>
          <w:lang w:eastAsia="es-MX"/>
        </w:rPr>
        <w:t>DÉCIMO PRIMERO.</w:t>
      </w:r>
      <w:r w:rsidRPr="00F9201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F92012">
        <w:rPr>
          <w:rFonts w:ascii="Arial" w:eastAsia="Times New Roman" w:hAnsi="Arial" w:cs="Arial"/>
          <w:color w:val="000000"/>
          <w:sz w:val="22"/>
          <w:szCs w:val="22"/>
          <w:lang w:eastAsia="es-MX"/>
        </w:rPr>
        <w:t>OGAIPO</w:t>
      </w:r>
      <w:proofErr w:type="spellEnd"/>
      <w:r w:rsidRPr="00F92012">
        <w:rPr>
          <w:rFonts w:ascii="Arial" w:eastAsia="Times New Roman" w:hAnsi="Arial" w:cs="Arial"/>
          <w:color w:val="000000"/>
          <w:sz w:val="22"/>
          <w:szCs w:val="22"/>
          <w:lang w:eastAsia="es-MX"/>
        </w:rPr>
        <w:t>/CG/001/2025</w:t>
      </w:r>
      <w:r w:rsidRPr="00F92012">
        <w:rPr>
          <w:rStyle w:val="Refdenotaalpie"/>
          <w:rFonts w:ascii="Arial" w:eastAsia="Times New Roman" w:hAnsi="Arial" w:cs="Arial"/>
          <w:color w:val="000000"/>
          <w:sz w:val="22"/>
          <w:szCs w:val="22"/>
          <w:lang w:eastAsia="es-MX"/>
        </w:rPr>
        <w:footnoteReference w:id="39"/>
      </w:r>
      <w:r w:rsidRPr="00F92012">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F92012">
        <w:rPr>
          <w:rFonts w:ascii="Arial" w:eastAsia="Times New Roman" w:hAnsi="Arial" w:cs="Arial"/>
          <w:b/>
          <w:color w:val="000000"/>
          <w:sz w:val="22"/>
          <w:szCs w:val="22"/>
          <w:lang w:eastAsia="es-MX"/>
        </w:rPr>
        <w:t>DÉCIMO SEGUNDO.</w:t>
      </w:r>
      <w:r w:rsidRPr="00F92012">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w:t>
      </w:r>
      <w:r w:rsidRPr="00F92012">
        <w:rPr>
          <w:rFonts w:ascii="Arial" w:eastAsia="Times New Roman" w:hAnsi="Arial" w:cs="Arial"/>
          <w:color w:val="000000"/>
          <w:sz w:val="22"/>
          <w:szCs w:val="22"/>
          <w:lang w:eastAsia="es-MX"/>
        </w:rPr>
        <w:lastRenderedPageBreak/>
        <w:t>Acceso A La Información Pública</w:t>
      </w:r>
      <w:r w:rsidRPr="00F92012">
        <w:rPr>
          <w:rFonts w:ascii="Arial" w:eastAsia="Times New Roman" w:hAnsi="Arial" w:cs="Arial"/>
          <w:color w:val="000000"/>
          <w:sz w:val="22"/>
          <w:szCs w:val="22"/>
          <w:vertAlign w:val="superscript"/>
          <w:lang w:eastAsia="es-MX"/>
        </w:rPr>
        <w:footnoteReference w:id="40"/>
      </w:r>
      <w:r w:rsidRPr="00F92012">
        <w:rPr>
          <w:rFonts w:ascii="Arial" w:eastAsia="Times New Roman" w:hAnsi="Arial" w:cs="Arial"/>
          <w:color w:val="000000"/>
          <w:sz w:val="22"/>
          <w:szCs w:val="22"/>
          <w:lang w:eastAsia="es-MX"/>
        </w:rPr>
        <w:t>; la Ley General de Protección de Datos Personales en Posesión de Sujetos Obligados</w:t>
      </w:r>
      <w:r w:rsidRPr="00F92012">
        <w:rPr>
          <w:rFonts w:ascii="Arial" w:eastAsia="Times New Roman" w:hAnsi="Arial" w:cs="Arial"/>
          <w:color w:val="000000"/>
          <w:sz w:val="22"/>
          <w:szCs w:val="22"/>
          <w:vertAlign w:val="superscript"/>
          <w:lang w:eastAsia="es-MX"/>
        </w:rPr>
        <w:footnoteReference w:id="41"/>
      </w:r>
      <w:r w:rsidRPr="00F92012">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Pr="00F92012">
        <w:rPr>
          <w:rFonts w:ascii="Arial" w:hAnsi="Arial" w:cs="Arial"/>
          <w:sz w:val="22"/>
          <w:szCs w:val="22"/>
          <w:lang w:eastAsia="es-MX"/>
        </w:rPr>
        <w:t xml:space="preserve"> </w:t>
      </w:r>
      <w:bookmarkStart w:id="30" w:name="_Hlk203559706"/>
      <w:r w:rsidR="003A45EF" w:rsidRPr="00F92012">
        <w:rPr>
          <w:rFonts w:ascii="Arial" w:hAnsi="Arial" w:cs="Arial"/>
          <w:sz w:val="22"/>
          <w:szCs w:val="22"/>
          <w:lang w:eastAsia="es-ES"/>
        </w:rPr>
        <w:t xml:space="preserve">- - - - - - - - - - - - - - - - - - - - - - - - - - - - - - - - - - - - - - - - - - - - - - - - - - - - - - - - - - - - - - - - - - </w:t>
      </w:r>
      <w:r w:rsidR="003A45EF" w:rsidRPr="00F92012">
        <w:rPr>
          <w:rFonts w:ascii="Arial" w:hAnsi="Arial" w:cs="Arial"/>
          <w:b/>
          <w:bCs/>
          <w:sz w:val="22"/>
          <w:szCs w:val="22"/>
          <w:lang w:eastAsia="es-ES"/>
        </w:rPr>
        <w:t>C O N S I D E R A N D O:</w:t>
      </w:r>
      <w:r w:rsidR="003A45EF" w:rsidRPr="00F92012">
        <w:rPr>
          <w:rFonts w:ascii="Arial" w:hAnsi="Arial" w:cs="Arial"/>
          <w:sz w:val="22"/>
          <w:szCs w:val="22"/>
          <w:lang w:eastAsia="es-ES"/>
        </w:rPr>
        <w:t xml:space="preserve"> - - - - - - - - - - - - - - - - - - - - </w:t>
      </w:r>
      <w:bookmarkEnd w:id="30"/>
      <w:r w:rsidR="003A45EF" w:rsidRPr="00F92012">
        <w:rPr>
          <w:rFonts w:ascii="Arial" w:hAnsi="Arial" w:cs="Arial"/>
          <w:sz w:val="22"/>
          <w:szCs w:val="22"/>
          <w:lang w:eastAsia="es-ES"/>
        </w:rPr>
        <w:t>-</w:t>
      </w:r>
      <w:r w:rsidR="003A45EF" w:rsidRPr="00F92012">
        <w:rPr>
          <w:rFonts w:ascii="Arial" w:eastAsia="Times New Roman" w:hAnsi="Arial" w:cs="Arial"/>
          <w:b/>
          <w:color w:val="000000"/>
          <w:sz w:val="22"/>
          <w:szCs w:val="22"/>
          <w:lang w:eastAsia="es-MX"/>
        </w:rPr>
        <w:t>PRIMERO.</w:t>
      </w:r>
      <w:r w:rsidR="003A45EF" w:rsidRPr="00F92012">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 </w:t>
      </w:r>
      <w:r w:rsidR="003A45EF" w:rsidRPr="00F92012">
        <w:rPr>
          <w:rFonts w:ascii="Arial" w:eastAsia="Times New Roman" w:hAnsi="Arial" w:cs="Arial"/>
          <w:b/>
          <w:color w:val="000000"/>
          <w:sz w:val="22"/>
          <w:szCs w:val="22"/>
          <w:lang w:eastAsia="es-MX"/>
        </w:rPr>
        <w:t>SEGUNDO.</w:t>
      </w:r>
      <w:r w:rsidR="003A45EF" w:rsidRPr="00F92012">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sidR="00091405">
        <w:rPr>
          <w:rFonts w:ascii="Arial" w:eastAsia="Times New Roman" w:hAnsi="Arial" w:cs="Arial"/>
          <w:color w:val="000000"/>
          <w:sz w:val="22"/>
          <w:szCs w:val="22"/>
          <w:lang w:eastAsia="es-MX"/>
        </w:rPr>
        <w:t xml:space="preserve"> </w:t>
      </w:r>
      <w:r w:rsidR="003A45EF" w:rsidRPr="00F92012">
        <w:rPr>
          <w:rFonts w:ascii="Arial" w:eastAsia="Arial Unicode MS" w:hAnsi="Arial" w:cs="Arial"/>
          <w:b/>
          <w:sz w:val="22"/>
          <w:szCs w:val="22"/>
          <w:lang w:val="es-ES"/>
        </w:rPr>
        <w:t>TERCERO.</w:t>
      </w:r>
      <w:r w:rsidR="003A45EF" w:rsidRPr="00F92012">
        <w:rPr>
          <w:rFonts w:ascii="Arial" w:eastAsia="Arial Unicode MS" w:hAnsi="Arial" w:cs="Arial"/>
          <w:sz w:val="22"/>
          <w:szCs w:val="22"/>
          <w:lang w:val="es-ES"/>
        </w:rPr>
        <w:t xml:space="preserve"> </w:t>
      </w:r>
      <w:r w:rsidR="003A45EF" w:rsidRPr="00F92012">
        <w:rPr>
          <w:rFonts w:ascii="Arial" w:eastAsia="Times New Roman" w:hAnsi="Arial" w:cs="Arial"/>
          <w:color w:val="000000"/>
          <w:sz w:val="22"/>
          <w:szCs w:val="22"/>
          <w:lang w:eastAsia="es-MX"/>
        </w:rPr>
        <w:t xml:space="preserve">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w:t>
      </w:r>
      <w:r w:rsidR="003A45EF" w:rsidRPr="00F92012">
        <w:rPr>
          <w:rFonts w:ascii="Arial" w:eastAsia="Times New Roman" w:hAnsi="Arial" w:cs="Arial"/>
          <w:color w:val="000000"/>
          <w:sz w:val="22"/>
          <w:szCs w:val="22"/>
          <w:lang w:eastAsia="es-MX"/>
        </w:rPr>
        <w:lastRenderedPageBreak/>
        <w:t xml:space="preserve">salvaguardar el ejercicio de los derechos de acceso a la información pública, la protección de datos personales y garantizar la observancia de las normas y principios de buen gobierno, en los términos que establece la ley. </w:t>
      </w:r>
      <w:r w:rsidR="003A45EF" w:rsidRPr="00F92012">
        <w:rPr>
          <w:rFonts w:ascii="Arial" w:eastAsia="Times New Roman" w:hAnsi="Arial" w:cs="Arial"/>
          <w:b/>
          <w:color w:val="000000"/>
          <w:sz w:val="22"/>
          <w:szCs w:val="22"/>
          <w:lang w:eastAsia="es-MX"/>
        </w:rPr>
        <w:t>CUARTO.</w:t>
      </w:r>
      <w:r w:rsidR="003A45EF" w:rsidRPr="00F92012">
        <w:rPr>
          <w:rFonts w:ascii="Arial" w:eastAsia="Times New Roman" w:hAnsi="Arial" w:cs="Arial"/>
          <w:color w:val="000000"/>
          <w:sz w:val="22"/>
          <w:szCs w:val="22"/>
          <w:lang w:eastAsia="es-MX"/>
        </w:rPr>
        <w:t xml:space="preserve"> </w:t>
      </w:r>
      <w:r w:rsidR="003A45EF" w:rsidRPr="00F92012">
        <w:rPr>
          <w:rFonts w:ascii="Arial" w:eastAsia="Arial Unicode MS" w:hAnsi="Arial" w:cs="Arial"/>
          <w:sz w:val="22"/>
          <w:szCs w:val="22"/>
        </w:rPr>
        <w:t xml:space="preserve">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 </w:t>
      </w:r>
      <w:r w:rsidR="003A45EF" w:rsidRPr="00F92012">
        <w:rPr>
          <w:rFonts w:ascii="Arial" w:eastAsia="Times New Roman" w:hAnsi="Arial" w:cs="Arial"/>
          <w:b/>
          <w:color w:val="000000"/>
          <w:sz w:val="22"/>
          <w:szCs w:val="22"/>
          <w:lang w:eastAsia="es-MX"/>
        </w:rPr>
        <w:t>QUINTO.</w:t>
      </w:r>
      <w:r w:rsidR="003A45EF" w:rsidRPr="00F92012">
        <w:rPr>
          <w:rFonts w:ascii="Arial" w:eastAsia="Times New Roman" w:hAnsi="Arial" w:cs="Arial"/>
          <w:bCs/>
          <w:color w:val="000000"/>
          <w:sz w:val="22"/>
          <w:szCs w:val="22"/>
          <w:lang w:eastAsia="es-MX"/>
        </w:rPr>
        <w:t xml:space="preserve"> </w:t>
      </w:r>
      <w:r w:rsidR="003A45EF" w:rsidRPr="00F92012">
        <w:rPr>
          <w:rFonts w:ascii="Arial" w:eastAsia="Arial Unicode MS" w:hAnsi="Arial" w:cs="Arial"/>
          <w:sz w:val="22"/>
          <w:szCs w:val="22"/>
          <w:lang w:val="es-ES"/>
        </w:rPr>
        <w:t xml:space="preserve">Que, la </w:t>
      </w:r>
      <w:r w:rsidR="003A45EF" w:rsidRPr="00F92012">
        <w:rPr>
          <w:rFonts w:ascii="Arial" w:eastAsia="Arial Unicode MS" w:hAnsi="Arial" w:cs="Arial"/>
          <w:sz w:val="22"/>
          <w:szCs w:val="22"/>
        </w:rPr>
        <w:t>Ley de Transparencia, Acceso a la Información Pública y Buen Gobierno del Estado de Oaxaca</w:t>
      </w:r>
      <w:r w:rsidR="003A45EF" w:rsidRPr="00F92012">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 </w:t>
      </w:r>
      <w:r w:rsidR="003A45EF" w:rsidRPr="00F92012">
        <w:rPr>
          <w:rFonts w:ascii="Arial" w:eastAsia="Times New Roman" w:hAnsi="Arial" w:cs="Arial"/>
          <w:b/>
          <w:bCs/>
          <w:color w:val="000000"/>
          <w:sz w:val="22"/>
          <w:szCs w:val="22"/>
          <w:lang w:eastAsia="es-MX"/>
        </w:rPr>
        <w:t>SEXTO.</w:t>
      </w:r>
      <w:r w:rsidR="003A45EF" w:rsidRPr="00F92012">
        <w:rPr>
          <w:rFonts w:ascii="Arial" w:eastAsia="Times New Roman" w:hAnsi="Arial" w:cs="Arial"/>
          <w:bCs/>
          <w:color w:val="000000"/>
          <w:sz w:val="22"/>
          <w:szCs w:val="22"/>
          <w:lang w:eastAsia="es-MX"/>
        </w:rPr>
        <w:t xml:space="preserve"> </w:t>
      </w:r>
      <w:r w:rsidR="003A45EF" w:rsidRPr="00F92012">
        <w:rPr>
          <w:rFonts w:ascii="Arial" w:eastAsia="Times New Roman" w:hAnsi="Arial" w:cs="Arial"/>
          <w:color w:val="000000"/>
          <w:sz w:val="22"/>
          <w:szCs w:val="22"/>
          <w:lang w:eastAsia="es-MX"/>
        </w:rPr>
        <w:t xml:space="preserve">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 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 </w:t>
      </w:r>
      <w:r w:rsidR="003A45EF" w:rsidRPr="00F92012">
        <w:rPr>
          <w:rFonts w:ascii="Arial" w:eastAsia="Times New Roman" w:hAnsi="Arial" w:cs="Arial"/>
          <w:b/>
          <w:bCs/>
          <w:color w:val="000000"/>
          <w:sz w:val="22"/>
          <w:szCs w:val="22"/>
          <w:lang w:eastAsia="es-MX"/>
        </w:rPr>
        <w:t>SÉPTIMO.</w:t>
      </w:r>
      <w:r w:rsidR="003A45EF" w:rsidRPr="00F92012">
        <w:rPr>
          <w:rFonts w:ascii="Arial" w:eastAsia="Times New Roman" w:hAnsi="Arial" w:cs="Arial"/>
          <w:bCs/>
          <w:color w:val="000000"/>
          <w:sz w:val="22"/>
          <w:szCs w:val="22"/>
          <w:lang w:eastAsia="es-MX"/>
        </w:rPr>
        <w:t xml:space="preserve"> </w:t>
      </w:r>
      <w:r w:rsidR="003A45EF" w:rsidRPr="00F92012">
        <w:rPr>
          <w:rFonts w:ascii="Arial" w:eastAsia="Times New Roman" w:hAnsi="Arial" w:cs="Arial"/>
          <w:color w:val="000000"/>
          <w:sz w:val="22"/>
          <w:szCs w:val="22"/>
          <w:lang w:eastAsia="es-MX"/>
        </w:rPr>
        <w:t xml:space="preserve">Que, mediante oficio </w:t>
      </w:r>
      <w:proofErr w:type="spellStart"/>
      <w:r w:rsidR="003A45EF" w:rsidRPr="00F92012">
        <w:rPr>
          <w:rFonts w:ascii="Arial" w:eastAsia="Times New Roman" w:hAnsi="Arial" w:cs="Arial"/>
          <w:color w:val="000000"/>
          <w:sz w:val="22"/>
          <w:szCs w:val="22"/>
          <w:lang w:eastAsia="es-MX"/>
        </w:rPr>
        <w:t>IEEPCO</w:t>
      </w:r>
      <w:proofErr w:type="spellEnd"/>
      <w:r w:rsidR="003A45EF" w:rsidRPr="00F92012">
        <w:rPr>
          <w:rFonts w:ascii="Arial" w:eastAsia="Times New Roman" w:hAnsi="Arial" w:cs="Arial"/>
          <w:color w:val="000000"/>
          <w:sz w:val="22"/>
          <w:szCs w:val="22"/>
          <w:lang w:eastAsia="es-MX"/>
        </w:rPr>
        <w:t>/</w:t>
      </w:r>
      <w:proofErr w:type="spellStart"/>
      <w:r w:rsidR="003A45EF" w:rsidRPr="00F92012">
        <w:rPr>
          <w:rFonts w:ascii="Arial" w:eastAsia="Times New Roman" w:hAnsi="Arial" w:cs="Arial"/>
          <w:color w:val="000000"/>
          <w:sz w:val="22"/>
          <w:szCs w:val="22"/>
          <w:lang w:eastAsia="es-MX"/>
        </w:rPr>
        <w:t>PCG</w:t>
      </w:r>
      <w:proofErr w:type="spellEnd"/>
      <w:r w:rsidR="003A45EF" w:rsidRPr="00F92012">
        <w:rPr>
          <w:rFonts w:ascii="Arial" w:eastAsia="Times New Roman" w:hAnsi="Arial" w:cs="Arial"/>
          <w:color w:val="000000"/>
          <w:sz w:val="22"/>
          <w:szCs w:val="22"/>
          <w:lang w:eastAsia="es-MX"/>
        </w:rPr>
        <w:t xml:space="preserve">/0774/2025, la Consejera Presidenta del sujeto obligado, solicitó la suspensión de plazos respecto de las diversas obligaciones y </w:t>
      </w:r>
      <w:r w:rsidR="003A45EF" w:rsidRPr="00F92012">
        <w:rPr>
          <w:rFonts w:ascii="Arial" w:eastAsia="Times New Roman" w:hAnsi="Arial" w:cs="Arial"/>
          <w:color w:val="000000"/>
          <w:sz w:val="22"/>
          <w:szCs w:val="22"/>
          <w:lang w:eastAsia="es-MX"/>
        </w:rPr>
        <w:lastRenderedPageBreak/>
        <w:t>procedimientos que tiene que atender en su carácter de sujeto obligado, lo anterior debido a que informa el sujeto obligado que conforme al contenido del Acuerdo  A-IEEPCO-JGE-08/2025</w:t>
      </w:r>
      <w:r w:rsidR="003A45EF" w:rsidRPr="00F92012">
        <w:rPr>
          <w:rStyle w:val="Refdenotaalpie"/>
          <w:rFonts w:ascii="Arial" w:eastAsia="Times New Roman" w:hAnsi="Arial" w:cs="Arial"/>
          <w:color w:val="000000"/>
          <w:sz w:val="22"/>
          <w:szCs w:val="22"/>
          <w:lang w:eastAsia="es-MX"/>
        </w:rPr>
        <w:footnoteReference w:id="42"/>
      </w:r>
      <w:r w:rsidR="003A45EF" w:rsidRPr="00F92012">
        <w:rPr>
          <w:rFonts w:ascii="Arial" w:eastAsia="Times New Roman" w:hAnsi="Arial" w:cs="Arial"/>
          <w:color w:val="000000"/>
          <w:sz w:val="22"/>
          <w:szCs w:val="22"/>
          <w:lang w:eastAsia="es-MX"/>
        </w:rPr>
        <w:t xml:space="preserve">, aprobado por la Junta General Ejecutiva del sujeto obligado, se determinó el periodo vacacional para el personal que labora en el Instituto, mismo que comprende del cuatro al quince de agosto del año en curso. 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todo el personal que labora en el sujeto obligado siendo que al término del periodo vacacional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 Por los antecedentes y considerandos anteriormente expuestos, este Consejo General; </w:t>
      </w:r>
      <w:r w:rsidR="003A45EF" w:rsidRPr="00F92012">
        <w:rPr>
          <w:rFonts w:ascii="Arial" w:eastAsia="Times New Roman" w:hAnsi="Arial" w:cs="Arial"/>
          <w:color w:val="000000"/>
          <w:sz w:val="22"/>
          <w:szCs w:val="22"/>
          <w:lang w:val="es-ES_tradnl" w:eastAsia="es-MX"/>
        </w:rPr>
        <w:t>emite el siguiente:</w:t>
      </w:r>
      <w:r w:rsidR="003A45EF" w:rsidRPr="00F92012">
        <w:rPr>
          <w:rFonts w:ascii="Arial" w:hAnsi="Arial" w:cs="Arial"/>
          <w:sz w:val="22"/>
          <w:szCs w:val="22"/>
          <w:lang w:eastAsia="es-MX"/>
        </w:rPr>
        <w:t xml:space="preserve"> </w:t>
      </w:r>
      <w:r w:rsidR="003A45EF" w:rsidRPr="00F92012">
        <w:rPr>
          <w:rFonts w:ascii="Arial" w:eastAsia="Times New Roman" w:hAnsi="Arial" w:cs="Arial"/>
          <w:color w:val="000000"/>
          <w:sz w:val="22"/>
          <w:szCs w:val="22"/>
          <w:lang w:val="es-ES_tradnl" w:eastAsia="es-MX"/>
        </w:rPr>
        <w:t xml:space="preserve">- - - - - - - - - - - </w:t>
      </w:r>
      <w:r w:rsidR="003A45EF" w:rsidRPr="00F92012">
        <w:rPr>
          <w:rFonts w:ascii="Arial" w:hAnsi="Arial" w:cs="Arial"/>
          <w:sz w:val="22"/>
          <w:szCs w:val="22"/>
          <w:lang w:eastAsia="es-ES"/>
        </w:rPr>
        <w:t xml:space="preserve">- - - - - - - - - - - - - - - - - - - - - - - - - - - - - - - - - - - - - - - - - - - - - - - - - - - - - - - - - - - - - - - - - - - - - - - - - - - - </w:t>
      </w:r>
      <w:r w:rsidR="003A45EF" w:rsidRPr="00F92012">
        <w:rPr>
          <w:rFonts w:ascii="Arial" w:hAnsi="Arial" w:cs="Arial"/>
          <w:b/>
          <w:bCs/>
          <w:sz w:val="22"/>
          <w:szCs w:val="22"/>
          <w:lang w:eastAsia="es-ES"/>
        </w:rPr>
        <w:t xml:space="preserve">A C U E R D O </w:t>
      </w:r>
      <w:r w:rsidR="003A45EF" w:rsidRPr="00F92012">
        <w:rPr>
          <w:rFonts w:ascii="Arial" w:hAnsi="Arial" w:cs="Arial"/>
          <w:sz w:val="22"/>
          <w:szCs w:val="22"/>
          <w:lang w:eastAsia="es-ES"/>
        </w:rPr>
        <w:t>- - - - - - - - - - - - - - - - - - - - - - - - - - -</w:t>
      </w:r>
    </w:p>
    <w:p w14:paraId="2B942FEA" w14:textId="4BA93125" w:rsidR="00792094" w:rsidRPr="00F92012" w:rsidRDefault="003A45EF" w:rsidP="00F92012">
      <w:pPr>
        <w:shd w:val="clear" w:color="auto" w:fill="FFFFFF"/>
        <w:spacing w:line="360" w:lineRule="auto"/>
        <w:jc w:val="both"/>
        <w:rPr>
          <w:rFonts w:ascii="Arial" w:hAnsi="Arial" w:cs="Arial"/>
          <w:sz w:val="22"/>
          <w:szCs w:val="22"/>
          <w:lang w:eastAsia="es-ES"/>
        </w:rPr>
      </w:pPr>
      <w:r w:rsidRPr="00F92012">
        <w:rPr>
          <w:rFonts w:ascii="Arial" w:eastAsia="Times New Roman" w:hAnsi="Arial" w:cs="Arial"/>
          <w:b/>
          <w:color w:val="000000"/>
          <w:sz w:val="22"/>
          <w:szCs w:val="22"/>
          <w:lang w:eastAsia="es-MX"/>
        </w:rPr>
        <w:t>PRIMERO.</w:t>
      </w:r>
      <w:r w:rsidRPr="00F92012">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F92012">
        <w:rPr>
          <w:rFonts w:ascii="Arial" w:eastAsia="Times New Roman" w:hAnsi="Arial" w:cs="Arial"/>
          <w:color w:val="000000"/>
          <w:sz w:val="22"/>
          <w:szCs w:val="22"/>
          <w:lang w:eastAsia="es-MX"/>
        </w:rPr>
        <w:t>solventación</w:t>
      </w:r>
      <w:proofErr w:type="spellEnd"/>
      <w:r w:rsidRPr="00F92012">
        <w:rPr>
          <w:rFonts w:ascii="Arial" w:eastAsia="Times New Roman" w:hAnsi="Arial" w:cs="Arial"/>
          <w:color w:val="000000"/>
          <w:sz w:val="22"/>
          <w:szCs w:val="22"/>
          <w:lang w:eastAsia="es-MX"/>
        </w:rPr>
        <w:t xml:space="preserve"> de las mismas para el Sujeto Obligado denominado Instituto Estatal Electoral y de Participación Ciudadana de Oaxaca, por el periodo que comprende del cuatro al quince de agosto del año dos mil veinticinco. 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la Junta General Ejecutiva del Instituto.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al sujeto obligado denominado Instituto Estatal Electoral y de Participación Ciudadana de Oaxaca para los efectos legales y administrativos correspondientes.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 </w:t>
      </w:r>
      <w:r w:rsidRPr="00F92012">
        <w:rPr>
          <w:rFonts w:ascii="Arial" w:eastAsia="Times New Roman" w:hAnsi="Arial" w:cs="Arial"/>
          <w:b/>
          <w:color w:val="000000"/>
          <w:sz w:val="22"/>
          <w:szCs w:val="22"/>
          <w:lang w:eastAsia="es-MX"/>
        </w:rPr>
        <w:t>CUARTO.</w:t>
      </w:r>
      <w:r w:rsidRPr="00F92012">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w:t>
      </w:r>
      <w:r w:rsidRPr="00F92012">
        <w:rPr>
          <w:rFonts w:ascii="Arial" w:eastAsia="Times New Roman" w:hAnsi="Arial" w:cs="Arial"/>
          <w:color w:val="000000"/>
          <w:sz w:val="22"/>
          <w:szCs w:val="22"/>
          <w:lang w:eastAsia="es-MX"/>
        </w:rPr>
        <w:lastRenderedPageBreak/>
        <w:t>pertinentes en la Plataforma Nacional de Transparencia (PNT), a efecto de dar cumplimiento al presente acuerdo. - - - - - - - - - - - - - - - - - - - - - - - - - - - - - - - - - - - - - - - - - - - - - - - - - - - - - - - - - - - - - - - - - - - -</w:t>
      </w:r>
      <w:r w:rsidRPr="00F92012">
        <w:rPr>
          <w:rFonts w:ascii="Arial" w:eastAsia="Times New Roman" w:hAnsi="Arial" w:cs="Arial"/>
          <w:b/>
          <w:bCs/>
          <w:color w:val="000000"/>
          <w:sz w:val="22"/>
          <w:szCs w:val="22"/>
          <w:lang w:eastAsia="es-MX"/>
        </w:rPr>
        <w:t>TRANSITORIOS:</w:t>
      </w:r>
      <w:r w:rsidRPr="00F92012">
        <w:rPr>
          <w:rFonts w:ascii="Arial" w:eastAsia="Times New Roman" w:hAnsi="Arial" w:cs="Arial"/>
          <w:color w:val="000000"/>
          <w:sz w:val="22"/>
          <w:szCs w:val="22"/>
          <w:lang w:eastAsia="es-MX"/>
        </w:rPr>
        <w:t>- - - - - - - - - - - - - - - - - - - - - - - - - - -</w:t>
      </w:r>
      <w:r w:rsidRPr="00F92012">
        <w:rPr>
          <w:rFonts w:ascii="Arial" w:eastAsia="Times New Roman" w:hAnsi="Arial" w:cs="Arial"/>
          <w:b/>
          <w:bCs/>
          <w:color w:val="000000"/>
          <w:sz w:val="22"/>
          <w:szCs w:val="22"/>
          <w:lang w:eastAsia="es-MX"/>
        </w:rPr>
        <w:t>PRIMERO.</w:t>
      </w:r>
      <w:r w:rsidRPr="00F92012">
        <w:rPr>
          <w:rFonts w:ascii="Arial" w:eastAsia="Times New Roman" w:hAnsi="Arial" w:cs="Arial"/>
          <w:color w:val="000000"/>
          <w:sz w:val="22"/>
          <w:szCs w:val="22"/>
          <w:lang w:eastAsia="es-MX"/>
        </w:rPr>
        <w:t xml:space="preserve"> El presente acuerdo entrará en vigor a partir del día de su aprobación. </w:t>
      </w:r>
      <w:r w:rsidRPr="00F92012">
        <w:rPr>
          <w:rFonts w:ascii="Arial" w:eastAsia="Times New Roman" w:hAnsi="Arial" w:cs="Arial"/>
          <w:b/>
          <w:color w:val="000000"/>
          <w:sz w:val="22"/>
          <w:szCs w:val="22"/>
          <w:lang w:eastAsia="es-MX"/>
        </w:rPr>
        <w:t>SEGUNDO.</w:t>
      </w:r>
      <w:r w:rsidRPr="00F9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F92012">
        <w:rPr>
          <w:rFonts w:ascii="Arial" w:eastAsia="Times New Roman" w:hAnsi="Arial" w:cs="Arial"/>
          <w:b/>
          <w:color w:val="000000"/>
          <w:sz w:val="22"/>
          <w:szCs w:val="22"/>
          <w:lang w:eastAsia="es-MX"/>
        </w:rPr>
        <w:t>TERCERO.</w:t>
      </w:r>
      <w:r w:rsidRPr="00F9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 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diecisiete días del mes de julio del año dos mil veinticinco. </w:t>
      </w:r>
      <w:r w:rsidRPr="00F92012">
        <w:rPr>
          <w:rFonts w:ascii="Arial" w:eastAsia="Times New Roman" w:hAnsi="Arial" w:cs="Arial"/>
          <w:b/>
          <w:color w:val="000000"/>
          <w:sz w:val="22"/>
          <w:szCs w:val="22"/>
          <w:lang w:eastAsia="es-MX"/>
        </w:rPr>
        <w:t xml:space="preserve">CONSTE. </w:t>
      </w:r>
      <w:r w:rsidRPr="00F92012">
        <w:rPr>
          <w:rFonts w:ascii="Arial" w:eastAsia="Times New Roman" w:hAnsi="Arial" w:cs="Arial"/>
          <w:bCs/>
          <w:color w:val="000000"/>
          <w:sz w:val="22"/>
          <w:szCs w:val="22"/>
          <w:lang w:eastAsia="es-MX"/>
        </w:rPr>
        <w:t>- - - - -</w:t>
      </w:r>
      <w:bookmarkStart w:id="31" w:name="_Hlk203560108"/>
      <w:r w:rsidRPr="00F92012">
        <w:rPr>
          <w:rFonts w:ascii="Arial" w:hAnsi="Arial" w:cs="Arial"/>
          <w:sz w:val="22"/>
          <w:szCs w:val="22"/>
          <w:lang w:eastAsia="es-ES"/>
        </w:rPr>
        <w:t xml:space="preserve"> Una vez recabados los votos se aprobó por unanimidad de votos el acuerdo número </w:t>
      </w:r>
      <w:proofErr w:type="spellStart"/>
      <w:r w:rsidRPr="00F92012">
        <w:rPr>
          <w:rFonts w:ascii="Arial" w:hAnsi="Arial" w:cs="Arial"/>
          <w:b/>
          <w:bCs/>
          <w:sz w:val="22"/>
          <w:szCs w:val="22"/>
          <w:lang w:eastAsia="es-ES"/>
        </w:rPr>
        <w:t>OGAIPO</w:t>
      </w:r>
      <w:proofErr w:type="spellEnd"/>
      <w:r w:rsidRPr="00F92012">
        <w:rPr>
          <w:rFonts w:ascii="Arial" w:hAnsi="Arial" w:cs="Arial"/>
          <w:b/>
          <w:bCs/>
          <w:sz w:val="22"/>
          <w:szCs w:val="22"/>
          <w:lang w:eastAsia="es-ES"/>
        </w:rPr>
        <w:t>/CG/82/2025</w:t>
      </w:r>
      <w:r w:rsidRPr="00F92012">
        <w:rPr>
          <w:rFonts w:ascii="Arial" w:hAnsi="Arial" w:cs="Arial"/>
          <w:sz w:val="22"/>
          <w:szCs w:val="22"/>
          <w:lang w:eastAsia="es-ES"/>
        </w:rPr>
        <w:t xml:space="preserve">. - - - - - - - - - - - - - - - - - - - - - - - - - - - - - - - - - - - - - - - - - - - - - - - - Acto seguido, el Comisionado Presidente instruyó al Secretario General de Acuerdos, dar cuenta del </w:t>
      </w:r>
      <w:r w:rsidRPr="00F92012">
        <w:rPr>
          <w:rFonts w:ascii="Arial" w:hAnsi="Arial" w:cs="Arial"/>
          <w:b/>
          <w:bCs/>
          <w:sz w:val="22"/>
          <w:szCs w:val="22"/>
          <w:lang w:eastAsia="es-ES"/>
        </w:rPr>
        <w:t>punto número 11 (once)</w:t>
      </w:r>
      <w:r w:rsidRPr="00F92012">
        <w:rPr>
          <w:rFonts w:ascii="Arial" w:hAnsi="Arial" w:cs="Arial"/>
          <w:sz w:val="22"/>
          <w:szCs w:val="22"/>
          <w:lang w:eastAsia="es-ES"/>
        </w:rPr>
        <w:t xml:space="preserve"> del orden del día y recabar los votos respectivos. - - -</w:t>
      </w:r>
      <w:bookmarkStart w:id="32" w:name="_Hlk201845464"/>
      <w:bookmarkEnd w:id="31"/>
      <w:r w:rsidR="00792094" w:rsidRPr="00F92012">
        <w:rPr>
          <w:rFonts w:ascii="Arial" w:hAnsi="Arial" w:cs="Arial"/>
          <w:sz w:val="22"/>
          <w:szCs w:val="22"/>
          <w:lang w:eastAsia="es-ES"/>
        </w:rPr>
        <w:t xml:space="preserve"> </w:t>
      </w:r>
    </w:p>
    <w:bookmarkEnd w:id="5"/>
    <w:bookmarkEnd w:id="32"/>
    <w:p w14:paraId="39510C6C" w14:textId="77777777" w:rsidR="00910158" w:rsidRPr="00F92012" w:rsidRDefault="007A7C32" w:rsidP="00F92012">
      <w:pPr>
        <w:spacing w:line="360" w:lineRule="auto"/>
        <w:jc w:val="both"/>
        <w:rPr>
          <w:rFonts w:ascii="Arial" w:hAnsi="Arial" w:cs="Arial"/>
          <w:sz w:val="22"/>
          <w:szCs w:val="22"/>
        </w:rPr>
      </w:pPr>
      <w:r w:rsidRPr="00F92012">
        <w:rPr>
          <w:rFonts w:ascii="Arial" w:hAnsi="Arial" w:cs="Arial"/>
          <w:sz w:val="22"/>
          <w:szCs w:val="22"/>
        </w:rPr>
        <w:t xml:space="preserve">El </w:t>
      </w:r>
      <w:r w:rsidRPr="00F92012">
        <w:rPr>
          <w:rFonts w:ascii="Arial" w:hAnsi="Arial" w:cs="Arial"/>
          <w:b/>
          <w:bCs/>
          <w:sz w:val="22"/>
          <w:szCs w:val="22"/>
        </w:rPr>
        <w:t>Secretario General de Acuerdos C. Héctor Eduardo Ruiz Serrano</w:t>
      </w:r>
      <w:r w:rsidRPr="00F92012">
        <w:rPr>
          <w:rFonts w:ascii="Arial" w:hAnsi="Arial" w:cs="Arial"/>
          <w:sz w:val="22"/>
          <w:szCs w:val="22"/>
        </w:rPr>
        <w:t xml:space="preserve"> </w:t>
      </w:r>
      <w:r w:rsidR="00AC145C" w:rsidRPr="00F92012">
        <w:rPr>
          <w:rFonts w:ascii="Arial" w:hAnsi="Arial" w:cs="Arial"/>
          <w:sz w:val="22"/>
          <w:szCs w:val="22"/>
        </w:rPr>
        <w:t xml:space="preserve">dio cuenta </w:t>
      </w:r>
      <w:r w:rsidR="00AC145C" w:rsidRPr="00F92012">
        <w:rPr>
          <w:rFonts w:ascii="Arial" w:hAnsi="Arial" w:cs="Arial"/>
          <w:sz w:val="22"/>
          <w:szCs w:val="22"/>
          <w:lang w:eastAsia="es-ES"/>
        </w:rPr>
        <w:t>el sentido en el que se resolvieron los recursos de revisión presentados por la Ponencia de la</w:t>
      </w:r>
      <w:r w:rsidR="00AC145C" w:rsidRPr="00F92012">
        <w:rPr>
          <w:rFonts w:ascii="Arial" w:hAnsi="Arial" w:cs="Arial"/>
          <w:sz w:val="22"/>
          <w:szCs w:val="22"/>
        </w:rPr>
        <w:t xml:space="preserve"> </w:t>
      </w:r>
      <w:r w:rsidR="00AC145C" w:rsidRPr="00F92012">
        <w:rPr>
          <w:rFonts w:ascii="Arial" w:hAnsi="Arial" w:cs="Arial"/>
          <w:b/>
          <w:sz w:val="22"/>
          <w:szCs w:val="22"/>
        </w:rPr>
        <w:t>Comisionada C. Claudia Ivette Soto Pineda</w:t>
      </w:r>
      <w:r w:rsidR="00AC145C" w:rsidRPr="00F92012">
        <w:rPr>
          <w:rFonts w:ascii="Arial" w:hAnsi="Arial" w:cs="Arial"/>
          <w:sz w:val="22"/>
          <w:szCs w:val="22"/>
        </w:rPr>
        <w:t>, mismos que versan en lo siguiente: - - - - - -</w:t>
      </w:r>
    </w:p>
    <w:p w14:paraId="4A14E24F" w14:textId="70FE94B7" w:rsidR="00071055" w:rsidRPr="00F92012" w:rsidRDefault="00595D8E" w:rsidP="00F92012">
      <w:pPr>
        <w:spacing w:line="360" w:lineRule="auto"/>
        <w:jc w:val="both"/>
        <w:rPr>
          <w:rFonts w:ascii="Arial" w:hAnsi="Arial" w:cs="Arial"/>
          <w:sz w:val="22"/>
          <w:szCs w:val="22"/>
        </w:rPr>
      </w:pPr>
      <w:bookmarkStart w:id="33" w:name="_Hlk199412638"/>
      <w:bookmarkStart w:id="34" w:name="_Hlk199413255"/>
      <w:bookmarkStart w:id="35" w:name="_Hlk187830593"/>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216/25</w:t>
      </w:r>
      <w:r w:rsidRPr="00F92012">
        <w:rPr>
          <w:rFonts w:ascii="Arial" w:hAnsi="Arial" w:cs="Arial"/>
          <w:sz w:val="22"/>
          <w:szCs w:val="22"/>
          <w:lang w:eastAsia="es-MX"/>
        </w:rPr>
        <w:t xml:space="preserve">. H. Ayuntamiento de Santo Domingo Tehuantepec. </w:t>
      </w:r>
      <w:r w:rsidRPr="00F92012">
        <w:rPr>
          <w:rFonts w:ascii="Arial" w:hAnsi="Arial" w:cs="Arial"/>
          <w:b/>
          <w:bCs/>
          <w:sz w:val="22"/>
          <w:szCs w:val="22"/>
          <w:lang w:eastAsia="es-MX"/>
        </w:rPr>
        <w:t xml:space="preserve">Se sobresee </w:t>
      </w:r>
      <w:r w:rsidRPr="00F92012">
        <w:rPr>
          <w:rFonts w:ascii="Arial" w:hAnsi="Arial" w:cs="Arial"/>
          <w:sz w:val="22"/>
          <w:szCs w:val="22"/>
          <w:lang w:eastAsia="es-MX"/>
        </w:rPr>
        <w:t xml:space="preserve">el recurso de revisión;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260/25, </w:t>
      </w:r>
      <w:r w:rsidRPr="00F92012">
        <w:rPr>
          <w:rFonts w:ascii="Arial" w:hAnsi="Arial" w:cs="Arial"/>
          <w:sz w:val="22"/>
          <w:szCs w:val="22"/>
          <w:lang w:eastAsia="es-MX"/>
        </w:rPr>
        <w:t xml:space="preserve">H. Ayuntamiento de Oaxaca de Juárez. </w:t>
      </w:r>
      <w:r w:rsidRPr="00F92012">
        <w:rPr>
          <w:rFonts w:ascii="Arial" w:hAnsi="Arial" w:cs="Arial"/>
          <w:b/>
          <w:bCs/>
          <w:sz w:val="22"/>
          <w:szCs w:val="22"/>
          <w:lang w:eastAsia="es-MX"/>
        </w:rPr>
        <w:t xml:space="preserve">Se confirma </w:t>
      </w:r>
      <w:r w:rsidRPr="00F92012">
        <w:rPr>
          <w:rFonts w:ascii="Arial" w:hAnsi="Arial" w:cs="Arial"/>
          <w:sz w:val="22"/>
          <w:szCs w:val="22"/>
          <w:lang w:eastAsia="es-MX"/>
        </w:rPr>
        <w:t xml:space="preserve">la respuesta del sujeto obligado;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262/25</w:t>
      </w:r>
      <w:r w:rsidRPr="00F92012">
        <w:rPr>
          <w:rFonts w:ascii="Arial" w:hAnsi="Arial" w:cs="Arial"/>
          <w:sz w:val="22"/>
          <w:szCs w:val="22"/>
          <w:lang w:eastAsia="es-MX"/>
        </w:rPr>
        <w:t xml:space="preserve">. H. Ayuntamiento de San Juan Bautista </w:t>
      </w:r>
      <w:proofErr w:type="spellStart"/>
      <w:r w:rsidRPr="00F92012">
        <w:rPr>
          <w:rFonts w:ascii="Arial" w:hAnsi="Arial" w:cs="Arial"/>
          <w:sz w:val="22"/>
          <w:szCs w:val="22"/>
          <w:lang w:eastAsia="es-MX"/>
        </w:rPr>
        <w:t>Suchitepec</w:t>
      </w:r>
      <w:proofErr w:type="spellEnd"/>
      <w:r w:rsidRPr="00F92012">
        <w:rPr>
          <w:rFonts w:ascii="Arial" w:hAnsi="Arial" w:cs="Arial"/>
          <w:sz w:val="22"/>
          <w:szCs w:val="22"/>
          <w:lang w:eastAsia="es-MX"/>
        </w:rPr>
        <w:t xml:space="preserve">. </w:t>
      </w:r>
      <w:r w:rsidRPr="00F92012">
        <w:rPr>
          <w:rFonts w:ascii="Arial" w:hAnsi="Arial" w:cs="Arial"/>
          <w:b/>
          <w:bCs/>
          <w:sz w:val="22"/>
          <w:szCs w:val="22"/>
          <w:lang w:eastAsia="es-MX"/>
        </w:rPr>
        <w:t xml:space="preserve">Se modifica </w:t>
      </w:r>
      <w:r w:rsidRPr="00F92012">
        <w:rPr>
          <w:rFonts w:ascii="Arial" w:hAnsi="Arial" w:cs="Arial"/>
          <w:sz w:val="22"/>
          <w:szCs w:val="22"/>
          <w:lang w:eastAsia="es-MX"/>
        </w:rPr>
        <w:t xml:space="preserve">la respuesta del sujeto obligado;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266/25</w:t>
      </w:r>
      <w:r w:rsidRPr="00F92012">
        <w:rPr>
          <w:rFonts w:ascii="Arial" w:hAnsi="Arial" w:cs="Arial"/>
          <w:sz w:val="22"/>
          <w:szCs w:val="22"/>
          <w:lang w:eastAsia="es-MX"/>
        </w:rPr>
        <w:t xml:space="preserve">. H. Ayuntamiento de Oaxaca de Juárez. </w:t>
      </w:r>
      <w:r w:rsidRPr="00F92012">
        <w:rPr>
          <w:rFonts w:ascii="Arial" w:hAnsi="Arial" w:cs="Arial"/>
          <w:b/>
          <w:bCs/>
          <w:sz w:val="22"/>
          <w:szCs w:val="22"/>
          <w:lang w:eastAsia="es-MX"/>
        </w:rPr>
        <w:t xml:space="preserve">Se sobresee </w:t>
      </w:r>
      <w:r w:rsidRPr="00F92012">
        <w:rPr>
          <w:rFonts w:ascii="Arial" w:hAnsi="Arial" w:cs="Arial"/>
          <w:sz w:val="22"/>
          <w:szCs w:val="22"/>
          <w:lang w:eastAsia="es-MX"/>
        </w:rPr>
        <w:t xml:space="preserve">el recurso de revisión;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270/25. </w:t>
      </w:r>
      <w:r w:rsidRPr="00F92012">
        <w:rPr>
          <w:rFonts w:ascii="Arial" w:hAnsi="Arial" w:cs="Arial"/>
          <w:sz w:val="22"/>
          <w:szCs w:val="22"/>
          <w:lang w:eastAsia="es-MX"/>
        </w:rPr>
        <w:t xml:space="preserve">H. Ayuntamiento de San Bartolomé </w:t>
      </w:r>
      <w:proofErr w:type="spellStart"/>
      <w:r w:rsidRPr="00F92012">
        <w:rPr>
          <w:rFonts w:ascii="Arial" w:hAnsi="Arial" w:cs="Arial"/>
          <w:sz w:val="22"/>
          <w:szCs w:val="22"/>
          <w:lang w:eastAsia="es-MX"/>
        </w:rPr>
        <w:t>Quialana</w:t>
      </w:r>
      <w:proofErr w:type="spellEnd"/>
      <w:r w:rsidRPr="00F92012">
        <w:rPr>
          <w:rFonts w:ascii="Arial" w:hAnsi="Arial" w:cs="Arial"/>
          <w:sz w:val="22"/>
          <w:szCs w:val="22"/>
          <w:lang w:eastAsia="es-MX"/>
        </w:rPr>
        <w:t xml:space="preserve">. </w:t>
      </w:r>
      <w:r w:rsidRPr="00F92012">
        <w:rPr>
          <w:rFonts w:ascii="Arial" w:hAnsi="Arial" w:cs="Arial"/>
          <w:b/>
          <w:bCs/>
          <w:sz w:val="22"/>
          <w:szCs w:val="22"/>
          <w:lang w:eastAsia="es-MX"/>
        </w:rPr>
        <w:t xml:space="preserve">Se modifica </w:t>
      </w:r>
      <w:r w:rsidRPr="00F92012">
        <w:rPr>
          <w:rFonts w:ascii="Arial" w:hAnsi="Arial" w:cs="Arial"/>
          <w:sz w:val="22"/>
          <w:szCs w:val="22"/>
          <w:lang w:eastAsia="es-MX"/>
        </w:rPr>
        <w:t xml:space="preserve">la respuesta del sujeto obligado;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284/25. </w:t>
      </w:r>
      <w:r w:rsidRPr="00F92012">
        <w:rPr>
          <w:rFonts w:ascii="Arial" w:hAnsi="Arial" w:cs="Arial"/>
          <w:sz w:val="22"/>
          <w:szCs w:val="22"/>
          <w:lang w:eastAsia="es-MX"/>
        </w:rPr>
        <w:t xml:space="preserve">Colegio de Bachilleres del Estado de Oaxaca. </w:t>
      </w:r>
      <w:r w:rsidRPr="00F92012">
        <w:rPr>
          <w:rFonts w:ascii="Arial" w:hAnsi="Arial" w:cs="Arial"/>
          <w:b/>
          <w:bCs/>
          <w:sz w:val="22"/>
          <w:szCs w:val="22"/>
          <w:lang w:eastAsia="es-MX"/>
        </w:rPr>
        <w:t xml:space="preserve">Se revoca </w:t>
      </w:r>
      <w:r w:rsidRPr="00F92012">
        <w:rPr>
          <w:rFonts w:ascii="Arial" w:hAnsi="Arial" w:cs="Arial"/>
          <w:sz w:val="22"/>
          <w:szCs w:val="22"/>
          <w:lang w:eastAsia="es-MX"/>
        </w:rPr>
        <w:t xml:space="preserve">por una parte y </w:t>
      </w:r>
      <w:r w:rsidRPr="00F92012">
        <w:rPr>
          <w:rFonts w:ascii="Arial" w:hAnsi="Arial" w:cs="Arial"/>
          <w:b/>
          <w:bCs/>
          <w:sz w:val="22"/>
          <w:szCs w:val="22"/>
          <w:lang w:eastAsia="es-MX"/>
        </w:rPr>
        <w:t xml:space="preserve">modifica </w:t>
      </w:r>
      <w:r w:rsidRPr="00F92012">
        <w:rPr>
          <w:rFonts w:ascii="Arial" w:hAnsi="Arial" w:cs="Arial"/>
          <w:sz w:val="22"/>
          <w:szCs w:val="22"/>
          <w:lang w:eastAsia="es-MX"/>
        </w:rPr>
        <w:t xml:space="preserve">por otra, la respuesta del sujeto obligado, y se ordena la entrega de la información en los términos precisados en la resolución;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348/25. </w:t>
      </w:r>
      <w:r w:rsidRPr="00F92012">
        <w:rPr>
          <w:rFonts w:ascii="Arial" w:hAnsi="Arial" w:cs="Arial"/>
          <w:sz w:val="22"/>
          <w:szCs w:val="22"/>
          <w:lang w:eastAsia="es-MX"/>
        </w:rPr>
        <w:t xml:space="preserve">H. Ayuntamiento de Ciudad Ixtepec. </w:t>
      </w:r>
      <w:r w:rsidRPr="00F92012">
        <w:rPr>
          <w:rFonts w:ascii="Arial" w:hAnsi="Arial" w:cs="Arial"/>
          <w:b/>
          <w:bCs/>
          <w:sz w:val="22"/>
          <w:szCs w:val="22"/>
          <w:lang w:eastAsia="es-MX"/>
        </w:rPr>
        <w:t xml:space="preserve">Se modifica </w:t>
      </w:r>
      <w:r w:rsidRPr="00F92012">
        <w:rPr>
          <w:rFonts w:ascii="Arial" w:hAnsi="Arial" w:cs="Arial"/>
          <w:sz w:val="22"/>
          <w:szCs w:val="22"/>
          <w:lang w:eastAsia="es-MX"/>
        </w:rPr>
        <w:t xml:space="preserve">la respuesta del sujeto obligado; </w:t>
      </w:r>
      <w:proofErr w:type="spellStart"/>
      <w:r w:rsidRPr="00F92012">
        <w:rPr>
          <w:rFonts w:ascii="Arial" w:hAnsi="Arial" w:cs="Arial"/>
          <w:b/>
          <w:bCs/>
          <w:sz w:val="22"/>
          <w:szCs w:val="22"/>
          <w:lang w:eastAsia="es-MX"/>
        </w:rPr>
        <w:t>RRA</w:t>
      </w:r>
      <w:proofErr w:type="spellEnd"/>
      <w:r w:rsidRPr="00F92012">
        <w:rPr>
          <w:rFonts w:ascii="Arial" w:hAnsi="Arial" w:cs="Arial"/>
          <w:b/>
          <w:bCs/>
          <w:sz w:val="22"/>
          <w:szCs w:val="22"/>
          <w:lang w:eastAsia="es-MX"/>
        </w:rPr>
        <w:t xml:space="preserve"> 370/25. </w:t>
      </w:r>
      <w:r w:rsidRPr="00F92012">
        <w:rPr>
          <w:rFonts w:ascii="Arial" w:hAnsi="Arial" w:cs="Arial"/>
          <w:sz w:val="22"/>
          <w:szCs w:val="22"/>
          <w:lang w:eastAsia="es-MX"/>
        </w:rPr>
        <w:t xml:space="preserve">H. Ayuntamiento de Teotitlán del Valle. </w:t>
      </w:r>
      <w:r w:rsidRPr="00F92012">
        <w:rPr>
          <w:rFonts w:ascii="Arial" w:hAnsi="Arial" w:cs="Arial"/>
          <w:b/>
          <w:bCs/>
          <w:sz w:val="22"/>
          <w:szCs w:val="22"/>
          <w:lang w:eastAsia="es-MX"/>
        </w:rPr>
        <w:t xml:space="preserve">Se ordena </w:t>
      </w:r>
      <w:r w:rsidRPr="00F92012">
        <w:rPr>
          <w:rFonts w:ascii="Arial" w:hAnsi="Arial" w:cs="Arial"/>
          <w:sz w:val="22"/>
          <w:szCs w:val="22"/>
          <w:lang w:eastAsia="es-MX"/>
        </w:rPr>
        <w:t>al sujeto obligado a que atienda la solicitud de información primigenia</w:t>
      </w:r>
      <w:r w:rsidR="00CC14FF" w:rsidRPr="00F92012">
        <w:rPr>
          <w:rFonts w:ascii="Arial" w:eastAsia="Calibri" w:hAnsi="Arial" w:cs="Arial"/>
          <w:sz w:val="22"/>
          <w:szCs w:val="22"/>
        </w:rPr>
        <w:t>.</w:t>
      </w:r>
      <w:bookmarkEnd w:id="33"/>
      <w:bookmarkEnd w:id="34"/>
      <w:r w:rsidR="00CC14FF" w:rsidRPr="00F92012">
        <w:rPr>
          <w:rFonts w:ascii="Arial" w:eastAsia="Calibri" w:hAnsi="Arial" w:cs="Arial"/>
          <w:sz w:val="22"/>
          <w:szCs w:val="22"/>
        </w:rPr>
        <w:t xml:space="preserve"> - - - - -</w:t>
      </w:r>
      <w:r w:rsidR="007D79F0" w:rsidRPr="00F92012">
        <w:rPr>
          <w:rFonts w:ascii="Arial" w:hAnsi="Arial" w:cs="Arial"/>
          <w:sz w:val="22"/>
          <w:szCs w:val="22"/>
        </w:rPr>
        <w:t xml:space="preserve"> - - - -</w:t>
      </w:r>
    </w:p>
    <w:bookmarkEnd w:id="35"/>
    <w:p w14:paraId="72EB228F" w14:textId="40FA39E7" w:rsidR="00AC145C" w:rsidRPr="00F92012" w:rsidRDefault="00AC145C" w:rsidP="00F92012">
      <w:pPr>
        <w:spacing w:line="360" w:lineRule="auto"/>
        <w:jc w:val="both"/>
        <w:rPr>
          <w:rFonts w:ascii="Arial" w:hAnsi="Arial" w:cs="Arial"/>
          <w:color w:val="000000"/>
          <w:sz w:val="22"/>
          <w:szCs w:val="22"/>
          <w:lang w:val="es-ES"/>
        </w:rPr>
      </w:pPr>
      <w:r w:rsidRPr="00F92012">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F92012">
        <w:rPr>
          <w:rFonts w:ascii="Arial" w:eastAsia="Arial" w:hAnsi="Arial" w:cs="Arial"/>
          <w:b/>
          <w:bCs/>
          <w:sz w:val="22"/>
          <w:szCs w:val="22"/>
        </w:rPr>
        <w:t>Comisionada Claudia Ivette Soto Pineda</w:t>
      </w:r>
      <w:r w:rsidRPr="00F92012">
        <w:rPr>
          <w:rFonts w:ascii="Arial" w:eastAsia="Arial" w:hAnsi="Arial" w:cs="Arial"/>
          <w:color w:val="000000"/>
          <w:sz w:val="22"/>
          <w:szCs w:val="22"/>
        </w:rPr>
        <w:t xml:space="preserve">. </w:t>
      </w:r>
      <w:r w:rsidRPr="00F92012">
        <w:rPr>
          <w:rFonts w:ascii="Arial" w:eastAsia="Arial" w:hAnsi="Arial" w:cs="Arial"/>
          <w:b/>
          <w:bCs/>
          <w:sz w:val="22"/>
          <w:szCs w:val="22"/>
        </w:rPr>
        <w:t xml:space="preserve">(Anexos 01 - </w:t>
      </w:r>
      <w:r w:rsidR="003A45EF" w:rsidRPr="00F92012">
        <w:rPr>
          <w:rFonts w:ascii="Arial" w:eastAsia="Arial" w:hAnsi="Arial" w:cs="Arial"/>
          <w:b/>
          <w:bCs/>
          <w:sz w:val="22"/>
          <w:szCs w:val="22"/>
        </w:rPr>
        <w:t>08</w:t>
      </w:r>
      <w:r w:rsidRPr="00F92012">
        <w:rPr>
          <w:rFonts w:ascii="Arial" w:eastAsia="Arial" w:hAnsi="Arial" w:cs="Arial"/>
          <w:b/>
          <w:bCs/>
          <w:sz w:val="22"/>
          <w:szCs w:val="22"/>
        </w:rPr>
        <w:t>)</w:t>
      </w:r>
      <w:r w:rsidRPr="00F92012">
        <w:rPr>
          <w:rFonts w:ascii="Arial" w:eastAsia="Arial" w:hAnsi="Arial" w:cs="Arial"/>
          <w:sz w:val="22"/>
          <w:szCs w:val="22"/>
        </w:rPr>
        <w:t xml:space="preserve">. </w:t>
      </w:r>
      <w:r w:rsidRPr="00F92012">
        <w:rPr>
          <w:rFonts w:ascii="Arial" w:hAnsi="Arial" w:cs="Arial"/>
          <w:color w:val="000000"/>
          <w:sz w:val="22"/>
          <w:szCs w:val="22"/>
          <w:lang w:val="es-ES"/>
        </w:rPr>
        <w:t xml:space="preserve">- - - - - - - - - - - - - - - - - - - - - - - - - - - - - - - - - - - - - - - - - - </w:t>
      </w:r>
    </w:p>
    <w:p w14:paraId="4199CB26" w14:textId="5C809B79" w:rsidR="00AC145C" w:rsidRPr="00F92012" w:rsidRDefault="00AC145C" w:rsidP="00F92012">
      <w:pPr>
        <w:spacing w:line="360" w:lineRule="auto"/>
        <w:jc w:val="both"/>
        <w:rPr>
          <w:rFonts w:ascii="Arial" w:hAnsi="Arial" w:cs="Arial"/>
          <w:color w:val="000000"/>
          <w:sz w:val="22"/>
          <w:szCs w:val="22"/>
          <w:lang w:val="es-ES"/>
        </w:rPr>
      </w:pPr>
      <w:r w:rsidRPr="00F92012">
        <w:rPr>
          <w:rFonts w:ascii="Arial" w:hAnsi="Arial" w:cs="Arial"/>
          <w:sz w:val="22"/>
          <w:szCs w:val="22"/>
        </w:rPr>
        <w:t xml:space="preserve">Acto seguido, el </w:t>
      </w:r>
      <w:r w:rsidRPr="00F92012">
        <w:rPr>
          <w:rFonts w:ascii="Arial" w:hAnsi="Arial" w:cs="Arial"/>
          <w:b/>
          <w:bCs/>
          <w:sz w:val="22"/>
          <w:szCs w:val="22"/>
        </w:rPr>
        <w:t>Comisionado Presidente Josué Solana Salmorán</w:t>
      </w:r>
      <w:r w:rsidRPr="00F92012">
        <w:rPr>
          <w:rFonts w:ascii="Arial" w:hAnsi="Arial" w:cs="Arial"/>
          <w:sz w:val="22"/>
          <w:szCs w:val="22"/>
        </w:rPr>
        <w:t xml:space="preserve"> instruyó al </w:t>
      </w:r>
      <w:r w:rsidRPr="00F92012">
        <w:rPr>
          <w:rFonts w:ascii="Arial" w:hAnsi="Arial" w:cs="Arial"/>
          <w:b/>
          <w:bCs/>
          <w:sz w:val="22"/>
          <w:szCs w:val="22"/>
        </w:rPr>
        <w:t>Secretario General de Acuerdos, Héctor Eduardo Ruiz Serrano</w:t>
      </w:r>
      <w:r w:rsidRPr="00F92012">
        <w:rPr>
          <w:rFonts w:ascii="Arial" w:hAnsi="Arial" w:cs="Arial"/>
          <w:sz w:val="22"/>
          <w:szCs w:val="22"/>
        </w:rPr>
        <w:t xml:space="preserve"> dar cuenta del </w:t>
      </w:r>
      <w:r w:rsidRPr="00F92012">
        <w:rPr>
          <w:rFonts w:ascii="Arial" w:hAnsi="Arial" w:cs="Arial"/>
          <w:b/>
          <w:sz w:val="22"/>
          <w:szCs w:val="22"/>
        </w:rPr>
        <w:t xml:space="preserve">punto número </w:t>
      </w:r>
      <w:r w:rsidR="00071055" w:rsidRPr="00F92012">
        <w:rPr>
          <w:rFonts w:ascii="Arial" w:hAnsi="Arial" w:cs="Arial"/>
          <w:b/>
          <w:sz w:val="22"/>
          <w:szCs w:val="22"/>
        </w:rPr>
        <w:t>1</w:t>
      </w:r>
      <w:r w:rsidR="0043554F" w:rsidRPr="00F92012">
        <w:rPr>
          <w:rFonts w:ascii="Arial" w:hAnsi="Arial" w:cs="Arial"/>
          <w:b/>
          <w:sz w:val="22"/>
          <w:szCs w:val="22"/>
        </w:rPr>
        <w:t>2</w:t>
      </w:r>
      <w:r w:rsidR="00BA3A29" w:rsidRPr="00F92012">
        <w:rPr>
          <w:rFonts w:ascii="Arial" w:hAnsi="Arial" w:cs="Arial"/>
          <w:b/>
          <w:sz w:val="22"/>
          <w:szCs w:val="22"/>
        </w:rPr>
        <w:t xml:space="preserve"> </w:t>
      </w:r>
      <w:r w:rsidRPr="00F92012">
        <w:rPr>
          <w:rFonts w:ascii="Arial" w:hAnsi="Arial" w:cs="Arial"/>
          <w:b/>
          <w:sz w:val="22"/>
          <w:szCs w:val="22"/>
        </w:rPr>
        <w:t>(</w:t>
      </w:r>
      <w:r w:rsidR="0043554F" w:rsidRPr="00F92012">
        <w:rPr>
          <w:rFonts w:ascii="Arial" w:hAnsi="Arial" w:cs="Arial"/>
          <w:b/>
          <w:sz w:val="22"/>
          <w:szCs w:val="22"/>
        </w:rPr>
        <w:t>doce</w:t>
      </w:r>
      <w:r w:rsidRPr="00F92012">
        <w:rPr>
          <w:rFonts w:ascii="Arial" w:hAnsi="Arial" w:cs="Arial"/>
          <w:b/>
          <w:sz w:val="22"/>
          <w:szCs w:val="22"/>
        </w:rPr>
        <w:t xml:space="preserve">) </w:t>
      </w:r>
      <w:r w:rsidRPr="00F92012">
        <w:rPr>
          <w:rFonts w:ascii="Arial" w:hAnsi="Arial" w:cs="Arial"/>
          <w:bCs/>
          <w:sz w:val="22"/>
          <w:szCs w:val="22"/>
        </w:rPr>
        <w:t>del orden del día</w:t>
      </w:r>
      <w:r w:rsidRPr="00F92012">
        <w:rPr>
          <w:rFonts w:ascii="Arial" w:hAnsi="Arial" w:cs="Arial"/>
          <w:sz w:val="22"/>
          <w:szCs w:val="22"/>
        </w:rPr>
        <w:t xml:space="preserve"> y recabar los votos respectivos. - - - - - - -</w:t>
      </w:r>
      <w:r w:rsidR="00BD6F4E" w:rsidRPr="00F92012">
        <w:rPr>
          <w:rFonts w:ascii="Arial" w:hAnsi="Arial" w:cs="Arial"/>
          <w:sz w:val="22"/>
          <w:szCs w:val="22"/>
        </w:rPr>
        <w:t xml:space="preserve"> -</w:t>
      </w:r>
      <w:r w:rsidRPr="00F92012">
        <w:rPr>
          <w:rFonts w:ascii="Arial" w:hAnsi="Arial" w:cs="Arial"/>
          <w:sz w:val="22"/>
          <w:szCs w:val="22"/>
        </w:rPr>
        <w:t xml:space="preserve"> - - - - - - - - - - - - - - </w:t>
      </w:r>
      <w:r w:rsidR="00CE2FFE" w:rsidRPr="00F92012">
        <w:rPr>
          <w:rFonts w:ascii="Arial" w:hAnsi="Arial" w:cs="Arial"/>
          <w:sz w:val="22"/>
          <w:szCs w:val="22"/>
        </w:rPr>
        <w:t xml:space="preserve">- </w:t>
      </w:r>
      <w:r w:rsidR="002E0950" w:rsidRPr="00F92012">
        <w:rPr>
          <w:rFonts w:ascii="Arial" w:hAnsi="Arial" w:cs="Arial"/>
          <w:sz w:val="22"/>
          <w:szCs w:val="22"/>
        </w:rPr>
        <w:t xml:space="preserve">- </w:t>
      </w:r>
      <w:r w:rsidR="00525357" w:rsidRPr="00F92012">
        <w:rPr>
          <w:rFonts w:ascii="Arial" w:hAnsi="Arial" w:cs="Arial"/>
          <w:sz w:val="22"/>
          <w:szCs w:val="22"/>
        </w:rPr>
        <w:t xml:space="preserve">- </w:t>
      </w:r>
    </w:p>
    <w:p w14:paraId="133B92D2" w14:textId="77777777" w:rsidR="00F25B44" w:rsidRPr="00F92012" w:rsidRDefault="00AC145C" w:rsidP="00F92012">
      <w:pPr>
        <w:spacing w:line="360" w:lineRule="auto"/>
        <w:jc w:val="both"/>
        <w:rPr>
          <w:rFonts w:ascii="Arial" w:hAnsi="Arial" w:cs="Arial"/>
          <w:sz w:val="22"/>
          <w:szCs w:val="22"/>
        </w:rPr>
      </w:pPr>
      <w:r w:rsidRPr="00F92012">
        <w:rPr>
          <w:rFonts w:ascii="Arial" w:hAnsi="Arial" w:cs="Arial"/>
          <w:sz w:val="22"/>
          <w:szCs w:val="22"/>
        </w:rPr>
        <w:lastRenderedPageBreak/>
        <w:t xml:space="preserve">En ese sentido, el Secretario General de Acuerdos, dio cuenta con el sentido </w:t>
      </w:r>
      <w:r w:rsidRPr="00F92012">
        <w:rPr>
          <w:rFonts w:ascii="Arial" w:hAnsi="Arial" w:cs="Arial"/>
          <w:sz w:val="22"/>
          <w:szCs w:val="22"/>
          <w:lang w:eastAsia="es-ES"/>
        </w:rPr>
        <w:t xml:space="preserve">en el que se resolvieron los recursos de revisión presentados por la Ponencia </w:t>
      </w:r>
      <w:r w:rsidRPr="00F92012">
        <w:rPr>
          <w:rFonts w:ascii="Arial" w:hAnsi="Arial" w:cs="Arial"/>
          <w:sz w:val="22"/>
          <w:szCs w:val="22"/>
        </w:rPr>
        <w:t xml:space="preserve">del </w:t>
      </w:r>
      <w:r w:rsidRPr="00F92012">
        <w:rPr>
          <w:rFonts w:ascii="Arial" w:hAnsi="Arial" w:cs="Arial"/>
          <w:b/>
          <w:sz w:val="22"/>
          <w:szCs w:val="22"/>
        </w:rPr>
        <w:t>Comisionado Presidente C. Josué Solana Salmorán</w:t>
      </w:r>
      <w:r w:rsidRPr="00F92012">
        <w:rPr>
          <w:rFonts w:ascii="Arial" w:hAnsi="Arial" w:cs="Arial"/>
          <w:sz w:val="22"/>
          <w:szCs w:val="22"/>
        </w:rPr>
        <w:t xml:space="preserve">, mismos que versan en lo siguiente: - - - - - - - - - </w:t>
      </w:r>
      <w:bookmarkStart w:id="36" w:name="_Hlk199500637"/>
      <w:r w:rsidR="00953AE1" w:rsidRPr="00F92012">
        <w:rPr>
          <w:rFonts w:ascii="Arial" w:hAnsi="Arial" w:cs="Arial"/>
          <w:sz w:val="22"/>
          <w:szCs w:val="22"/>
        </w:rPr>
        <w:t>-</w:t>
      </w:r>
      <w:bookmarkStart w:id="37" w:name="_Hlk202171844"/>
    </w:p>
    <w:bookmarkEnd w:id="37"/>
    <w:p w14:paraId="4CBA01AF" w14:textId="343833B6" w:rsidR="0093088F" w:rsidRPr="00F92012" w:rsidRDefault="0093088F" w:rsidP="00F92012">
      <w:pPr>
        <w:spacing w:line="360" w:lineRule="auto"/>
        <w:jc w:val="both"/>
        <w:rPr>
          <w:rFonts w:ascii="Arial" w:hAnsi="Arial" w:cs="Arial"/>
          <w:sz w:val="22"/>
          <w:szCs w:val="22"/>
        </w:rPr>
      </w:pP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303/25</w:t>
      </w:r>
      <w:r w:rsidRPr="00F92012">
        <w:rPr>
          <w:rFonts w:ascii="Arial" w:hAnsi="Arial" w:cs="Arial"/>
          <w:sz w:val="22"/>
          <w:szCs w:val="22"/>
        </w:rPr>
        <w:t xml:space="preserve">. Movimiento Ciudadano. </w:t>
      </w:r>
      <w:r w:rsidRPr="00F92012">
        <w:rPr>
          <w:rFonts w:ascii="Arial" w:hAnsi="Arial" w:cs="Arial"/>
          <w:b/>
          <w:bCs/>
          <w:sz w:val="22"/>
          <w:szCs w:val="22"/>
        </w:rPr>
        <w:t>Se ordena</w:t>
      </w:r>
      <w:r w:rsidRPr="00F92012">
        <w:rPr>
          <w:rFonts w:ascii="Arial" w:hAnsi="Arial" w:cs="Arial"/>
          <w:sz w:val="22"/>
          <w:szCs w:val="22"/>
        </w:rPr>
        <w:t xml:space="preserve"> al Sujeto Obligado a modificar su Respuesta;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325/25</w:t>
      </w:r>
      <w:r w:rsidRPr="00F92012">
        <w:rPr>
          <w:rFonts w:ascii="Arial" w:hAnsi="Arial" w:cs="Arial"/>
          <w:sz w:val="22"/>
          <w:szCs w:val="22"/>
        </w:rPr>
        <w:t xml:space="preserve">. H. Ayuntamiento de San Juan Bautista Tuxtepec. </w:t>
      </w:r>
      <w:r w:rsidRPr="00F92012">
        <w:rPr>
          <w:rFonts w:ascii="Arial" w:hAnsi="Arial" w:cs="Arial"/>
          <w:b/>
          <w:bCs/>
          <w:sz w:val="22"/>
          <w:szCs w:val="22"/>
        </w:rPr>
        <w:t>Se ordena</w:t>
      </w:r>
      <w:r w:rsidRPr="00F92012">
        <w:rPr>
          <w:rFonts w:ascii="Arial" w:hAnsi="Arial" w:cs="Arial"/>
          <w:sz w:val="22"/>
          <w:szCs w:val="22"/>
        </w:rPr>
        <w:t xml:space="preserve"> al Sujeto Obligado a modificar su respuesta;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357/25</w:t>
      </w:r>
      <w:r w:rsidRPr="00F92012">
        <w:rPr>
          <w:rFonts w:ascii="Arial" w:hAnsi="Arial" w:cs="Arial"/>
          <w:sz w:val="22"/>
          <w:szCs w:val="22"/>
        </w:rPr>
        <w:t xml:space="preserve">. Instituto Catastral del Estado de Oaxaca. </w:t>
      </w:r>
      <w:r w:rsidRPr="00F92012">
        <w:rPr>
          <w:rFonts w:ascii="Arial" w:hAnsi="Arial" w:cs="Arial"/>
          <w:b/>
          <w:bCs/>
          <w:sz w:val="22"/>
          <w:szCs w:val="22"/>
        </w:rPr>
        <w:t>Se confirma</w:t>
      </w:r>
      <w:r w:rsidRPr="00F92012">
        <w:rPr>
          <w:rFonts w:ascii="Arial" w:hAnsi="Arial" w:cs="Arial"/>
          <w:sz w:val="22"/>
          <w:szCs w:val="22"/>
        </w:rPr>
        <w:t xml:space="preserve"> la respuesta del Sujeto Obligado;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359/25</w:t>
      </w:r>
      <w:r w:rsidRPr="00F92012">
        <w:rPr>
          <w:rFonts w:ascii="Arial" w:hAnsi="Arial" w:cs="Arial"/>
          <w:sz w:val="22"/>
          <w:szCs w:val="22"/>
        </w:rPr>
        <w:t xml:space="preserve">. Colegio de Bachilleres del Estado de Oaxaca. </w:t>
      </w:r>
      <w:r w:rsidRPr="00F92012">
        <w:rPr>
          <w:rFonts w:ascii="Arial" w:hAnsi="Arial" w:cs="Arial"/>
          <w:b/>
          <w:bCs/>
          <w:sz w:val="22"/>
          <w:szCs w:val="22"/>
        </w:rPr>
        <w:t>Se ordena</w:t>
      </w:r>
      <w:r w:rsidRPr="00F92012">
        <w:rPr>
          <w:rFonts w:ascii="Arial" w:hAnsi="Arial" w:cs="Arial"/>
          <w:sz w:val="22"/>
          <w:szCs w:val="22"/>
        </w:rPr>
        <w:t xml:space="preserve"> al Sujeto Obligado a modificar su respuesta; </w:t>
      </w:r>
    </w:p>
    <w:p w14:paraId="402F4ED0" w14:textId="68C84D29" w:rsidR="0093088F" w:rsidRPr="00F92012" w:rsidRDefault="0093088F" w:rsidP="00F92012">
      <w:pPr>
        <w:spacing w:line="360" w:lineRule="auto"/>
        <w:jc w:val="both"/>
        <w:rPr>
          <w:rFonts w:ascii="Arial" w:hAnsi="Arial" w:cs="Arial"/>
          <w:sz w:val="22"/>
          <w:szCs w:val="22"/>
        </w:rPr>
      </w:pP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361/25</w:t>
      </w:r>
      <w:r w:rsidRPr="00F92012">
        <w:rPr>
          <w:rFonts w:ascii="Arial" w:hAnsi="Arial" w:cs="Arial"/>
          <w:sz w:val="22"/>
          <w:szCs w:val="22"/>
        </w:rPr>
        <w:t xml:space="preserve">. H. Ayuntamiento de Oaxaca de Juárez. </w:t>
      </w:r>
      <w:r w:rsidRPr="00F92012">
        <w:rPr>
          <w:rFonts w:ascii="Arial" w:hAnsi="Arial" w:cs="Arial"/>
          <w:b/>
          <w:bCs/>
          <w:sz w:val="22"/>
          <w:szCs w:val="22"/>
        </w:rPr>
        <w:t>Se ordena</w:t>
      </w:r>
      <w:r w:rsidRPr="00F92012">
        <w:rPr>
          <w:rFonts w:ascii="Arial" w:hAnsi="Arial" w:cs="Arial"/>
          <w:sz w:val="22"/>
          <w:szCs w:val="22"/>
        </w:rPr>
        <w:t xml:space="preserve"> al Sujeto Obligado a modificar su respuesta;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363/25</w:t>
      </w:r>
      <w:r w:rsidRPr="00F92012">
        <w:rPr>
          <w:rFonts w:ascii="Arial" w:hAnsi="Arial" w:cs="Arial"/>
          <w:sz w:val="22"/>
          <w:szCs w:val="22"/>
        </w:rPr>
        <w:t xml:space="preserve">. Instituto Estatal Electoral y de Participación Ciudadana de Oaxaca. Se sobresee el Recurso de Revisión, al haberse modificado el acto, quedando el medio de impugnación sin materia;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365/25</w:t>
      </w:r>
      <w:r w:rsidRPr="00F92012">
        <w:rPr>
          <w:rFonts w:ascii="Arial" w:hAnsi="Arial" w:cs="Arial"/>
          <w:sz w:val="22"/>
          <w:szCs w:val="22"/>
        </w:rPr>
        <w:t xml:space="preserve">. H. Ayuntamiento de Tlacolula de Matamoros. Se ordena al Sujeto Obligado a modificar su respuesta;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367/25</w:t>
      </w:r>
      <w:r w:rsidRPr="00F92012">
        <w:rPr>
          <w:rFonts w:ascii="Arial" w:hAnsi="Arial" w:cs="Arial"/>
          <w:sz w:val="22"/>
          <w:szCs w:val="22"/>
        </w:rPr>
        <w:t xml:space="preserve">. Secretaría de Movilidad. </w:t>
      </w:r>
      <w:r w:rsidRPr="00F92012">
        <w:rPr>
          <w:rFonts w:ascii="Arial" w:hAnsi="Arial" w:cs="Arial"/>
          <w:b/>
          <w:bCs/>
          <w:sz w:val="22"/>
          <w:szCs w:val="22"/>
        </w:rPr>
        <w:t>Se Sobresee</w:t>
      </w:r>
      <w:r w:rsidRPr="00F92012">
        <w:rPr>
          <w:rFonts w:ascii="Arial" w:hAnsi="Arial" w:cs="Arial"/>
          <w:sz w:val="22"/>
          <w:szCs w:val="22"/>
        </w:rPr>
        <w:t xml:space="preserve"> el Recurso de Revisión, al haberse modificado el acto, quedando el medio de impugnación sin materia;</w:t>
      </w:r>
      <w:r w:rsidR="005C39D7">
        <w:rPr>
          <w:rFonts w:ascii="Arial" w:hAnsi="Arial" w:cs="Arial"/>
          <w:sz w:val="22"/>
          <w:szCs w:val="22"/>
        </w:rPr>
        <w:t xml:space="preserve"> </w:t>
      </w:r>
      <w:proofErr w:type="spellStart"/>
      <w:r w:rsidR="005C39D7" w:rsidRPr="00F92012">
        <w:rPr>
          <w:rFonts w:ascii="Arial" w:hAnsi="Arial" w:cs="Arial"/>
          <w:b/>
          <w:bCs/>
          <w:sz w:val="22"/>
          <w:szCs w:val="22"/>
        </w:rPr>
        <w:t>RRA</w:t>
      </w:r>
      <w:proofErr w:type="spellEnd"/>
      <w:r w:rsidR="005C39D7" w:rsidRPr="00F92012">
        <w:rPr>
          <w:rFonts w:ascii="Arial" w:hAnsi="Arial" w:cs="Arial"/>
          <w:b/>
          <w:bCs/>
          <w:sz w:val="22"/>
          <w:szCs w:val="22"/>
        </w:rPr>
        <w:t xml:space="preserve"> 3</w:t>
      </w:r>
      <w:r w:rsidR="005C39D7">
        <w:rPr>
          <w:rFonts w:ascii="Arial" w:hAnsi="Arial" w:cs="Arial"/>
          <w:b/>
          <w:bCs/>
          <w:sz w:val="22"/>
          <w:szCs w:val="22"/>
        </w:rPr>
        <w:t>7</w:t>
      </w:r>
      <w:r w:rsidR="005C39D7" w:rsidRPr="00F92012">
        <w:rPr>
          <w:rFonts w:ascii="Arial" w:hAnsi="Arial" w:cs="Arial"/>
          <w:b/>
          <w:bCs/>
          <w:sz w:val="22"/>
          <w:szCs w:val="22"/>
        </w:rPr>
        <w:t>3/25</w:t>
      </w:r>
      <w:r w:rsidR="005C39D7">
        <w:rPr>
          <w:rFonts w:ascii="Arial" w:hAnsi="Arial" w:cs="Arial"/>
          <w:b/>
          <w:bCs/>
          <w:sz w:val="22"/>
          <w:szCs w:val="22"/>
        </w:rPr>
        <w:t xml:space="preserve">. </w:t>
      </w:r>
      <w:r w:rsidR="005C39D7" w:rsidRPr="00F92012">
        <w:rPr>
          <w:rFonts w:ascii="Arial" w:hAnsi="Arial" w:cs="Arial"/>
          <w:sz w:val="22"/>
          <w:szCs w:val="22"/>
        </w:rPr>
        <w:t>Instituto Estatal Electoral y de Participación Ciudadana de Oaxaca. Se sobresee el Recurso de Revisión, al haberse modificado el acto, quedando el medio de impugnación sin materia</w:t>
      </w:r>
      <w:r w:rsidR="005C39D7">
        <w:rPr>
          <w:rFonts w:ascii="Arial" w:hAnsi="Arial" w:cs="Arial"/>
          <w:sz w:val="22"/>
          <w:szCs w:val="22"/>
        </w:rPr>
        <w:t xml:space="preserve">; </w:t>
      </w:r>
      <w:proofErr w:type="spellStart"/>
      <w:r w:rsidR="005C39D7" w:rsidRPr="005C39D7">
        <w:rPr>
          <w:rFonts w:ascii="Arial" w:hAnsi="Arial" w:cs="Arial"/>
          <w:b/>
          <w:bCs/>
          <w:sz w:val="22"/>
          <w:szCs w:val="22"/>
        </w:rPr>
        <w:t>RRA</w:t>
      </w:r>
      <w:proofErr w:type="spellEnd"/>
      <w:r w:rsidR="005C39D7" w:rsidRPr="005C39D7">
        <w:rPr>
          <w:rFonts w:ascii="Arial" w:hAnsi="Arial" w:cs="Arial"/>
          <w:b/>
          <w:bCs/>
          <w:sz w:val="22"/>
          <w:szCs w:val="22"/>
        </w:rPr>
        <w:t xml:space="preserve"> 377/25</w:t>
      </w:r>
      <w:r w:rsidR="005C39D7">
        <w:rPr>
          <w:rFonts w:ascii="Arial" w:hAnsi="Arial" w:cs="Arial"/>
          <w:sz w:val="22"/>
          <w:szCs w:val="22"/>
        </w:rPr>
        <w:t xml:space="preserve">. </w:t>
      </w:r>
      <w:r w:rsidR="005C39D7" w:rsidRPr="00F92012">
        <w:rPr>
          <w:rFonts w:ascii="Arial" w:hAnsi="Arial" w:cs="Arial"/>
          <w:sz w:val="22"/>
          <w:szCs w:val="22"/>
        </w:rPr>
        <w:t>Instituto Estatal Electoral y de Participación Ciudadana de Oaxaca. Se sobresee el Recurso de Revisión, al haberse modificado el acto, quedando el medio de impugnación sin materia</w:t>
      </w:r>
      <w:r w:rsidR="005C39D7">
        <w:rPr>
          <w:rFonts w:ascii="Arial" w:hAnsi="Arial" w:cs="Arial"/>
          <w:sz w:val="22"/>
          <w:szCs w:val="22"/>
        </w:rPr>
        <w:t xml:space="preserve">; </w:t>
      </w:r>
      <w:proofErr w:type="spellStart"/>
      <w:r w:rsidR="005C39D7">
        <w:rPr>
          <w:rFonts w:ascii="Arial" w:hAnsi="Arial" w:cs="Arial"/>
          <w:b/>
          <w:bCs/>
          <w:sz w:val="22"/>
          <w:szCs w:val="22"/>
        </w:rPr>
        <w:t>RRA</w:t>
      </w:r>
      <w:proofErr w:type="spellEnd"/>
      <w:r w:rsidR="005C39D7">
        <w:rPr>
          <w:rFonts w:ascii="Arial" w:hAnsi="Arial" w:cs="Arial"/>
          <w:b/>
          <w:bCs/>
          <w:sz w:val="22"/>
          <w:szCs w:val="22"/>
        </w:rPr>
        <w:t xml:space="preserve"> 375/25</w:t>
      </w:r>
      <w:r w:rsidR="005C39D7" w:rsidRPr="005C39D7">
        <w:rPr>
          <w:rFonts w:ascii="Arial" w:hAnsi="Arial" w:cs="Arial"/>
          <w:sz w:val="22"/>
          <w:szCs w:val="22"/>
        </w:rPr>
        <w:t>.</w:t>
      </w:r>
      <w:r w:rsidR="005C39D7">
        <w:rPr>
          <w:rFonts w:ascii="Arial" w:hAnsi="Arial" w:cs="Arial"/>
          <w:b/>
          <w:bCs/>
          <w:sz w:val="22"/>
          <w:szCs w:val="22"/>
        </w:rPr>
        <w:t xml:space="preserve"> </w:t>
      </w:r>
      <w:r w:rsidR="005C39D7" w:rsidRPr="00F92012">
        <w:rPr>
          <w:rFonts w:ascii="Arial" w:hAnsi="Arial" w:cs="Arial"/>
          <w:sz w:val="22"/>
          <w:szCs w:val="22"/>
        </w:rPr>
        <w:t>Instituto Estatal Electoral y de Participación Ciudadana de Oaxaca. Se sobresee el Recurso de Revisión, al haberse modificado el acto, quedando el medio de impugnación sin materia</w:t>
      </w:r>
      <w:r w:rsidR="005C39D7">
        <w:rPr>
          <w:rFonts w:ascii="Arial" w:hAnsi="Arial" w:cs="Arial"/>
          <w:sz w:val="22"/>
          <w:szCs w:val="22"/>
        </w:rPr>
        <w:t>;</w:t>
      </w:r>
      <w:r w:rsidRPr="00F92012">
        <w:rPr>
          <w:rFonts w:ascii="Arial" w:hAnsi="Arial" w:cs="Arial"/>
          <w:sz w:val="22"/>
          <w:szCs w:val="22"/>
        </w:rPr>
        <w:t xml:space="preserve">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345/25</w:t>
      </w:r>
      <w:r w:rsidRPr="00F92012">
        <w:rPr>
          <w:rFonts w:ascii="Arial" w:hAnsi="Arial" w:cs="Arial"/>
          <w:sz w:val="22"/>
          <w:szCs w:val="22"/>
        </w:rPr>
        <w:t xml:space="preserve">. H. Ayuntamiento de San Bartolomé </w:t>
      </w:r>
      <w:proofErr w:type="spellStart"/>
      <w:r w:rsidRPr="00F92012">
        <w:rPr>
          <w:rFonts w:ascii="Arial" w:hAnsi="Arial" w:cs="Arial"/>
          <w:sz w:val="22"/>
          <w:szCs w:val="22"/>
        </w:rPr>
        <w:t>Quialana</w:t>
      </w:r>
      <w:proofErr w:type="spellEnd"/>
      <w:r w:rsidRPr="00F92012">
        <w:rPr>
          <w:rFonts w:ascii="Arial" w:hAnsi="Arial" w:cs="Arial"/>
          <w:sz w:val="22"/>
          <w:szCs w:val="22"/>
        </w:rPr>
        <w:t xml:space="preserve">. </w:t>
      </w:r>
      <w:r w:rsidRPr="00F92012">
        <w:rPr>
          <w:rFonts w:ascii="Arial" w:hAnsi="Arial" w:cs="Arial"/>
          <w:b/>
          <w:bCs/>
          <w:sz w:val="22"/>
          <w:szCs w:val="22"/>
        </w:rPr>
        <w:t>Se revoca</w:t>
      </w:r>
      <w:r w:rsidRPr="00F92012">
        <w:rPr>
          <w:rFonts w:ascii="Arial" w:hAnsi="Arial" w:cs="Arial"/>
          <w:sz w:val="22"/>
          <w:szCs w:val="22"/>
        </w:rPr>
        <w:t xml:space="preserve"> la respuesta del Sujeto Obligado se le ordena proporcionar la información solicitada;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369/25</w:t>
      </w:r>
      <w:r w:rsidRPr="00F92012">
        <w:rPr>
          <w:rFonts w:ascii="Arial" w:hAnsi="Arial" w:cs="Arial"/>
          <w:sz w:val="22"/>
          <w:szCs w:val="22"/>
        </w:rPr>
        <w:t xml:space="preserve">. H. Ayuntamiento de San Vicente </w:t>
      </w:r>
      <w:proofErr w:type="spellStart"/>
      <w:r w:rsidRPr="00F92012">
        <w:rPr>
          <w:rFonts w:ascii="Arial" w:hAnsi="Arial" w:cs="Arial"/>
          <w:sz w:val="22"/>
          <w:szCs w:val="22"/>
        </w:rPr>
        <w:t>Lachixío</w:t>
      </w:r>
      <w:proofErr w:type="spellEnd"/>
      <w:r w:rsidRPr="00F92012">
        <w:rPr>
          <w:rFonts w:ascii="Arial" w:hAnsi="Arial" w:cs="Arial"/>
          <w:sz w:val="22"/>
          <w:szCs w:val="22"/>
        </w:rPr>
        <w:t xml:space="preserve">. </w:t>
      </w:r>
      <w:r w:rsidRPr="00F92012">
        <w:rPr>
          <w:rFonts w:ascii="Arial" w:hAnsi="Arial" w:cs="Arial"/>
          <w:b/>
          <w:bCs/>
          <w:sz w:val="22"/>
          <w:szCs w:val="22"/>
        </w:rPr>
        <w:t>Se ordena</w:t>
      </w:r>
      <w:r w:rsidRPr="00F92012">
        <w:rPr>
          <w:rFonts w:ascii="Arial" w:hAnsi="Arial" w:cs="Arial"/>
          <w:sz w:val="22"/>
          <w:szCs w:val="22"/>
        </w:rPr>
        <w:t xml:space="preserve"> al Sujeto Obligado a modificar su respuesta;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371/25</w:t>
      </w:r>
      <w:r w:rsidRPr="00F92012">
        <w:rPr>
          <w:rFonts w:ascii="Arial" w:hAnsi="Arial" w:cs="Arial"/>
          <w:sz w:val="22"/>
          <w:szCs w:val="22"/>
        </w:rPr>
        <w:t xml:space="preserve">. H. Ayuntamiento de San Juan Bautista </w:t>
      </w:r>
      <w:proofErr w:type="spellStart"/>
      <w:r w:rsidRPr="00F92012">
        <w:rPr>
          <w:rFonts w:ascii="Arial" w:hAnsi="Arial" w:cs="Arial"/>
          <w:sz w:val="22"/>
          <w:szCs w:val="22"/>
        </w:rPr>
        <w:t>Suchitepec</w:t>
      </w:r>
      <w:proofErr w:type="spellEnd"/>
      <w:r w:rsidRPr="00F92012">
        <w:rPr>
          <w:rFonts w:ascii="Arial" w:hAnsi="Arial" w:cs="Arial"/>
          <w:sz w:val="22"/>
          <w:szCs w:val="22"/>
        </w:rPr>
        <w:t xml:space="preserve">. </w:t>
      </w:r>
      <w:r w:rsidRPr="00F92012">
        <w:rPr>
          <w:rFonts w:ascii="Arial" w:hAnsi="Arial" w:cs="Arial"/>
          <w:b/>
          <w:bCs/>
          <w:sz w:val="22"/>
          <w:szCs w:val="22"/>
        </w:rPr>
        <w:t>Se ordena</w:t>
      </w:r>
      <w:r w:rsidRPr="00F92012">
        <w:rPr>
          <w:rFonts w:ascii="Arial" w:hAnsi="Arial" w:cs="Arial"/>
          <w:sz w:val="22"/>
          <w:szCs w:val="22"/>
        </w:rPr>
        <w:t xml:space="preserve"> al Sujeto Obligado a modificar su respuesta;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321/25</w:t>
      </w:r>
      <w:r w:rsidRPr="00F92012">
        <w:rPr>
          <w:rFonts w:ascii="Arial" w:hAnsi="Arial" w:cs="Arial"/>
          <w:sz w:val="22"/>
          <w:szCs w:val="22"/>
        </w:rPr>
        <w:t xml:space="preserve">. Auditoria Superior de Fiscalización del Estado de Oaxaca. </w:t>
      </w:r>
      <w:r w:rsidRPr="00F92012">
        <w:rPr>
          <w:rFonts w:ascii="Arial" w:hAnsi="Arial" w:cs="Arial"/>
          <w:b/>
          <w:bCs/>
          <w:sz w:val="22"/>
          <w:szCs w:val="22"/>
        </w:rPr>
        <w:t>Se confirma</w:t>
      </w:r>
      <w:r w:rsidRPr="00F92012">
        <w:rPr>
          <w:rFonts w:ascii="Arial" w:hAnsi="Arial" w:cs="Arial"/>
          <w:sz w:val="22"/>
          <w:szCs w:val="22"/>
        </w:rPr>
        <w:t xml:space="preserve"> la respuesta del Sujeto Obligado; </w:t>
      </w:r>
      <w:proofErr w:type="spellStart"/>
      <w:r w:rsidRPr="00F92012">
        <w:rPr>
          <w:rFonts w:ascii="Arial" w:hAnsi="Arial" w:cs="Arial"/>
          <w:b/>
          <w:bCs/>
          <w:sz w:val="22"/>
          <w:szCs w:val="22"/>
        </w:rPr>
        <w:t>RRA</w:t>
      </w:r>
      <w:proofErr w:type="spellEnd"/>
      <w:r w:rsidRPr="00F92012">
        <w:rPr>
          <w:rFonts w:ascii="Arial" w:hAnsi="Arial" w:cs="Arial"/>
          <w:b/>
          <w:bCs/>
          <w:sz w:val="22"/>
          <w:szCs w:val="22"/>
        </w:rPr>
        <w:t xml:space="preserve"> 351/25</w:t>
      </w:r>
      <w:r w:rsidRPr="00F92012">
        <w:rPr>
          <w:rFonts w:ascii="Arial" w:hAnsi="Arial" w:cs="Arial"/>
          <w:sz w:val="22"/>
          <w:szCs w:val="22"/>
        </w:rPr>
        <w:t xml:space="preserve">. Secretaria de Bienestar tequio e inclusión. </w:t>
      </w:r>
      <w:r w:rsidRPr="00F92012">
        <w:rPr>
          <w:rFonts w:ascii="Arial" w:hAnsi="Arial" w:cs="Arial"/>
          <w:b/>
          <w:bCs/>
          <w:sz w:val="22"/>
          <w:szCs w:val="22"/>
        </w:rPr>
        <w:t>Se confirma</w:t>
      </w:r>
      <w:r w:rsidRPr="00F92012">
        <w:rPr>
          <w:rFonts w:ascii="Arial" w:hAnsi="Arial" w:cs="Arial"/>
          <w:sz w:val="22"/>
          <w:szCs w:val="22"/>
        </w:rPr>
        <w:t xml:space="preserve"> la respuesta del Sujeto </w:t>
      </w:r>
      <w:bookmarkEnd w:id="36"/>
      <w:r w:rsidRPr="00F92012">
        <w:rPr>
          <w:rFonts w:ascii="Arial" w:hAnsi="Arial" w:cs="Arial"/>
          <w:sz w:val="22"/>
          <w:szCs w:val="22"/>
        </w:rPr>
        <w:t>Obligado. -</w:t>
      </w:r>
      <w:r w:rsidR="005C39D7">
        <w:rPr>
          <w:rFonts w:ascii="Arial" w:hAnsi="Arial" w:cs="Arial"/>
          <w:sz w:val="22"/>
          <w:szCs w:val="22"/>
        </w:rPr>
        <w:t xml:space="preserve"> - - - - - - - - - - - - - - - - - - - - - - - - - - - - - - - - - - - - - - - - - - - - - - - - - - - - - - - - - - </w:t>
      </w:r>
    </w:p>
    <w:p w14:paraId="26DC8C69" w14:textId="59D7DA24" w:rsidR="00AC145C" w:rsidRPr="00F92012" w:rsidRDefault="00AC145C" w:rsidP="00F92012">
      <w:pPr>
        <w:spacing w:line="360" w:lineRule="auto"/>
        <w:jc w:val="both"/>
        <w:rPr>
          <w:rFonts w:ascii="Arial" w:eastAsia="Times New Roman" w:hAnsi="Arial" w:cs="Arial"/>
          <w:color w:val="000000"/>
          <w:sz w:val="22"/>
          <w:szCs w:val="22"/>
          <w:lang w:val="es-ES" w:eastAsia="es-MX"/>
        </w:rPr>
      </w:pPr>
      <w:r w:rsidRPr="00F92012">
        <w:rPr>
          <w:rFonts w:ascii="Arial" w:hAnsi="Arial" w:cs="Arial"/>
          <w:sz w:val="22"/>
          <w:szCs w:val="22"/>
        </w:rPr>
        <w:t>F</w:t>
      </w:r>
      <w:r w:rsidRPr="00F9201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Pr="00F92012">
        <w:rPr>
          <w:rFonts w:ascii="Arial" w:eastAsia="Arial" w:hAnsi="Arial" w:cs="Arial"/>
          <w:b/>
          <w:bCs/>
          <w:color w:val="000000"/>
          <w:sz w:val="22"/>
          <w:szCs w:val="22"/>
        </w:rPr>
        <w:t>Comisionado Presidente Josué Solana Salmorán</w:t>
      </w:r>
      <w:r w:rsidRPr="00F92012">
        <w:rPr>
          <w:rFonts w:ascii="Arial" w:eastAsia="Arial" w:hAnsi="Arial" w:cs="Arial"/>
          <w:color w:val="000000"/>
          <w:sz w:val="22"/>
          <w:szCs w:val="22"/>
        </w:rPr>
        <w:t>.</w:t>
      </w:r>
      <w:r w:rsidRPr="00F92012">
        <w:rPr>
          <w:rFonts w:ascii="Arial" w:eastAsia="Times New Roman" w:hAnsi="Arial" w:cs="Arial"/>
          <w:b/>
          <w:bCs/>
          <w:sz w:val="22"/>
          <w:szCs w:val="22"/>
          <w:lang w:val="es-ES"/>
        </w:rPr>
        <w:t xml:space="preserve"> </w:t>
      </w:r>
      <w:r w:rsidRPr="00F92012">
        <w:rPr>
          <w:rFonts w:ascii="Arial" w:eastAsia="Arial" w:hAnsi="Arial" w:cs="Arial"/>
          <w:b/>
          <w:bCs/>
          <w:sz w:val="22"/>
          <w:szCs w:val="22"/>
        </w:rPr>
        <w:t xml:space="preserve">(Anexos </w:t>
      </w:r>
      <w:r w:rsidR="0043554F" w:rsidRPr="00F92012">
        <w:rPr>
          <w:rFonts w:ascii="Arial" w:eastAsia="Arial" w:hAnsi="Arial" w:cs="Arial"/>
          <w:b/>
          <w:bCs/>
          <w:sz w:val="22"/>
          <w:szCs w:val="22"/>
        </w:rPr>
        <w:t>09</w:t>
      </w:r>
      <w:r w:rsidR="004021D3" w:rsidRPr="00F92012">
        <w:rPr>
          <w:rFonts w:ascii="Arial" w:eastAsia="Arial" w:hAnsi="Arial" w:cs="Arial"/>
          <w:b/>
          <w:bCs/>
          <w:sz w:val="22"/>
          <w:szCs w:val="22"/>
        </w:rPr>
        <w:t>-</w:t>
      </w:r>
      <w:r w:rsidR="00A40E54" w:rsidRPr="00F92012">
        <w:rPr>
          <w:rFonts w:ascii="Arial" w:eastAsia="Arial" w:hAnsi="Arial" w:cs="Arial"/>
          <w:b/>
          <w:bCs/>
          <w:sz w:val="22"/>
          <w:szCs w:val="22"/>
        </w:rPr>
        <w:t xml:space="preserve"> </w:t>
      </w:r>
      <w:r w:rsidR="0043554F" w:rsidRPr="00F92012">
        <w:rPr>
          <w:rFonts w:ascii="Arial" w:eastAsia="Arial" w:hAnsi="Arial" w:cs="Arial"/>
          <w:b/>
          <w:bCs/>
          <w:sz w:val="22"/>
          <w:szCs w:val="22"/>
        </w:rPr>
        <w:t>24</w:t>
      </w:r>
      <w:r w:rsidRPr="00F92012">
        <w:rPr>
          <w:rFonts w:ascii="Arial" w:eastAsia="Arial" w:hAnsi="Arial" w:cs="Arial"/>
          <w:b/>
          <w:bCs/>
          <w:sz w:val="22"/>
          <w:szCs w:val="22"/>
        </w:rPr>
        <w:t>)</w:t>
      </w:r>
      <w:r w:rsidRPr="00F92012">
        <w:rPr>
          <w:rFonts w:ascii="Arial" w:eastAsia="Arial" w:hAnsi="Arial" w:cs="Arial"/>
          <w:sz w:val="22"/>
          <w:szCs w:val="22"/>
        </w:rPr>
        <w:t>.</w:t>
      </w:r>
      <w:r w:rsidR="007E6705" w:rsidRPr="00F92012">
        <w:rPr>
          <w:rFonts w:ascii="Arial" w:eastAsia="Arial" w:hAnsi="Arial" w:cs="Arial"/>
          <w:sz w:val="22"/>
          <w:szCs w:val="22"/>
        </w:rPr>
        <w:t xml:space="preserve"> </w:t>
      </w:r>
      <w:r w:rsidR="00D26CCF" w:rsidRPr="00F92012">
        <w:rPr>
          <w:rFonts w:ascii="Arial" w:eastAsia="Arial" w:hAnsi="Arial" w:cs="Arial"/>
          <w:sz w:val="22"/>
          <w:szCs w:val="22"/>
        </w:rPr>
        <w:t>-</w:t>
      </w:r>
      <w:r w:rsidRPr="00F92012">
        <w:rPr>
          <w:rFonts w:ascii="Arial" w:eastAsia="Arial" w:hAnsi="Arial" w:cs="Arial"/>
          <w:sz w:val="22"/>
          <w:szCs w:val="22"/>
        </w:rPr>
        <w:t xml:space="preserve"> </w:t>
      </w:r>
      <w:r w:rsidRPr="00F92012">
        <w:rPr>
          <w:rFonts w:ascii="Arial" w:eastAsia="Times New Roman" w:hAnsi="Arial" w:cs="Arial"/>
          <w:color w:val="000000"/>
          <w:sz w:val="22"/>
          <w:szCs w:val="22"/>
          <w:lang w:val="es-ES" w:eastAsia="es-MX"/>
        </w:rPr>
        <w:t xml:space="preserve">- - - - - - - - - - - - - - - - - - - - - - - - - - - - - - - - - </w:t>
      </w:r>
    </w:p>
    <w:p w14:paraId="7179DE71" w14:textId="48361853" w:rsidR="00A9065D" w:rsidRPr="00F92012" w:rsidRDefault="00AC145C" w:rsidP="00F92012">
      <w:pPr>
        <w:shd w:val="clear" w:color="auto" w:fill="FFFFFF"/>
        <w:spacing w:line="360" w:lineRule="auto"/>
        <w:jc w:val="both"/>
        <w:rPr>
          <w:rFonts w:ascii="Arial" w:eastAsia="Times New Roman" w:hAnsi="Arial" w:cs="Arial"/>
          <w:i/>
          <w:iCs/>
          <w:color w:val="000000"/>
          <w:sz w:val="22"/>
          <w:szCs w:val="22"/>
          <w:lang w:val="es-ES" w:eastAsia="es-MX"/>
        </w:rPr>
      </w:pPr>
      <w:r w:rsidRPr="00F92012">
        <w:rPr>
          <w:rFonts w:ascii="Arial" w:hAnsi="Arial" w:cs="Arial"/>
          <w:sz w:val="22"/>
          <w:szCs w:val="22"/>
        </w:rPr>
        <w:t xml:space="preserve">Para atender el </w:t>
      </w:r>
      <w:r w:rsidRPr="00F92012">
        <w:rPr>
          <w:rFonts w:ascii="Arial" w:hAnsi="Arial" w:cs="Arial"/>
          <w:b/>
          <w:sz w:val="22"/>
          <w:szCs w:val="22"/>
        </w:rPr>
        <w:t xml:space="preserve">punto número </w:t>
      </w:r>
      <w:r w:rsidR="00445A2C" w:rsidRPr="00F92012">
        <w:rPr>
          <w:rFonts w:ascii="Arial" w:hAnsi="Arial" w:cs="Arial"/>
          <w:b/>
          <w:sz w:val="22"/>
          <w:szCs w:val="22"/>
        </w:rPr>
        <w:t>1</w:t>
      </w:r>
      <w:r w:rsidR="0043554F" w:rsidRPr="00F92012">
        <w:rPr>
          <w:rFonts w:ascii="Arial" w:hAnsi="Arial" w:cs="Arial"/>
          <w:b/>
          <w:sz w:val="22"/>
          <w:szCs w:val="22"/>
        </w:rPr>
        <w:t>3</w:t>
      </w:r>
      <w:r w:rsidRPr="00F92012">
        <w:rPr>
          <w:rFonts w:ascii="Arial" w:hAnsi="Arial" w:cs="Arial"/>
          <w:b/>
          <w:sz w:val="22"/>
          <w:szCs w:val="22"/>
        </w:rPr>
        <w:t xml:space="preserve"> (</w:t>
      </w:r>
      <w:r w:rsidR="0043554F" w:rsidRPr="00F92012">
        <w:rPr>
          <w:rFonts w:ascii="Arial" w:hAnsi="Arial" w:cs="Arial"/>
          <w:b/>
          <w:sz w:val="22"/>
          <w:szCs w:val="22"/>
        </w:rPr>
        <w:t>trece</w:t>
      </w:r>
      <w:r w:rsidRPr="00F92012">
        <w:rPr>
          <w:rFonts w:ascii="Arial" w:hAnsi="Arial" w:cs="Arial"/>
          <w:b/>
          <w:sz w:val="22"/>
          <w:szCs w:val="22"/>
        </w:rPr>
        <w:t>)</w:t>
      </w:r>
      <w:r w:rsidRPr="00F92012">
        <w:rPr>
          <w:rFonts w:ascii="Arial" w:hAnsi="Arial" w:cs="Arial"/>
          <w:sz w:val="22"/>
          <w:szCs w:val="22"/>
        </w:rPr>
        <w:t xml:space="preserve"> </w:t>
      </w:r>
      <w:r w:rsidR="00A9065D" w:rsidRPr="00F92012">
        <w:rPr>
          <w:rFonts w:ascii="Arial" w:hAnsi="Arial" w:cs="Arial"/>
          <w:bCs/>
          <w:sz w:val="22"/>
          <w:szCs w:val="22"/>
        </w:rPr>
        <w:t>del orden del día</w:t>
      </w:r>
      <w:r w:rsidR="00A9065D" w:rsidRPr="00F92012">
        <w:rPr>
          <w:rFonts w:ascii="Arial" w:hAnsi="Arial" w:cs="Arial"/>
          <w:sz w:val="22"/>
          <w:szCs w:val="22"/>
        </w:rPr>
        <w:t xml:space="preserve"> consistente en Asuntos Generales, el Comisionado Presidente Josué Solana Salmorán, </w:t>
      </w:r>
      <w:r w:rsidR="00A9065D" w:rsidRPr="00F92012">
        <w:rPr>
          <w:rFonts w:ascii="Arial" w:hAnsi="Arial" w:cs="Arial"/>
          <w:color w:val="000000"/>
          <w:sz w:val="22"/>
          <w:szCs w:val="22"/>
          <w:lang w:val="es-ES"/>
        </w:rPr>
        <w:t xml:space="preserve">concedió concede el uso de la voz por si alguna o algún integrante del Consejo General desea hacer uso de ella. No hubo manifestaciones por parte de los integrantes del Consejo General. - - - - - - - - - - - - - </w:t>
      </w:r>
    </w:p>
    <w:p w14:paraId="6B5792DA" w14:textId="527ABF1F" w:rsidR="00A9065D" w:rsidRPr="00F92012" w:rsidRDefault="00A9065D" w:rsidP="00F92012">
      <w:pPr>
        <w:shd w:val="clear" w:color="auto" w:fill="FFFFFF"/>
        <w:spacing w:line="360" w:lineRule="auto"/>
        <w:jc w:val="both"/>
        <w:rPr>
          <w:rFonts w:ascii="Arial" w:hAnsi="Arial" w:cs="Arial"/>
          <w:sz w:val="22"/>
          <w:szCs w:val="22"/>
        </w:rPr>
      </w:pPr>
      <w:r w:rsidRPr="00F92012">
        <w:rPr>
          <w:rFonts w:ascii="Arial" w:hAnsi="Arial" w:cs="Arial"/>
          <w:sz w:val="22"/>
          <w:szCs w:val="22"/>
        </w:rPr>
        <w:t xml:space="preserve">Acto seguido, el </w:t>
      </w:r>
      <w:r w:rsidRPr="00F92012">
        <w:rPr>
          <w:rFonts w:ascii="Arial" w:hAnsi="Arial" w:cs="Arial"/>
          <w:b/>
          <w:sz w:val="22"/>
          <w:szCs w:val="22"/>
        </w:rPr>
        <w:t xml:space="preserve">Comisionado Presidente </w:t>
      </w:r>
      <w:r w:rsidRPr="00F92012">
        <w:rPr>
          <w:rFonts w:ascii="Arial" w:hAnsi="Arial" w:cs="Arial"/>
          <w:sz w:val="22"/>
          <w:szCs w:val="22"/>
        </w:rPr>
        <w:t xml:space="preserve">dio cuenta del </w:t>
      </w:r>
      <w:r w:rsidRPr="00F92012">
        <w:rPr>
          <w:rFonts w:ascii="Arial" w:hAnsi="Arial" w:cs="Arial"/>
          <w:b/>
          <w:sz w:val="22"/>
          <w:szCs w:val="22"/>
        </w:rPr>
        <w:t>punto número 1</w:t>
      </w:r>
      <w:r w:rsidR="0043554F" w:rsidRPr="00F92012">
        <w:rPr>
          <w:rFonts w:ascii="Arial" w:hAnsi="Arial" w:cs="Arial"/>
          <w:b/>
          <w:sz w:val="22"/>
          <w:szCs w:val="22"/>
        </w:rPr>
        <w:t>4</w:t>
      </w:r>
      <w:r w:rsidRPr="00F92012">
        <w:rPr>
          <w:rFonts w:ascii="Arial" w:hAnsi="Arial" w:cs="Arial"/>
          <w:b/>
          <w:sz w:val="22"/>
          <w:szCs w:val="22"/>
        </w:rPr>
        <w:t xml:space="preserve"> (</w:t>
      </w:r>
      <w:r w:rsidR="0043554F" w:rsidRPr="00F92012">
        <w:rPr>
          <w:rFonts w:ascii="Arial" w:hAnsi="Arial" w:cs="Arial"/>
          <w:b/>
          <w:sz w:val="22"/>
          <w:szCs w:val="22"/>
        </w:rPr>
        <w:t>catorce</w:t>
      </w:r>
      <w:r w:rsidRPr="00F92012">
        <w:rPr>
          <w:rFonts w:ascii="Arial" w:hAnsi="Arial" w:cs="Arial"/>
          <w:b/>
          <w:sz w:val="22"/>
          <w:szCs w:val="22"/>
        </w:rPr>
        <w:t>)</w:t>
      </w:r>
      <w:r w:rsidRPr="00F92012">
        <w:rPr>
          <w:rFonts w:ascii="Arial" w:hAnsi="Arial" w:cs="Arial"/>
          <w:sz w:val="22"/>
          <w:szCs w:val="22"/>
        </w:rPr>
        <w:t xml:space="preserve"> </w:t>
      </w:r>
      <w:r w:rsidRPr="00F92012">
        <w:rPr>
          <w:rFonts w:ascii="Arial" w:hAnsi="Arial" w:cs="Arial"/>
          <w:bCs/>
          <w:sz w:val="22"/>
          <w:szCs w:val="22"/>
        </w:rPr>
        <w:t>del orden del día</w:t>
      </w:r>
      <w:r w:rsidRPr="00F92012">
        <w:rPr>
          <w:rFonts w:ascii="Arial" w:hAnsi="Arial" w:cs="Arial"/>
          <w:sz w:val="22"/>
          <w:szCs w:val="22"/>
        </w:rPr>
        <w:t xml:space="preserve"> consistente en la clausura de la Sesión manifestando: </w:t>
      </w:r>
      <w:r w:rsidRPr="00F92012">
        <w:rPr>
          <w:rFonts w:ascii="Arial" w:hAnsi="Arial" w:cs="Arial"/>
          <w:i/>
          <w:iCs/>
          <w:sz w:val="22"/>
          <w:szCs w:val="22"/>
        </w:rPr>
        <w:t xml:space="preserve">“siendo las doce horas con </w:t>
      </w:r>
      <w:r w:rsidR="006B546C">
        <w:rPr>
          <w:rFonts w:ascii="Arial" w:hAnsi="Arial" w:cs="Arial"/>
          <w:i/>
          <w:iCs/>
          <w:sz w:val="22"/>
          <w:szCs w:val="22"/>
        </w:rPr>
        <w:t>treinta y siete</w:t>
      </w:r>
      <w:r w:rsidRPr="00F92012">
        <w:rPr>
          <w:rFonts w:ascii="Arial" w:hAnsi="Arial" w:cs="Arial"/>
          <w:i/>
          <w:iCs/>
          <w:sz w:val="22"/>
          <w:szCs w:val="22"/>
        </w:rPr>
        <w:t xml:space="preserve"> minutos del diecisiete de julio del 2025, declaro clausurada la </w:t>
      </w:r>
      <w:r w:rsidRPr="00F92012">
        <w:rPr>
          <w:rFonts w:ascii="Arial" w:hAnsi="Arial" w:cs="Arial"/>
          <w:b/>
          <w:bCs/>
          <w:i/>
          <w:iCs/>
          <w:sz w:val="22"/>
          <w:szCs w:val="22"/>
        </w:rPr>
        <w:t xml:space="preserve">DÉCIMA </w:t>
      </w:r>
      <w:r w:rsidRPr="00F92012">
        <w:rPr>
          <w:rFonts w:ascii="Arial" w:hAnsi="Arial" w:cs="Arial"/>
          <w:b/>
          <w:bCs/>
          <w:i/>
          <w:iCs/>
          <w:sz w:val="22"/>
          <w:szCs w:val="22"/>
        </w:rPr>
        <w:lastRenderedPageBreak/>
        <w:t>CUARTA SESIÓN ORDINARIA 2025</w:t>
      </w:r>
      <w:r w:rsidRPr="00F92012">
        <w:rPr>
          <w:rFonts w:ascii="Arial" w:hAnsi="Arial" w:cs="Arial"/>
          <w:i/>
          <w:iCs/>
          <w:sz w:val="22"/>
          <w:szCs w:val="22"/>
        </w:rPr>
        <w:t xml:space="preserve"> de este Órgano Garante y válidos todos los acuerdos y resoluciones que en esta fueron aprobados” </w:t>
      </w:r>
      <w:r w:rsidRPr="00F92012">
        <w:rPr>
          <w:rFonts w:ascii="Arial" w:hAnsi="Arial" w:cs="Arial"/>
          <w:sz w:val="22"/>
          <w:szCs w:val="22"/>
        </w:rPr>
        <w:t xml:space="preserve">(Sic.) - - - - - - - - - - - - - - - - - - - - - - - - - - - - </w:t>
      </w:r>
    </w:p>
    <w:p w14:paraId="19A9B480" w14:textId="77777777" w:rsidR="00A9065D" w:rsidRPr="00736BC2" w:rsidRDefault="00A9065D" w:rsidP="00F92012">
      <w:pPr>
        <w:shd w:val="clear" w:color="auto" w:fill="FFFFFF"/>
        <w:spacing w:line="360" w:lineRule="auto"/>
        <w:jc w:val="both"/>
        <w:rPr>
          <w:rFonts w:ascii="Arial" w:eastAsia="Times New Roman" w:hAnsi="Arial" w:cs="Arial"/>
          <w:b/>
          <w:bCs/>
          <w:sz w:val="22"/>
          <w:szCs w:val="22"/>
          <w:lang w:eastAsia="es-ES"/>
        </w:rPr>
      </w:pPr>
      <w:r w:rsidRPr="00F9201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w:t>
      </w:r>
      <w:r w:rsidRPr="00736BC2">
        <w:rPr>
          <w:rFonts w:ascii="Arial" w:hAnsi="Arial" w:cs="Arial"/>
          <w:sz w:val="22"/>
          <w:szCs w:val="22"/>
        </w:rPr>
        <w:t xml:space="preserve">- - - - - - - - - - - - - - - - - - - - - - - - - - - - - </w:t>
      </w:r>
    </w:p>
    <w:p w14:paraId="1E7E5D5B" w14:textId="77777777" w:rsidR="00A9065D" w:rsidRPr="00736BC2" w:rsidRDefault="00A9065D" w:rsidP="00A9065D">
      <w:pPr>
        <w:spacing w:line="360" w:lineRule="auto"/>
        <w:jc w:val="both"/>
        <w:rPr>
          <w:rFonts w:ascii="Arial" w:eastAsia="Times New Roman" w:hAnsi="Arial" w:cs="Arial"/>
          <w:b/>
          <w:bCs/>
          <w:sz w:val="22"/>
          <w:szCs w:val="22"/>
          <w:lang w:eastAsia="es-ES"/>
        </w:rPr>
      </w:pPr>
    </w:p>
    <w:p w14:paraId="23D15B04" w14:textId="70D03124" w:rsidR="0043724A" w:rsidRPr="00736BC2" w:rsidRDefault="0043724A" w:rsidP="00A9065D">
      <w:pPr>
        <w:shd w:val="clear" w:color="auto" w:fill="FFFFFF"/>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A9065D">
      <w:pPr>
        <w:spacing w:line="360" w:lineRule="auto"/>
        <w:jc w:val="both"/>
        <w:rPr>
          <w:rFonts w:ascii="Arial" w:eastAsia="Times New Roman" w:hAnsi="Arial" w:cs="Arial"/>
          <w:b/>
          <w:bCs/>
          <w:sz w:val="22"/>
          <w:szCs w:val="22"/>
          <w:lang w:eastAsia="es-ES"/>
        </w:rPr>
      </w:pPr>
    </w:p>
    <w:p w14:paraId="29E2AC4A" w14:textId="77F85258" w:rsidR="007F14C5" w:rsidRDefault="007F14C5" w:rsidP="00A9065D">
      <w:pPr>
        <w:spacing w:line="360" w:lineRule="auto"/>
        <w:jc w:val="both"/>
        <w:rPr>
          <w:rFonts w:ascii="Arial" w:eastAsia="Times New Roman" w:hAnsi="Arial" w:cs="Arial"/>
          <w:b/>
          <w:bCs/>
          <w:sz w:val="22"/>
          <w:szCs w:val="22"/>
          <w:lang w:eastAsia="es-ES"/>
        </w:rPr>
      </w:pPr>
    </w:p>
    <w:p w14:paraId="0C7BF468" w14:textId="77777777" w:rsidR="007F14C5" w:rsidRPr="00736BC2" w:rsidRDefault="007F14C5" w:rsidP="00A9065D">
      <w:pPr>
        <w:spacing w:line="360" w:lineRule="auto"/>
        <w:jc w:val="both"/>
        <w:rPr>
          <w:rFonts w:ascii="Arial" w:eastAsia="Times New Roman" w:hAnsi="Arial" w:cs="Arial"/>
          <w:b/>
          <w:bCs/>
          <w:sz w:val="22"/>
          <w:szCs w:val="22"/>
          <w:lang w:eastAsia="es-ES"/>
        </w:rPr>
      </w:pPr>
    </w:p>
    <w:p w14:paraId="01E61B04"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A9065D">
      <w:pPr>
        <w:spacing w:line="360" w:lineRule="auto"/>
        <w:jc w:val="center"/>
        <w:rPr>
          <w:rFonts w:ascii="Arial" w:hAnsi="Arial" w:cs="Arial"/>
          <w:sz w:val="22"/>
          <w:szCs w:val="22"/>
        </w:rPr>
      </w:pPr>
    </w:p>
    <w:p w14:paraId="13DAC1EC" w14:textId="77777777" w:rsidR="0043724A" w:rsidRPr="00736BC2" w:rsidRDefault="0043724A" w:rsidP="00A9065D">
      <w:pPr>
        <w:spacing w:line="360" w:lineRule="auto"/>
        <w:jc w:val="center"/>
        <w:rPr>
          <w:rFonts w:ascii="Arial" w:hAnsi="Arial" w:cs="Arial"/>
          <w:sz w:val="22"/>
          <w:szCs w:val="22"/>
        </w:rPr>
      </w:pPr>
    </w:p>
    <w:p w14:paraId="4A4E26B8" w14:textId="77777777" w:rsidR="0043724A" w:rsidRPr="00736BC2" w:rsidRDefault="0043724A" w:rsidP="00A9065D">
      <w:pPr>
        <w:spacing w:line="360" w:lineRule="auto"/>
        <w:jc w:val="center"/>
        <w:rPr>
          <w:rFonts w:ascii="Arial" w:hAnsi="Arial" w:cs="Arial"/>
          <w:sz w:val="22"/>
          <w:szCs w:val="22"/>
        </w:rPr>
      </w:pPr>
    </w:p>
    <w:p w14:paraId="48B3C725" w14:textId="287AD0FA" w:rsidR="00525357" w:rsidRPr="00736BC2" w:rsidRDefault="00525357" w:rsidP="00A9065D">
      <w:pPr>
        <w:spacing w:line="360" w:lineRule="auto"/>
        <w:jc w:val="center"/>
        <w:rPr>
          <w:rFonts w:ascii="Arial" w:hAnsi="Arial" w:cs="Arial"/>
          <w:sz w:val="22"/>
          <w:szCs w:val="22"/>
        </w:rPr>
      </w:pPr>
    </w:p>
    <w:p w14:paraId="4A21CA6F" w14:textId="77777777" w:rsidR="00695EF2" w:rsidRPr="00736BC2" w:rsidRDefault="00695EF2" w:rsidP="00A9065D">
      <w:pPr>
        <w:spacing w:line="360" w:lineRule="auto"/>
        <w:jc w:val="center"/>
        <w:rPr>
          <w:rFonts w:ascii="Arial" w:hAnsi="Arial" w:cs="Arial"/>
          <w:sz w:val="22"/>
          <w:szCs w:val="22"/>
        </w:rPr>
      </w:pPr>
    </w:p>
    <w:p w14:paraId="017D1588" w14:textId="77777777" w:rsidR="0043724A" w:rsidRPr="00736BC2" w:rsidRDefault="0043724A" w:rsidP="00A9065D">
      <w:pPr>
        <w:spacing w:line="360" w:lineRule="auto"/>
        <w:jc w:val="center"/>
        <w:rPr>
          <w:rFonts w:ascii="Arial" w:hAnsi="Arial" w:cs="Arial"/>
          <w:sz w:val="22"/>
          <w:szCs w:val="22"/>
        </w:rPr>
      </w:pPr>
    </w:p>
    <w:p w14:paraId="36AFA09A"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7CD1BEB" w14:textId="22B4EBE7"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11CAB51E"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00BEF81E" w14:textId="3C8A54FA" w:rsidR="0043724A" w:rsidRDefault="0043724A" w:rsidP="00A9065D">
      <w:pPr>
        <w:shd w:val="clear" w:color="auto" w:fill="FFFFFF"/>
        <w:spacing w:line="360" w:lineRule="auto"/>
        <w:jc w:val="center"/>
        <w:rPr>
          <w:rFonts w:ascii="Arial" w:eastAsia="Times New Roman" w:hAnsi="Arial" w:cs="Arial"/>
          <w:bCs/>
          <w:sz w:val="22"/>
          <w:szCs w:val="22"/>
          <w:lang w:eastAsia="es-ES"/>
        </w:rPr>
      </w:pPr>
    </w:p>
    <w:p w14:paraId="21EAC587" w14:textId="46A88331"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49BDBCA7"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A9065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A9065D">
      <w:pPr>
        <w:shd w:val="clear" w:color="auto" w:fill="FFFFFF"/>
        <w:spacing w:line="360" w:lineRule="auto"/>
        <w:jc w:val="center"/>
        <w:rPr>
          <w:rFonts w:ascii="Arial" w:eastAsia="Times New Roman" w:hAnsi="Arial" w:cs="Arial"/>
          <w:bCs/>
          <w:sz w:val="22"/>
          <w:szCs w:val="22"/>
          <w:lang w:eastAsia="es-ES"/>
        </w:rPr>
      </w:pPr>
    </w:p>
    <w:p w14:paraId="0C9CA4CF" w14:textId="24BF369E" w:rsidR="00864C0B" w:rsidRDefault="00864C0B" w:rsidP="00A9065D">
      <w:pPr>
        <w:shd w:val="clear" w:color="auto" w:fill="FFFFFF"/>
        <w:spacing w:line="360" w:lineRule="auto"/>
        <w:jc w:val="both"/>
        <w:rPr>
          <w:rFonts w:ascii="Arial" w:eastAsia="Times New Roman" w:hAnsi="Arial" w:cs="Arial"/>
          <w:bCs/>
          <w:sz w:val="22"/>
          <w:szCs w:val="22"/>
          <w:lang w:eastAsia="es-ES"/>
        </w:rPr>
      </w:pPr>
    </w:p>
    <w:p w14:paraId="569F0205" w14:textId="19F99964" w:rsidR="00BA3A29" w:rsidRDefault="00BA3A29" w:rsidP="00A9065D">
      <w:pPr>
        <w:shd w:val="clear" w:color="auto" w:fill="FFFFFF"/>
        <w:spacing w:line="360" w:lineRule="auto"/>
        <w:jc w:val="both"/>
        <w:rPr>
          <w:rFonts w:ascii="Arial" w:eastAsia="Times New Roman" w:hAnsi="Arial" w:cs="Arial"/>
          <w:bCs/>
          <w:sz w:val="16"/>
          <w:szCs w:val="16"/>
          <w:lang w:eastAsia="es-ES"/>
        </w:rPr>
      </w:pPr>
    </w:p>
    <w:p w14:paraId="177E58BD" w14:textId="651F021B" w:rsidR="00C3447E" w:rsidRDefault="00C3447E" w:rsidP="00A9065D">
      <w:pPr>
        <w:shd w:val="clear" w:color="auto" w:fill="FFFFFF"/>
        <w:spacing w:line="360" w:lineRule="auto"/>
        <w:jc w:val="both"/>
        <w:rPr>
          <w:rFonts w:ascii="Arial" w:eastAsia="Times New Roman" w:hAnsi="Arial" w:cs="Arial"/>
          <w:bCs/>
          <w:sz w:val="16"/>
          <w:szCs w:val="16"/>
          <w:lang w:eastAsia="es-ES"/>
        </w:rPr>
      </w:pPr>
    </w:p>
    <w:p w14:paraId="2837AA70" w14:textId="4EC97D0A"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La presente hoja de firmas corresponde al acta de l</w:t>
      </w:r>
      <w:r w:rsidR="00AC145C" w:rsidRPr="00C3447E">
        <w:rPr>
          <w:rFonts w:ascii="Arial" w:hAnsi="Arial" w:cs="Arial"/>
          <w:sz w:val="16"/>
          <w:szCs w:val="16"/>
        </w:rPr>
        <w:t xml:space="preserve">a </w:t>
      </w:r>
      <w:r w:rsidR="00BA3A29" w:rsidRPr="00C3447E">
        <w:rPr>
          <w:rFonts w:ascii="Arial" w:hAnsi="Arial" w:cs="Arial"/>
          <w:sz w:val="16"/>
          <w:szCs w:val="16"/>
        </w:rPr>
        <w:t>Décima</w:t>
      </w:r>
      <w:r w:rsidR="00AC145C" w:rsidRPr="00C3447E">
        <w:rPr>
          <w:rFonts w:ascii="Arial" w:hAnsi="Arial" w:cs="Arial"/>
          <w:sz w:val="16"/>
          <w:szCs w:val="16"/>
        </w:rPr>
        <w:t xml:space="preserve"> </w:t>
      </w:r>
      <w:r w:rsidR="00626611">
        <w:rPr>
          <w:rFonts w:ascii="Arial" w:hAnsi="Arial" w:cs="Arial"/>
          <w:sz w:val="16"/>
          <w:szCs w:val="16"/>
        </w:rPr>
        <w:t>Cuarta</w:t>
      </w:r>
      <w:r w:rsidR="001170AC" w:rsidRPr="00C3447E">
        <w:rPr>
          <w:rFonts w:ascii="Arial" w:hAnsi="Arial" w:cs="Arial"/>
          <w:sz w:val="16"/>
          <w:szCs w:val="16"/>
        </w:rPr>
        <w:t xml:space="preserve"> </w:t>
      </w:r>
      <w:r w:rsidRPr="00C3447E">
        <w:rPr>
          <w:rFonts w:ascii="Arial" w:hAnsi="Arial" w:cs="Arial"/>
          <w:sz w:val="16"/>
          <w:szCs w:val="16"/>
        </w:rPr>
        <w:t xml:space="preserve">Sesión </w:t>
      </w:r>
      <w:r w:rsidR="00AC145C" w:rsidRPr="00C3447E">
        <w:rPr>
          <w:rFonts w:ascii="Arial" w:hAnsi="Arial" w:cs="Arial"/>
          <w:sz w:val="16"/>
          <w:szCs w:val="16"/>
        </w:rPr>
        <w:t>O</w:t>
      </w:r>
      <w:r w:rsidRPr="00C3447E">
        <w:rPr>
          <w:rFonts w:ascii="Arial" w:hAnsi="Arial" w:cs="Arial"/>
          <w:sz w:val="16"/>
          <w:szCs w:val="16"/>
        </w:rPr>
        <w:t xml:space="preserve">rdinaria 2025 del Consejo General del Órgano Garante de Acceso a la Información Pública, Transparencia, Protección de Datos Personales y Buen Gobierno del Estado de Oaxaca, </w:t>
      </w:r>
      <w:r w:rsidR="00CE2FFE" w:rsidRPr="00C3447E">
        <w:rPr>
          <w:rFonts w:ascii="Arial" w:hAnsi="Arial" w:cs="Arial"/>
          <w:sz w:val="16"/>
          <w:szCs w:val="16"/>
        </w:rPr>
        <w:t>celebrada el</w:t>
      </w:r>
      <w:r w:rsidRPr="00C3447E">
        <w:rPr>
          <w:rFonts w:ascii="Arial" w:hAnsi="Arial" w:cs="Arial"/>
          <w:sz w:val="16"/>
          <w:szCs w:val="16"/>
        </w:rPr>
        <w:t xml:space="preserve"> </w:t>
      </w:r>
      <w:r w:rsidR="00626611">
        <w:rPr>
          <w:rFonts w:ascii="Arial" w:hAnsi="Arial" w:cs="Arial"/>
          <w:sz w:val="16"/>
          <w:szCs w:val="16"/>
        </w:rPr>
        <w:t>diecisiete</w:t>
      </w:r>
      <w:r w:rsidR="00497DFD" w:rsidRPr="00C3447E">
        <w:rPr>
          <w:rFonts w:ascii="Arial" w:hAnsi="Arial" w:cs="Arial"/>
          <w:sz w:val="16"/>
          <w:szCs w:val="16"/>
        </w:rPr>
        <w:t xml:space="preserve"> de </w:t>
      </w:r>
      <w:r w:rsidR="00110888" w:rsidRPr="00C3447E">
        <w:rPr>
          <w:rFonts w:ascii="Arial" w:hAnsi="Arial" w:cs="Arial"/>
          <w:sz w:val="16"/>
          <w:szCs w:val="16"/>
        </w:rPr>
        <w:t>ju</w:t>
      </w:r>
      <w:r w:rsidR="00626611">
        <w:rPr>
          <w:rFonts w:ascii="Arial" w:hAnsi="Arial" w:cs="Arial"/>
          <w:sz w:val="16"/>
          <w:szCs w:val="16"/>
        </w:rPr>
        <w:t>l</w:t>
      </w:r>
      <w:r w:rsidR="00110888" w:rsidRPr="00C3447E">
        <w:rPr>
          <w:rFonts w:ascii="Arial" w:hAnsi="Arial" w:cs="Arial"/>
          <w:sz w:val="16"/>
          <w:szCs w:val="16"/>
        </w:rPr>
        <w:t>i</w:t>
      </w:r>
      <w:r w:rsidR="00497DFD" w:rsidRPr="00C3447E">
        <w:rPr>
          <w:rFonts w:ascii="Arial" w:hAnsi="Arial" w:cs="Arial"/>
          <w:sz w:val="16"/>
          <w:szCs w:val="16"/>
        </w:rPr>
        <w:t>o</w:t>
      </w:r>
      <w:r w:rsidRPr="00C3447E">
        <w:rPr>
          <w:rFonts w:ascii="Arial" w:hAnsi="Arial" w:cs="Arial"/>
          <w:sz w:val="16"/>
          <w:szCs w:val="16"/>
        </w:rPr>
        <w:t xml:space="preserve"> de 2025. - </w:t>
      </w:r>
      <w:r w:rsidR="000506B6" w:rsidRPr="00C3447E">
        <w:rPr>
          <w:rFonts w:ascii="Arial" w:hAnsi="Arial" w:cs="Arial"/>
          <w:sz w:val="16"/>
          <w:szCs w:val="16"/>
        </w:rPr>
        <w:t>- - -</w:t>
      </w:r>
      <w:r w:rsidR="00110888" w:rsidRPr="00C3447E">
        <w:rPr>
          <w:rFonts w:ascii="Arial" w:hAnsi="Arial" w:cs="Arial"/>
          <w:sz w:val="16"/>
          <w:szCs w:val="16"/>
        </w:rPr>
        <w:t xml:space="preserve"> </w:t>
      </w:r>
      <w:r w:rsidR="00CE2FFE" w:rsidRPr="00C3447E">
        <w:rPr>
          <w:rFonts w:ascii="Arial" w:hAnsi="Arial" w:cs="Arial"/>
          <w:sz w:val="16"/>
          <w:szCs w:val="16"/>
        </w:rPr>
        <w:t xml:space="preserve">- - - - </w:t>
      </w:r>
      <w:r w:rsidR="0047612D" w:rsidRPr="00C3447E">
        <w:rPr>
          <w:rFonts w:ascii="Arial" w:hAnsi="Arial" w:cs="Arial"/>
          <w:sz w:val="16"/>
          <w:szCs w:val="16"/>
        </w:rPr>
        <w:t>-</w:t>
      </w:r>
      <w:r w:rsidR="00C3447E">
        <w:rPr>
          <w:rFonts w:ascii="Arial" w:hAnsi="Arial" w:cs="Arial"/>
          <w:sz w:val="16"/>
          <w:szCs w:val="16"/>
        </w:rPr>
        <w:t xml:space="preserve"> - - - - - - - - - - - - - - - - - - - - - - - - - - - - - - - - - - - - - - - - - - - - - </w:t>
      </w:r>
      <w:r w:rsidR="0047612D" w:rsidRPr="00C3447E">
        <w:rPr>
          <w:rFonts w:ascii="Arial" w:hAnsi="Arial" w:cs="Arial"/>
          <w:sz w:val="16"/>
          <w:szCs w:val="16"/>
        </w:rPr>
        <w:t xml:space="preserve">- </w:t>
      </w:r>
    </w:p>
    <w:p w14:paraId="7A924DAC" w14:textId="05F13020"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MELH*</w:t>
      </w:r>
      <w:r w:rsidR="001170AC" w:rsidRPr="00C3447E">
        <w:rPr>
          <w:rFonts w:ascii="Arial" w:hAnsi="Arial" w:cs="Arial"/>
          <w:sz w:val="16"/>
          <w:szCs w:val="16"/>
        </w:rPr>
        <w:t>jaso</w:t>
      </w:r>
    </w:p>
    <w:sectPr w:rsidR="0043724A" w:rsidRPr="00C3447E"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138B" w14:textId="77777777" w:rsidR="00D71291" w:rsidRDefault="00D71291" w:rsidP="00505074">
      <w:r>
        <w:separator/>
      </w:r>
    </w:p>
  </w:endnote>
  <w:endnote w:type="continuationSeparator" w:id="0">
    <w:p w14:paraId="52FFCD78" w14:textId="77777777" w:rsidR="00D71291" w:rsidRDefault="00D7129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E463" w14:textId="77777777" w:rsidR="00D71291" w:rsidRDefault="00D71291" w:rsidP="00505074">
      <w:r>
        <w:separator/>
      </w:r>
    </w:p>
  </w:footnote>
  <w:footnote w:type="continuationSeparator" w:id="0">
    <w:p w14:paraId="5251D7BB" w14:textId="77777777" w:rsidR="00D71291" w:rsidRDefault="00D71291" w:rsidP="00505074">
      <w:r>
        <w:continuationSeparator/>
      </w:r>
    </w:p>
  </w:footnote>
  <w:footnote w:id="1">
    <w:p w14:paraId="758EB474" w14:textId="77777777" w:rsidR="00961DA0" w:rsidRPr="0021629F" w:rsidRDefault="00961DA0" w:rsidP="00961DA0">
      <w:pPr>
        <w:pStyle w:val="Textonotapie"/>
        <w:rPr>
          <w:rFonts w:ascii="Arial" w:hAnsi="Arial" w:cs="Arial"/>
        </w:rPr>
      </w:pPr>
      <w:r w:rsidRPr="0021629F">
        <w:rPr>
          <w:rStyle w:val="Refdenotaalpie"/>
          <w:rFonts w:ascii="Arial" w:hAnsi="Arial" w:cs="Arial"/>
        </w:rPr>
        <w:footnoteRef/>
      </w:r>
      <w:r w:rsidRPr="0021629F">
        <w:rPr>
          <w:rFonts w:ascii="Arial" w:hAnsi="Arial" w:cs="Arial"/>
        </w:rPr>
        <w:t>Publicado en el Diario Oficial de la Federación el veinte de diciembre del dos mil veinticuatro.</w:t>
      </w:r>
    </w:p>
  </w:footnote>
  <w:footnote w:id="2">
    <w:p w14:paraId="7EADBC73" w14:textId="77777777" w:rsidR="00961DA0" w:rsidRPr="00D7155E" w:rsidRDefault="00961DA0" w:rsidP="00961DA0">
      <w:pPr>
        <w:pStyle w:val="Textonotapie"/>
        <w:rPr>
          <w:rFonts w:ascii="Arial" w:hAnsi="Arial" w:cs="Arial"/>
        </w:rPr>
      </w:pPr>
      <w:r w:rsidRPr="00D7155E">
        <w:rPr>
          <w:rStyle w:val="Refdenotaalpie"/>
          <w:rFonts w:ascii="Arial" w:hAnsi="Arial" w:cs="Arial"/>
        </w:rPr>
        <w:footnoteRef/>
      </w:r>
      <w:r w:rsidRPr="00D7155E">
        <w:rPr>
          <w:rFonts w:ascii="Arial" w:hAnsi="Arial" w:cs="Arial"/>
        </w:rPr>
        <w:t xml:space="preserve"> Vigente hasta el veint</w:t>
      </w:r>
      <w:r>
        <w:rPr>
          <w:rFonts w:ascii="Arial" w:hAnsi="Arial" w:cs="Arial"/>
        </w:rPr>
        <w:t>e</w:t>
      </w:r>
      <w:r w:rsidRPr="00D7155E">
        <w:rPr>
          <w:rFonts w:ascii="Arial" w:hAnsi="Arial" w:cs="Arial"/>
        </w:rPr>
        <w:t xml:space="preserve"> de diciembre del dos mil veinticuatro.</w:t>
      </w:r>
    </w:p>
  </w:footnote>
  <w:footnote w:id="3">
    <w:p w14:paraId="6A2380C9" w14:textId="77777777" w:rsidR="00961DA0" w:rsidRPr="003F543B" w:rsidRDefault="00961DA0" w:rsidP="00961DA0">
      <w:pPr>
        <w:pStyle w:val="Textonotapie"/>
        <w:rPr>
          <w:rFonts w:ascii="Arial" w:hAnsi="Arial" w:cs="Arial"/>
        </w:rPr>
      </w:pPr>
      <w:r w:rsidRPr="003F543B">
        <w:rPr>
          <w:rStyle w:val="Refdenotaalpie"/>
          <w:rFonts w:ascii="Arial" w:hAnsi="Arial" w:cs="Arial"/>
        </w:rPr>
        <w:footnoteRef/>
      </w:r>
      <w:r w:rsidRPr="003F543B">
        <w:rPr>
          <w:rFonts w:ascii="Arial" w:hAnsi="Arial" w:cs="Arial"/>
        </w:rPr>
        <w:t xml:space="preserve"> Publicada en el Diario Oficial de la Federación el veinte de marzo del dos mil veinticinco.</w:t>
      </w:r>
    </w:p>
  </w:footnote>
  <w:footnote w:id="4">
    <w:p w14:paraId="6F108658" w14:textId="77777777" w:rsidR="00961DA0" w:rsidRPr="003F543B" w:rsidRDefault="00961DA0" w:rsidP="00961DA0">
      <w:pPr>
        <w:pStyle w:val="Textonotapie"/>
        <w:rPr>
          <w:rFonts w:ascii="Arial" w:hAnsi="Arial" w:cs="Arial"/>
        </w:rPr>
      </w:pPr>
      <w:r w:rsidRPr="003F543B">
        <w:rPr>
          <w:rStyle w:val="Refdenotaalpie"/>
          <w:rFonts w:ascii="Arial" w:hAnsi="Arial" w:cs="Arial"/>
        </w:rPr>
        <w:footnoteRef/>
      </w:r>
      <w:r w:rsidRPr="003F543B">
        <w:rPr>
          <w:rFonts w:ascii="Arial" w:hAnsi="Arial" w:cs="Arial"/>
        </w:rPr>
        <w:t xml:space="preserve"> Abrogada el veinte de marzo del dos mil veinticinco.</w:t>
      </w:r>
    </w:p>
  </w:footnote>
  <w:footnote w:id="5">
    <w:p w14:paraId="7551AD66" w14:textId="77777777" w:rsidR="00961DA0" w:rsidRPr="0011456A" w:rsidRDefault="00961DA0" w:rsidP="00961DA0">
      <w:pPr>
        <w:pStyle w:val="Textonotapie"/>
        <w:rPr>
          <w:rFonts w:ascii="Arial" w:hAnsi="Arial" w:cs="Arial"/>
          <w:sz w:val="18"/>
          <w:szCs w:val="18"/>
        </w:rPr>
      </w:pPr>
      <w:r>
        <w:rPr>
          <w:rStyle w:val="Refdenotaalpie"/>
        </w:rPr>
        <w:footnoteRef/>
      </w:r>
      <w:r>
        <w:t xml:space="preserve"> En adelante </w:t>
      </w:r>
      <w:r w:rsidRPr="0011456A">
        <w:rPr>
          <w:rFonts w:ascii="Arial" w:hAnsi="Arial" w:cs="Arial"/>
          <w:sz w:val="18"/>
          <w:szCs w:val="18"/>
        </w:rPr>
        <w:t xml:space="preserve">Ley </w:t>
      </w:r>
      <w:r>
        <w:rPr>
          <w:rFonts w:ascii="Arial" w:hAnsi="Arial" w:cs="Arial"/>
          <w:sz w:val="18"/>
          <w:szCs w:val="18"/>
        </w:rPr>
        <w:t>Local</w:t>
      </w:r>
      <w:r w:rsidRPr="0011456A">
        <w:rPr>
          <w:rFonts w:ascii="Arial" w:hAnsi="Arial" w:cs="Arial"/>
          <w:sz w:val="18"/>
          <w:szCs w:val="18"/>
        </w:rPr>
        <w:t>.</w:t>
      </w:r>
    </w:p>
    <w:p w14:paraId="597625B4" w14:textId="77777777" w:rsidR="00961DA0" w:rsidRPr="00EF38FE" w:rsidRDefault="00961DA0" w:rsidP="00961DA0">
      <w:pPr>
        <w:pStyle w:val="Textonotapie"/>
        <w:rPr>
          <w:lang w:val="es-ES"/>
        </w:rPr>
      </w:pPr>
    </w:p>
  </w:footnote>
  <w:footnote w:id="6">
    <w:p w14:paraId="249149C7" w14:textId="77777777" w:rsidR="00961DA0" w:rsidRPr="002C7F53" w:rsidRDefault="00961DA0" w:rsidP="00961DA0">
      <w:pPr>
        <w:pStyle w:val="Textonotapie"/>
        <w:jc w:val="both"/>
      </w:pPr>
      <w:r w:rsidRPr="002C7F53">
        <w:rPr>
          <w:rStyle w:val="Refdenotaalpie"/>
        </w:rPr>
        <w:footnoteRef/>
      </w:r>
      <w:r w:rsidRPr="002C7F53">
        <w:t xml:space="preserve"> </w:t>
      </w:r>
      <w:r w:rsidRPr="002C7F53">
        <w:rPr>
          <w:rFonts w:ascii="Arial" w:hAnsi="Arial" w:cs="Arial"/>
        </w:rPr>
        <w:t xml:space="preserve">Consultable en </w:t>
      </w:r>
      <w:hyperlink r:id="rId1" w:history="1">
        <w:r w:rsidRPr="002C7F53">
          <w:rPr>
            <w:rStyle w:val="Hipervnculo"/>
            <w:rFonts w:ascii="Arial" w:hAnsi="Arial" w:cs="Arial"/>
          </w:rPr>
          <w:t>https://ogaipoaxaca.org.mx/site/descargas/acuerdos/ACUERDO%20OGAIPO-CG-001-2023.pdf</w:t>
        </w:r>
      </w:hyperlink>
      <w:r w:rsidRPr="002C7F53">
        <w:rPr>
          <w:rFonts w:ascii="Arial" w:hAnsi="Arial" w:cs="Arial"/>
        </w:rPr>
        <w:t xml:space="preserve"> </w:t>
      </w:r>
    </w:p>
  </w:footnote>
  <w:footnote w:id="7">
    <w:p w14:paraId="74C81388" w14:textId="77777777" w:rsidR="00961DA0" w:rsidRDefault="00961DA0" w:rsidP="00961DA0">
      <w:pPr>
        <w:pStyle w:val="Textonotapie"/>
        <w:tabs>
          <w:tab w:val="left" w:pos="676"/>
        </w:tabs>
      </w:pPr>
      <w:r>
        <w:rPr>
          <w:rStyle w:val="Refdenotaalpie"/>
        </w:rPr>
        <w:footnoteRef/>
      </w:r>
      <w:r>
        <w:t xml:space="preserve"> Consultable en el siguiente enlace electrónico: </w:t>
      </w:r>
      <w:r w:rsidRPr="00DF58A3">
        <w:t>https://ogaipoaxaca.org.mx/site/descargas/acuerdos/ACUERDO%20OGAIPO-CG-088-2023.pdf</w:t>
      </w:r>
    </w:p>
  </w:footnote>
  <w:footnote w:id="8">
    <w:p w14:paraId="3AA24A1C" w14:textId="77777777" w:rsidR="00961DA0" w:rsidRDefault="00961DA0" w:rsidP="00961DA0">
      <w:pPr>
        <w:pStyle w:val="Textonotapie"/>
        <w:jc w:val="both"/>
      </w:pPr>
      <w:r>
        <w:rPr>
          <w:rStyle w:val="Refdenotaalpie"/>
        </w:rPr>
        <w:footnoteRef/>
      </w:r>
      <w:r>
        <w:t xml:space="preserve"> </w:t>
      </w:r>
      <w:r w:rsidRPr="0087330B">
        <w:rPr>
          <w:rFonts w:ascii="Arial" w:hAnsi="Arial" w:cs="Arial"/>
          <w:sz w:val="16"/>
          <w:szCs w:val="16"/>
        </w:rPr>
        <w:t xml:space="preserve">Mediante decreto 2890, consultable en el siguiente enlace: </w:t>
      </w:r>
      <w:hyperlink r:id="rId2" w:history="1">
        <w:r w:rsidRPr="0087330B">
          <w:rPr>
            <w:rStyle w:val="Hipervnculo"/>
            <w:rFonts w:ascii="Arial" w:hAnsi="Arial" w:cs="Arial"/>
            <w:sz w:val="16"/>
            <w:szCs w:val="16"/>
          </w:rPr>
          <w:t>https://www.congresooaxaca.gob.mx/docs64.congesosoaxaca.gob.mx/documents/decrets/POLXIV_2890.pdf</w:t>
        </w:r>
      </w:hyperlink>
      <w:r w:rsidRPr="0087330B">
        <w:rPr>
          <w:rFonts w:ascii="Arial" w:hAnsi="Arial" w:cs="Arial"/>
          <w:sz w:val="16"/>
          <w:szCs w:val="16"/>
        </w:rPr>
        <w:t xml:space="preserve"> </w:t>
      </w:r>
    </w:p>
  </w:footnote>
  <w:footnote w:id="9">
    <w:p w14:paraId="7F01D7D4" w14:textId="77777777" w:rsidR="00961DA0" w:rsidRDefault="00961DA0" w:rsidP="00961DA0">
      <w:pPr>
        <w:pStyle w:val="Textonotapie"/>
        <w:jc w:val="both"/>
      </w:pPr>
      <w:r>
        <w:rPr>
          <w:rStyle w:val="Refdenotaalpie"/>
        </w:rPr>
        <w:footnoteRef/>
      </w:r>
      <w:r>
        <w:t xml:space="preserve"> </w:t>
      </w:r>
      <w:r w:rsidRPr="0087330B">
        <w:rPr>
          <w:rFonts w:ascii="Arial" w:hAnsi="Arial" w:cs="Arial"/>
          <w:sz w:val="16"/>
          <w:szCs w:val="16"/>
        </w:rPr>
        <w:t>Mediante decreto 289</w:t>
      </w:r>
      <w:r>
        <w:rPr>
          <w:rFonts w:ascii="Arial" w:hAnsi="Arial" w:cs="Arial"/>
          <w:sz w:val="16"/>
          <w:szCs w:val="16"/>
        </w:rPr>
        <w:t>1</w:t>
      </w:r>
      <w:r w:rsidRPr="0087330B">
        <w:rPr>
          <w:rFonts w:ascii="Arial" w:hAnsi="Arial" w:cs="Arial"/>
          <w:sz w:val="16"/>
          <w:szCs w:val="16"/>
        </w:rPr>
        <w:t xml:space="preserve">, consultable en el siguiente enlace: </w:t>
      </w:r>
      <w:hyperlink r:id="rId3" w:history="1">
        <w:r w:rsidRPr="00DE74B7">
          <w:rPr>
            <w:rStyle w:val="Hipervnculo"/>
            <w:rFonts w:ascii="Arial" w:hAnsi="Arial" w:cs="Arial"/>
            <w:sz w:val="16"/>
            <w:szCs w:val="16"/>
          </w:rPr>
          <w:t>https://www.congresooaxaca.gob.mx/docs64.congesosoaxaca.gob.mx/documents/decrets/POLXIV_2891.pdf</w:t>
        </w:r>
      </w:hyperlink>
    </w:p>
  </w:footnote>
  <w:footnote w:id="10">
    <w:p w14:paraId="04C1E10C" w14:textId="77777777" w:rsidR="00961DA0" w:rsidRPr="008C436C" w:rsidRDefault="00961DA0" w:rsidP="00961DA0">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w:t>
      </w:r>
      <w:hyperlink r:id="rId4" w:history="1">
        <w:r w:rsidRPr="008C436C">
          <w:rPr>
            <w:rStyle w:val="Hipervnculo"/>
            <w:rFonts w:ascii="Arial" w:hAnsi="Arial" w:cs="Arial"/>
            <w:sz w:val="18"/>
            <w:szCs w:val="18"/>
          </w:rPr>
          <w:t>https://ogaipoaxaca.org.mx/site/descargas/acuerdos/ACUERDO-OGAIPO-CG-001-2025.pdf</w:t>
        </w:r>
      </w:hyperlink>
      <w:r w:rsidRPr="008C436C">
        <w:rPr>
          <w:rFonts w:ascii="Arial" w:hAnsi="Arial" w:cs="Arial"/>
          <w:sz w:val="18"/>
          <w:szCs w:val="18"/>
        </w:rPr>
        <w:t xml:space="preserve"> </w:t>
      </w:r>
    </w:p>
  </w:footnote>
  <w:footnote w:id="11">
    <w:p w14:paraId="1CE334BF" w14:textId="77777777" w:rsidR="00961DA0" w:rsidRPr="00326B64" w:rsidRDefault="00961DA0" w:rsidP="00961DA0">
      <w:pPr>
        <w:pStyle w:val="Textonotapie"/>
        <w:jc w:val="both"/>
        <w:rPr>
          <w:rFonts w:ascii="Arial" w:hAnsi="Arial" w:cs="Arial"/>
        </w:rPr>
      </w:pPr>
      <w:r w:rsidRPr="00326B64">
        <w:rPr>
          <w:rStyle w:val="Refdenotaalpie"/>
          <w:rFonts w:ascii="Arial" w:hAnsi="Arial" w:cs="Arial"/>
        </w:rPr>
        <w:footnoteRef/>
      </w:r>
      <w:r w:rsidRPr="00326B64">
        <w:rPr>
          <w:rFonts w:ascii="Arial" w:hAnsi="Arial" w:cs="Arial"/>
        </w:rPr>
        <w:t xml:space="preserve"> Consultable en </w:t>
      </w:r>
      <w:hyperlink r:id="rId5" w:history="1">
        <w:r w:rsidRPr="00326B64">
          <w:rPr>
            <w:rStyle w:val="Hipervnculo"/>
            <w:rFonts w:ascii="Arial" w:hAnsi="Arial" w:cs="Arial"/>
          </w:rPr>
          <w:t>https://www.diputados.gob.mx/LeyesBiblio/pdf/LGTAIP.pdf</w:t>
        </w:r>
      </w:hyperlink>
      <w:r w:rsidRPr="00326B64">
        <w:rPr>
          <w:rFonts w:ascii="Arial" w:hAnsi="Arial" w:cs="Arial"/>
        </w:rPr>
        <w:t xml:space="preserve"> </w:t>
      </w:r>
    </w:p>
  </w:footnote>
  <w:footnote w:id="12">
    <w:p w14:paraId="536B3D61" w14:textId="77777777" w:rsidR="00961DA0" w:rsidRPr="00326B64" w:rsidRDefault="00961DA0" w:rsidP="00961DA0">
      <w:pPr>
        <w:pStyle w:val="Textonotapie"/>
        <w:jc w:val="both"/>
        <w:rPr>
          <w:rFonts w:ascii="Arial" w:hAnsi="Arial" w:cs="Arial"/>
        </w:rPr>
      </w:pPr>
      <w:r w:rsidRPr="00326B64">
        <w:rPr>
          <w:rStyle w:val="Refdenotaalpie"/>
          <w:rFonts w:ascii="Arial" w:hAnsi="Arial" w:cs="Arial"/>
        </w:rPr>
        <w:footnoteRef/>
      </w:r>
      <w:r w:rsidRPr="00326B64">
        <w:rPr>
          <w:rFonts w:ascii="Arial" w:hAnsi="Arial" w:cs="Arial"/>
        </w:rPr>
        <w:t xml:space="preserve"> Consultable en </w:t>
      </w:r>
      <w:hyperlink r:id="rId6" w:history="1">
        <w:r w:rsidRPr="00326B64">
          <w:rPr>
            <w:rStyle w:val="Hipervnculo"/>
            <w:rFonts w:ascii="Arial" w:hAnsi="Arial" w:cs="Arial"/>
          </w:rPr>
          <w:t>https://www.diputados.gob.mx/LeyesBiblio/pdf/LGPDPPSO.pdf</w:t>
        </w:r>
      </w:hyperlink>
      <w:r w:rsidRPr="00326B64">
        <w:rPr>
          <w:rFonts w:ascii="Arial" w:hAnsi="Arial" w:cs="Arial"/>
        </w:rPr>
        <w:t xml:space="preserve"> </w:t>
      </w:r>
    </w:p>
  </w:footnote>
  <w:footnote w:id="13">
    <w:p w14:paraId="6F36D15B" w14:textId="77777777" w:rsidR="00961DA0" w:rsidRPr="0011456A" w:rsidRDefault="00961DA0" w:rsidP="00961DA0">
      <w:pPr>
        <w:pStyle w:val="Textonotapie"/>
        <w:rPr>
          <w:rFonts w:ascii="Arial" w:hAnsi="Arial" w:cs="Arial"/>
          <w:sz w:val="18"/>
          <w:szCs w:val="18"/>
        </w:rPr>
      </w:pPr>
      <w:r w:rsidRPr="0011456A">
        <w:rPr>
          <w:rStyle w:val="Refdenotaalpie"/>
          <w:rFonts w:ascii="Arial" w:hAnsi="Arial" w:cs="Arial"/>
        </w:rPr>
        <w:footnoteRef/>
      </w:r>
      <w:r w:rsidRPr="0011456A">
        <w:rPr>
          <w:rFonts w:ascii="Arial" w:hAnsi="Arial" w:cs="Arial"/>
          <w:sz w:val="18"/>
          <w:szCs w:val="18"/>
        </w:rPr>
        <w:t xml:space="preserve"> Ley General de Transparencia y Acceso a la Información Pública.</w:t>
      </w:r>
    </w:p>
  </w:footnote>
  <w:footnote w:id="14">
    <w:p w14:paraId="250A8A7E" w14:textId="77777777" w:rsidR="00961DA0" w:rsidRPr="00C613C2" w:rsidRDefault="00961DA0" w:rsidP="00961DA0">
      <w:pPr>
        <w:pStyle w:val="Textonotapie"/>
        <w:rPr>
          <w:rFonts w:ascii="Arial" w:hAnsi="Arial" w:cs="Arial"/>
          <w:sz w:val="18"/>
          <w:szCs w:val="18"/>
        </w:rPr>
      </w:pPr>
      <w:r w:rsidRPr="00C613C2">
        <w:rPr>
          <w:rStyle w:val="Refdenotaalpie"/>
          <w:rFonts w:ascii="Arial" w:hAnsi="Arial" w:cs="Arial"/>
        </w:rPr>
        <w:footnoteRef/>
      </w:r>
      <w:r w:rsidRPr="00C613C2">
        <w:rPr>
          <w:rFonts w:ascii="Arial" w:hAnsi="Arial" w:cs="Arial"/>
          <w:sz w:val="18"/>
          <w:szCs w:val="18"/>
        </w:rPr>
        <w:t xml:space="preserve"> Consultables en el enlace </w:t>
      </w:r>
      <w:hyperlink r:id="rId7" w:history="1">
        <w:r w:rsidRPr="00A32F72">
          <w:rPr>
            <w:rStyle w:val="Hipervnculo"/>
          </w:rPr>
          <w:t>https://iaipoaxaca.org.mx/transparencia/art70/fraccion/i</w:t>
        </w:r>
      </w:hyperlink>
    </w:p>
  </w:footnote>
  <w:footnote w:id="15">
    <w:p w14:paraId="0D26255D" w14:textId="77777777" w:rsidR="00C2653C" w:rsidRDefault="00C2653C" w:rsidP="00C2653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16">
    <w:p w14:paraId="0B740CFF" w14:textId="77777777" w:rsidR="00C2653C" w:rsidRDefault="00C2653C" w:rsidP="00C2653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17">
    <w:p w14:paraId="27A35F3B" w14:textId="77777777" w:rsidR="00C2653C" w:rsidRDefault="00C2653C" w:rsidP="00C2653C">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8"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18">
    <w:p w14:paraId="41890F42" w14:textId="77777777" w:rsidR="00C2653C" w:rsidRDefault="00C2653C" w:rsidP="00C2653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9"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19">
    <w:p w14:paraId="421B32FD" w14:textId="77777777" w:rsidR="00C2653C" w:rsidRDefault="00C2653C" w:rsidP="00C2653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0"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20">
    <w:p w14:paraId="287FEFD9" w14:textId="77777777" w:rsidR="00C2653C" w:rsidRDefault="00C2653C" w:rsidP="00C2653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1"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21">
    <w:p w14:paraId="4F212CCD" w14:textId="77777777" w:rsidR="00C2653C" w:rsidRDefault="00C2653C" w:rsidP="00C2653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2" w:history="1">
        <w:r>
          <w:rPr>
            <w:rStyle w:val="Hipervnculo"/>
            <w:rFonts w:ascii="Arial" w:hAnsi="Arial" w:cs="Arial"/>
          </w:rPr>
          <w:t>https://ogaipoaxaca.org.mx/site/descargas/acuerdos/ACUERDO-OGAIPO-CG-001-2025.pdf</w:t>
        </w:r>
      </w:hyperlink>
      <w:r>
        <w:rPr>
          <w:rFonts w:ascii="Arial" w:hAnsi="Arial" w:cs="Arial"/>
        </w:rPr>
        <w:t xml:space="preserve"> </w:t>
      </w:r>
    </w:p>
  </w:footnote>
  <w:footnote w:id="22">
    <w:p w14:paraId="46C08D90" w14:textId="77777777" w:rsidR="00C2653C" w:rsidRDefault="00C2653C" w:rsidP="00C2653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3" w:history="1">
        <w:r>
          <w:rPr>
            <w:rStyle w:val="Hipervnculo"/>
            <w:rFonts w:ascii="Arial" w:hAnsi="Arial" w:cs="Arial"/>
          </w:rPr>
          <w:t>https://www.diputados.gob.mx/LeyesBiblio/pdf/LGTAIP.pdf</w:t>
        </w:r>
      </w:hyperlink>
      <w:r>
        <w:rPr>
          <w:rFonts w:ascii="Arial" w:hAnsi="Arial" w:cs="Arial"/>
        </w:rPr>
        <w:t xml:space="preserve"> </w:t>
      </w:r>
    </w:p>
  </w:footnote>
  <w:footnote w:id="23">
    <w:p w14:paraId="6403A607" w14:textId="77777777" w:rsidR="00C2653C" w:rsidRDefault="00C2653C" w:rsidP="00C2653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4" w:history="1">
        <w:r>
          <w:rPr>
            <w:rStyle w:val="Hipervnculo"/>
            <w:rFonts w:ascii="Arial" w:hAnsi="Arial" w:cs="Arial"/>
          </w:rPr>
          <w:t>https://www.diputados.gob.mx/LeyesBiblio/pdf/LGPDPPSO.pdf</w:t>
        </w:r>
      </w:hyperlink>
      <w:r>
        <w:rPr>
          <w:rFonts w:ascii="Arial" w:hAnsi="Arial" w:cs="Arial"/>
        </w:rPr>
        <w:t xml:space="preserve"> </w:t>
      </w:r>
    </w:p>
  </w:footnote>
  <w:footnote w:id="24">
    <w:p w14:paraId="7AE7059D" w14:textId="77777777" w:rsidR="00D63A66" w:rsidRDefault="00D63A66" w:rsidP="00D63A66">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5">
    <w:p w14:paraId="0BCF6188" w14:textId="77777777" w:rsidR="00D63A66" w:rsidRDefault="00D63A66" w:rsidP="00D63A66">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26">
    <w:p w14:paraId="134F0B2D" w14:textId="77777777" w:rsidR="00D63A66" w:rsidRDefault="00D63A66" w:rsidP="00D63A66">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5"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27">
    <w:p w14:paraId="5A6C8700" w14:textId="77777777" w:rsidR="00D63A66" w:rsidRDefault="00D63A66" w:rsidP="00D63A66">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6"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28">
    <w:p w14:paraId="1083FA0C" w14:textId="77777777" w:rsidR="00D63A66" w:rsidRDefault="00D63A66" w:rsidP="00D63A66">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7"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29">
    <w:p w14:paraId="321C592E" w14:textId="77777777" w:rsidR="00D63A66" w:rsidRDefault="00D63A66" w:rsidP="00D63A66">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8"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30">
    <w:p w14:paraId="049603BE" w14:textId="77777777" w:rsidR="00D63A66" w:rsidRDefault="00D63A66" w:rsidP="00D63A66">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19"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31">
    <w:p w14:paraId="0A1A5530" w14:textId="77777777" w:rsidR="00D63A66" w:rsidRDefault="00D63A66" w:rsidP="00D63A66">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0"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32">
    <w:p w14:paraId="2F42B8A7" w14:textId="77777777" w:rsidR="00D63A66" w:rsidRDefault="00D63A66" w:rsidP="00D63A66">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1"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33">
    <w:p w14:paraId="3F595079" w14:textId="77777777" w:rsidR="00D63A66" w:rsidRDefault="00D63A66" w:rsidP="00D63A66">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2" w:history="1">
        <w:r>
          <w:rPr>
            <w:rStyle w:val="Hipervnculo"/>
            <w:rFonts w:ascii="Arial" w:hAnsi="Arial" w:cs="Arial"/>
          </w:rPr>
          <w:t>https://ogaipoaxaca.org.mx/site/descargas/acuerdos/ACUERDO-OGAIPO-CG-141-2024.pdf</w:t>
        </w:r>
      </w:hyperlink>
    </w:p>
  </w:footnote>
  <w:footnote w:id="34">
    <w:p w14:paraId="6070F9BD" w14:textId="77777777" w:rsidR="00D63A66" w:rsidRDefault="00D63A66" w:rsidP="00D63A66">
      <w:pPr>
        <w:pStyle w:val="Textonotapie"/>
        <w:rPr>
          <w:rFonts w:ascii="Arial" w:hAnsi="Arial" w:cs="Arial"/>
        </w:rPr>
      </w:pPr>
      <w:r>
        <w:rPr>
          <w:rStyle w:val="Refdenotaalpie"/>
          <w:rFonts w:ascii="Arial" w:hAnsi="Arial" w:cs="Arial"/>
        </w:rPr>
        <w:footnoteRef/>
      </w:r>
      <w:r>
        <w:rPr>
          <w:rFonts w:ascii="Arial" w:hAnsi="Arial" w:cs="Arial"/>
        </w:rPr>
        <w:t xml:space="preserve"> Aplicables al caso en concreto toda vez que no han sido emitidos los nuevos Lineamientos que establece la nueva Ley General de Transparencia y Acceso a la Información Pública en su artículo 59.</w:t>
      </w:r>
    </w:p>
  </w:footnote>
  <w:footnote w:id="35">
    <w:p w14:paraId="4F15ECF1" w14:textId="77777777" w:rsidR="004C38A5" w:rsidRDefault="004C38A5" w:rsidP="004C38A5">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23"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36">
    <w:p w14:paraId="172FC959" w14:textId="77777777" w:rsidR="004C38A5" w:rsidRDefault="004C38A5" w:rsidP="004C38A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24"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37">
    <w:p w14:paraId="1F4C0F1C" w14:textId="77777777" w:rsidR="004C38A5" w:rsidRDefault="004C38A5" w:rsidP="004C38A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25"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38">
    <w:p w14:paraId="43EC6C5B" w14:textId="77777777" w:rsidR="004C38A5" w:rsidRDefault="004C38A5" w:rsidP="004C38A5">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6"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39">
    <w:p w14:paraId="6005A7F6" w14:textId="77777777" w:rsidR="004C38A5" w:rsidRDefault="004C38A5" w:rsidP="004C38A5">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27"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40">
    <w:p w14:paraId="54097E74" w14:textId="77777777" w:rsidR="004C38A5" w:rsidRDefault="004C38A5" w:rsidP="004C38A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8"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41">
    <w:p w14:paraId="0B450C2C" w14:textId="77777777" w:rsidR="004C38A5" w:rsidRDefault="004C38A5" w:rsidP="004C38A5">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9"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42">
    <w:p w14:paraId="494DED3E" w14:textId="77777777" w:rsidR="003A45EF" w:rsidRDefault="003A45EF" w:rsidP="003A45E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30" w:history="1">
        <w:r>
          <w:rPr>
            <w:rStyle w:val="Hipervnculo"/>
            <w:rFonts w:ascii="Arial" w:hAnsi="Arial" w:cs="Arial"/>
          </w:rPr>
          <w:t>https://www.ieepco.org.mx/archivos/juntaejecutiva/2025/ACUERDO%20A-IEEPCO-JGE-08-2025%20F.pdf</w:t>
        </w:r>
      </w:hyperlink>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CB7371"/>
    <w:multiLevelType w:val="hybridMultilevel"/>
    <w:tmpl w:val="F266F9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6"/>
  </w:num>
  <w:num w:numId="4">
    <w:abstractNumId w:val="10"/>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55"/>
    <w:rsid w:val="0001682A"/>
    <w:rsid w:val="00025E78"/>
    <w:rsid w:val="00031C22"/>
    <w:rsid w:val="00034BCB"/>
    <w:rsid w:val="00043648"/>
    <w:rsid w:val="000505DB"/>
    <w:rsid w:val="000506B6"/>
    <w:rsid w:val="0005112B"/>
    <w:rsid w:val="00071055"/>
    <w:rsid w:val="00075AB7"/>
    <w:rsid w:val="000871E4"/>
    <w:rsid w:val="00091405"/>
    <w:rsid w:val="000921C9"/>
    <w:rsid w:val="000A592C"/>
    <w:rsid w:val="000B781A"/>
    <w:rsid w:val="00110888"/>
    <w:rsid w:val="001170AC"/>
    <w:rsid w:val="00117D4A"/>
    <w:rsid w:val="0012274B"/>
    <w:rsid w:val="00150315"/>
    <w:rsid w:val="001549D4"/>
    <w:rsid w:val="0015602F"/>
    <w:rsid w:val="0015778B"/>
    <w:rsid w:val="001709FA"/>
    <w:rsid w:val="00183727"/>
    <w:rsid w:val="00191709"/>
    <w:rsid w:val="001C002A"/>
    <w:rsid w:val="001C173A"/>
    <w:rsid w:val="001C3A24"/>
    <w:rsid w:val="001C5977"/>
    <w:rsid w:val="001D30EE"/>
    <w:rsid w:val="001F7577"/>
    <w:rsid w:val="00204658"/>
    <w:rsid w:val="002060F1"/>
    <w:rsid w:val="002113CC"/>
    <w:rsid w:val="00216599"/>
    <w:rsid w:val="00223940"/>
    <w:rsid w:val="00237846"/>
    <w:rsid w:val="002415D3"/>
    <w:rsid w:val="00283EEE"/>
    <w:rsid w:val="00284AE6"/>
    <w:rsid w:val="002852B1"/>
    <w:rsid w:val="002948AA"/>
    <w:rsid w:val="002B1849"/>
    <w:rsid w:val="002C3535"/>
    <w:rsid w:val="002D152B"/>
    <w:rsid w:val="002E0950"/>
    <w:rsid w:val="00301500"/>
    <w:rsid w:val="003041FE"/>
    <w:rsid w:val="00306BCC"/>
    <w:rsid w:val="00320B59"/>
    <w:rsid w:val="00337913"/>
    <w:rsid w:val="00352899"/>
    <w:rsid w:val="00352C0C"/>
    <w:rsid w:val="00365337"/>
    <w:rsid w:val="0037163E"/>
    <w:rsid w:val="00375AB2"/>
    <w:rsid w:val="00377746"/>
    <w:rsid w:val="003A2949"/>
    <w:rsid w:val="003A45EF"/>
    <w:rsid w:val="003C7CC7"/>
    <w:rsid w:val="003D31CE"/>
    <w:rsid w:val="003D51D7"/>
    <w:rsid w:val="003E57A9"/>
    <w:rsid w:val="003E7859"/>
    <w:rsid w:val="003F7C21"/>
    <w:rsid w:val="00400F30"/>
    <w:rsid w:val="004021D3"/>
    <w:rsid w:val="004270B8"/>
    <w:rsid w:val="004336B6"/>
    <w:rsid w:val="0043554F"/>
    <w:rsid w:val="00436336"/>
    <w:rsid w:val="0043724A"/>
    <w:rsid w:val="00445A2C"/>
    <w:rsid w:val="00445D95"/>
    <w:rsid w:val="0047009E"/>
    <w:rsid w:val="004749C8"/>
    <w:rsid w:val="0047612D"/>
    <w:rsid w:val="004807FD"/>
    <w:rsid w:val="00491E01"/>
    <w:rsid w:val="00496B6A"/>
    <w:rsid w:val="00497B64"/>
    <w:rsid w:val="00497DFD"/>
    <w:rsid w:val="004B432D"/>
    <w:rsid w:val="004B49A5"/>
    <w:rsid w:val="004B4A6E"/>
    <w:rsid w:val="004C38A5"/>
    <w:rsid w:val="004C3C46"/>
    <w:rsid w:val="004D3EC9"/>
    <w:rsid w:val="004E59B8"/>
    <w:rsid w:val="00501734"/>
    <w:rsid w:val="00505074"/>
    <w:rsid w:val="00514A01"/>
    <w:rsid w:val="0051624F"/>
    <w:rsid w:val="00525357"/>
    <w:rsid w:val="00531139"/>
    <w:rsid w:val="005372B3"/>
    <w:rsid w:val="00562403"/>
    <w:rsid w:val="00562891"/>
    <w:rsid w:val="00565E88"/>
    <w:rsid w:val="005854D1"/>
    <w:rsid w:val="00595CB4"/>
    <w:rsid w:val="00595D8E"/>
    <w:rsid w:val="005A3572"/>
    <w:rsid w:val="005A478F"/>
    <w:rsid w:val="005A608F"/>
    <w:rsid w:val="005B0CCC"/>
    <w:rsid w:val="005B34DE"/>
    <w:rsid w:val="005B67A6"/>
    <w:rsid w:val="005C245B"/>
    <w:rsid w:val="005C39D7"/>
    <w:rsid w:val="005E02E3"/>
    <w:rsid w:val="005E2BBC"/>
    <w:rsid w:val="005F17D8"/>
    <w:rsid w:val="005F6794"/>
    <w:rsid w:val="00611443"/>
    <w:rsid w:val="0061401C"/>
    <w:rsid w:val="00626611"/>
    <w:rsid w:val="006368DD"/>
    <w:rsid w:val="00640D20"/>
    <w:rsid w:val="0065319B"/>
    <w:rsid w:val="006536AA"/>
    <w:rsid w:val="006647D2"/>
    <w:rsid w:val="0067700A"/>
    <w:rsid w:val="006924A4"/>
    <w:rsid w:val="00695EF2"/>
    <w:rsid w:val="006A43A8"/>
    <w:rsid w:val="006B546C"/>
    <w:rsid w:val="006C19E6"/>
    <w:rsid w:val="006F7AEE"/>
    <w:rsid w:val="00703733"/>
    <w:rsid w:val="00716313"/>
    <w:rsid w:val="00727E37"/>
    <w:rsid w:val="00736BC2"/>
    <w:rsid w:val="00740BE6"/>
    <w:rsid w:val="00754692"/>
    <w:rsid w:val="00772EF0"/>
    <w:rsid w:val="00774F19"/>
    <w:rsid w:val="00774F8D"/>
    <w:rsid w:val="0077615F"/>
    <w:rsid w:val="00777F4A"/>
    <w:rsid w:val="00792094"/>
    <w:rsid w:val="007A7C32"/>
    <w:rsid w:val="007B2811"/>
    <w:rsid w:val="007C048C"/>
    <w:rsid w:val="007D546A"/>
    <w:rsid w:val="007D79F0"/>
    <w:rsid w:val="007E6705"/>
    <w:rsid w:val="007F01F3"/>
    <w:rsid w:val="007F14C5"/>
    <w:rsid w:val="007F322F"/>
    <w:rsid w:val="00801920"/>
    <w:rsid w:val="00802D3E"/>
    <w:rsid w:val="00805590"/>
    <w:rsid w:val="00815F71"/>
    <w:rsid w:val="0082523C"/>
    <w:rsid w:val="00830AC1"/>
    <w:rsid w:val="00836C3B"/>
    <w:rsid w:val="00852BC0"/>
    <w:rsid w:val="008568E5"/>
    <w:rsid w:val="00864C0B"/>
    <w:rsid w:val="00866C6D"/>
    <w:rsid w:val="00872C36"/>
    <w:rsid w:val="008749CF"/>
    <w:rsid w:val="0088721A"/>
    <w:rsid w:val="00892D82"/>
    <w:rsid w:val="00897526"/>
    <w:rsid w:val="008A333A"/>
    <w:rsid w:val="008B78E2"/>
    <w:rsid w:val="008C0E9B"/>
    <w:rsid w:val="008C22F3"/>
    <w:rsid w:val="008C2566"/>
    <w:rsid w:val="008C3A4A"/>
    <w:rsid w:val="008D29E3"/>
    <w:rsid w:val="008D3BE3"/>
    <w:rsid w:val="008E695C"/>
    <w:rsid w:val="008F366D"/>
    <w:rsid w:val="00902B18"/>
    <w:rsid w:val="009100C6"/>
    <w:rsid w:val="00910158"/>
    <w:rsid w:val="00910819"/>
    <w:rsid w:val="00920943"/>
    <w:rsid w:val="00921BA9"/>
    <w:rsid w:val="00922069"/>
    <w:rsid w:val="0093088F"/>
    <w:rsid w:val="00930F1B"/>
    <w:rsid w:val="00942429"/>
    <w:rsid w:val="00946F60"/>
    <w:rsid w:val="00953AE1"/>
    <w:rsid w:val="00957F46"/>
    <w:rsid w:val="00961DA0"/>
    <w:rsid w:val="00970B4B"/>
    <w:rsid w:val="0097600A"/>
    <w:rsid w:val="00984893"/>
    <w:rsid w:val="009879C0"/>
    <w:rsid w:val="00995DD6"/>
    <w:rsid w:val="009B40E7"/>
    <w:rsid w:val="009D22A7"/>
    <w:rsid w:val="009E5D2C"/>
    <w:rsid w:val="00A074D9"/>
    <w:rsid w:val="00A1352B"/>
    <w:rsid w:val="00A25E2C"/>
    <w:rsid w:val="00A31065"/>
    <w:rsid w:val="00A35279"/>
    <w:rsid w:val="00A40E54"/>
    <w:rsid w:val="00A41F75"/>
    <w:rsid w:val="00A56332"/>
    <w:rsid w:val="00A85925"/>
    <w:rsid w:val="00A9065D"/>
    <w:rsid w:val="00AB694C"/>
    <w:rsid w:val="00AB6E0A"/>
    <w:rsid w:val="00AB7353"/>
    <w:rsid w:val="00AC1329"/>
    <w:rsid w:val="00AC145C"/>
    <w:rsid w:val="00AC38B0"/>
    <w:rsid w:val="00AC3FF4"/>
    <w:rsid w:val="00AE3A48"/>
    <w:rsid w:val="00AF1275"/>
    <w:rsid w:val="00B02F57"/>
    <w:rsid w:val="00B1711D"/>
    <w:rsid w:val="00B1784A"/>
    <w:rsid w:val="00B206F8"/>
    <w:rsid w:val="00B213DD"/>
    <w:rsid w:val="00B27FB3"/>
    <w:rsid w:val="00B3348C"/>
    <w:rsid w:val="00B75206"/>
    <w:rsid w:val="00B76405"/>
    <w:rsid w:val="00B90D11"/>
    <w:rsid w:val="00B91952"/>
    <w:rsid w:val="00B94055"/>
    <w:rsid w:val="00B94670"/>
    <w:rsid w:val="00BA3A29"/>
    <w:rsid w:val="00BB3736"/>
    <w:rsid w:val="00BD54EC"/>
    <w:rsid w:val="00BD6F4E"/>
    <w:rsid w:val="00BE6316"/>
    <w:rsid w:val="00C07082"/>
    <w:rsid w:val="00C202F1"/>
    <w:rsid w:val="00C2572D"/>
    <w:rsid w:val="00C25E29"/>
    <w:rsid w:val="00C2653C"/>
    <w:rsid w:val="00C27E43"/>
    <w:rsid w:val="00C335F7"/>
    <w:rsid w:val="00C3447E"/>
    <w:rsid w:val="00C35EA5"/>
    <w:rsid w:val="00C5292B"/>
    <w:rsid w:val="00C57034"/>
    <w:rsid w:val="00C57DFF"/>
    <w:rsid w:val="00C67FAB"/>
    <w:rsid w:val="00C802F5"/>
    <w:rsid w:val="00C9121A"/>
    <w:rsid w:val="00C97BF5"/>
    <w:rsid w:val="00CB7833"/>
    <w:rsid w:val="00CC14FF"/>
    <w:rsid w:val="00CD4DB7"/>
    <w:rsid w:val="00CE12AB"/>
    <w:rsid w:val="00CE2FFE"/>
    <w:rsid w:val="00CE395E"/>
    <w:rsid w:val="00CE7D9A"/>
    <w:rsid w:val="00CF3C55"/>
    <w:rsid w:val="00D017AA"/>
    <w:rsid w:val="00D039CF"/>
    <w:rsid w:val="00D13698"/>
    <w:rsid w:val="00D163BD"/>
    <w:rsid w:val="00D22347"/>
    <w:rsid w:val="00D26CCF"/>
    <w:rsid w:val="00D377FF"/>
    <w:rsid w:val="00D415C3"/>
    <w:rsid w:val="00D52994"/>
    <w:rsid w:val="00D62B79"/>
    <w:rsid w:val="00D63A66"/>
    <w:rsid w:val="00D65479"/>
    <w:rsid w:val="00D6695F"/>
    <w:rsid w:val="00D701FC"/>
    <w:rsid w:val="00D71291"/>
    <w:rsid w:val="00D76F49"/>
    <w:rsid w:val="00D86A01"/>
    <w:rsid w:val="00D86DD2"/>
    <w:rsid w:val="00D96B13"/>
    <w:rsid w:val="00DA5A0E"/>
    <w:rsid w:val="00DA6345"/>
    <w:rsid w:val="00DC0B0F"/>
    <w:rsid w:val="00DC1402"/>
    <w:rsid w:val="00DC284F"/>
    <w:rsid w:val="00DC65C4"/>
    <w:rsid w:val="00DC713E"/>
    <w:rsid w:val="00DD3861"/>
    <w:rsid w:val="00DF2B9B"/>
    <w:rsid w:val="00DF42CB"/>
    <w:rsid w:val="00DF6E57"/>
    <w:rsid w:val="00E12B52"/>
    <w:rsid w:val="00E30893"/>
    <w:rsid w:val="00E33641"/>
    <w:rsid w:val="00E35ED5"/>
    <w:rsid w:val="00E444F9"/>
    <w:rsid w:val="00E634F2"/>
    <w:rsid w:val="00E70179"/>
    <w:rsid w:val="00E82228"/>
    <w:rsid w:val="00E87218"/>
    <w:rsid w:val="00E878DE"/>
    <w:rsid w:val="00EA47CD"/>
    <w:rsid w:val="00EB50C0"/>
    <w:rsid w:val="00EC2D16"/>
    <w:rsid w:val="00EC32B2"/>
    <w:rsid w:val="00EC604A"/>
    <w:rsid w:val="00ED489F"/>
    <w:rsid w:val="00EE38B6"/>
    <w:rsid w:val="00EE48C4"/>
    <w:rsid w:val="00EE599D"/>
    <w:rsid w:val="00EF4DA4"/>
    <w:rsid w:val="00EF677F"/>
    <w:rsid w:val="00F023FE"/>
    <w:rsid w:val="00F15166"/>
    <w:rsid w:val="00F25B44"/>
    <w:rsid w:val="00F33C5B"/>
    <w:rsid w:val="00F36284"/>
    <w:rsid w:val="00F45E95"/>
    <w:rsid w:val="00F5532D"/>
    <w:rsid w:val="00F56F58"/>
    <w:rsid w:val="00F854FE"/>
    <w:rsid w:val="00F86110"/>
    <w:rsid w:val="00F92012"/>
    <w:rsid w:val="00F92F89"/>
    <w:rsid w:val="00F97E7C"/>
    <w:rsid w:val="00FA6A45"/>
    <w:rsid w:val="00FC13DD"/>
    <w:rsid w:val="00FC2B33"/>
    <w:rsid w:val="00FD4F19"/>
    <w:rsid w:val="00FE0371"/>
    <w:rsid w:val="00FE6DC2"/>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87896988">
      <w:bodyDiv w:val="1"/>
      <w:marLeft w:val="0"/>
      <w:marRight w:val="0"/>
      <w:marTop w:val="0"/>
      <w:marBottom w:val="0"/>
      <w:divBdr>
        <w:top w:val="none" w:sz="0" w:space="0" w:color="auto"/>
        <w:left w:val="none" w:sz="0" w:space="0" w:color="auto"/>
        <w:bottom w:val="none" w:sz="0" w:space="0" w:color="auto"/>
        <w:right w:val="none" w:sz="0" w:space="0" w:color="auto"/>
      </w:divBdr>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52382624">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09146805">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18251417">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8023281">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2511336">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13016">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29157453">
      <w:bodyDiv w:val="1"/>
      <w:marLeft w:val="0"/>
      <w:marRight w:val="0"/>
      <w:marTop w:val="0"/>
      <w:marBottom w:val="0"/>
      <w:divBdr>
        <w:top w:val="none" w:sz="0" w:space="0" w:color="auto"/>
        <w:left w:val="none" w:sz="0" w:space="0" w:color="auto"/>
        <w:bottom w:val="none" w:sz="0" w:space="0" w:color="auto"/>
        <w:right w:val="none" w:sz="0" w:space="0" w:color="auto"/>
      </w:divBdr>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784664519">
      <w:bodyDiv w:val="1"/>
      <w:marLeft w:val="0"/>
      <w:marRight w:val="0"/>
      <w:marTop w:val="0"/>
      <w:marBottom w:val="0"/>
      <w:divBdr>
        <w:top w:val="none" w:sz="0" w:space="0" w:color="auto"/>
        <w:left w:val="none" w:sz="0" w:space="0" w:color="auto"/>
        <w:bottom w:val="none" w:sz="0" w:space="0" w:color="auto"/>
        <w:right w:val="none" w:sz="0" w:space="0" w:color="auto"/>
      </w:divBdr>
    </w:div>
    <w:div w:id="831484116">
      <w:bodyDiv w:val="1"/>
      <w:marLeft w:val="0"/>
      <w:marRight w:val="0"/>
      <w:marTop w:val="0"/>
      <w:marBottom w:val="0"/>
      <w:divBdr>
        <w:top w:val="none" w:sz="0" w:space="0" w:color="auto"/>
        <w:left w:val="none" w:sz="0" w:space="0" w:color="auto"/>
        <w:bottom w:val="none" w:sz="0" w:space="0" w:color="auto"/>
        <w:right w:val="none" w:sz="0" w:space="0" w:color="auto"/>
      </w:divBdr>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854883048">
      <w:bodyDiv w:val="1"/>
      <w:marLeft w:val="0"/>
      <w:marRight w:val="0"/>
      <w:marTop w:val="0"/>
      <w:marBottom w:val="0"/>
      <w:divBdr>
        <w:top w:val="none" w:sz="0" w:space="0" w:color="auto"/>
        <w:left w:val="none" w:sz="0" w:space="0" w:color="auto"/>
        <w:bottom w:val="none" w:sz="0" w:space="0" w:color="auto"/>
        <w:right w:val="none" w:sz="0" w:space="0" w:color="auto"/>
      </w:divBdr>
    </w:div>
    <w:div w:id="922640541">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145704339">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403680713">
      <w:bodyDiv w:val="1"/>
      <w:marLeft w:val="0"/>
      <w:marRight w:val="0"/>
      <w:marTop w:val="0"/>
      <w:marBottom w:val="0"/>
      <w:divBdr>
        <w:top w:val="none" w:sz="0" w:space="0" w:color="auto"/>
        <w:left w:val="none" w:sz="0" w:space="0" w:color="auto"/>
        <w:bottom w:val="none" w:sz="0" w:space="0" w:color="auto"/>
        <w:right w:val="none" w:sz="0" w:space="0" w:color="auto"/>
      </w:divBdr>
    </w:div>
    <w:div w:id="1418014194">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6828330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19343702">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687754595">
      <w:bodyDiv w:val="1"/>
      <w:marLeft w:val="0"/>
      <w:marRight w:val="0"/>
      <w:marTop w:val="0"/>
      <w:marBottom w:val="0"/>
      <w:divBdr>
        <w:top w:val="none" w:sz="0" w:space="0" w:color="auto"/>
        <w:left w:val="none" w:sz="0" w:space="0" w:color="auto"/>
        <w:bottom w:val="none" w:sz="0" w:space="0" w:color="auto"/>
        <w:right w:val="none" w:sz="0" w:space="0" w:color="auto"/>
      </w:divBdr>
    </w:div>
    <w:div w:id="1706708227">
      <w:bodyDiv w:val="1"/>
      <w:marLeft w:val="0"/>
      <w:marRight w:val="0"/>
      <w:marTop w:val="0"/>
      <w:marBottom w:val="0"/>
      <w:divBdr>
        <w:top w:val="none" w:sz="0" w:space="0" w:color="auto"/>
        <w:left w:val="none" w:sz="0" w:space="0" w:color="auto"/>
        <w:bottom w:val="none" w:sz="0" w:space="0" w:color="auto"/>
        <w:right w:val="none" w:sz="0" w:space="0" w:color="auto"/>
      </w:divBdr>
    </w:div>
    <w:div w:id="172779406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574430">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40080483">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84516382">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097171208">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20OGAIPO-CG-088-2023.pdf" TargetMode="External"/><Relationship Id="rId13" Type="http://schemas.openxmlformats.org/officeDocument/2006/relationships/hyperlink" Target="https://www.diputados.gob.mx/LeyesBiblio/pdf/LGTAIP.pdf" TargetMode="External"/><Relationship Id="rId18" Type="http://schemas.openxmlformats.org/officeDocument/2006/relationships/hyperlink" Target="https://ogaipoaxaca.org.mx/site/descargas/acuerdos/ACUERDO-OGAIPO-CG-137-2024.pdf" TargetMode="External"/><Relationship Id="rId26" Type="http://schemas.openxmlformats.org/officeDocument/2006/relationships/hyperlink" Target="https://ogaipoaxaca.org.mx/site/descargas/acuerdos/ACUERDO-OGAIPO-CG-137-2024.pdf" TargetMode="External"/><Relationship Id="rId3" Type="http://schemas.openxmlformats.org/officeDocument/2006/relationships/hyperlink" Target="https://www.congresooaxaca.gob.mx/docs64.congesosoaxaca.gob.mx/documents/decrets/POLXIV_2891.pdf" TargetMode="External"/><Relationship Id="rId21" Type="http://schemas.openxmlformats.org/officeDocument/2006/relationships/hyperlink" Target="https://www.diputados.gob.mx/LeyesBiblio/pdf/LGPDPPSO.pdf" TargetMode="External"/><Relationship Id="rId7" Type="http://schemas.openxmlformats.org/officeDocument/2006/relationships/hyperlink" Target="https://iaipoaxaca.org.mx/transparencia/art70/fraccion/i" TargetMode="External"/><Relationship Id="rId12" Type="http://schemas.openxmlformats.org/officeDocument/2006/relationships/hyperlink" Target="https://ogaipoaxaca.org.mx/site/descargas/acuerdos/ACUERDO-OGAIPO-CG-001-2025.pdf" TargetMode="External"/><Relationship Id="rId17" Type="http://schemas.openxmlformats.org/officeDocument/2006/relationships/hyperlink" Target="https://www.congresooaxaca.gob.mx/docs64.congresooaxaca.gob.mx/documents/decrets/POLXIV_2891.pdf" TargetMode="External"/><Relationship Id="rId25" Type="http://schemas.openxmlformats.org/officeDocument/2006/relationships/hyperlink" Target="https://www.congresooaxaca.gob.mx/docs64.congresooaxaca.gob.mx/documents/decrets/POLXIV_2891.pdf" TargetMode="External"/><Relationship Id="rId2" Type="http://schemas.openxmlformats.org/officeDocument/2006/relationships/hyperlink" Target="https://www.congresooaxaca.gob.mx/docs64.congesosoaxaca.gob.mx/documents/decrets/POLXIV_2890.pdf" TargetMode="External"/><Relationship Id="rId16" Type="http://schemas.openxmlformats.org/officeDocument/2006/relationships/hyperlink" Target="https://www.congresooaxaca.gob.mx/docs64.congresooaxaca.gob.mx/documents/decrets/POLXIV_2890.pdf" TargetMode="External"/><Relationship Id="rId20" Type="http://schemas.openxmlformats.org/officeDocument/2006/relationships/hyperlink" Target="https://www.diputados.gob.mx/LeyesBiblio/pdf/LGTAIP.pdf" TargetMode="External"/><Relationship Id="rId29" Type="http://schemas.openxmlformats.org/officeDocument/2006/relationships/hyperlink" Target="https://www.diputados.gob.mx/LeyesBiblio/pdf/LGPDPPSO.pdf" TargetMode="External"/><Relationship Id="rId1" Type="http://schemas.openxmlformats.org/officeDocument/2006/relationships/hyperlink" Target="https://ogaipoaxaca.org.mx/site/descargas/acuerdos/ACUERDO%20OGAIPO-CG-001-2023.pdf" TargetMode="External"/><Relationship Id="rId6" Type="http://schemas.openxmlformats.org/officeDocument/2006/relationships/hyperlink" Target="https://www.diputados.gob.mx/LeyesBiblio/pdf/LGPDPPSO.pdf" TargetMode="External"/><Relationship Id="rId11" Type="http://schemas.openxmlformats.org/officeDocument/2006/relationships/hyperlink" Target="https://ogaipoaxaca.org.mx/site/descargas/acuerdos/ACUERDO-OGAIPO-CG-137-2024.pdf" TargetMode="External"/><Relationship Id="rId24" Type="http://schemas.openxmlformats.org/officeDocument/2006/relationships/hyperlink" Target="https://www.congresooaxaca.gob.mx/docs64.congresooaxaca.gob.mx/documents/decrets/POLXIV_2890.pdf" TargetMode="External"/><Relationship Id="rId5" Type="http://schemas.openxmlformats.org/officeDocument/2006/relationships/hyperlink" Target="https://www.diputados.gob.mx/LeyesBiblio/pdf/LGTAIP.pdf" TargetMode="External"/><Relationship Id="rId15" Type="http://schemas.openxmlformats.org/officeDocument/2006/relationships/hyperlink" Target="https://ogaipoaxaca.org.mx/site/descargas/acuerdos/ACUERDO%20OGAIPO-CG-088-2023.pdf" TargetMode="External"/><Relationship Id="rId23" Type="http://schemas.openxmlformats.org/officeDocument/2006/relationships/hyperlink" Target="https://ogaipoaxaca.org.mx/site/descargas/acuerdos/ACUERDO%20OGAIPO-CG-088-2023.pdf" TargetMode="External"/><Relationship Id="rId28" Type="http://schemas.openxmlformats.org/officeDocument/2006/relationships/hyperlink" Target="https://www.diputados.gob.mx/LeyesBiblio/pdf/LGTAIP.pdf" TargetMode="External"/><Relationship Id="rId10" Type="http://schemas.openxmlformats.org/officeDocument/2006/relationships/hyperlink" Target="https://www.congresooaxaca.gob.mx/docs64.congresooaxaca.gob.mx/documents/decrets/POLXIV_2891.pdf" TargetMode="External"/><Relationship Id="rId19"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001-2025.pdf" TargetMode="External"/><Relationship Id="rId9" Type="http://schemas.openxmlformats.org/officeDocument/2006/relationships/hyperlink" Target="https://www.congresooaxaca.gob.mx/docs64.congresooaxaca.gob.mx/documents/decrets/POLXIV_2890.pdf" TargetMode="External"/><Relationship Id="rId14" Type="http://schemas.openxmlformats.org/officeDocument/2006/relationships/hyperlink" Target="https://www.diputados.gob.mx/LeyesBiblio/pdf/LGPDPPSO.pdf" TargetMode="External"/><Relationship Id="rId22" Type="http://schemas.openxmlformats.org/officeDocument/2006/relationships/hyperlink" Target="https://ogaipoaxaca.org.mx/site/descargas/acuerdos/ACUERDO-OGAIPO-CG-141-2024.pdf" TargetMode="External"/><Relationship Id="rId27" Type="http://schemas.openxmlformats.org/officeDocument/2006/relationships/hyperlink" Target="https://ogaipoaxaca.org.mx/site/descargas/acuerdos/ACUERDO-OGAIPO-CG-001-2025.pdf" TargetMode="External"/><Relationship Id="rId30" Type="http://schemas.openxmlformats.org/officeDocument/2006/relationships/hyperlink" Target="https://www.ieepco.org.mx/archivos/juntaejecutiva/2025/ACUERDO%20A-IEEPCO-JGE-08-2025%20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43</Pages>
  <Words>21681</Words>
  <Characters>119248</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54</cp:revision>
  <cp:lastPrinted>2025-07-08T22:09:00Z</cp:lastPrinted>
  <dcterms:created xsi:type="dcterms:W3CDTF">2025-05-21T23:01:00Z</dcterms:created>
  <dcterms:modified xsi:type="dcterms:W3CDTF">2025-08-04T20:39:00Z</dcterms:modified>
</cp:coreProperties>
</file>