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BC39" w14:textId="1ABEB620" w:rsidR="00595CB4" w:rsidRPr="002B62C3" w:rsidRDefault="0043724A" w:rsidP="00D60093">
      <w:pPr>
        <w:spacing w:line="360" w:lineRule="auto"/>
        <w:jc w:val="both"/>
        <w:rPr>
          <w:rFonts w:ascii="Arial" w:hAnsi="Arial" w:cs="Arial"/>
          <w:b/>
          <w:sz w:val="22"/>
          <w:szCs w:val="22"/>
        </w:rPr>
      </w:pPr>
      <w:r w:rsidRPr="00F92012">
        <w:rPr>
          <w:rFonts w:ascii="Arial" w:hAnsi="Arial" w:cs="Arial"/>
          <w:b/>
          <w:sz w:val="22"/>
          <w:szCs w:val="22"/>
        </w:rPr>
        <w:t>ACTA DE LA</w:t>
      </w:r>
      <w:r w:rsidR="00436336" w:rsidRPr="00F92012">
        <w:rPr>
          <w:rFonts w:ascii="Arial" w:hAnsi="Arial" w:cs="Arial"/>
          <w:b/>
          <w:sz w:val="22"/>
          <w:szCs w:val="22"/>
        </w:rPr>
        <w:t xml:space="preserve"> DÉCIMA</w:t>
      </w:r>
      <w:r w:rsidR="00922069" w:rsidRPr="00F92012">
        <w:rPr>
          <w:rFonts w:ascii="Arial" w:hAnsi="Arial" w:cs="Arial"/>
          <w:b/>
          <w:sz w:val="22"/>
          <w:szCs w:val="22"/>
        </w:rPr>
        <w:t xml:space="preserve"> </w:t>
      </w:r>
      <w:r w:rsidR="002B62C3">
        <w:rPr>
          <w:rFonts w:ascii="Arial" w:hAnsi="Arial" w:cs="Arial"/>
          <w:b/>
          <w:sz w:val="22"/>
          <w:szCs w:val="22"/>
        </w:rPr>
        <w:t>OCTAVA</w:t>
      </w:r>
      <w:r w:rsidR="00514A01" w:rsidRPr="00F92012">
        <w:rPr>
          <w:rFonts w:ascii="Arial" w:hAnsi="Arial" w:cs="Arial"/>
          <w:b/>
          <w:sz w:val="22"/>
          <w:szCs w:val="22"/>
        </w:rPr>
        <w:t xml:space="preserve"> </w:t>
      </w:r>
      <w:r w:rsidRPr="00F92012">
        <w:rPr>
          <w:rFonts w:ascii="Arial" w:hAnsi="Arial" w:cs="Arial"/>
          <w:b/>
          <w:sz w:val="22"/>
          <w:szCs w:val="22"/>
        </w:rPr>
        <w:t>SESIÓN ORDINARIA 2025 DEL CONSEJO GENERAL DEL ÓRGANO GARANTE DE ACCESO A LA INFORMACIÓN PÚBLICA, TRANSPARENCIA, PROTECCIÓN DE DATOS PERSONALES Y BUEN GOBIERNO DEL ESTADO DE OAXACA. - - - - - - - - - - - - - - - - - - - -</w:t>
      </w:r>
      <w:r w:rsidR="009A6D28">
        <w:rPr>
          <w:rFonts w:ascii="Arial" w:hAnsi="Arial" w:cs="Arial"/>
          <w:b/>
          <w:sz w:val="22"/>
          <w:szCs w:val="22"/>
        </w:rPr>
        <w:t xml:space="preserve"> - - - </w:t>
      </w:r>
      <w:r w:rsidRPr="00F92012">
        <w:rPr>
          <w:rFonts w:ascii="Arial" w:hAnsi="Arial" w:cs="Arial"/>
          <w:b/>
          <w:sz w:val="22"/>
          <w:szCs w:val="22"/>
        </w:rPr>
        <w:t xml:space="preserve">- - - - - - - - - - - - - - - </w:t>
      </w:r>
      <w:r w:rsidR="00872C36" w:rsidRPr="00F92012">
        <w:rPr>
          <w:rFonts w:ascii="Arial" w:hAnsi="Arial" w:cs="Arial"/>
          <w:b/>
          <w:sz w:val="22"/>
          <w:szCs w:val="22"/>
        </w:rPr>
        <w:t xml:space="preserve">- - - - - - - - - - </w:t>
      </w:r>
      <w:bookmarkStart w:id="0" w:name="_Hlk147735306"/>
      <w:r w:rsidR="00FA6A45" w:rsidRPr="00F92012">
        <w:rPr>
          <w:rFonts w:ascii="Arial" w:hAnsi="Arial" w:cs="Arial"/>
          <w:sz w:val="22"/>
          <w:szCs w:val="22"/>
        </w:rPr>
        <w:t xml:space="preserve">Estando reunidas y reunidos de </w:t>
      </w:r>
      <w:r w:rsidR="00B94670" w:rsidRPr="00F92012">
        <w:rPr>
          <w:rFonts w:ascii="Arial" w:hAnsi="Arial" w:cs="Arial"/>
          <w:sz w:val="22"/>
          <w:szCs w:val="22"/>
        </w:rPr>
        <w:t>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w:t>
      </w:r>
      <w:r w:rsidRPr="00F92012">
        <w:rPr>
          <w:rFonts w:ascii="Arial" w:hAnsi="Arial" w:cs="Arial"/>
          <w:sz w:val="22"/>
          <w:szCs w:val="22"/>
        </w:rPr>
        <w:t xml:space="preserve"> </w:t>
      </w:r>
      <w:bookmarkEnd w:id="0"/>
      <w:r w:rsidRPr="00F92012">
        <w:rPr>
          <w:rFonts w:ascii="Arial" w:hAnsi="Arial" w:cs="Arial"/>
          <w:sz w:val="22"/>
          <w:szCs w:val="22"/>
        </w:rPr>
        <w:t>siendo las</w:t>
      </w:r>
      <w:r w:rsidR="00A1352B" w:rsidRPr="00F92012">
        <w:rPr>
          <w:rFonts w:ascii="Arial" w:hAnsi="Arial" w:cs="Arial"/>
          <w:sz w:val="22"/>
          <w:szCs w:val="22"/>
        </w:rPr>
        <w:t xml:space="preserve"> </w:t>
      </w:r>
      <w:r w:rsidR="002B62C3">
        <w:rPr>
          <w:rFonts w:ascii="Arial" w:hAnsi="Arial" w:cs="Arial"/>
          <w:sz w:val="22"/>
          <w:szCs w:val="22"/>
        </w:rPr>
        <w:t>nueve</w:t>
      </w:r>
      <w:r w:rsidR="00CE7D9A" w:rsidRPr="00D60093">
        <w:rPr>
          <w:rFonts w:ascii="Arial" w:hAnsi="Arial" w:cs="Arial"/>
          <w:sz w:val="22"/>
          <w:szCs w:val="22"/>
        </w:rPr>
        <w:t xml:space="preserve"> </w:t>
      </w:r>
      <w:r w:rsidRPr="00D60093">
        <w:rPr>
          <w:rFonts w:ascii="Arial" w:hAnsi="Arial" w:cs="Arial"/>
          <w:sz w:val="22"/>
          <w:szCs w:val="22"/>
        </w:rPr>
        <w:t xml:space="preserve">horas con </w:t>
      </w:r>
      <w:r w:rsidR="00B456A8">
        <w:rPr>
          <w:rFonts w:ascii="Arial" w:hAnsi="Arial" w:cs="Arial"/>
          <w:sz w:val="22"/>
          <w:szCs w:val="22"/>
        </w:rPr>
        <w:t>diez</w:t>
      </w:r>
      <w:r w:rsidR="00852BC0" w:rsidRPr="00D60093">
        <w:rPr>
          <w:rFonts w:ascii="Arial" w:hAnsi="Arial" w:cs="Arial"/>
          <w:sz w:val="22"/>
          <w:szCs w:val="22"/>
        </w:rPr>
        <w:t xml:space="preserve"> </w:t>
      </w:r>
      <w:r w:rsidRPr="00D60093">
        <w:rPr>
          <w:rFonts w:ascii="Arial" w:hAnsi="Arial" w:cs="Arial"/>
          <w:sz w:val="22"/>
          <w:szCs w:val="22"/>
        </w:rPr>
        <w:t xml:space="preserve">minutos del </w:t>
      </w:r>
      <w:r w:rsidR="002B62C3">
        <w:rPr>
          <w:rFonts w:ascii="Arial" w:hAnsi="Arial" w:cs="Arial"/>
          <w:sz w:val="22"/>
          <w:szCs w:val="22"/>
        </w:rPr>
        <w:t>veintiséis</w:t>
      </w:r>
      <w:r w:rsidR="00D039CF" w:rsidRPr="00D60093">
        <w:rPr>
          <w:rFonts w:ascii="Arial" w:hAnsi="Arial" w:cs="Arial"/>
          <w:sz w:val="22"/>
          <w:szCs w:val="22"/>
        </w:rPr>
        <w:t xml:space="preserve"> de</w:t>
      </w:r>
      <w:r w:rsidR="009A6D28" w:rsidRPr="00D60093">
        <w:rPr>
          <w:rFonts w:ascii="Arial" w:hAnsi="Arial" w:cs="Arial"/>
          <w:sz w:val="22"/>
          <w:szCs w:val="22"/>
        </w:rPr>
        <w:t xml:space="preserve"> </w:t>
      </w:r>
      <w:r w:rsidR="00D60093" w:rsidRPr="00D60093">
        <w:rPr>
          <w:rFonts w:ascii="Arial" w:hAnsi="Arial" w:cs="Arial"/>
          <w:sz w:val="22"/>
          <w:szCs w:val="22"/>
        </w:rPr>
        <w:t>septiembre</w:t>
      </w:r>
      <w:r w:rsidRPr="00D60093">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436336" w:rsidRPr="00D60093">
        <w:rPr>
          <w:rFonts w:ascii="Arial" w:hAnsi="Arial" w:cs="Arial"/>
          <w:b/>
          <w:bCs/>
          <w:sz w:val="22"/>
          <w:szCs w:val="22"/>
        </w:rPr>
        <w:t>Décima</w:t>
      </w:r>
      <w:r w:rsidR="00514A01" w:rsidRPr="00D60093">
        <w:rPr>
          <w:rFonts w:ascii="Arial" w:hAnsi="Arial" w:cs="Arial"/>
          <w:b/>
          <w:bCs/>
          <w:sz w:val="22"/>
          <w:szCs w:val="22"/>
        </w:rPr>
        <w:t xml:space="preserve"> </w:t>
      </w:r>
      <w:r w:rsidR="002B62C3">
        <w:rPr>
          <w:rFonts w:ascii="Arial" w:hAnsi="Arial" w:cs="Arial"/>
          <w:b/>
          <w:bCs/>
          <w:sz w:val="22"/>
          <w:szCs w:val="22"/>
        </w:rPr>
        <w:t>Octava</w:t>
      </w:r>
      <w:r w:rsidR="001B4ED6" w:rsidRPr="00D60093">
        <w:rPr>
          <w:rFonts w:ascii="Arial" w:hAnsi="Arial" w:cs="Arial"/>
          <w:b/>
          <w:bCs/>
          <w:sz w:val="22"/>
          <w:szCs w:val="22"/>
        </w:rPr>
        <w:t xml:space="preserve"> </w:t>
      </w:r>
      <w:r w:rsidRPr="00D60093">
        <w:rPr>
          <w:rFonts w:ascii="Arial" w:hAnsi="Arial" w:cs="Arial"/>
          <w:b/>
          <w:bCs/>
          <w:sz w:val="22"/>
          <w:szCs w:val="22"/>
        </w:rPr>
        <w:t xml:space="preserve">Sesión </w:t>
      </w:r>
      <w:r w:rsidR="00872C36" w:rsidRPr="00D60093">
        <w:rPr>
          <w:rFonts w:ascii="Arial" w:hAnsi="Arial" w:cs="Arial"/>
          <w:b/>
          <w:bCs/>
          <w:sz w:val="22"/>
          <w:szCs w:val="22"/>
        </w:rPr>
        <w:t>O</w:t>
      </w:r>
      <w:r w:rsidRPr="00D60093">
        <w:rPr>
          <w:rFonts w:ascii="Arial" w:hAnsi="Arial" w:cs="Arial"/>
          <w:b/>
          <w:bCs/>
          <w:sz w:val="22"/>
          <w:szCs w:val="22"/>
        </w:rPr>
        <w:t>rdinaria 2025</w:t>
      </w:r>
      <w:r w:rsidRPr="00D60093">
        <w:rPr>
          <w:rFonts w:ascii="Arial" w:hAnsi="Arial" w:cs="Arial"/>
          <w:sz w:val="22"/>
          <w:szCs w:val="22"/>
        </w:rPr>
        <w:t xml:space="preserve"> del Consejo General del </w:t>
      </w:r>
      <w:r w:rsidRPr="002B62C3">
        <w:rPr>
          <w:rFonts w:ascii="Arial" w:hAnsi="Arial" w:cs="Arial"/>
          <w:sz w:val="22"/>
          <w:szCs w:val="22"/>
        </w:rPr>
        <w:t xml:space="preserve">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w:t>
      </w:r>
      <w:proofErr w:type="spellStart"/>
      <w:r w:rsidRPr="002B62C3">
        <w:rPr>
          <w:rFonts w:ascii="Arial" w:hAnsi="Arial" w:cs="Arial"/>
          <w:sz w:val="22"/>
          <w:szCs w:val="22"/>
        </w:rPr>
        <w:t>OGAIPO</w:t>
      </w:r>
      <w:proofErr w:type="spellEnd"/>
      <w:r w:rsidRPr="002B62C3">
        <w:rPr>
          <w:rFonts w:ascii="Arial" w:hAnsi="Arial" w:cs="Arial"/>
          <w:sz w:val="22"/>
          <w:szCs w:val="22"/>
        </w:rPr>
        <w:t xml:space="preserve"> y para dar cumplimiento a la convocatoria de número </w:t>
      </w:r>
      <w:proofErr w:type="spellStart"/>
      <w:r w:rsidRPr="002B62C3">
        <w:rPr>
          <w:rFonts w:ascii="Arial" w:hAnsi="Arial" w:cs="Arial"/>
          <w:b/>
          <w:bCs/>
          <w:sz w:val="22"/>
          <w:szCs w:val="22"/>
        </w:rPr>
        <w:t>OGAIPO</w:t>
      </w:r>
      <w:proofErr w:type="spellEnd"/>
      <w:r w:rsidRPr="002B62C3">
        <w:rPr>
          <w:rFonts w:ascii="Arial" w:hAnsi="Arial" w:cs="Arial"/>
          <w:b/>
          <w:bCs/>
          <w:sz w:val="22"/>
          <w:szCs w:val="22"/>
        </w:rPr>
        <w:t>/</w:t>
      </w:r>
      <w:proofErr w:type="spellStart"/>
      <w:r w:rsidRPr="002B62C3">
        <w:rPr>
          <w:rFonts w:ascii="Arial" w:hAnsi="Arial" w:cs="Arial"/>
          <w:b/>
          <w:bCs/>
          <w:sz w:val="22"/>
          <w:szCs w:val="22"/>
        </w:rPr>
        <w:t>ST</w:t>
      </w:r>
      <w:proofErr w:type="spellEnd"/>
      <w:r w:rsidRPr="002B62C3">
        <w:rPr>
          <w:rFonts w:ascii="Arial" w:hAnsi="Arial" w:cs="Arial"/>
          <w:b/>
          <w:bCs/>
          <w:sz w:val="22"/>
          <w:szCs w:val="22"/>
        </w:rPr>
        <w:t>/</w:t>
      </w:r>
      <w:r w:rsidR="00A43FBF" w:rsidRPr="002B62C3">
        <w:rPr>
          <w:rFonts w:ascii="Arial" w:hAnsi="Arial" w:cs="Arial"/>
          <w:b/>
          <w:bCs/>
          <w:sz w:val="22"/>
          <w:szCs w:val="22"/>
        </w:rPr>
        <w:t>2</w:t>
      </w:r>
      <w:r w:rsidR="002B62C3" w:rsidRPr="002B62C3">
        <w:rPr>
          <w:rFonts w:ascii="Arial" w:hAnsi="Arial" w:cs="Arial"/>
          <w:b/>
          <w:bCs/>
          <w:sz w:val="22"/>
          <w:szCs w:val="22"/>
        </w:rPr>
        <w:t>24</w:t>
      </w:r>
      <w:r w:rsidR="005F34DE" w:rsidRPr="002B62C3">
        <w:rPr>
          <w:rFonts w:ascii="Arial" w:hAnsi="Arial" w:cs="Arial"/>
          <w:b/>
          <w:bCs/>
          <w:sz w:val="22"/>
          <w:szCs w:val="22"/>
        </w:rPr>
        <w:t>/</w:t>
      </w:r>
      <w:r w:rsidRPr="002B62C3">
        <w:rPr>
          <w:rFonts w:ascii="Arial" w:hAnsi="Arial" w:cs="Arial"/>
          <w:b/>
          <w:bCs/>
          <w:sz w:val="22"/>
          <w:szCs w:val="22"/>
        </w:rPr>
        <w:t>2025</w:t>
      </w:r>
      <w:r w:rsidRPr="002B62C3">
        <w:rPr>
          <w:rFonts w:ascii="Arial" w:hAnsi="Arial" w:cs="Arial"/>
          <w:sz w:val="22"/>
          <w:szCs w:val="22"/>
        </w:rPr>
        <w:t xml:space="preserve">, de fecha </w:t>
      </w:r>
      <w:r w:rsidR="002B62C3" w:rsidRPr="002B62C3">
        <w:rPr>
          <w:rFonts w:ascii="Arial" w:hAnsi="Arial" w:cs="Arial"/>
          <w:sz w:val="22"/>
          <w:szCs w:val="22"/>
        </w:rPr>
        <w:t>veinticinco</w:t>
      </w:r>
      <w:r w:rsidR="00237846" w:rsidRPr="002B62C3">
        <w:rPr>
          <w:rFonts w:ascii="Arial" w:hAnsi="Arial" w:cs="Arial"/>
          <w:sz w:val="22"/>
          <w:szCs w:val="22"/>
        </w:rPr>
        <w:t xml:space="preserve"> de </w:t>
      </w:r>
      <w:r w:rsidR="00D60093" w:rsidRPr="002B62C3">
        <w:rPr>
          <w:rFonts w:ascii="Arial" w:hAnsi="Arial" w:cs="Arial"/>
          <w:sz w:val="22"/>
          <w:szCs w:val="22"/>
        </w:rPr>
        <w:t>septiembre</w:t>
      </w:r>
      <w:r w:rsidRPr="002B62C3">
        <w:rPr>
          <w:rFonts w:ascii="Arial" w:hAnsi="Arial" w:cs="Arial"/>
          <w:sz w:val="22"/>
          <w:szCs w:val="22"/>
        </w:rPr>
        <w:t xml:space="preserve"> de dos mil veinticinco, emitida por el Comisionado Presidente, y debidamente notificada a la Comisionada, Integrante del Consejo General, misma que se sujeta al siguiente: - - - - - - </w:t>
      </w:r>
      <w:r w:rsidR="00595CB4" w:rsidRPr="002B62C3">
        <w:rPr>
          <w:rFonts w:ascii="Arial" w:hAnsi="Arial" w:cs="Arial"/>
          <w:sz w:val="22"/>
          <w:szCs w:val="22"/>
        </w:rPr>
        <w:t xml:space="preserve">- - - </w:t>
      </w:r>
      <w:r w:rsidR="00872C36" w:rsidRPr="002B62C3">
        <w:rPr>
          <w:rFonts w:ascii="Arial" w:hAnsi="Arial" w:cs="Arial"/>
          <w:sz w:val="22"/>
          <w:szCs w:val="22"/>
        </w:rPr>
        <w:t>- - - - - - - - - - - - - - - - - -</w:t>
      </w:r>
      <w:r w:rsidR="00984893" w:rsidRPr="002B62C3">
        <w:rPr>
          <w:rFonts w:ascii="Arial" w:hAnsi="Arial" w:cs="Arial"/>
          <w:sz w:val="22"/>
          <w:szCs w:val="22"/>
        </w:rPr>
        <w:t xml:space="preserve"> - -</w:t>
      </w:r>
      <w:r w:rsidR="000871E4" w:rsidRPr="002B62C3">
        <w:rPr>
          <w:rFonts w:ascii="Arial" w:hAnsi="Arial" w:cs="Arial"/>
          <w:sz w:val="22"/>
          <w:szCs w:val="22"/>
        </w:rPr>
        <w:t xml:space="preserve"> -</w:t>
      </w:r>
      <w:r w:rsidR="00984893" w:rsidRPr="002B62C3">
        <w:rPr>
          <w:rFonts w:ascii="Arial" w:hAnsi="Arial" w:cs="Arial"/>
          <w:sz w:val="22"/>
          <w:szCs w:val="22"/>
        </w:rPr>
        <w:t xml:space="preserve"> - </w:t>
      </w:r>
      <w:r w:rsidR="000871E4" w:rsidRPr="002B62C3">
        <w:rPr>
          <w:rFonts w:ascii="Arial" w:hAnsi="Arial" w:cs="Arial"/>
          <w:sz w:val="22"/>
          <w:szCs w:val="22"/>
        </w:rPr>
        <w:t>-</w:t>
      </w:r>
      <w:r w:rsidR="00984893" w:rsidRPr="002B62C3">
        <w:rPr>
          <w:rFonts w:ascii="Arial" w:hAnsi="Arial" w:cs="Arial"/>
          <w:sz w:val="22"/>
          <w:szCs w:val="22"/>
        </w:rPr>
        <w:t xml:space="preserve"> - - - </w:t>
      </w:r>
      <w:r w:rsidRPr="002B62C3">
        <w:rPr>
          <w:rFonts w:ascii="Arial" w:hAnsi="Arial" w:cs="Arial"/>
          <w:sz w:val="22"/>
          <w:szCs w:val="22"/>
        </w:rPr>
        <w:t>- -</w:t>
      </w:r>
      <w:r w:rsidR="00595CB4" w:rsidRPr="002B62C3">
        <w:rPr>
          <w:rFonts w:ascii="Arial" w:hAnsi="Arial" w:cs="Arial"/>
          <w:sz w:val="22"/>
          <w:szCs w:val="22"/>
        </w:rPr>
        <w:t xml:space="preserve"> - </w:t>
      </w:r>
      <w:r w:rsidRPr="002B62C3">
        <w:rPr>
          <w:rFonts w:ascii="Arial" w:hAnsi="Arial" w:cs="Arial"/>
          <w:sz w:val="22"/>
          <w:szCs w:val="22"/>
        </w:rPr>
        <w:t xml:space="preserve">- - - - - - - </w:t>
      </w:r>
      <w:r w:rsidR="00595CB4" w:rsidRPr="002B62C3">
        <w:rPr>
          <w:rFonts w:ascii="Arial" w:hAnsi="Arial" w:cs="Arial"/>
          <w:sz w:val="22"/>
          <w:szCs w:val="22"/>
        </w:rPr>
        <w:t>ORDEN</w:t>
      </w:r>
      <w:r w:rsidR="00595CB4" w:rsidRPr="002B62C3">
        <w:rPr>
          <w:rFonts w:ascii="Arial" w:hAnsi="Arial" w:cs="Arial"/>
          <w:spacing w:val="-2"/>
          <w:sz w:val="22"/>
          <w:szCs w:val="22"/>
        </w:rPr>
        <w:t xml:space="preserve"> </w:t>
      </w:r>
      <w:r w:rsidR="00595CB4" w:rsidRPr="002B62C3">
        <w:rPr>
          <w:rFonts w:ascii="Arial" w:hAnsi="Arial" w:cs="Arial"/>
          <w:sz w:val="22"/>
          <w:szCs w:val="22"/>
        </w:rPr>
        <w:t xml:space="preserve">DEL </w:t>
      </w:r>
      <w:r w:rsidR="00595CB4" w:rsidRPr="002B62C3">
        <w:rPr>
          <w:rFonts w:ascii="Arial" w:hAnsi="Arial" w:cs="Arial"/>
          <w:spacing w:val="-5"/>
          <w:sz w:val="22"/>
          <w:szCs w:val="22"/>
        </w:rPr>
        <w:t xml:space="preserve">DÍA </w:t>
      </w:r>
      <w:r w:rsidR="00595CB4" w:rsidRPr="002B62C3">
        <w:rPr>
          <w:rFonts w:ascii="Arial" w:hAnsi="Arial" w:cs="Arial"/>
          <w:sz w:val="22"/>
          <w:szCs w:val="22"/>
        </w:rPr>
        <w:t xml:space="preserve">- - - - - - - - - - - - - - - - - - - - - - - - - - </w:t>
      </w:r>
    </w:p>
    <w:p w14:paraId="6CA2BD26" w14:textId="274EBE71" w:rsidR="002B62C3" w:rsidRPr="002B62C3" w:rsidRDefault="002B62C3" w:rsidP="002B62C3">
      <w:pPr>
        <w:pStyle w:val="Prrafodelista"/>
        <w:widowControl w:val="0"/>
        <w:numPr>
          <w:ilvl w:val="0"/>
          <w:numId w:val="17"/>
        </w:numPr>
        <w:tabs>
          <w:tab w:val="left" w:pos="618"/>
        </w:tabs>
        <w:autoSpaceDE w:val="0"/>
        <w:autoSpaceDN w:val="0"/>
        <w:spacing w:line="276" w:lineRule="auto"/>
        <w:ind w:left="618" w:right="288" w:hanging="358"/>
        <w:contextualSpacing w:val="0"/>
        <w:jc w:val="both"/>
        <w:rPr>
          <w:rFonts w:ascii="Arial" w:hAnsi="Arial" w:cs="Arial"/>
          <w:sz w:val="22"/>
          <w:szCs w:val="22"/>
        </w:rPr>
      </w:pPr>
      <w:bookmarkStart w:id="1" w:name="_Hlk207194892"/>
      <w:r w:rsidRPr="002B62C3">
        <w:rPr>
          <w:rFonts w:ascii="Arial" w:hAnsi="Arial" w:cs="Arial"/>
          <w:sz w:val="22"/>
          <w:szCs w:val="22"/>
        </w:rPr>
        <w:t>Pase</w:t>
      </w:r>
      <w:r w:rsidRPr="002B62C3">
        <w:rPr>
          <w:rFonts w:ascii="Arial" w:hAnsi="Arial" w:cs="Arial"/>
          <w:spacing w:val="-7"/>
          <w:sz w:val="22"/>
          <w:szCs w:val="22"/>
        </w:rPr>
        <w:t xml:space="preserve"> </w:t>
      </w:r>
      <w:r w:rsidRPr="002B62C3">
        <w:rPr>
          <w:rFonts w:ascii="Arial" w:hAnsi="Arial" w:cs="Arial"/>
          <w:sz w:val="22"/>
          <w:szCs w:val="22"/>
        </w:rPr>
        <w:t>de</w:t>
      </w:r>
      <w:r w:rsidRPr="002B62C3">
        <w:rPr>
          <w:rFonts w:ascii="Arial" w:hAnsi="Arial" w:cs="Arial"/>
          <w:spacing w:val="-5"/>
          <w:sz w:val="22"/>
          <w:szCs w:val="22"/>
        </w:rPr>
        <w:t xml:space="preserve"> </w:t>
      </w:r>
      <w:r w:rsidRPr="002B62C3">
        <w:rPr>
          <w:rFonts w:ascii="Arial" w:hAnsi="Arial" w:cs="Arial"/>
          <w:sz w:val="22"/>
          <w:szCs w:val="22"/>
        </w:rPr>
        <w:t>lista</w:t>
      </w:r>
      <w:r w:rsidRPr="002B62C3">
        <w:rPr>
          <w:rFonts w:ascii="Arial" w:hAnsi="Arial" w:cs="Arial"/>
          <w:spacing w:val="-5"/>
          <w:sz w:val="22"/>
          <w:szCs w:val="22"/>
        </w:rPr>
        <w:t xml:space="preserve"> </w:t>
      </w:r>
      <w:r w:rsidRPr="002B62C3">
        <w:rPr>
          <w:rFonts w:ascii="Arial" w:hAnsi="Arial" w:cs="Arial"/>
          <w:sz w:val="22"/>
          <w:szCs w:val="22"/>
        </w:rPr>
        <w:t>de</w:t>
      </w:r>
      <w:r w:rsidRPr="002B62C3">
        <w:rPr>
          <w:rFonts w:ascii="Arial" w:hAnsi="Arial" w:cs="Arial"/>
          <w:spacing w:val="-5"/>
          <w:sz w:val="22"/>
          <w:szCs w:val="22"/>
        </w:rPr>
        <w:t xml:space="preserve"> </w:t>
      </w:r>
      <w:r w:rsidRPr="002B62C3">
        <w:rPr>
          <w:rFonts w:ascii="Arial" w:hAnsi="Arial" w:cs="Arial"/>
          <w:sz w:val="22"/>
          <w:szCs w:val="22"/>
        </w:rPr>
        <w:t>asistencia</w:t>
      </w:r>
      <w:r w:rsidRPr="002B62C3">
        <w:rPr>
          <w:rFonts w:ascii="Arial" w:hAnsi="Arial" w:cs="Arial"/>
          <w:spacing w:val="-5"/>
          <w:sz w:val="22"/>
          <w:szCs w:val="22"/>
        </w:rPr>
        <w:t xml:space="preserve"> </w:t>
      </w:r>
      <w:r w:rsidRPr="002B62C3">
        <w:rPr>
          <w:rFonts w:ascii="Arial" w:hAnsi="Arial" w:cs="Arial"/>
          <w:sz w:val="22"/>
          <w:szCs w:val="22"/>
        </w:rPr>
        <w:t>y</w:t>
      </w:r>
      <w:r w:rsidRPr="002B62C3">
        <w:rPr>
          <w:rFonts w:ascii="Arial" w:hAnsi="Arial" w:cs="Arial"/>
          <w:spacing w:val="-5"/>
          <w:sz w:val="22"/>
          <w:szCs w:val="22"/>
        </w:rPr>
        <w:t xml:space="preserve"> </w:t>
      </w:r>
      <w:r w:rsidRPr="002B62C3">
        <w:rPr>
          <w:rFonts w:ascii="Arial" w:hAnsi="Arial" w:cs="Arial"/>
          <w:sz w:val="22"/>
          <w:szCs w:val="22"/>
        </w:rPr>
        <w:t>verificación</w:t>
      </w:r>
      <w:r w:rsidRPr="002B62C3">
        <w:rPr>
          <w:rFonts w:ascii="Arial" w:hAnsi="Arial" w:cs="Arial"/>
          <w:spacing w:val="-5"/>
          <w:sz w:val="22"/>
          <w:szCs w:val="22"/>
        </w:rPr>
        <w:t xml:space="preserve"> </w:t>
      </w:r>
      <w:r w:rsidRPr="002B62C3">
        <w:rPr>
          <w:rFonts w:ascii="Arial" w:hAnsi="Arial" w:cs="Arial"/>
          <w:sz w:val="22"/>
          <w:szCs w:val="22"/>
        </w:rPr>
        <w:t>del</w:t>
      </w:r>
      <w:r w:rsidRPr="002B62C3">
        <w:rPr>
          <w:rFonts w:ascii="Arial" w:hAnsi="Arial" w:cs="Arial"/>
          <w:spacing w:val="-3"/>
          <w:sz w:val="22"/>
          <w:szCs w:val="22"/>
        </w:rPr>
        <w:t xml:space="preserve"> </w:t>
      </w:r>
      <w:r w:rsidRPr="002B62C3">
        <w:rPr>
          <w:rFonts w:ascii="Arial" w:hAnsi="Arial" w:cs="Arial"/>
          <w:i/>
          <w:sz w:val="22"/>
          <w:szCs w:val="22"/>
        </w:rPr>
        <w:t>quórum</w:t>
      </w:r>
      <w:r w:rsidRPr="002B62C3">
        <w:rPr>
          <w:rFonts w:ascii="Arial" w:hAnsi="Arial" w:cs="Arial"/>
          <w:i/>
          <w:spacing w:val="-5"/>
          <w:sz w:val="22"/>
          <w:szCs w:val="22"/>
        </w:rPr>
        <w:t xml:space="preserve"> </w:t>
      </w:r>
      <w:r w:rsidRPr="002B62C3">
        <w:rPr>
          <w:rFonts w:ascii="Arial" w:hAnsi="Arial" w:cs="Arial"/>
          <w:sz w:val="22"/>
          <w:szCs w:val="22"/>
        </w:rPr>
        <w:t>legal. -----------------------------</w:t>
      </w:r>
      <w:r w:rsidRPr="002B62C3">
        <w:rPr>
          <w:rFonts w:ascii="Arial" w:hAnsi="Arial" w:cs="Arial"/>
          <w:spacing w:val="-10"/>
          <w:sz w:val="22"/>
          <w:szCs w:val="22"/>
        </w:rPr>
        <w:t>-</w:t>
      </w:r>
    </w:p>
    <w:p w14:paraId="3A3F45A7" w14:textId="3856327D" w:rsidR="002B62C3" w:rsidRPr="002B62C3" w:rsidRDefault="002B62C3" w:rsidP="002B62C3">
      <w:pPr>
        <w:pStyle w:val="Prrafodelista"/>
        <w:widowControl w:val="0"/>
        <w:numPr>
          <w:ilvl w:val="0"/>
          <w:numId w:val="17"/>
        </w:numPr>
        <w:tabs>
          <w:tab w:val="left" w:pos="618"/>
        </w:tabs>
        <w:autoSpaceDE w:val="0"/>
        <w:autoSpaceDN w:val="0"/>
        <w:spacing w:before="39" w:line="276" w:lineRule="auto"/>
        <w:ind w:left="618" w:right="288" w:hanging="358"/>
        <w:contextualSpacing w:val="0"/>
        <w:jc w:val="both"/>
        <w:rPr>
          <w:rFonts w:ascii="Arial" w:hAnsi="Arial" w:cs="Arial"/>
          <w:sz w:val="22"/>
          <w:szCs w:val="22"/>
        </w:rPr>
      </w:pPr>
      <w:r w:rsidRPr="002B62C3">
        <w:rPr>
          <w:rFonts w:ascii="Arial" w:hAnsi="Arial" w:cs="Arial"/>
          <w:sz w:val="22"/>
          <w:szCs w:val="22"/>
        </w:rPr>
        <w:t>Declaración</w:t>
      </w:r>
      <w:r w:rsidRPr="002B62C3">
        <w:rPr>
          <w:rFonts w:ascii="Arial" w:hAnsi="Arial" w:cs="Arial"/>
          <w:spacing w:val="-4"/>
          <w:sz w:val="22"/>
          <w:szCs w:val="22"/>
        </w:rPr>
        <w:t xml:space="preserve"> </w:t>
      </w:r>
      <w:r w:rsidRPr="002B62C3">
        <w:rPr>
          <w:rFonts w:ascii="Arial" w:hAnsi="Arial" w:cs="Arial"/>
          <w:sz w:val="22"/>
          <w:szCs w:val="22"/>
        </w:rPr>
        <w:t>de</w:t>
      </w:r>
      <w:r w:rsidRPr="002B62C3">
        <w:rPr>
          <w:rFonts w:ascii="Arial" w:hAnsi="Arial" w:cs="Arial"/>
          <w:spacing w:val="-3"/>
          <w:sz w:val="22"/>
          <w:szCs w:val="22"/>
        </w:rPr>
        <w:t xml:space="preserve"> </w:t>
      </w:r>
      <w:r w:rsidRPr="002B62C3">
        <w:rPr>
          <w:rFonts w:ascii="Arial" w:hAnsi="Arial" w:cs="Arial"/>
          <w:sz w:val="22"/>
          <w:szCs w:val="22"/>
        </w:rPr>
        <w:t>instalación</w:t>
      </w:r>
      <w:r w:rsidRPr="002B62C3">
        <w:rPr>
          <w:rFonts w:ascii="Arial" w:hAnsi="Arial" w:cs="Arial"/>
          <w:spacing w:val="-3"/>
          <w:sz w:val="22"/>
          <w:szCs w:val="22"/>
        </w:rPr>
        <w:t xml:space="preserve"> </w:t>
      </w:r>
      <w:r w:rsidRPr="002B62C3">
        <w:rPr>
          <w:rFonts w:ascii="Arial" w:hAnsi="Arial" w:cs="Arial"/>
          <w:sz w:val="22"/>
          <w:szCs w:val="22"/>
        </w:rPr>
        <w:t>de</w:t>
      </w:r>
      <w:r w:rsidRPr="002B62C3">
        <w:rPr>
          <w:rFonts w:ascii="Arial" w:hAnsi="Arial" w:cs="Arial"/>
          <w:spacing w:val="-3"/>
          <w:sz w:val="22"/>
          <w:szCs w:val="22"/>
        </w:rPr>
        <w:t xml:space="preserve"> </w:t>
      </w:r>
      <w:r w:rsidRPr="002B62C3">
        <w:rPr>
          <w:rFonts w:ascii="Arial" w:hAnsi="Arial" w:cs="Arial"/>
          <w:sz w:val="22"/>
          <w:szCs w:val="22"/>
        </w:rPr>
        <w:t>la</w:t>
      </w:r>
      <w:r w:rsidRPr="002B62C3">
        <w:rPr>
          <w:rFonts w:ascii="Arial" w:hAnsi="Arial" w:cs="Arial"/>
          <w:spacing w:val="-3"/>
          <w:sz w:val="22"/>
          <w:szCs w:val="22"/>
        </w:rPr>
        <w:t xml:space="preserve"> </w:t>
      </w:r>
      <w:r w:rsidRPr="002B62C3">
        <w:rPr>
          <w:rFonts w:ascii="Arial" w:hAnsi="Arial" w:cs="Arial"/>
          <w:spacing w:val="-2"/>
          <w:sz w:val="22"/>
          <w:szCs w:val="22"/>
        </w:rPr>
        <w:t>sesión.  --------------------------------------------------------</w:t>
      </w:r>
    </w:p>
    <w:p w14:paraId="285FF268" w14:textId="28C7467E" w:rsidR="002B62C3" w:rsidRPr="002B62C3" w:rsidRDefault="002B62C3" w:rsidP="002B62C3">
      <w:pPr>
        <w:pStyle w:val="Prrafodelista"/>
        <w:widowControl w:val="0"/>
        <w:numPr>
          <w:ilvl w:val="0"/>
          <w:numId w:val="17"/>
        </w:numPr>
        <w:autoSpaceDE w:val="0"/>
        <w:autoSpaceDN w:val="0"/>
        <w:spacing w:before="39" w:line="276" w:lineRule="auto"/>
        <w:ind w:right="288"/>
        <w:contextualSpacing w:val="0"/>
        <w:jc w:val="both"/>
        <w:rPr>
          <w:rFonts w:ascii="Arial" w:hAnsi="Arial" w:cs="Arial"/>
          <w:sz w:val="22"/>
          <w:szCs w:val="22"/>
        </w:rPr>
      </w:pPr>
      <w:r w:rsidRPr="002B62C3">
        <w:rPr>
          <w:rFonts w:ascii="Arial" w:hAnsi="Arial" w:cs="Arial"/>
          <w:sz w:val="22"/>
          <w:szCs w:val="22"/>
        </w:rPr>
        <w:t>Aprobación</w:t>
      </w:r>
      <w:r w:rsidRPr="002B62C3">
        <w:rPr>
          <w:rFonts w:ascii="Arial" w:hAnsi="Arial" w:cs="Arial"/>
          <w:spacing w:val="-2"/>
          <w:sz w:val="22"/>
          <w:szCs w:val="22"/>
        </w:rPr>
        <w:t xml:space="preserve"> </w:t>
      </w:r>
      <w:r w:rsidRPr="002B62C3">
        <w:rPr>
          <w:rFonts w:ascii="Arial" w:hAnsi="Arial" w:cs="Arial"/>
          <w:sz w:val="22"/>
          <w:szCs w:val="22"/>
        </w:rPr>
        <w:t>del</w:t>
      </w:r>
      <w:r w:rsidRPr="002B62C3">
        <w:rPr>
          <w:rFonts w:ascii="Arial" w:hAnsi="Arial" w:cs="Arial"/>
          <w:spacing w:val="-4"/>
          <w:sz w:val="22"/>
          <w:szCs w:val="22"/>
        </w:rPr>
        <w:t xml:space="preserve"> </w:t>
      </w:r>
      <w:r w:rsidRPr="002B62C3">
        <w:rPr>
          <w:rFonts w:ascii="Arial" w:hAnsi="Arial" w:cs="Arial"/>
          <w:sz w:val="22"/>
          <w:szCs w:val="22"/>
        </w:rPr>
        <w:t>orden</w:t>
      </w:r>
      <w:r w:rsidRPr="002B62C3">
        <w:rPr>
          <w:rFonts w:ascii="Arial" w:hAnsi="Arial" w:cs="Arial"/>
          <w:spacing w:val="-2"/>
          <w:sz w:val="22"/>
          <w:szCs w:val="22"/>
        </w:rPr>
        <w:t xml:space="preserve"> </w:t>
      </w:r>
      <w:r w:rsidRPr="002B62C3">
        <w:rPr>
          <w:rFonts w:ascii="Arial" w:hAnsi="Arial" w:cs="Arial"/>
          <w:sz w:val="22"/>
          <w:szCs w:val="22"/>
        </w:rPr>
        <w:t>del</w:t>
      </w:r>
      <w:r w:rsidRPr="002B62C3">
        <w:rPr>
          <w:rFonts w:ascii="Arial" w:hAnsi="Arial" w:cs="Arial"/>
          <w:spacing w:val="-3"/>
          <w:sz w:val="22"/>
          <w:szCs w:val="22"/>
        </w:rPr>
        <w:t xml:space="preserve"> </w:t>
      </w:r>
      <w:r w:rsidRPr="002B62C3">
        <w:rPr>
          <w:rFonts w:ascii="Arial" w:hAnsi="Arial" w:cs="Arial"/>
          <w:spacing w:val="-4"/>
          <w:sz w:val="22"/>
          <w:szCs w:val="22"/>
        </w:rPr>
        <w:t>día. ------------------------------------------------------------------------</w:t>
      </w:r>
    </w:p>
    <w:p w14:paraId="03E3585A" w14:textId="2704BC73" w:rsidR="002B62C3" w:rsidRPr="002B62C3" w:rsidRDefault="002B62C3" w:rsidP="002B62C3">
      <w:pPr>
        <w:pStyle w:val="Prrafodelista"/>
        <w:widowControl w:val="0"/>
        <w:numPr>
          <w:ilvl w:val="0"/>
          <w:numId w:val="17"/>
        </w:numPr>
        <w:autoSpaceDE w:val="0"/>
        <w:autoSpaceDN w:val="0"/>
        <w:spacing w:before="39" w:line="276" w:lineRule="auto"/>
        <w:ind w:right="288"/>
        <w:contextualSpacing w:val="0"/>
        <w:jc w:val="both"/>
        <w:rPr>
          <w:rFonts w:ascii="Arial" w:hAnsi="Arial" w:cs="Arial"/>
          <w:sz w:val="22"/>
          <w:szCs w:val="22"/>
        </w:rPr>
      </w:pPr>
      <w:r w:rsidRPr="002B62C3">
        <w:rPr>
          <w:rFonts w:ascii="Arial" w:hAnsi="Arial" w:cs="Arial"/>
          <w:sz w:val="22"/>
          <w:szCs w:val="22"/>
        </w:rPr>
        <w:t xml:space="preserve">Aprobación de las actas de la </w:t>
      </w:r>
      <w:r w:rsidRPr="002B62C3">
        <w:rPr>
          <w:rFonts w:ascii="Arial" w:hAnsi="Arial" w:cs="Arial"/>
          <w:b/>
          <w:sz w:val="22"/>
          <w:szCs w:val="22"/>
        </w:rPr>
        <w:t>Décima Segunda Sesión Extraordinaria y Décima Séptima Sesión Ordinaria ambas del</w:t>
      </w:r>
      <w:r w:rsidRPr="002B62C3">
        <w:rPr>
          <w:rFonts w:ascii="Arial" w:hAnsi="Arial" w:cs="Arial"/>
          <w:spacing w:val="-1"/>
          <w:sz w:val="22"/>
          <w:szCs w:val="22"/>
        </w:rPr>
        <w:t xml:space="preserve"> </w:t>
      </w:r>
      <w:r w:rsidRPr="002B62C3">
        <w:rPr>
          <w:rFonts w:ascii="Arial" w:hAnsi="Arial" w:cs="Arial"/>
          <w:b/>
          <w:bCs/>
          <w:spacing w:val="-1"/>
          <w:sz w:val="22"/>
          <w:szCs w:val="22"/>
        </w:rPr>
        <w:t>2025</w:t>
      </w:r>
      <w:r w:rsidRPr="002B62C3">
        <w:rPr>
          <w:rFonts w:ascii="Arial" w:hAnsi="Arial" w:cs="Arial"/>
          <w:spacing w:val="-1"/>
          <w:sz w:val="22"/>
          <w:szCs w:val="22"/>
        </w:rPr>
        <w:t xml:space="preserve">, </w:t>
      </w:r>
      <w:r w:rsidRPr="002B62C3">
        <w:rPr>
          <w:rFonts w:ascii="Arial" w:hAnsi="Arial" w:cs="Arial"/>
          <w:sz w:val="22"/>
          <w:szCs w:val="22"/>
        </w:rPr>
        <w:t>así</w:t>
      </w:r>
      <w:r w:rsidRPr="002B62C3">
        <w:rPr>
          <w:rFonts w:ascii="Arial" w:hAnsi="Arial" w:cs="Arial"/>
          <w:spacing w:val="-1"/>
          <w:sz w:val="22"/>
          <w:szCs w:val="22"/>
        </w:rPr>
        <w:t xml:space="preserve"> </w:t>
      </w:r>
      <w:r w:rsidRPr="002B62C3">
        <w:rPr>
          <w:rFonts w:ascii="Arial" w:hAnsi="Arial" w:cs="Arial"/>
          <w:sz w:val="22"/>
          <w:szCs w:val="22"/>
        </w:rPr>
        <w:t>como de</w:t>
      </w:r>
      <w:r w:rsidRPr="002B62C3">
        <w:rPr>
          <w:rFonts w:ascii="Arial" w:hAnsi="Arial" w:cs="Arial"/>
          <w:spacing w:val="-2"/>
          <w:sz w:val="22"/>
          <w:szCs w:val="22"/>
        </w:rPr>
        <w:t xml:space="preserve"> </w:t>
      </w:r>
      <w:r w:rsidRPr="002B62C3">
        <w:rPr>
          <w:rFonts w:ascii="Arial" w:hAnsi="Arial" w:cs="Arial"/>
          <w:sz w:val="22"/>
          <w:szCs w:val="22"/>
        </w:rPr>
        <w:t>sus</w:t>
      </w:r>
      <w:r w:rsidRPr="002B62C3">
        <w:rPr>
          <w:rFonts w:ascii="Arial" w:hAnsi="Arial" w:cs="Arial"/>
          <w:spacing w:val="-2"/>
          <w:sz w:val="22"/>
          <w:szCs w:val="22"/>
        </w:rPr>
        <w:t xml:space="preserve"> </w:t>
      </w:r>
      <w:r w:rsidRPr="002B62C3">
        <w:rPr>
          <w:rFonts w:ascii="Arial" w:hAnsi="Arial" w:cs="Arial"/>
          <w:sz w:val="22"/>
          <w:szCs w:val="22"/>
        </w:rPr>
        <w:t>versiones estenográficas. -----------------</w:t>
      </w:r>
      <w:r>
        <w:rPr>
          <w:rFonts w:ascii="Arial" w:hAnsi="Arial" w:cs="Arial"/>
          <w:sz w:val="22"/>
          <w:szCs w:val="22"/>
        </w:rPr>
        <w:t>-------------------------------------------------------------------</w:t>
      </w:r>
      <w:r w:rsidRPr="002B62C3">
        <w:rPr>
          <w:rFonts w:ascii="Arial" w:hAnsi="Arial" w:cs="Arial"/>
          <w:sz w:val="22"/>
          <w:szCs w:val="22"/>
        </w:rPr>
        <w:t>---</w:t>
      </w:r>
    </w:p>
    <w:p w14:paraId="43C11CA2" w14:textId="7507CB6C" w:rsidR="002B62C3" w:rsidRPr="002B62C3" w:rsidRDefault="002B62C3" w:rsidP="002B62C3">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sz w:val="22"/>
          <w:szCs w:val="22"/>
        </w:rPr>
      </w:pPr>
      <w:r w:rsidRPr="002B62C3">
        <w:rPr>
          <w:rFonts w:ascii="Arial" w:hAnsi="Arial" w:cs="Arial"/>
          <w:sz w:val="22"/>
          <w:szCs w:val="22"/>
        </w:rPr>
        <w:t xml:space="preserve">Aprobación del acuerdo </w:t>
      </w:r>
      <w:proofErr w:type="spellStart"/>
      <w:r w:rsidRPr="002B62C3">
        <w:rPr>
          <w:rFonts w:ascii="Arial" w:eastAsia="Arial Unicode MS" w:hAnsi="Arial" w:cs="Arial"/>
          <w:b/>
          <w:sz w:val="22"/>
          <w:szCs w:val="22"/>
        </w:rPr>
        <w:t>OGAIPO</w:t>
      </w:r>
      <w:proofErr w:type="spellEnd"/>
      <w:r w:rsidRPr="002B62C3">
        <w:rPr>
          <w:rFonts w:ascii="Arial" w:eastAsia="Arial Unicode MS" w:hAnsi="Arial" w:cs="Arial"/>
          <w:b/>
          <w:sz w:val="22"/>
          <w:szCs w:val="22"/>
        </w:rPr>
        <w:t xml:space="preserve">/CG/099/2025 </w:t>
      </w:r>
      <w:r w:rsidRPr="002B62C3">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trece resoluciones derivadas de denuncias por incumplimiento a las obligaciones de transparencia de diversos sujetos obligados</w:t>
      </w:r>
      <w:r w:rsidRPr="002B62C3">
        <w:rPr>
          <w:rFonts w:ascii="Arial" w:hAnsi="Arial" w:cs="Arial"/>
          <w:bCs/>
          <w:sz w:val="22"/>
          <w:szCs w:val="22"/>
        </w:rPr>
        <w:t>.</w:t>
      </w:r>
      <w:r w:rsidRPr="002B62C3">
        <w:rPr>
          <w:rFonts w:ascii="Arial" w:hAnsi="Arial" w:cs="Arial"/>
          <w:spacing w:val="-2"/>
          <w:sz w:val="22"/>
          <w:szCs w:val="22"/>
        </w:rPr>
        <w:t xml:space="preserve"> ------------------------</w:t>
      </w:r>
      <w:r w:rsidRPr="002B62C3">
        <w:rPr>
          <w:rFonts w:ascii="Arial" w:hAnsi="Arial" w:cs="Arial"/>
          <w:sz w:val="22"/>
          <w:szCs w:val="22"/>
        </w:rPr>
        <w:t>---</w:t>
      </w:r>
    </w:p>
    <w:p w14:paraId="62744592" w14:textId="77B9E1AE" w:rsidR="002B62C3" w:rsidRPr="002B62C3" w:rsidRDefault="002B62C3" w:rsidP="002B62C3">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2B62C3">
        <w:rPr>
          <w:rFonts w:ascii="Arial" w:hAnsi="Arial" w:cs="Arial"/>
          <w:sz w:val="22"/>
          <w:szCs w:val="22"/>
        </w:rPr>
        <w:t xml:space="preserve">Aprobación del acuerdo </w:t>
      </w:r>
      <w:proofErr w:type="spellStart"/>
      <w:r w:rsidRPr="002B62C3">
        <w:rPr>
          <w:rFonts w:ascii="Arial" w:eastAsia="Arial" w:hAnsi="Arial" w:cs="Arial"/>
          <w:b/>
          <w:sz w:val="22"/>
          <w:szCs w:val="22"/>
        </w:rPr>
        <w:t>OGAIPO</w:t>
      </w:r>
      <w:proofErr w:type="spellEnd"/>
      <w:r w:rsidRPr="002B62C3">
        <w:rPr>
          <w:rFonts w:ascii="Arial" w:eastAsia="Arial" w:hAnsi="Arial" w:cs="Arial"/>
          <w:b/>
          <w:sz w:val="22"/>
          <w:szCs w:val="22"/>
        </w:rPr>
        <w:t xml:space="preserve">/CG/100/2025 </w:t>
      </w:r>
      <w:r w:rsidRPr="002B62C3">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dos dictámenes correspondientes a las tablas de aplicabilidad, relativas a las obligaciones comunes, específicas, de los sujetos obligados H. Congreso del Estado Libre y Soberano de Oaxaca y Tribunal de Justicia Administrativa y Combate a la Corrupción</w:t>
      </w:r>
      <w:r w:rsidRPr="002B62C3">
        <w:rPr>
          <w:rFonts w:ascii="Arial" w:hAnsi="Arial" w:cs="Arial"/>
          <w:bCs/>
          <w:sz w:val="22"/>
          <w:szCs w:val="22"/>
        </w:rPr>
        <w:t>. -----------------------------------------------------</w:t>
      </w:r>
      <w:r>
        <w:rPr>
          <w:rFonts w:ascii="Arial" w:hAnsi="Arial" w:cs="Arial"/>
          <w:bCs/>
          <w:sz w:val="22"/>
          <w:szCs w:val="22"/>
        </w:rPr>
        <w:t>---------------</w:t>
      </w:r>
      <w:r w:rsidRPr="002B62C3">
        <w:rPr>
          <w:rFonts w:ascii="Arial" w:hAnsi="Arial" w:cs="Arial"/>
          <w:bCs/>
          <w:sz w:val="22"/>
          <w:szCs w:val="22"/>
        </w:rPr>
        <w:t>-----</w:t>
      </w:r>
    </w:p>
    <w:p w14:paraId="219DE043" w14:textId="0FDD4C63" w:rsidR="002B62C3" w:rsidRPr="002B62C3" w:rsidRDefault="002B62C3" w:rsidP="002B62C3">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2B62C3">
        <w:rPr>
          <w:rFonts w:ascii="Arial" w:hAnsi="Arial" w:cs="Arial"/>
          <w:bCs/>
          <w:sz w:val="22"/>
          <w:szCs w:val="22"/>
        </w:rPr>
        <w:t xml:space="preserve">Aprobación del acuerdo </w:t>
      </w:r>
      <w:proofErr w:type="spellStart"/>
      <w:r w:rsidRPr="002B62C3">
        <w:rPr>
          <w:rFonts w:ascii="Arial" w:eastAsia="Arial Unicode MS" w:hAnsi="Arial" w:cs="Arial"/>
          <w:b/>
          <w:sz w:val="22"/>
          <w:szCs w:val="22"/>
        </w:rPr>
        <w:t>OGAIPO</w:t>
      </w:r>
      <w:proofErr w:type="spellEnd"/>
      <w:r w:rsidRPr="002B62C3">
        <w:rPr>
          <w:rFonts w:ascii="Arial" w:eastAsia="Arial Unicode MS" w:hAnsi="Arial" w:cs="Arial"/>
          <w:b/>
          <w:sz w:val="22"/>
          <w:szCs w:val="22"/>
        </w:rPr>
        <w:t xml:space="preserve">/CG/101/2025 </w:t>
      </w:r>
      <w:r w:rsidRPr="002B62C3">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cuatro </w:t>
      </w:r>
      <w:proofErr w:type="spellStart"/>
      <w:r w:rsidRPr="002B62C3">
        <w:rPr>
          <w:rFonts w:ascii="Arial" w:eastAsia="Arial" w:hAnsi="Arial" w:cs="Arial"/>
          <w:bCs/>
          <w:sz w:val="22"/>
          <w:szCs w:val="22"/>
        </w:rPr>
        <w:t>dictamenes</w:t>
      </w:r>
      <w:proofErr w:type="spellEnd"/>
      <w:r w:rsidRPr="002B62C3">
        <w:rPr>
          <w:rFonts w:ascii="Arial" w:eastAsia="Arial" w:hAnsi="Arial" w:cs="Arial"/>
          <w:bCs/>
          <w:sz w:val="22"/>
          <w:szCs w:val="22"/>
        </w:rPr>
        <w:t xml:space="preserve"> de cumplimiento sobre el procedimiento del programa anual de </w:t>
      </w:r>
      <w:r w:rsidRPr="002B62C3">
        <w:rPr>
          <w:rFonts w:ascii="Arial" w:eastAsia="Arial" w:hAnsi="Arial" w:cs="Arial"/>
          <w:bCs/>
          <w:sz w:val="22"/>
          <w:szCs w:val="22"/>
        </w:rPr>
        <w:lastRenderedPageBreak/>
        <w:t>verificación 2025, al cumplimiento de las obligaciones de transparencia del ejercicio 2024</w:t>
      </w:r>
      <w:r w:rsidRPr="002B62C3">
        <w:rPr>
          <w:rFonts w:ascii="Arial" w:eastAsia="Arial" w:hAnsi="Arial" w:cs="Arial"/>
          <w:bCs/>
          <w:sz w:val="22"/>
          <w:szCs w:val="22"/>
          <w:highlight w:val="white"/>
        </w:rPr>
        <w:t>, que emite la Dirección de Comunicación, Capacitación, Evaluación, Archivo y Datos Personales</w:t>
      </w:r>
      <w:r w:rsidRPr="002B62C3">
        <w:rPr>
          <w:rFonts w:ascii="Arial" w:hAnsi="Arial" w:cs="Arial"/>
          <w:bCs/>
          <w:sz w:val="22"/>
          <w:szCs w:val="22"/>
        </w:rPr>
        <w:t>. -----------------------------------------------------</w:t>
      </w:r>
    </w:p>
    <w:p w14:paraId="40B1253C" w14:textId="6C2497DC" w:rsidR="002B62C3" w:rsidRPr="002B62C3" w:rsidRDefault="002B62C3" w:rsidP="002B62C3">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r w:rsidRPr="002B62C3">
        <w:rPr>
          <w:rFonts w:ascii="Arial" w:hAnsi="Arial" w:cs="Arial"/>
          <w:sz w:val="22"/>
          <w:szCs w:val="22"/>
        </w:rPr>
        <w:t xml:space="preserve">Aprobación del acuerdo </w:t>
      </w:r>
      <w:proofErr w:type="spellStart"/>
      <w:r w:rsidRPr="002B62C3">
        <w:rPr>
          <w:rFonts w:ascii="Arial" w:eastAsia="Arial Unicode MS" w:hAnsi="Arial" w:cs="Arial"/>
          <w:b/>
          <w:sz w:val="22"/>
          <w:szCs w:val="22"/>
        </w:rPr>
        <w:t>OGAIPO</w:t>
      </w:r>
      <w:proofErr w:type="spellEnd"/>
      <w:r w:rsidRPr="002B62C3">
        <w:rPr>
          <w:rFonts w:ascii="Arial" w:eastAsia="Arial Unicode MS" w:hAnsi="Arial" w:cs="Arial"/>
          <w:b/>
          <w:sz w:val="22"/>
          <w:szCs w:val="22"/>
        </w:rPr>
        <w:t xml:space="preserve">/CG/102/2025 </w:t>
      </w:r>
      <w:r w:rsidRPr="002B62C3">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w:t>
      </w:r>
      <w:proofErr w:type="spellStart"/>
      <w:r w:rsidRPr="002B62C3">
        <w:rPr>
          <w:rFonts w:ascii="Arial" w:eastAsia="Arial" w:hAnsi="Arial" w:cs="Arial"/>
          <w:bCs/>
          <w:sz w:val="22"/>
          <w:szCs w:val="22"/>
        </w:rPr>
        <w:t>dieciseis</w:t>
      </w:r>
      <w:proofErr w:type="spellEnd"/>
      <w:r w:rsidRPr="002B62C3">
        <w:rPr>
          <w:rFonts w:ascii="Arial" w:eastAsia="Arial" w:hAnsi="Arial" w:cs="Arial"/>
          <w:bCs/>
          <w:sz w:val="22"/>
          <w:szCs w:val="22"/>
        </w:rPr>
        <w:t xml:space="preserve"> </w:t>
      </w:r>
      <w:proofErr w:type="spellStart"/>
      <w:r w:rsidRPr="002B62C3">
        <w:rPr>
          <w:rFonts w:ascii="Arial" w:eastAsia="Arial" w:hAnsi="Arial" w:cs="Arial"/>
          <w:bCs/>
          <w:sz w:val="22"/>
          <w:szCs w:val="22"/>
        </w:rPr>
        <w:t>dictamenes</w:t>
      </w:r>
      <w:proofErr w:type="spellEnd"/>
      <w:r w:rsidRPr="002B62C3">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Pr="002B62C3">
        <w:rPr>
          <w:rFonts w:ascii="Arial" w:eastAsia="Arial" w:hAnsi="Arial" w:cs="Arial"/>
          <w:bCs/>
          <w:sz w:val="22"/>
          <w:szCs w:val="22"/>
          <w:highlight w:val="white"/>
        </w:rPr>
        <w:t>, que emite la Dirección de Comunicación, Capacitación, Evaluación, Archivo y Datos Personales</w:t>
      </w:r>
      <w:r w:rsidRPr="002B62C3">
        <w:rPr>
          <w:rFonts w:ascii="Arial" w:hAnsi="Arial" w:cs="Arial"/>
          <w:sz w:val="22"/>
          <w:szCs w:val="22"/>
        </w:rPr>
        <w:t>.</w:t>
      </w:r>
      <w:bookmarkStart w:id="2" w:name="_Hlk207201343"/>
      <w:bookmarkStart w:id="3" w:name="_Hlk206068117"/>
      <w:r w:rsidRPr="002B62C3">
        <w:rPr>
          <w:rFonts w:ascii="Arial" w:hAnsi="Arial" w:cs="Arial"/>
          <w:sz w:val="22"/>
          <w:szCs w:val="22"/>
        </w:rPr>
        <w:t xml:space="preserve"> -----------------------------------------------------</w:t>
      </w:r>
    </w:p>
    <w:p w14:paraId="66EE3FCB" w14:textId="567509DF" w:rsidR="002B62C3" w:rsidRPr="002B62C3" w:rsidRDefault="002B62C3" w:rsidP="002B62C3">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r w:rsidRPr="002B62C3">
        <w:rPr>
          <w:rFonts w:ascii="Arial" w:hAnsi="Arial" w:cs="Arial"/>
          <w:sz w:val="22"/>
          <w:szCs w:val="22"/>
        </w:rPr>
        <w:t xml:space="preserve">Aprobación del acuerdo </w:t>
      </w:r>
      <w:proofErr w:type="spellStart"/>
      <w:r w:rsidRPr="002B62C3">
        <w:rPr>
          <w:rFonts w:ascii="Arial" w:eastAsia="Arial Unicode MS" w:hAnsi="Arial" w:cs="Arial"/>
          <w:b/>
          <w:bCs/>
          <w:sz w:val="22"/>
          <w:szCs w:val="22"/>
        </w:rPr>
        <w:t>OGAIPO</w:t>
      </w:r>
      <w:proofErr w:type="spellEnd"/>
      <w:r w:rsidRPr="002B62C3">
        <w:rPr>
          <w:rFonts w:ascii="Arial" w:eastAsia="Arial Unicode MS" w:hAnsi="Arial" w:cs="Arial"/>
          <w:b/>
          <w:bCs/>
          <w:sz w:val="22"/>
          <w:szCs w:val="22"/>
        </w:rPr>
        <w:t xml:space="preserve">/CG/103/2025 </w:t>
      </w:r>
      <w:r w:rsidRPr="002B62C3">
        <w:rPr>
          <w:rFonts w:ascii="Arial" w:eastAsia="Arial Unicode MS" w:hAnsi="Arial" w:cs="Arial"/>
          <w:sz w:val="22"/>
          <w:szCs w:val="22"/>
        </w:rPr>
        <w:t>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las resoluciones aprobadas en diversos recursos de revisión</w:t>
      </w:r>
      <w:r w:rsidRPr="002B62C3">
        <w:rPr>
          <w:rFonts w:ascii="Arial" w:hAnsi="Arial" w:cs="Arial"/>
          <w:sz w:val="22"/>
          <w:szCs w:val="22"/>
        </w:rPr>
        <w:t>. ------------------------------------------------------</w:t>
      </w:r>
      <w:r>
        <w:rPr>
          <w:rFonts w:ascii="Arial" w:hAnsi="Arial" w:cs="Arial"/>
          <w:sz w:val="22"/>
          <w:szCs w:val="22"/>
        </w:rPr>
        <w:t>--------------------------</w:t>
      </w:r>
      <w:r w:rsidRPr="002B62C3">
        <w:rPr>
          <w:rFonts w:ascii="Arial" w:hAnsi="Arial" w:cs="Arial"/>
          <w:sz w:val="22"/>
          <w:szCs w:val="22"/>
        </w:rPr>
        <w:t>------------</w:t>
      </w:r>
    </w:p>
    <w:p w14:paraId="5D123625" w14:textId="23BE5EEE" w:rsidR="002B62C3" w:rsidRPr="002B62C3" w:rsidRDefault="002B62C3" w:rsidP="002B62C3">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r w:rsidRPr="002B62C3">
        <w:rPr>
          <w:rFonts w:ascii="Arial" w:hAnsi="Arial" w:cs="Arial"/>
          <w:sz w:val="22"/>
          <w:szCs w:val="22"/>
        </w:rPr>
        <w:t xml:space="preserve">Aprobación de los proyectos de resolución de los recursos de revisión números: </w:t>
      </w:r>
      <w:bookmarkStart w:id="4" w:name="_Hlk209623180"/>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414/25,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490/25</w:t>
      </w:r>
      <w:r w:rsidRPr="002B62C3">
        <w:rPr>
          <w:rFonts w:ascii="Arial" w:hAnsi="Arial" w:cs="Arial"/>
          <w:sz w:val="22"/>
          <w:szCs w:val="22"/>
        </w:rPr>
        <w:t xml:space="preserve">. Secretaría de Honestidad, Transparencia y Función Pública;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438/25</w:t>
      </w:r>
      <w:r w:rsidRPr="002B62C3">
        <w:rPr>
          <w:rFonts w:ascii="Arial" w:hAnsi="Arial" w:cs="Arial"/>
          <w:sz w:val="22"/>
          <w:szCs w:val="22"/>
        </w:rPr>
        <w:t xml:space="preserve">. Instituto Estatal de Educación para Adultos;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440/25</w:t>
      </w:r>
      <w:r w:rsidRPr="002B62C3">
        <w:rPr>
          <w:rFonts w:ascii="Arial" w:hAnsi="Arial" w:cs="Arial"/>
          <w:sz w:val="22"/>
          <w:szCs w:val="22"/>
        </w:rPr>
        <w:t xml:space="preserve">. Secretaría de Finanzas;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442/25,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444/25,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446/25,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448/25,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450/25,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452/25</w:t>
      </w:r>
      <w:r w:rsidRPr="002B62C3">
        <w:rPr>
          <w:rFonts w:ascii="Arial" w:hAnsi="Arial" w:cs="Arial"/>
          <w:sz w:val="22"/>
          <w:szCs w:val="22"/>
        </w:rPr>
        <w:t xml:space="preserve">. Colegio de Bachilleres del Estado de Oaxaca;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454/25</w:t>
      </w:r>
      <w:r w:rsidRPr="002B62C3">
        <w:rPr>
          <w:rFonts w:ascii="Arial" w:hAnsi="Arial" w:cs="Arial"/>
          <w:sz w:val="22"/>
          <w:szCs w:val="22"/>
        </w:rPr>
        <w:t xml:space="preserve">. Tribunal Superior de Justicia del Estado;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456/25</w:t>
      </w:r>
      <w:r w:rsidRPr="002B62C3">
        <w:rPr>
          <w:rFonts w:ascii="Arial" w:hAnsi="Arial" w:cs="Arial"/>
          <w:sz w:val="22"/>
          <w:szCs w:val="22"/>
        </w:rPr>
        <w:t xml:space="preserve">. Hospital de la Niñez Oaxaqueña;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458/25</w:t>
      </w:r>
      <w:r w:rsidRPr="002B62C3">
        <w:rPr>
          <w:rFonts w:ascii="Arial" w:hAnsi="Arial" w:cs="Arial"/>
          <w:sz w:val="22"/>
          <w:szCs w:val="22"/>
        </w:rPr>
        <w:t xml:space="preserve">. H. Ayuntamiento de Ciudad Ixtepec;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470/25</w:t>
      </w:r>
      <w:r w:rsidRPr="002B62C3">
        <w:rPr>
          <w:rFonts w:ascii="Arial" w:hAnsi="Arial" w:cs="Arial"/>
          <w:sz w:val="22"/>
          <w:szCs w:val="22"/>
        </w:rPr>
        <w:t xml:space="preserve">. Secretaría de Desarrollo Económico;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472/25</w:t>
      </w:r>
      <w:r w:rsidRPr="002B62C3">
        <w:rPr>
          <w:rFonts w:ascii="Arial" w:hAnsi="Arial" w:cs="Arial"/>
          <w:sz w:val="22"/>
          <w:szCs w:val="22"/>
        </w:rPr>
        <w:t xml:space="preserve">. Caminos Bienestar;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476/25</w:t>
      </w:r>
      <w:r w:rsidRPr="002B62C3">
        <w:rPr>
          <w:rFonts w:ascii="Arial" w:hAnsi="Arial" w:cs="Arial"/>
          <w:sz w:val="22"/>
          <w:szCs w:val="22"/>
        </w:rPr>
        <w:t xml:space="preserve">. Dirección del Registro Civil;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486/25</w:t>
      </w:r>
      <w:r w:rsidRPr="002B62C3">
        <w:rPr>
          <w:rFonts w:ascii="Arial" w:hAnsi="Arial" w:cs="Arial"/>
          <w:sz w:val="22"/>
          <w:szCs w:val="22"/>
        </w:rPr>
        <w:t xml:space="preserve">. Instituto Estatal de Educación Pública de Oaxaca;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494/25</w:t>
      </w:r>
      <w:r w:rsidRPr="002B62C3">
        <w:rPr>
          <w:rFonts w:ascii="Arial" w:hAnsi="Arial" w:cs="Arial"/>
          <w:sz w:val="22"/>
          <w:szCs w:val="22"/>
        </w:rPr>
        <w:t xml:space="preserve">. Secretariado Ejecutivo del Sistema Estatal de Seguridad Pública;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496/25</w:t>
      </w:r>
      <w:r w:rsidRPr="002B62C3">
        <w:rPr>
          <w:rFonts w:ascii="Arial" w:hAnsi="Arial" w:cs="Arial"/>
          <w:sz w:val="22"/>
          <w:szCs w:val="22"/>
        </w:rPr>
        <w:t xml:space="preserve">. H. Ayuntamiento de Santiago </w:t>
      </w:r>
      <w:proofErr w:type="spellStart"/>
      <w:r w:rsidRPr="002B62C3">
        <w:rPr>
          <w:rFonts w:ascii="Arial" w:hAnsi="Arial" w:cs="Arial"/>
          <w:sz w:val="22"/>
          <w:szCs w:val="22"/>
        </w:rPr>
        <w:t>Nuyoó</w:t>
      </w:r>
      <w:proofErr w:type="spellEnd"/>
      <w:r w:rsidRPr="002B62C3">
        <w:rPr>
          <w:rFonts w:ascii="Arial" w:hAnsi="Arial" w:cs="Arial"/>
          <w:sz w:val="22"/>
          <w:szCs w:val="22"/>
        </w:rPr>
        <w:t xml:space="preserve">;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498/25</w:t>
      </w:r>
      <w:r w:rsidRPr="002B62C3">
        <w:rPr>
          <w:rFonts w:ascii="Arial" w:hAnsi="Arial" w:cs="Arial"/>
          <w:sz w:val="22"/>
          <w:szCs w:val="22"/>
        </w:rPr>
        <w:t xml:space="preserve">. H. Ayuntamiento de San Juan del Río;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500/25</w:t>
      </w:r>
      <w:r w:rsidRPr="002B62C3">
        <w:rPr>
          <w:rFonts w:ascii="Arial" w:hAnsi="Arial" w:cs="Arial"/>
          <w:sz w:val="22"/>
          <w:szCs w:val="22"/>
        </w:rPr>
        <w:t xml:space="preserve">. H. Ayuntamiento de San Andrés </w:t>
      </w:r>
      <w:proofErr w:type="spellStart"/>
      <w:r w:rsidRPr="002B62C3">
        <w:rPr>
          <w:rFonts w:ascii="Arial" w:hAnsi="Arial" w:cs="Arial"/>
          <w:sz w:val="22"/>
          <w:szCs w:val="22"/>
        </w:rPr>
        <w:t>Sinaxtla</w:t>
      </w:r>
      <w:proofErr w:type="spellEnd"/>
      <w:r w:rsidRPr="002B62C3">
        <w:rPr>
          <w:rFonts w:ascii="Arial" w:hAnsi="Arial" w:cs="Arial"/>
          <w:sz w:val="22"/>
          <w:szCs w:val="22"/>
        </w:rPr>
        <w:t xml:space="preserve">;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562/25.</w:t>
      </w:r>
      <w:r w:rsidRPr="002B62C3">
        <w:rPr>
          <w:rFonts w:ascii="Arial" w:hAnsi="Arial" w:cs="Arial"/>
          <w:sz w:val="22"/>
          <w:szCs w:val="22"/>
        </w:rPr>
        <w:t xml:space="preserve"> H. Ayuntamiento de Santa Lucía</w:t>
      </w:r>
      <w:bookmarkEnd w:id="4"/>
      <w:r w:rsidRPr="002B62C3">
        <w:rPr>
          <w:rFonts w:ascii="Arial" w:hAnsi="Arial" w:cs="Arial"/>
          <w:sz w:val="22"/>
          <w:szCs w:val="22"/>
        </w:rPr>
        <w:t xml:space="preserve"> del Camino</w:t>
      </w:r>
      <w:r w:rsidRPr="002B62C3">
        <w:rPr>
          <w:rFonts w:ascii="Arial" w:hAnsi="Arial" w:cs="Arial"/>
          <w:sz w:val="22"/>
          <w:szCs w:val="22"/>
          <w:lang w:eastAsia="es-MX"/>
        </w:rPr>
        <w:t>;</w:t>
      </w:r>
      <w:r w:rsidRPr="002B62C3">
        <w:rPr>
          <w:rFonts w:ascii="Arial" w:hAnsi="Arial" w:cs="Arial"/>
          <w:sz w:val="22"/>
          <w:szCs w:val="22"/>
        </w:rPr>
        <w:t xml:space="preserve"> y presentación del acuerdo de </w:t>
      </w:r>
      <w:proofErr w:type="spellStart"/>
      <w:r w:rsidRPr="002B62C3">
        <w:rPr>
          <w:rFonts w:ascii="Arial" w:hAnsi="Arial" w:cs="Arial"/>
          <w:sz w:val="22"/>
          <w:szCs w:val="22"/>
        </w:rPr>
        <w:t>desechamiento</w:t>
      </w:r>
      <w:proofErr w:type="spellEnd"/>
      <w:r w:rsidRPr="002B62C3">
        <w:rPr>
          <w:rFonts w:ascii="Arial" w:hAnsi="Arial" w:cs="Arial"/>
          <w:sz w:val="22"/>
          <w:szCs w:val="22"/>
        </w:rPr>
        <w:t xml:space="preserve"> al Recurso de Revisión número: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546/25</w:t>
      </w:r>
      <w:r w:rsidRPr="002B62C3">
        <w:rPr>
          <w:rFonts w:ascii="Arial" w:hAnsi="Arial" w:cs="Arial"/>
          <w:sz w:val="22"/>
          <w:szCs w:val="22"/>
        </w:rPr>
        <w:t xml:space="preserve">. H. Ayuntamiento de Oaxaca de Juárez;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592/25</w:t>
      </w:r>
      <w:r w:rsidRPr="002B62C3">
        <w:rPr>
          <w:rFonts w:ascii="Arial" w:hAnsi="Arial" w:cs="Arial"/>
          <w:sz w:val="22"/>
          <w:szCs w:val="22"/>
        </w:rPr>
        <w:t xml:space="preserve">. Centro de Desarrollo Infantil;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594/25</w:t>
      </w:r>
      <w:r w:rsidRPr="002B62C3">
        <w:rPr>
          <w:rFonts w:ascii="Arial" w:hAnsi="Arial" w:cs="Arial"/>
          <w:sz w:val="22"/>
          <w:szCs w:val="22"/>
        </w:rPr>
        <w:t xml:space="preserve">. Comisión Estatal del Agua para el Bienestar;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596/25</w:t>
      </w:r>
      <w:r w:rsidRPr="002B62C3">
        <w:rPr>
          <w:rFonts w:ascii="Arial" w:hAnsi="Arial" w:cs="Arial"/>
          <w:sz w:val="22"/>
          <w:szCs w:val="22"/>
        </w:rPr>
        <w:t xml:space="preserve">. Coordinación de Delegados de Paz Social; </w:t>
      </w:r>
      <w:proofErr w:type="spellStart"/>
      <w:r w:rsidRPr="002B62C3">
        <w:rPr>
          <w:rFonts w:ascii="Arial" w:hAnsi="Arial" w:cs="Arial"/>
          <w:b/>
          <w:bCs/>
          <w:sz w:val="22"/>
          <w:szCs w:val="22"/>
        </w:rPr>
        <w:t>RRA</w:t>
      </w:r>
      <w:proofErr w:type="spellEnd"/>
      <w:r w:rsidRPr="002B62C3">
        <w:rPr>
          <w:rFonts w:ascii="Arial" w:hAnsi="Arial" w:cs="Arial"/>
          <w:sz w:val="22"/>
          <w:szCs w:val="22"/>
        </w:rPr>
        <w:t xml:space="preserve"> </w:t>
      </w:r>
      <w:r w:rsidRPr="002B62C3">
        <w:rPr>
          <w:rFonts w:ascii="Arial" w:hAnsi="Arial" w:cs="Arial"/>
          <w:b/>
          <w:bCs/>
          <w:sz w:val="22"/>
          <w:szCs w:val="22"/>
        </w:rPr>
        <w:t>598/25</w:t>
      </w:r>
      <w:r w:rsidRPr="002B62C3">
        <w:rPr>
          <w:rFonts w:ascii="Arial" w:hAnsi="Arial" w:cs="Arial"/>
          <w:sz w:val="22"/>
          <w:szCs w:val="22"/>
        </w:rPr>
        <w:t xml:space="preserve">. Archivo General del Estado de Oaxaca;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600/25</w:t>
      </w:r>
      <w:r w:rsidRPr="002B62C3">
        <w:rPr>
          <w:rFonts w:ascii="Arial" w:hAnsi="Arial" w:cs="Arial"/>
          <w:sz w:val="22"/>
          <w:szCs w:val="22"/>
        </w:rPr>
        <w:t>. Auditoría Superior de Fiscalización del Estado de Oaxaca</w:t>
      </w:r>
      <w:r w:rsidRPr="002B62C3">
        <w:rPr>
          <w:rFonts w:ascii="Arial" w:hAnsi="Arial" w:cs="Arial"/>
          <w:sz w:val="22"/>
          <w:szCs w:val="22"/>
          <w:lang w:eastAsia="es-MX"/>
        </w:rPr>
        <w:t xml:space="preserve">; </w:t>
      </w:r>
      <w:proofErr w:type="spellStart"/>
      <w:r w:rsidRPr="002B62C3">
        <w:rPr>
          <w:rFonts w:ascii="Arial" w:hAnsi="Arial" w:cs="Arial"/>
          <w:b/>
          <w:bCs/>
          <w:sz w:val="22"/>
          <w:szCs w:val="22"/>
          <w:lang w:eastAsia="es-MX"/>
        </w:rPr>
        <w:t>RRA</w:t>
      </w:r>
      <w:proofErr w:type="spellEnd"/>
      <w:r w:rsidRPr="002B62C3">
        <w:rPr>
          <w:rFonts w:ascii="Arial" w:hAnsi="Arial" w:cs="Arial"/>
          <w:b/>
          <w:bCs/>
          <w:sz w:val="22"/>
          <w:szCs w:val="22"/>
          <w:lang w:eastAsia="es-MX"/>
        </w:rPr>
        <w:t xml:space="preserve"> 602/25</w:t>
      </w:r>
      <w:r w:rsidRPr="002B62C3">
        <w:rPr>
          <w:rFonts w:ascii="Arial" w:hAnsi="Arial" w:cs="Arial"/>
          <w:sz w:val="22"/>
          <w:szCs w:val="22"/>
          <w:lang w:eastAsia="es-MX"/>
        </w:rPr>
        <w:t>. Casa de la Cultura Oaxaqueña.</w:t>
      </w:r>
      <w:r w:rsidRPr="002B62C3">
        <w:rPr>
          <w:rFonts w:ascii="Arial" w:hAnsi="Arial" w:cs="Arial"/>
          <w:sz w:val="22"/>
          <w:szCs w:val="22"/>
        </w:rPr>
        <w:t xml:space="preserve">  Presentados</w:t>
      </w:r>
      <w:r w:rsidRPr="002B62C3">
        <w:rPr>
          <w:rFonts w:ascii="Arial" w:hAnsi="Arial" w:cs="Arial"/>
          <w:spacing w:val="-9"/>
          <w:sz w:val="22"/>
          <w:szCs w:val="22"/>
        </w:rPr>
        <w:t xml:space="preserve"> </w:t>
      </w:r>
      <w:r w:rsidRPr="002B62C3">
        <w:rPr>
          <w:rFonts w:ascii="Arial" w:hAnsi="Arial" w:cs="Arial"/>
          <w:sz w:val="22"/>
          <w:szCs w:val="22"/>
        </w:rPr>
        <w:t>por</w:t>
      </w:r>
      <w:r w:rsidRPr="002B62C3">
        <w:rPr>
          <w:rFonts w:ascii="Arial" w:hAnsi="Arial" w:cs="Arial"/>
          <w:spacing w:val="-12"/>
          <w:sz w:val="22"/>
          <w:szCs w:val="22"/>
        </w:rPr>
        <w:t xml:space="preserve"> </w:t>
      </w:r>
      <w:r w:rsidRPr="002B62C3">
        <w:rPr>
          <w:rFonts w:ascii="Arial" w:hAnsi="Arial" w:cs="Arial"/>
          <w:sz w:val="22"/>
          <w:szCs w:val="22"/>
        </w:rPr>
        <w:t>la</w:t>
      </w:r>
      <w:r w:rsidRPr="002B62C3">
        <w:rPr>
          <w:rFonts w:ascii="Arial" w:hAnsi="Arial" w:cs="Arial"/>
          <w:spacing w:val="-9"/>
          <w:sz w:val="22"/>
          <w:szCs w:val="22"/>
        </w:rPr>
        <w:t xml:space="preserve"> </w:t>
      </w:r>
      <w:r w:rsidRPr="002B62C3">
        <w:rPr>
          <w:rFonts w:ascii="Arial" w:hAnsi="Arial" w:cs="Arial"/>
          <w:sz w:val="22"/>
          <w:szCs w:val="22"/>
        </w:rPr>
        <w:t xml:space="preserve">Ponencia de la </w:t>
      </w:r>
      <w:r w:rsidRPr="002B62C3">
        <w:rPr>
          <w:rFonts w:ascii="Arial" w:hAnsi="Arial" w:cs="Arial"/>
          <w:b/>
          <w:sz w:val="22"/>
          <w:szCs w:val="22"/>
        </w:rPr>
        <w:t>Comisionada C.</w:t>
      </w:r>
      <w:r w:rsidRPr="002B62C3">
        <w:rPr>
          <w:rFonts w:ascii="Arial" w:hAnsi="Arial" w:cs="Arial"/>
          <w:b/>
          <w:spacing w:val="-3"/>
          <w:sz w:val="22"/>
          <w:szCs w:val="22"/>
        </w:rPr>
        <w:t xml:space="preserve"> </w:t>
      </w:r>
      <w:r w:rsidRPr="002B62C3">
        <w:rPr>
          <w:rFonts w:ascii="Arial" w:hAnsi="Arial" w:cs="Arial"/>
          <w:b/>
          <w:sz w:val="22"/>
          <w:szCs w:val="22"/>
        </w:rPr>
        <w:t>Claudia Ivette Soto Pineda</w:t>
      </w:r>
      <w:r w:rsidRPr="002B62C3">
        <w:rPr>
          <w:rFonts w:ascii="Arial" w:hAnsi="Arial" w:cs="Arial"/>
          <w:sz w:val="22"/>
          <w:szCs w:val="22"/>
        </w:rPr>
        <w:t>.</w:t>
      </w:r>
      <w:r w:rsidRPr="002B62C3">
        <w:rPr>
          <w:rFonts w:ascii="Arial" w:hAnsi="Arial" w:cs="Arial"/>
          <w:spacing w:val="-2"/>
          <w:sz w:val="22"/>
          <w:szCs w:val="22"/>
        </w:rPr>
        <w:t xml:space="preserve"> </w:t>
      </w:r>
      <w:r w:rsidRPr="002B62C3">
        <w:rPr>
          <w:rFonts w:ascii="Arial" w:hAnsi="Arial" w:cs="Arial"/>
          <w:sz w:val="22"/>
          <w:szCs w:val="22"/>
        </w:rPr>
        <w:t>-----------------</w:t>
      </w:r>
    </w:p>
    <w:bookmarkEnd w:id="2"/>
    <w:p w14:paraId="1EB41CC2" w14:textId="2D6B83DE" w:rsidR="002B62C3" w:rsidRPr="002B62C3" w:rsidRDefault="002B62C3" w:rsidP="002B62C3">
      <w:pPr>
        <w:pStyle w:val="Prrafodelista"/>
        <w:widowControl w:val="0"/>
        <w:numPr>
          <w:ilvl w:val="0"/>
          <w:numId w:val="17"/>
        </w:numPr>
        <w:tabs>
          <w:tab w:val="left" w:pos="620"/>
        </w:tabs>
        <w:autoSpaceDE w:val="0"/>
        <w:autoSpaceDN w:val="0"/>
        <w:spacing w:before="39" w:line="276" w:lineRule="auto"/>
        <w:ind w:right="288"/>
        <w:contextualSpacing w:val="0"/>
        <w:jc w:val="both"/>
        <w:rPr>
          <w:rFonts w:ascii="Arial" w:hAnsi="Arial" w:cs="Arial"/>
          <w:sz w:val="22"/>
          <w:szCs w:val="22"/>
        </w:rPr>
      </w:pPr>
      <w:r w:rsidRPr="002B62C3">
        <w:rPr>
          <w:rFonts w:ascii="Arial" w:hAnsi="Arial" w:cs="Arial"/>
          <w:sz w:val="22"/>
          <w:szCs w:val="22"/>
        </w:rPr>
        <w:t xml:space="preserve">Aprobación de los proyectos de resolución de los recursos de revisión números: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513/25,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517/25</w:t>
      </w:r>
      <w:r w:rsidRPr="002B62C3">
        <w:rPr>
          <w:rFonts w:ascii="Arial" w:hAnsi="Arial" w:cs="Arial"/>
          <w:sz w:val="22"/>
          <w:szCs w:val="22"/>
        </w:rPr>
        <w:t xml:space="preserve">. Secretaría de Honestidad, Transparencia y Función Pública;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541/25</w:t>
      </w:r>
      <w:r w:rsidRPr="002B62C3">
        <w:rPr>
          <w:rFonts w:ascii="Arial" w:hAnsi="Arial" w:cs="Arial"/>
          <w:sz w:val="22"/>
          <w:szCs w:val="22"/>
        </w:rPr>
        <w:t xml:space="preserve">. Auditoría Superior de Fiscalización del Estado de Oaxaca;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561/25,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555/25</w:t>
      </w:r>
      <w:r w:rsidRPr="002B62C3">
        <w:rPr>
          <w:rFonts w:ascii="Arial" w:hAnsi="Arial" w:cs="Arial"/>
          <w:sz w:val="22"/>
          <w:szCs w:val="22"/>
        </w:rPr>
        <w:t xml:space="preserve">. Secretaría de Movilidad;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543/25</w:t>
      </w:r>
      <w:r w:rsidRPr="002B62C3">
        <w:rPr>
          <w:rFonts w:ascii="Arial" w:hAnsi="Arial" w:cs="Arial"/>
          <w:sz w:val="22"/>
          <w:szCs w:val="22"/>
        </w:rPr>
        <w:t xml:space="preserve">. H. Ayuntamiento de Santa Cruz Xoxocotlán;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545/25</w:t>
      </w:r>
      <w:r w:rsidRPr="002B62C3">
        <w:rPr>
          <w:rFonts w:ascii="Arial" w:hAnsi="Arial" w:cs="Arial"/>
          <w:sz w:val="22"/>
          <w:szCs w:val="22"/>
        </w:rPr>
        <w:t xml:space="preserve">. H. Ayuntamiento de Oaxaca de Juárez;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537/25</w:t>
      </w:r>
      <w:r w:rsidRPr="002B62C3">
        <w:rPr>
          <w:rFonts w:ascii="Arial" w:hAnsi="Arial" w:cs="Arial"/>
          <w:sz w:val="22"/>
          <w:szCs w:val="22"/>
        </w:rPr>
        <w:t xml:space="preserve">. H. Ayuntamiento de San Juan Bautista Tuxtepec;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9/25/S.I</w:t>
      </w:r>
      <w:r w:rsidRPr="002B62C3">
        <w:rPr>
          <w:rFonts w:ascii="Arial" w:hAnsi="Arial" w:cs="Arial"/>
          <w:sz w:val="22"/>
          <w:szCs w:val="22"/>
        </w:rPr>
        <w:t xml:space="preserve">. H. Ayuntamiento de San Juan </w:t>
      </w:r>
      <w:proofErr w:type="spellStart"/>
      <w:r w:rsidRPr="002B62C3">
        <w:rPr>
          <w:rFonts w:ascii="Arial" w:hAnsi="Arial" w:cs="Arial"/>
          <w:sz w:val="22"/>
          <w:szCs w:val="22"/>
        </w:rPr>
        <w:t>Cacahuatepec</w:t>
      </w:r>
      <w:proofErr w:type="spellEnd"/>
      <w:r w:rsidRPr="002B62C3">
        <w:rPr>
          <w:rFonts w:ascii="Arial" w:hAnsi="Arial" w:cs="Arial"/>
          <w:sz w:val="22"/>
          <w:szCs w:val="22"/>
        </w:rPr>
        <w:t xml:space="preserve">;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565/25</w:t>
      </w:r>
      <w:r w:rsidRPr="002B62C3">
        <w:rPr>
          <w:rFonts w:ascii="Arial" w:hAnsi="Arial" w:cs="Arial"/>
          <w:sz w:val="22"/>
          <w:szCs w:val="22"/>
        </w:rPr>
        <w:t xml:space="preserve">. H. Ayuntamiento de Santa Lucia del Camino; y presentación de los acuerdos de </w:t>
      </w:r>
      <w:proofErr w:type="spellStart"/>
      <w:r w:rsidRPr="002B62C3">
        <w:rPr>
          <w:rFonts w:ascii="Arial" w:hAnsi="Arial" w:cs="Arial"/>
          <w:sz w:val="22"/>
          <w:szCs w:val="22"/>
        </w:rPr>
        <w:t>desechamiento</w:t>
      </w:r>
      <w:proofErr w:type="spellEnd"/>
      <w:r w:rsidRPr="002B62C3">
        <w:rPr>
          <w:rFonts w:ascii="Arial" w:hAnsi="Arial" w:cs="Arial"/>
          <w:sz w:val="22"/>
          <w:szCs w:val="22"/>
        </w:rPr>
        <w:t xml:space="preserve"> a los Recursos de Revisión números: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539/25</w:t>
      </w:r>
      <w:r w:rsidRPr="002B62C3">
        <w:rPr>
          <w:rFonts w:ascii="Arial" w:hAnsi="Arial" w:cs="Arial"/>
          <w:sz w:val="22"/>
          <w:szCs w:val="22"/>
        </w:rPr>
        <w:t xml:space="preserve">. Secretaría de Honestidad, Transparencia y Función Pública;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549/25</w:t>
      </w:r>
      <w:r w:rsidRPr="002B62C3">
        <w:rPr>
          <w:rFonts w:ascii="Arial" w:hAnsi="Arial" w:cs="Arial"/>
          <w:sz w:val="22"/>
          <w:szCs w:val="22"/>
        </w:rPr>
        <w:t xml:space="preserve">. H. Ayuntamiento de Oaxaca de Juárez;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11/25/S.I</w:t>
      </w:r>
      <w:r w:rsidRPr="002B62C3">
        <w:rPr>
          <w:rFonts w:ascii="Arial" w:hAnsi="Arial" w:cs="Arial"/>
          <w:sz w:val="22"/>
          <w:szCs w:val="22"/>
        </w:rPr>
        <w:t xml:space="preserve">. H. Ayuntamiento de Miahuatlán de Porfirio Diaz;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593/25</w:t>
      </w:r>
      <w:r w:rsidRPr="002B62C3">
        <w:rPr>
          <w:rFonts w:ascii="Arial" w:hAnsi="Arial" w:cs="Arial"/>
          <w:sz w:val="22"/>
          <w:szCs w:val="22"/>
        </w:rPr>
        <w:t xml:space="preserve">. H. Congreso del Estado Libre y Soberano de Oaxaca;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595/25</w:t>
      </w:r>
      <w:r w:rsidRPr="002B62C3">
        <w:rPr>
          <w:rFonts w:ascii="Arial" w:hAnsi="Arial" w:cs="Arial"/>
          <w:sz w:val="22"/>
          <w:szCs w:val="22"/>
        </w:rPr>
        <w:t xml:space="preserve">. Consejería Jurídica y Asistencia Legal del Estado;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597/25</w:t>
      </w:r>
      <w:r w:rsidRPr="002B62C3">
        <w:rPr>
          <w:rFonts w:ascii="Arial" w:hAnsi="Arial" w:cs="Arial"/>
          <w:sz w:val="22"/>
          <w:szCs w:val="22"/>
        </w:rPr>
        <w:t xml:space="preserve">. Gubernatura;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599/25</w:t>
      </w:r>
      <w:r w:rsidRPr="002B62C3">
        <w:rPr>
          <w:rFonts w:ascii="Arial" w:hAnsi="Arial" w:cs="Arial"/>
          <w:sz w:val="22"/>
          <w:szCs w:val="22"/>
        </w:rPr>
        <w:t xml:space="preserve">. Administración del Patrimonio de la Beneficencia Pública del Estado de Oaxaca; </w:t>
      </w:r>
      <w:proofErr w:type="spellStart"/>
      <w:r w:rsidRPr="002B62C3">
        <w:rPr>
          <w:rFonts w:ascii="Arial" w:hAnsi="Arial" w:cs="Arial"/>
          <w:b/>
          <w:bCs/>
          <w:sz w:val="22"/>
          <w:szCs w:val="22"/>
        </w:rPr>
        <w:t>RRA</w:t>
      </w:r>
      <w:proofErr w:type="spellEnd"/>
      <w:r w:rsidRPr="002B62C3">
        <w:rPr>
          <w:rFonts w:ascii="Arial" w:hAnsi="Arial" w:cs="Arial"/>
          <w:b/>
          <w:bCs/>
          <w:sz w:val="22"/>
          <w:szCs w:val="22"/>
        </w:rPr>
        <w:t xml:space="preserve"> 601/25</w:t>
      </w:r>
      <w:r w:rsidRPr="002B62C3">
        <w:rPr>
          <w:rFonts w:ascii="Arial" w:hAnsi="Arial" w:cs="Arial"/>
          <w:sz w:val="22"/>
          <w:szCs w:val="22"/>
        </w:rPr>
        <w:t>. Caminos Bienestar. Presentados por</w:t>
      </w:r>
      <w:r w:rsidRPr="002B62C3">
        <w:rPr>
          <w:rFonts w:ascii="Arial" w:hAnsi="Arial" w:cs="Arial"/>
          <w:spacing w:val="-1"/>
          <w:sz w:val="22"/>
          <w:szCs w:val="22"/>
        </w:rPr>
        <w:t xml:space="preserve"> </w:t>
      </w:r>
      <w:r w:rsidRPr="002B62C3">
        <w:rPr>
          <w:rFonts w:ascii="Arial" w:hAnsi="Arial" w:cs="Arial"/>
          <w:sz w:val="22"/>
          <w:szCs w:val="22"/>
        </w:rPr>
        <w:t>la Ponencia</w:t>
      </w:r>
      <w:r w:rsidRPr="002B62C3">
        <w:rPr>
          <w:rFonts w:ascii="Arial" w:hAnsi="Arial" w:cs="Arial"/>
          <w:spacing w:val="-2"/>
          <w:sz w:val="22"/>
          <w:szCs w:val="22"/>
        </w:rPr>
        <w:t xml:space="preserve"> </w:t>
      </w:r>
      <w:r w:rsidRPr="002B62C3">
        <w:rPr>
          <w:rFonts w:ascii="Arial" w:hAnsi="Arial" w:cs="Arial"/>
          <w:sz w:val="22"/>
          <w:szCs w:val="22"/>
        </w:rPr>
        <w:t xml:space="preserve">del </w:t>
      </w:r>
      <w:r w:rsidRPr="002B62C3">
        <w:rPr>
          <w:rFonts w:ascii="Arial" w:hAnsi="Arial" w:cs="Arial"/>
          <w:b/>
          <w:sz w:val="22"/>
          <w:szCs w:val="22"/>
        </w:rPr>
        <w:t>Comisionado</w:t>
      </w:r>
      <w:r w:rsidRPr="002B62C3">
        <w:rPr>
          <w:rFonts w:ascii="Arial" w:hAnsi="Arial" w:cs="Arial"/>
          <w:b/>
          <w:spacing w:val="-2"/>
          <w:sz w:val="22"/>
          <w:szCs w:val="22"/>
        </w:rPr>
        <w:t xml:space="preserve"> </w:t>
      </w:r>
      <w:r w:rsidRPr="002B62C3">
        <w:rPr>
          <w:rFonts w:ascii="Arial" w:hAnsi="Arial" w:cs="Arial"/>
          <w:b/>
          <w:sz w:val="22"/>
          <w:szCs w:val="22"/>
        </w:rPr>
        <w:t>Presidente</w:t>
      </w:r>
      <w:r w:rsidRPr="002B62C3">
        <w:rPr>
          <w:rFonts w:ascii="Arial" w:hAnsi="Arial" w:cs="Arial"/>
          <w:b/>
          <w:spacing w:val="-2"/>
          <w:sz w:val="22"/>
          <w:szCs w:val="22"/>
        </w:rPr>
        <w:t xml:space="preserve"> </w:t>
      </w:r>
      <w:r w:rsidRPr="002B62C3">
        <w:rPr>
          <w:rFonts w:ascii="Arial" w:hAnsi="Arial" w:cs="Arial"/>
          <w:b/>
          <w:sz w:val="22"/>
          <w:szCs w:val="22"/>
        </w:rPr>
        <w:t>C.</w:t>
      </w:r>
      <w:r w:rsidRPr="002B62C3">
        <w:rPr>
          <w:rFonts w:ascii="Arial" w:hAnsi="Arial" w:cs="Arial"/>
          <w:b/>
          <w:spacing w:val="-5"/>
          <w:sz w:val="22"/>
          <w:szCs w:val="22"/>
        </w:rPr>
        <w:t xml:space="preserve"> </w:t>
      </w:r>
      <w:r w:rsidRPr="002B62C3">
        <w:rPr>
          <w:rFonts w:ascii="Arial" w:hAnsi="Arial" w:cs="Arial"/>
          <w:b/>
          <w:sz w:val="22"/>
          <w:szCs w:val="22"/>
        </w:rPr>
        <w:t>Josué</w:t>
      </w:r>
      <w:r w:rsidRPr="002B62C3">
        <w:rPr>
          <w:rFonts w:ascii="Arial" w:hAnsi="Arial" w:cs="Arial"/>
          <w:b/>
          <w:spacing w:val="-2"/>
          <w:sz w:val="22"/>
          <w:szCs w:val="22"/>
        </w:rPr>
        <w:t xml:space="preserve"> </w:t>
      </w:r>
      <w:r w:rsidRPr="002B62C3">
        <w:rPr>
          <w:rFonts w:ascii="Arial" w:hAnsi="Arial" w:cs="Arial"/>
          <w:b/>
          <w:sz w:val="22"/>
          <w:szCs w:val="22"/>
        </w:rPr>
        <w:t>Solana</w:t>
      </w:r>
      <w:r w:rsidRPr="002B62C3">
        <w:rPr>
          <w:rFonts w:ascii="Arial" w:hAnsi="Arial" w:cs="Arial"/>
          <w:b/>
          <w:spacing w:val="-2"/>
          <w:sz w:val="22"/>
          <w:szCs w:val="22"/>
        </w:rPr>
        <w:t xml:space="preserve"> </w:t>
      </w:r>
      <w:r w:rsidRPr="002B62C3">
        <w:rPr>
          <w:rFonts w:ascii="Arial" w:hAnsi="Arial" w:cs="Arial"/>
          <w:b/>
          <w:sz w:val="22"/>
          <w:szCs w:val="22"/>
        </w:rPr>
        <w:t>Salmorán</w:t>
      </w:r>
      <w:r w:rsidRPr="002B62C3">
        <w:rPr>
          <w:rFonts w:ascii="Arial" w:hAnsi="Arial" w:cs="Arial"/>
          <w:sz w:val="22"/>
          <w:szCs w:val="22"/>
        </w:rPr>
        <w:t>.</w:t>
      </w:r>
      <w:r w:rsidRPr="002B62C3">
        <w:rPr>
          <w:rFonts w:ascii="Arial" w:hAnsi="Arial" w:cs="Arial"/>
          <w:spacing w:val="-5"/>
          <w:sz w:val="22"/>
          <w:szCs w:val="22"/>
        </w:rPr>
        <w:t xml:space="preserve"> </w:t>
      </w:r>
      <w:bookmarkEnd w:id="3"/>
      <w:r w:rsidRPr="002B62C3">
        <w:rPr>
          <w:rFonts w:ascii="Arial" w:hAnsi="Arial" w:cs="Arial"/>
          <w:spacing w:val="-5"/>
          <w:sz w:val="22"/>
          <w:szCs w:val="22"/>
        </w:rPr>
        <w:t>--------------------------------</w:t>
      </w:r>
      <w:r w:rsidRPr="002B62C3">
        <w:rPr>
          <w:rFonts w:ascii="Arial" w:hAnsi="Arial" w:cs="Arial"/>
          <w:sz w:val="22"/>
          <w:szCs w:val="22"/>
        </w:rPr>
        <w:t>---</w:t>
      </w:r>
    </w:p>
    <w:p w14:paraId="7EC006DB" w14:textId="44B443E6" w:rsidR="002B62C3" w:rsidRPr="002B62C3" w:rsidRDefault="002B62C3" w:rsidP="002B62C3">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r w:rsidRPr="002B62C3">
        <w:rPr>
          <w:rFonts w:ascii="Arial" w:hAnsi="Arial" w:cs="Arial"/>
          <w:sz w:val="22"/>
          <w:szCs w:val="22"/>
        </w:rPr>
        <w:lastRenderedPageBreak/>
        <w:t>Asuntos</w:t>
      </w:r>
      <w:r w:rsidRPr="002B62C3">
        <w:rPr>
          <w:rFonts w:ascii="Arial" w:hAnsi="Arial" w:cs="Arial"/>
          <w:spacing w:val="-9"/>
          <w:sz w:val="22"/>
          <w:szCs w:val="22"/>
        </w:rPr>
        <w:t xml:space="preserve"> </w:t>
      </w:r>
      <w:r w:rsidRPr="002B62C3">
        <w:rPr>
          <w:rFonts w:ascii="Arial" w:hAnsi="Arial" w:cs="Arial"/>
          <w:spacing w:val="-2"/>
          <w:sz w:val="22"/>
          <w:szCs w:val="22"/>
        </w:rPr>
        <w:t>Generales. ------------------------------------------------------------------------------------</w:t>
      </w:r>
    </w:p>
    <w:p w14:paraId="2C4FAF82" w14:textId="27D3EB3B" w:rsidR="00597860" w:rsidRPr="002B62C3" w:rsidRDefault="002B62C3" w:rsidP="002B62C3">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2B62C3">
        <w:rPr>
          <w:rFonts w:ascii="Arial" w:hAnsi="Arial" w:cs="Arial"/>
          <w:sz w:val="22"/>
          <w:szCs w:val="22"/>
        </w:rPr>
        <w:t>Clausura</w:t>
      </w:r>
      <w:r w:rsidRPr="002B62C3">
        <w:rPr>
          <w:rFonts w:ascii="Arial" w:hAnsi="Arial" w:cs="Arial"/>
          <w:spacing w:val="-9"/>
          <w:sz w:val="22"/>
          <w:szCs w:val="22"/>
        </w:rPr>
        <w:t xml:space="preserve"> </w:t>
      </w:r>
      <w:r w:rsidRPr="002B62C3">
        <w:rPr>
          <w:rFonts w:ascii="Arial" w:hAnsi="Arial" w:cs="Arial"/>
          <w:sz w:val="22"/>
          <w:szCs w:val="22"/>
        </w:rPr>
        <w:t>de</w:t>
      </w:r>
      <w:r w:rsidRPr="002B62C3">
        <w:rPr>
          <w:rFonts w:ascii="Arial" w:hAnsi="Arial" w:cs="Arial"/>
          <w:spacing w:val="-5"/>
          <w:sz w:val="22"/>
          <w:szCs w:val="22"/>
        </w:rPr>
        <w:t xml:space="preserve"> </w:t>
      </w:r>
      <w:r w:rsidRPr="002B62C3">
        <w:rPr>
          <w:rFonts w:ascii="Arial" w:hAnsi="Arial" w:cs="Arial"/>
          <w:sz w:val="22"/>
          <w:szCs w:val="22"/>
        </w:rPr>
        <w:t>la</w:t>
      </w:r>
      <w:r w:rsidRPr="002B62C3">
        <w:rPr>
          <w:rFonts w:ascii="Arial" w:hAnsi="Arial" w:cs="Arial"/>
          <w:spacing w:val="-8"/>
          <w:sz w:val="22"/>
          <w:szCs w:val="22"/>
        </w:rPr>
        <w:t xml:space="preserve"> </w:t>
      </w:r>
      <w:r w:rsidRPr="002B62C3">
        <w:rPr>
          <w:rFonts w:ascii="Arial" w:hAnsi="Arial" w:cs="Arial"/>
          <w:spacing w:val="-2"/>
          <w:sz w:val="22"/>
          <w:szCs w:val="22"/>
        </w:rPr>
        <w:t>Sesión</w:t>
      </w:r>
      <w:bookmarkEnd w:id="1"/>
      <w:r w:rsidR="00A43FBF" w:rsidRPr="002B62C3">
        <w:rPr>
          <w:rFonts w:ascii="Arial" w:hAnsi="Arial" w:cs="Arial"/>
          <w:spacing w:val="-2"/>
          <w:sz w:val="22"/>
          <w:szCs w:val="22"/>
        </w:rPr>
        <w:t>. --</w:t>
      </w:r>
      <w:r w:rsidR="009A6D28" w:rsidRPr="002B62C3">
        <w:rPr>
          <w:rFonts w:ascii="Arial" w:hAnsi="Arial" w:cs="Arial"/>
          <w:spacing w:val="-2"/>
          <w:sz w:val="22"/>
          <w:szCs w:val="22"/>
        </w:rPr>
        <w:t>-------------</w:t>
      </w:r>
      <w:r w:rsidR="00A43FBF" w:rsidRPr="002B62C3">
        <w:rPr>
          <w:rFonts w:ascii="Arial" w:hAnsi="Arial" w:cs="Arial"/>
          <w:spacing w:val="-2"/>
          <w:sz w:val="22"/>
          <w:szCs w:val="22"/>
        </w:rPr>
        <w:t>----------------------------------------------------------</w:t>
      </w:r>
      <w:r w:rsidR="009A6D28" w:rsidRPr="002B62C3">
        <w:rPr>
          <w:rFonts w:ascii="Arial" w:hAnsi="Arial" w:cs="Arial"/>
          <w:spacing w:val="-2"/>
          <w:sz w:val="22"/>
          <w:szCs w:val="22"/>
        </w:rPr>
        <w:t>-------</w:t>
      </w:r>
    </w:p>
    <w:p w14:paraId="6EC93EA2" w14:textId="3F74FB80" w:rsidR="00B91952" w:rsidRPr="00F92012" w:rsidRDefault="0043724A" w:rsidP="00D60093">
      <w:pPr>
        <w:widowControl w:val="0"/>
        <w:tabs>
          <w:tab w:val="left" w:pos="620"/>
        </w:tabs>
        <w:autoSpaceDE w:val="0"/>
        <w:autoSpaceDN w:val="0"/>
        <w:spacing w:before="39" w:line="360" w:lineRule="auto"/>
        <w:ind w:right="49"/>
        <w:jc w:val="both"/>
        <w:rPr>
          <w:rFonts w:ascii="Arial" w:hAnsi="Arial" w:cs="Arial"/>
          <w:i/>
          <w:sz w:val="22"/>
          <w:szCs w:val="22"/>
        </w:rPr>
      </w:pPr>
      <w:r w:rsidRPr="002B62C3">
        <w:rPr>
          <w:rFonts w:ascii="Arial" w:hAnsi="Arial" w:cs="Arial"/>
          <w:sz w:val="22"/>
          <w:szCs w:val="22"/>
        </w:rPr>
        <w:t>El Comisionado Presidente procedió al desahogo</w:t>
      </w:r>
      <w:r w:rsidRPr="00D60093">
        <w:rPr>
          <w:rFonts w:ascii="Arial" w:hAnsi="Arial" w:cs="Arial"/>
          <w:sz w:val="22"/>
          <w:szCs w:val="22"/>
        </w:rPr>
        <w:t xml:space="preserve"> del </w:t>
      </w:r>
      <w:r w:rsidRPr="00D60093">
        <w:rPr>
          <w:rFonts w:ascii="Arial" w:hAnsi="Arial" w:cs="Arial"/>
          <w:b/>
          <w:bCs/>
          <w:sz w:val="22"/>
          <w:szCs w:val="22"/>
        </w:rPr>
        <w:t>punto número 1 (uno)</w:t>
      </w:r>
      <w:r w:rsidRPr="00D60093">
        <w:rPr>
          <w:rFonts w:ascii="Arial" w:hAnsi="Arial" w:cs="Arial"/>
          <w:sz w:val="22"/>
          <w:szCs w:val="22"/>
        </w:rPr>
        <w:t xml:space="preserve"> del orden del día, relativo al pase de lista y verificación del quórum legal, solicitando al Secretario General de Acuerdos, realizar el pase de lista de asistencia correspondiente</w:t>
      </w:r>
      <w:r w:rsidRPr="00597860">
        <w:rPr>
          <w:rFonts w:ascii="Arial" w:hAnsi="Arial" w:cs="Arial"/>
          <w:sz w:val="22"/>
          <w:szCs w:val="22"/>
        </w:rPr>
        <w:t xml:space="preserve">, mismo que es realizado por el </w:t>
      </w:r>
      <w:r w:rsidRPr="00597860">
        <w:rPr>
          <w:rFonts w:ascii="Arial" w:hAnsi="Arial" w:cs="Arial"/>
          <w:b/>
          <w:bCs/>
          <w:sz w:val="22"/>
          <w:szCs w:val="22"/>
        </w:rPr>
        <w:t>C. Héctor Eduardo Ruiz Serrano</w:t>
      </w:r>
      <w:r w:rsidRPr="00597860">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Oaxaca, así como del numeral 24 del Reglamento Interno que rige a este Órgano Garante, declaró la existencia del </w:t>
      </w:r>
      <w:r w:rsidRPr="00597860">
        <w:rPr>
          <w:rFonts w:ascii="Arial" w:hAnsi="Arial" w:cs="Arial"/>
          <w:b/>
          <w:bCs/>
          <w:i/>
          <w:iCs/>
          <w:sz w:val="22"/>
          <w:szCs w:val="22"/>
        </w:rPr>
        <w:t>quorum</w:t>
      </w:r>
      <w:r w:rsidRPr="00597860">
        <w:rPr>
          <w:rFonts w:ascii="Arial" w:hAnsi="Arial" w:cs="Arial"/>
          <w:sz w:val="22"/>
          <w:szCs w:val="22"/>
        </w:rPr>
        <w:t xml:space="preserve"> legal para sesionar. - - - - - -</w:t>
      </w:r>
      <w:r w:rsidR="00597860" w:rsidRPr="00597860">
        <w:rPr>
          <w:rFonts w:ascii="Arial" w:hAnsi="Arial" w:cs="Arial"/>
          <w:sz w:val="22"/>
          <w:szCs w:val="22"/>
        </w:rPr>
        <w:t xml:space="preserve"> -</w:t>
      </w:r>
      <w:r w:rsidRPr="00597860">
        <w:rPr>
          <w:rFonts w:ascii="Arial" w:hAnsi="Arial" w:cs="Arial"/>
          <w:sz w:val="22"/>
          <w:szCs w:val="22"/>
        </w:rPr>
        <w:t xml:space="preserve"> - - </w:t>
      </w:r>
      <w:r w:rsidR="000A3AB4">
        <w:rPr>
          <w:rFonts w:ascii="Arial" w:hAnsi="Arial" w:cs="Arial"/>
          <w:sz w:val="22"/>
          <w:szCs w:val="22"/>
        </w:rPr>
        <w:t xml:space="preserve">- </w:t>
      </w:r>
      <w:r w:rsidRPr="00597860">
        <w:rPr>
          <w:rFonts w:ascii="Arial" w:hAnsi="Arial" w:cs="Arial"/>
          <w:sz w:val="22"/>
          <w:szCs w:val="22"/>
        </w:rPr>
        <w:t>- -</w:t>
      </w:r>
      <w:r w:rsidR="00597860">
        <w:rPr>
          <w:rFonts w:ascii="Arial" w:hAnsi="Arial" w:cs="Arial"/>
          <w:sz w:val="22"/>
          <w:szCs w:val="22"/>
        </w:rPr>
        <w:t xml:space="preserve"> - - - - - - - - - </w:t>
      </w:r>
      <w:r w:rsidRPr="00597860">
        <w:rPr>
          <w:rFonts w:ascii="Arial" w:hAnsi="Arial" w:cs="Arial"/>
          <w:sz w:val="22"/>
          <w:szCs w:val="22"/>
        </w:rPr>
        <w:t xml:space="preserve">- - - - </w:t>
      </w:r>
      <w:r w:rsidR="00597860" w:rsidRPr="00597860">
        <w:rPr>
          <w:rFonts w:ascii="Arial" w:hAnsi="Arial" w:cs="Arial"/>
          <w:sz w:val="22"/>
          <w:szCs w:val="22"/>
        </w:rPr>
        <w:t xml:space="preserve">- </w:t>
      </w:r>
      <w:r w:rsidR="00B91952" w:rsidRPr="00F92012">
        <w:rPr>
          <w:rFonts w:ascii="Arial" w:hAnsi="Arial" w:cs="Arial"/>
          <w:sz w:val="22"/>
          <w:szCs w:val="22"/>
        </w:rPr>
        <w:t xml:space="preserve">El Comisionado Presidente procedió al desahogo del </w:t>
      </w:r>
      <w:r w:rsidR="00B91952" w:rsidRPr="00F92012">
        <w:rPr>
          <w:rFonts w:ascii="Arial" w:hAnsi="Arial" w:cs="Arial"/>
          <w:b/>
          <w:sz w:val="22"/>
          <w:szCs w:val="22"/>
        </w:rPr>
        <w:t xml:space="preserve">punto número 2 (dos) </w:t>
      </w:r>
      <w:r w:rsidR="00B91952" w:rsidRPr="00F92012">
        <w:rPr>
          <w:rFonts w:ascii="Arial" w:hAnsi="Arial" w:cs="Arial"/>
          <w:sz w:val="22"/>
          <w:szCs w:val="22"/>
        </w:rPr>
        <w:t xml:space="preserve">del orden del día, relativo a la declaración de Instalación legal de la sesión manifestando: </w:t>
      </w:r>
      <w:r w:rsidR="00B91952" w:rsidRPr="00F92012">
        <w:rPr>
          <w:rFonts w:ascii="Arial" w:hAnsi="Arial" w:cs="Arial"/>
          <w:i/>
          <w:iCs/>
          <w:sz w:val="22"/>
          <w:szCs w:val="22"/>
        </w:rPr>
        <w:t>“</w:t>
      </w:r>
      <w:r w:rsidR="00A25E2C" w:rsidRPr="00F92012">
        <w:rPr>
          <w:rFonts w:ascii="Arial" w:hAnsi="Arial" w:cs="Arial"/>
          <w:i/>
          <w:iCs/>
          <w:sz w:val="22"/>
          <w:szCs w:val="22"/>
        </w:rPr>
        <w:t xml:space="preserve">siendo las </w:t>
      </w:r>
      <w:r w:rsidR="002B62C3">
        <w:rPr>
          <w:rFonts w:ascii="Arial" w:hAnsi="Arial" w:cs="Arial"/>
          <w:i/>
          <w:iCs/>
          <w:sz w:val="22"/>
          <w:szCs w:val="22"/>
        </w:rPr>
        <w:t>nueve</w:t>
      </w:r>
      <w:r w:rsidR="00A25E2C" w:rsidRPr="00F92012">
        <w:rPr>
          <w:rFonts w:ascii="Arial" w:hAnsi="Arial" w:cs="Arial"/>
          <w:i/>
          <w:iCs/>
          <w:sz w:val="22"/>
          <w:szCs w:val="22"/>
        </w:rPr>
        <w:t xml:space="preserve"> horas </w:t>
      </w:r>
      <w:r w:rsidR="00F5532D" w:rsidRPr="00F92012">
        <w:rPr>
          <w:rFonts w:ascii="Arial" w:hAnsi="Arial" w:cs="Arial"/>
          <w:i/>
          <w:iCs/>
          <w:sz w:val="22"/>
          <w:szCs w:val="22"/>
        </w:rPr>
        <w:t xml:space="preserve">con </w:t>
      </w:r>
      <w:r w:rsidR="00BF6D11">
        <w:rPr>
          <w:rFonts w:ascii="Arial" w:hAnsi="Arial" w:cs="Arial"/>
          <w:i/>
          <w:iCs/>
          <w:sz w:val="22"/>
          <w:szCs w:val="22"/>
        </w:rPr>
        <w:t xml:space="preserve">diez </w:t>
      </w:r>
      <w:r w:rsidR="00A25E2C" w:rsidRPr="00F92012">
        <w:rPr>
          <w:rFonts w:ascii="Arial" w:hAnsi="Arial" w:cs="Arial"/>
          <w:i/>
          <w:iCs/>
          <w:sz w:val="22"/>
          <w:szCs w:val="22"/>
        </w:rPr>
        <w:t xml:space="preserve">minutos del </w:t>
      </w:r>
      <w:r w:rsidR="002B62C3">
        <w:rPr>
          <w:rFonts w:ascii="Arial" w:hAnsi="Arial" w:cs="Arial"/>
          <w:i/>
          <w:iCs/>
          <w:sz w:val="22"/>
          <w:szCs w:val="22"/>
        </w:rPr>
        <w:t>veintiséis</w:t>
      </w:r>
      <w:r w:rsidR="00D60093">
        <w:rPr>
          <w:rFonts w:ascii="Arial" w:hAnsi="Arial" w:cs="Arial"/>
          <w:i/>
          <w:iCs/>
          <w:sz w:val="22"/>
          <w:szCs w:val="22"/>
        </w:rPr>
        <w:t xml:space="preserve"> de septiembre de </w:t>
      </w:r>
      <w:r w:rsidR="00A25E2C" w:rsidRPr="00F92012">
        <w:rPr>
          <w:rFonts w:ascii="Arial" w:hAnsi="Arial" w:cs="Arial"/>
          <w:i/>
          <w:iCs/>
          <w:sz w:val="22"/>
          <w:szCs w:val="22"/>
        </w:rPr>
        <w:t xml:space="preserve">dos mil veinticinco, se declara formalmente instalada la </w:t>
      </w:r>
      <w:r w:rsidR="0065319B" w:rsidRPr="00F92012">
        <w:rPr>
          <w:rFonts w:ascii="Arial" w:hAnsi="Arial" w:cs="Arial"/>
          <w:b/>
          <w:bCs/>
          <w:i/>
          <w:iCs/>
          <w:sz w:val="22"/>
          <w:szCs w:val="22"/>
        </w:rPr>
        <w:t>Décima</w:t>
      </w:r>
      <w:r w:rsidR="007F322F" w:rsidRPr="00F92012">
        <w:rPr>
          <w:rFonts w:ascii="Arial" w:hAnsi="Arial" w:cs="Arial"/>
          <w:b/>
          <w:bCs/>
          <w:i/>
          <w:iCs/>
          <w:sz w:val="22"/>
          <w:szCs w:val="22"/>
        </w:rPr>
        <w:t xml:space="preserve"> </w:t>
      </w:r>
      <w:r w:rsidR="002B62C3">
        <w:rPr>
          <w:rFonts w:ascii="Arial" w:hAnsi="Arial" w:cs="Arial"/>
          <w:b/>
          <w:bCs/>
          <w:i/>
          <w:iCs/>
          <w:sz w:val="22"/>
          <w:szCs w:val="22"/>
        </w:rPr>
        <w:t>Octava</w:t>
      </w:r>
      <w:r w:rsidR="001B4ED6">
        <w:rPr>
          <w:rFonts w:ascii="Arial" w:hAnsi="Arial" w:cs="Arial"/>
          <w:b/>
          <w:bCs/>
          <w:i/>
          <w:iCs/>
          <w:sz w:val="22"/>
          <w:szCs w:val="22"/>
        </w:rPr>
        <w:t xml:space="preserve"> </w:t>
      </w:r>
      <w:r w:rsidR="00A25E2C" w:rsidRPr="00F92012">
        <w:rPr>
          <w:rFonts w:ascii="Arial" w:hAnsi="Arial" w:cs="Arial"/>
          <w:b/>
          <w:bCs/>
          <w:i/>
          <w:iCs/>
          <w:sz w:val="22"/>
          <w:szCs w:val="22"/>
        </w:rPr>
        <w:t>Sesión Ordinaria 2025</w:t>
      </w:r>
      <w:r w:rsidR="00A25E2C" w:rsidRPr="00F92012">
        <w:rPr>
          <w:rFonts w:ascii="Arial" w:hAnsi="Arial" w:cs="Arial"/>
          <w:i/>
          <w:iCs/>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B91952" w:rsidRPr="00F92012">
        <w:rPr>
          <w:rFonts w:ascii="Arial" w:eastAsia="Calibri" w:hAnsi="Arial" w:cs="Arial"/>
          <w:i/>
          <w:iCs/>
          <w:sz w:val="22"/>
          <w:szCs w:val="22"/>
        </w:rPr>
        <w:t xml:space="preserve">” (Sic). </w:t>
      </w:r>
      <w:r w:rsidR="00B91952" w:rsidRPr="00F92012">
        <w:rPr>
          <w:rFonts w:ascii="Arial" w:hAnsi="Arial" w:cs="Arial"/>
          <w:sz w:val="22"/>
          <w:szCs w:val="22"/>
        </w:rPr>
        <w:t xml:space="preserve">- </w:t>
      </w:r>
      <w:r w:rsidR="00531139" w:rsidRPr="00F92012">
        <w:rPr>
          <w:rFonts w:ascii="Arial" w:hAnsi="Arial" w:cs="Arial"/>
          <w:sz w:val="22"/>
          <w:szCs w:val="22"/>
        </w:rPr>
        <w:t>- -</w:t>
      </w:r>
      <w:r w:rsidR="00B91952" w:rsidRPr="00F92012">
        <w:rPr>
          <w:rFonts w:ascii="Arial" w:hAnsi="Arial" w:cs="Arial"/>
          <w:sz w:val="22"/>
          <w:szCs w:val="22"/>
        </w:rPr>
        <w:t xml:space="preserve"> - - - </w:t>
      </w:r>
      <w:r w:rsidR="00A25E2C" w:rsidRPr="00F92012">
        <w:rPr>
          <w:rFonts w:ascii="Arial" w:hAnsi="Arial" w:cs="Arial"/>
          <w:sz w:val="22"/>
          <w:szCs w:val="22"/>
        </w:rPr>
        <w:t xml:space="preserve">- - - - - - - - - - - </w:t>
      </w:r>
    </w:p>
    <w:p w14:paraId="4BB17089" w14:textId="163E9736" w:rsidR="0043724A" w:rsidRPr="00146AED" w:rsidRDefault="0043724A" w:rsidP="00F92012">
      <w:pPr>
        <w:spacing w:line="360" w:lineRule="auto"/>
        <w:jc w:val="both"/>
        <w:rPr>
          <w:rFonts w:ascii="Arial" w:hAnsi="Arial" w:cs="Arial"/>
          <w:sz w:val="22"/>
          <w:szCs w:val="22"/>
        </w:rPr>
      </w:pPr>
      <w:r w:rsidRPr="00F92012">
        <w:rPr>
          <w:rFonts w:ascii="Arial" w:hAnsi="Arial" w:cs="Arial"/>
          <w:sz w:val="22"/>
          <w:szCs w:val="22"/>
        </w:rPr>
        <w:t xml:space="preserve">Para el desahogo del </w:t>
      </w:r>
      <w:r w:rsidRPr="00F92012">
        <w:rPr>
          <w:rFonts w:ascii="Arial" w:hAnsi="Arial" w:cs="Arial"/>
          <w:b/>
          <w:bCs/>
          <w:sz w:val="22"/>
          <w:szCs w:val="22"/>
        </w:rPr>
        <w:t>punto número 3 (tres)</w:t>
      </w:r>
      <w:r w:rsidRPr="00F92012">
        <w:rPr>
          <w:rFonts w:ascii="Arial" w:hAnsi="Arial" w:cs="Arial"/>
          <w:sz w:val="22"/>
          <w:szCs w:val="22"/>
        </w:rPr>
        <w:t xml:space="preserve"> </w:t>
      </w:r>
      <w:r w:rsidR="002B62C3" w:rsidRPr="00F92012">
        <w:rPr>
          <w:rFonts w:ascii="Arial" w:hAnsi="Arial" w:cs="Arial"/>
          <w:sz w:val="22"/>
          <w:szCs w:val="22"/>
        </w:rPr>
        <w:t xml:space="preserve">del orden del día, el Secretario General de Acuerdos, solicitó poder obviar la lectura del orden del día, tomando en consideración que la convocatoria correspondiente, fue notificada en tiempo y forma </w:t>
      </w:r>
      <w:r w:rsidR="002B62C3" w:rsidRPr="00146AED">
        <w:rPr>
          <w:rFonts w:ascii="Arial" w:hAnsi="Arial" w:cs="Arial"/>
          <w:sz w:val="22"/>
          <w:szCs w:val="22"/>
        </w:rPr>
        <w:t xml:space="preserve">a las integrantes del Consejo General, por lo que ya se tiene conocimiento de su contenido. Asimismo, solicitó obviar la lectura de los antecedentes y considerandos de los acuerdos que se tengan que desahogar en el orden del día de la </w:t>
      </w:r>
      <w:r w:rsidR="002B62C3" w:rsidRPr="00146AED">
        <w:rPr>
          <w:rFonts w:ascii="Arial" w:hAnsi="Arial" w:cs="Arial"/>
          <w:b/>
          <w:bCs/>
          <w:sz w:val="22"/>
          <w:szCs w:val="22"/>
        </w:rPr>
        <w:t xml:space="preserve">Décima </w:t>
      </w:r>
      <w:r w:rsidR="002B62C3">
        <w:rPr>
          <w:rFonts w:ascii="Arial" w:hAnsi="Arial" w:cs="Arial"/>
          <w:b/>
          <w:bCs/>
          <w:sz w:val="22"/>
          <w:szCs w:val="22"/>
        </w:rPr>
        <w:t>Octava</w:t>
      </w:r>
      <w:r w:rsidR="002B62C3" w:rsidRPr="00146AED">
        <w:rPr>
          <w:rFonts w:ascii="Arial" w:hAnsi="Arial" w:cs="Arial"/>
          <w:b/>
          <w:bCs/>
          <w:sz w:val="22"/>
          <w:szCs w:val="22"/>
        </w:rPr>
        <w:t xml:space="preserve"> Sesión Ordinaria 2025,</w:t>
      </w:r>
      <w:r w:rsidR="002B62C3" w:rsidRPr="00146AED">
        <w:rPr>
          <w:rFonts w:ascii="Arial" w:hAnsi="Arial" w:cs="Arial"/>
          <w:sz w:val="22"/>
          <w:szCs w:val="22"/>
        </w:rPr>
        <w:t xml:space="preserve"> excepción expresa, respecto de los proemios, así como de los resolutivos que formen parte de los acuerdos respectivos</w:t>
      </w:r>
      <w:r w:rsidRPr="00146AED">
        <w:rPr>
          <w:rFonts w:ascii="Arial" w:hAnsi="Arial" w:cs="Arial"/>
          <w:sz w:val="22"/>
          <w:szCs w:val="22"/>
        </w:rPr>
        <w:t xml:space="preserve">. - - </w:t>
      </w:r>
      <w:r w:rsidR="00021A0B">
        <w:rPr>
          <w:rFonts w:ascii="Arial" w:hAnsi="Arial" w:cs="Arial"/>
          <w:sz w:val="22"/>
          <w:szCs w:val="22"/>
        </w:rPr>
        <w:t>- - - - - - -</w:t>
      </w:r>
      <w:r w:rsidRPr="00146AED">
        <w:rPr>
          <w:rFonts w:ascii="Arial" w:hAnsi="Arial" w:cs="Arial"/>
          <w:sz w:val="22"/>
          <w:szCs w:val="22"/>
        </w:rPr>
        <w:t xml:space="preserve"> - - - - - - - - - - - - - - - - </w:t>
      </w:r>
      <w:r w:rsidR="00B91952" w:rsidRPr="00146AED">
        <w:rPr>
          <w:rFonts w:ascii="Arial" w:hAnsi="Arial" w:cs="Arial"/>
          <w:sz w:val="22"/>
          <w:szCs w:val="22"/>
        </w:rPr>
        <w:t xml:space="preserve">- - - - - - - - - - - - - - - - - - - - - - - - - </w:t>
      </w:r>
    </w:p>
    <w:p w14:paraId="713708D7" w14:textId="37E7180B" w:rsidR="0043724A" w:rsidRPr="00146AED" w:rsidRDefault="002B62C3" w:rsidP="00F92012">
      <w:pPr>
        <w:spacing w:line="360" w:lineRule="auto"/>
        <w:jc w:val="both"/>
        <w:rPr>
          <w:rFonts w:ascii="Arial" w:hAnsi="Arial" w:cs="Arial"/>
          <w:sz w:val="22"/>
          <w:szCs w:val="22"/>
        </w:rPr>
      </w:pPr>
      <w:r w:rsidRPr="00146AED">
        <w:rPr>
          <w:rFonts w:ascii="Arial" w:hAnsi="Arial" w:cs="Arial"/>
          <w:sz w:val="22"/>
          <w:szCs w:val="22"/>
        </w:rPr>
        <w:t>Una vez que recabó los votos del Consejo General hizo del conocimiento que, por unanimidad de votos fue aprobado el orden del día, así como dispensada la lectura de los antecedentes y considerandos de los acuerdos que se tengan que desahogar</w:t>
      </w:r>
      <w:r w:rsidR="0043724A" w:rsidRPr="00146AED">
        <w:rPr>
          <w:rFonts w:ascii="Arial" w:hAnsi="Arial" w:cs="Arial"/>
          <w:sz w:val="22"/>
          <w:szCs w:val="22"/>
        </w:rPr>
        <w:t xml:space="preserve">. - - </w:t>
      </w:r>
      <w:r w:rsidR="00146AED">
        <w:rPr>
          <w:rFonts w:ascii="Arial" w:hAnsi="Arial" w:cs="Arial"/>
          <w:sz w:val="22"/>
          <w:szCs w:val="22"/>
        </w:rPr>
        <w:t xml:space="preserve">- - - - - - - </w:t>
      </w:r>
    </w:p>
    <w:p w14:paraId="675B0E79" w14:textId="0F42C720" w:rsidR="0043724A" w:rsidRPr="00146AED" w:rsidRDefault="0043724A" w:rsidP="00F92012">
      <w:pPr>
        <w:spacing w:line="360" w:lineRule="auto"/>
        <w:jc w:val="both"/>
        <w:rPr>
          <w:rFonts w:ascii="Arial" w:hAnsi="Arial" w:cs="Arial"/>
          <w:sz w:val="22"/>
          <w:szCs w:val="22"/>
          <w:lang w:eastAsia="es-ES"/>
        </w:rPr>
      </w:pPr>
      <w:r w:rsidRPr="00146AED">
        <w:rPr>
          <w:rFonts w:ascii="Arial" w:hAnsi="Arial" w:cs="Arial"/>
          <w:sz w:val="22"/>
          <w:szCs w:val="22"/>
        </w:rPr>
        <w:t xml:space="preserve">Acto seguido, el Comisionado Presidente instruyó al Secretario General de Acuerdos, dar cuenta del </w:t>
      </w:r>
      <w:r w:rsidRPr="00146AED">
        <w:rPr>
          <w:rFonts w:ascii="Arial" w:hAnsi="Arial" w:cs="Arial"/>
          <w:b/>
          <w:sz w:val="22"/>
          <w:szCs w:val="22"/>
        </w:rPr>
        <w:t xml:space="preserve">punto número </w:t>
      </w:r>
      <w:r w:rsidRPr="00146AED">
        <w:rPr>
          <w:rFonts w:ascii="Arial" w:hAnsi="Arial" w:cs="Arial"/>
          <w:b/>
          <w:bCs/>
          <w:sz w:val="22"/>
          <w:szCs w:val="22"/>
        </w:rPr>
        <w:t xml:space="preserve">4 (cuatro) </w:t>
      </w:r>
      <w:r w:rsidRPr="00146AED">
        <w:rPr>
          <w:rFonts w:ascii="Arial" w:hAnsi="Arial" w:cs="Arial"/>
          <w:bCs/>
          <w:sz w:val="22"/>
          <w:szCs w:val="22"/>
        </w:rPr>
        <w:t>del orden del día</w:t>
      </w:r>
      <w:r w:rsidRPr="00146AED">
        <w:rPr>
          <w:rFonts w:ascii="Arial" w:hAnsi="Arial" w:cs="Arial"/>
          <w:b/>
          <w:sz w:val="22"/>
          <w:szCs w:val="22"/>
        </w:rPr>
        <w:t xml:space="preserve"> </w:t>
      </w:r>
      <w:r w:rsidRPr="00146AED">
        <w:rPr>
          <w:rFonts w:ascii="Arial" w:hAnsi="Arial" w:cs="Arial"/>
          <w:sz w:val="22"/>
          <w:szCs w:val="22"/>
          <w:lang w:eastAsia="es-ES"/>
        </w:rPr>
        <w:t xml:space="preserve">y recabar los votos respectivos. - - </w:t>
      </w:r>
      <w:r w:rsidR="00CE2FFE" w:rsidRPr="00146AED">
        <w:rPr>
          <w:rFonts w:ascii="Arial" w:hAnsi="Arial" w:cs="Arial"/>
          <w:sz w:val="22"/>
          <w:szCs w:val="22"/>
          <w:lang w:eastAsia="es-ES"/>
        </w:rPr>
        <w:t xml:space="preserve">- </w:t>
      </w:r>
    </w:p>
    <w:p w14:paraId="6E42AB6D" w14:textId="6C23FDD4" w:rsidR="00872C36" w:rsidRPr="00146AED" w:rsidRDefault="00872C36" w:rsidP="00F92012">
      <w:pPr>
        <w:spacing w:line="360" w:lineRule="auto"/>
        <w:jc w:val="both"/>
        <w:rPr>
          <w:rFonts w:ascii="Arial" w:hAnsi="Arial" w:cs="Arial"/>
          <w:sz w:val="22"/>
          <w:szCs w:val="22"/>
        </w:rPr>
      </w:pPr>
      <w:bookmarkStart w:id="5" w:name="_Hlk132897993"/>
      <w:r w:rsidRPr="00146AED">
        <w:rPr>
          <w:rFonts w:ascii="Arial" w:hAnsi="Arial" w:cs="Arial"/>
          <w:sz w:val="22"/>
          <w:szCs w:val="22"/>
        </w:rPr>
        <w:t>Se someti</w:t>
      </w:r>
      <w:r w:rsidR="002B62C3">
        <w:rPr>
          <w:rFonts w:ascii="Arial" w:hAnsi="Arial" w:cs="Arial"/>
          <w:sz w:val="22"/>
          <w:szCs w:val="22"/>
        </w:rPr>
        <w:t>eron</w:t>
      </w:r>
      <w:r w:rsidRPr="00146AED">
        <w:rPr>
          <w:rFonts w:ascii="Arial" w:hAnsi="Arial" w:cs="Arial"/>
          <w:sz w:val="22"/>
          <w:szCs w:val="22"/>
        </w:rPr>
        <w:t xml:space="preserve"> a aprobación </w:t>
      </w:r>
      <w:r w:rsidR="00597860" w:rsidRPr="00146AED">
        <w:rPr>
          <w:rFonts w:ascii="Arial" w:hAnsi="Arial" w:cs="Arial"/>
          <w:sz w:val="22"/>
          <w:szCs w:val="22"/>
        </w:rPr>
        <w:t>l</w:t>
      </w:r>
      <w:r w:rsidR="002B62C3">
        <w:rPr>
          <w:rFonts w:ascii="Arial" w:hAnsi="Arial" w:cs="Arial"/>
          <w:sz w:val="22"/>
          <w:szCs w:val="22"/>
        </w:rPr>
        <w:t>as</w:t>
      </w:r>
      <w:r w:rsidR="00597860" w:rsidRPr="00146AED">
        <w:rPr>
          <w:rFonts w:ascii="Arial" w:hAnsi="Arial" w:cs="Arial"/>
          <w:sz w:val="22"/>
          <w:szCs w:val="22"/>
        </w:rPr>
        <w:t xml:space="preserve"> </w:t>
      </w:r>
      <w:r w:rsidRPr="00146AED">
        <w:rPr>
          <w:rFonts w:ascii="Arial" w:hAnsi="Arial" w:cs="Arial"/>
          <w:sz w:val="22"/>
          <w:szCs w:val="22"/>
        </w:rPr>
        <w:t>acta</w:t>
      </w:r>
      <w:r w:rsidR="002B62C3">
        <w:rPr>
          <w:rFonts w:ascii="Arial" w:hAnsi="Arial" w:cs="Arial"/>
          <w:sz w:val="22"/>
          <w:szCs w:val="22"/>
        </w:rPr>
        <w:t>s</w:t>
      </w:r>
      <w:r w:rsidRPr="00146AED">
        <w:rPr>
          <w:rFonts w:ascii="Arial" w:hAnsi="Arial" w:cs="Arial"/>
          <w:sz w:val="22"/>
          <w:szCs w:val="22"/>
        </w:rPr>
        <w:t xml:space="preserve"> de la</w:t>
      </w:r>
      <w:r w:rsidR="002B62C3">
        <w:rPr>
          <w:rFonts w:ascii="Arial" w:hAnsi="Arial" w:cs="Arial"/>
          <w:sz w:val="22"/>
          <w:szCs w:val="22"/>
        </w:rPr>
        <w:t xml:space="preserve"> </w:t>
      </w:r>
      <w:r w:rsidR="002B62C3" w:rsidRPr="002B62C3">
        <w:rPr>
          <w:rFonts w:ascii="Arial" w:hAnsi="Arial" w:cs="Arial"/>
          <w:b/>
          <w:bCs/>
          <w:sz w:val="22"/>
          <w:szCs w:val="22"/>
        </w:rPr>
        <w:t>Décima Segunda Sesión Extraordinaria</w:t>
      </w:r>
      <w:r w:rsidR="002B62C3">
        <w:rPr>
          <w:rFonts w:ascii="Arial" w:hAnsi="Arial" w:cs="Arial"/>
          <w:sz w:val="22"/>
          <w:szCs w:val="22"/>
        </w:rPr>
        <w:t xml:space="preserve"> y</w:t>
      </w:r>
      <w:r w:rsidRPr="00146AED">
        <w:rPr>
          <w:rFonts w:ascii="Arial" w:hAnsi="Arial" w:cs="Arial"/>
          <w:sz w:val="22"/>
          <w:szCs w:val="22"/>
        </w:rPr>
        <w:t xml:space="preserve"> </w:t>
      </w:r>
      <w:r w:rsidR="006A43A8" w:rsidRPr="00146AED">
        <w:rPr>
          <w:rFonts w:ascii="Arial" w:hAnsi="Arial" w:cs="Arial"/>
          <w:b/>
          <w:sz w:val="22"/>
          <w:szCs w:val="22"/>
        </w:rPr>
        <w:t xml:space="preserve">Décima </w:t>
      </w:r>
      <w:r w:rsidR="0034465D">
        <w:rPr>
          <w:rFonts w:ascii="Arial" w:hAnsi="Arial" w:cs="Arial"/>
          <w:b/>
          <w:sz w:val="22"/>
          <w:szCs w:val="22"/>
        </w:rPr>
        <w:t>S</w:t>
      </w:r>
      <w:r w:rsidR="002B62C3">
        <w:rPr>
          <w:rFonts w:ascii="Arial" w:hAnsi="Arial" w:cs="Arial"/>
          <w:b/>
          <w:sz w:val="22"/>
          <w:szCs w:val="22"/>
        </w:rPr>
        <w:t>éptima</w:t>
      </w:r>
      <w:r w:rsidR="006A43A8" w:rsidRPr="00146AED">
        <w:rPr>
          <w:rFonts w:ascii="Arial" w:hAnsi="Arial" w:cs="Arial"/>
          <w:b/>
          <w:sz w:val="22"/>
          <w:szCs w:val="22"/>
        </w:rPr>
        <w:t xml:space="preserve"> Sesión Ordinaria</w:t>
      </w:r>
      <w:r w:rsidR="006A43A8" w:rsidRPr="00146AED">
        <w:rPr>
          <w:rFonts w:ascii="Arial" w:hAnsi="Arial" w:cs="Arial"/>
          <w:spacing w:val="-1"/>
          <w:sz w:val="22"/>
          <w:szCs w:val="22"/>
        </w:rPr>
        <w:t xml:space="preserve">, del presente ejercicio </w:t>
      </w:r>
      <w:r w:rsidR="006A43A8" w:rsidRPr="00146AED">
        <w:rPr>
          <w:rFonts w:ascii="Arial" w:hAnsi="Arial" w:cs="Arial"/>
          <w:b/>
          <w:bCs/>
          <w:spacing w:val="-1"/>
          <w:sz w:val="22"/>
          <w:szCs w:val="22"/>
        </w:rPr>
        <w:t>2025</w:t>
      </w:r>
      <w:r w:rsidR="006A43A8" w:rsidRPr="00146AED">
        <w:rPr>
          <w:rFonts w:ascii="Arial" w:hAnsi="Arial" w:cs="Arial"/>
          <w:spacing w:val="-1"/>
          <w:sz w:val="22"/>
          <w:szCs w:val="22"/>
        </w:rPr>
        <w:t xml:space="preserve">, </w:t>
      </w:r>
      <w:r w:rsidR="006A43A8" w:rsidRPr="00146AED">
        <w:rPr>
          <w:rFonts w:ascii="Arial" w:hAnsi="Arial" w:cs="Arial"/>
          <w:sz w:val="22"/>
          <w:szCs w:val="22"/>
        </w:rPr>
        <w:t>así</w:t>
      </w:r>
      <w:r w:rsidR="006A43A8" w:rsidRPr="00146AED">
        <w:rPr>
          <w:rFonts w:ascii="Arial" w:hAnsi="Arial" w:cs="Arial"/>
          <w:spacing w:val="-1"/>
          <w:sz w:val="22"/>
          <w:szCs w:val="22"/>
        </w:rPr>
        <w:t xml:space="preserve"> </w:t>
      </w:r>
      <w:r w:rsidR="006A43A8" w:rsidRPr="00146AED">
        <w:rPr>
          <w:rFonts w:ascii="Arial" w:hAnsi="Arial" w:cs="Arial"/>
          <w:sz w:val="22"/>
          <w:szCs w:val="22"/>
        </w:rPr>
        <w:t>como de</w:t>
      </w:r>
      <w:r w:rsidR="006A43A8" w:rsidRPr="00146AED">
        <w:rPr>
          <w:rFonts w:ascii="Arial" w:hAnsi="Arial" w:cs="Arial"/>
          <w:spacing w:val="-2"/>
          <w:sz w:val="22"/>
          <w:szCs w:val="22"/>
        </w:rPr>
        <w:t xml:space="preserve"> </w:t>
      </w:r>
      <w:r w:rsidR="006A43A8" w:rsidRPr="00146AED">
        <w:rPr>
          <w:rFonts w:ascii="Arial" w:hAnsi="Arial" w:cs="Arial"/>
          <w:sz w:val="22"/>
          <w:szCs w:val="22"/>
        </w:rPr>
        <w:t>su</w:t>
      </w:r>
      <w:r w:rsidR="00A36586">
        <w:rPr>
          <w:rFonts w:ascii="Arial" w:hAnsi="Arial" w:cs="Arial"/>
          <w:sz w:val="22"/>
          <w:szCs w:val="22"/>
        </w:rPr>
        <w:t>s</w:t>
      </w:r>
      <w:r w:rsidR="006A43A8" w:rsidRPr="00146AED">
        <w:rPr>
          <w:rFonts w:ascii="Arial" w:hAnsi="Arial" w:cs="Arial"/>
          <w:spacing w:val="-2"/>
          <w:sz w:val="22"/>
          <w:szCs w:val="22"/>
        </w:rPr>
        <w:t xml:space="preserve"> </w:t>
      </w:r>
      <w:r w:rsidR="006A43A8" w:rsidRPr="00146AED">
        <w:rPr>
          <w:rFonts w:ascii="Arial" w:hAnsi="Arial" w:cs="Arial"/>
          <w:sz w:val="22"/>
          <w:szCs w:val="22"/>
        </w:rPr>
        <w:t>versi</w:t>
      </w:r>
      <w:r w:rsidR="00A36586">
        <w:rPr>
          <w:rFonts w:ascii="Arial" w:hAnsi="Arial" w:cs="Arial"/>
          <w:sz w:val="22"/>
          <w:szCs w:val="22"/>
        </w:rPr>
        <w:t>o</w:t>
      </w:r>
      <w:r w:rsidR="006A43A8" w:rsidRPr="00146AED">
        <w:rPr>
          <w:rFonts w:ascii="Arial" w:hAnsi="Arial" w:cs="Arial"/>
          <w:sz w:val="22"/>
          <w:szCs w:val="22"/>
        </w:rPr>
        <w:t>n</w:t>
      </w:r>
      <w:r w:rsidR="00A36586">
        <w:rPr>
          <w:rFonts w:ascii="Arial" w:hAnsi="Arial" w:cs="Arial"/>
          <w:sz w:val="22"/>
          <w:szCs w:val="22"/>
        </w:rPr>
        <w:t>es</w:t>
      </w:r>
      <w:r w:rsidR="006A43A8" w:rsidRPr="00146AED">
        <w:rPr>
          <w:rFonts w:ascii="Arial" w:hAnsi="Arial" w:cs="Arial"/>
          <w:sz w:val="22"/>
          <w:szCs w:val="22"/>
        </w:rPr>
        <w:t xml:space="preserve"> estenográfica</w:t>
      </w:r>
      <w:r w:rsidR="00A36586">
        <w:rPr>
          <w:rFonts w:ascii="Arial" w:hAnsi="Arial" w:cs="Arial"/>
          <w:sz w:val="22"/>
          <w:szCs w:val="22"/>
        </w:rPr>
        <w:t>s</w:t>
      </w:r>
      <w:r w:rsidR="00DA6345" w:rsidRPr="00146AED">
        <w:rPr>
          <w:rFonts w:ascii="Arial" w:hAnsi="Arial" w:cs="Arial"/>
          <w:sz w:val="22"/>
          <w:szCs w:val="22"/>
        </w:rPr>
        <w:t xml:space="preserve">. </w:t>
      </w:r>
      <w:r w:rsidR="00A36586">
        <w:rPr>
          <w:rFonts w:ascii="Arial" w:hAnsi="Arial" w:cs="Arial"/>
          <w:sz w:val="22"/>
          <w:szCs w:val="22"/>
        </w:rPr>
        <w:t xml:space="preserve">- - - - - - - - - - - - - - - - - - - - - - - - - - - - </w:t>
      </w:r>
      <w:r w:rsidR="005A3572" w:rsidRPr="00146AED">
        <w:rPr>
          <w:rFonts w:ascii="Arial" w:hAnsi="Arial" w:cs="Arial"/>
          <w:sz w:val="22"/>
          <w:szCs w:val="22"/>
        </w:rPr>
        <w:t xml:space="preserve">- - - - - - - - - - - - - - - - - - - </w:t>
      </w:r>
      <w:r w:rsidR="00EB50C0" w:rsidRPr="00146AED">
        <w:rPr>
          <w:rFonts w:ascii="Arial" w:hAnsi="Arial" w:cs="Arial"/>
          <w:sz w:val="22"/>
          <w:szCs w:val="22"/>
        </w:rPr>
        <w:t>- - -</w:t>
      </w:r>
      <w:r w:rsidR="000B781A" w:rsidRPr="00146AED">
        <w:rPr>
          <w:rFonts w:ascii="Arial" w:hAnsi="Arial" w:cs="Arial"/>
          <w:sz w:val="22"/>
          <w:szCs w:val="22"/>
        </w:rPr>
        <w:t xml:space="preserve"> </w:t>
      </w:r>
      <w:r w:rsidR="00DA6345" w:rsidRPr="00146AED">
        <w:rPr>
          <w:rFonts w:ascii="Arial" w:hAnsi="Arial" w:cs="Arial"/>
          <w:sz w:val="22"/>
          <w:szCs w:val="22"/>
        </w:rPr>
        <w:t>- - - - -</w:t>
      </w:r>
    </w:p>
    <w:p w14:paraId="2F142DB4" w14:textId="2034546E" w:rsidR="00872C36" w:rsidRPr="00146AED" w:rsidRDefault="00872C36" w:rsidP="00F92012">
      <w:pPr>
        <w:spacing w:line="360" w:lineRule="auto"/>
        <w:jc w:val="both"/>
        <w:rPr>
          <w:rFonts w:ascii="Arial" w:hAnsi="Arial" w:cs="Arial"/>
          <w:sz w:val="22"/>
          <w:szCs w:val="22"/>
        </w:rPr>
      </w:pPr>
      <w:r w:rsidRPr="00146AED">
        <w:rPr>
          <w:rFonts w:ascii="Arial" w:hAnsi="Arial" w:cs="Arial"/>
          <w:sz w:val="22"/>
          <w:szCs w:val="22"/>
        </w:rPr>
        <w:t>Una vez</w:t>
      </w:r>
      <w:r w:rsidR="003D51D7" w:rsidRPr="00146AED">
        <w:rPr>
          <w:rFonts w:ascii="Arial" w:hAnsi="Arial" w:cs="Arial"/>
          <w:sz w:val="22"/>
          <w:szCs w:val="22"/>
        </w:rPr>
        <w:t xml:space="preserve"> que el Secretario General de Acuerdos</w:t>
      </w:r>
      <w:r w:rsidRPr="00146AED">
        <w:rPr>
          <w:rFonts w:ascii="Arial" w:hAnsi="Arial" w:cs="Arial"/>
          <w:sz w:val="22"/>
          <w:szCs w:val="22"/>
        </w:rPr>
        <w:t xml:space="preserve"> recabó los votos, hizo del conocimiento, que fue aprobada por unanimidad </w:t>
      </w:r>
      <w:r w:rsidR="00A36586">
        <w:rPr>
          <w:rFonts w:ascii="Arial" w:hAnsi="Arial" w:cs="Arial"/>
          <w:sz w:val="22"/>
          <w:szCs w:val="22"/>
        </w:rPr>
        <w:t>las</w:t>
      </w:r>
      <w:r w:rsidR="007F322F" w:rsidRPr="00146AED">
        <w:rPr>
          <w:rFonts w:ascii="Arial" w:hAnsi="Arial" w:cs="Arial"/>
          <w:sz w:val="22"/>
          <w:szCs w:val="22"/>
        </w:rPr>
        <w:t xml:space="preserve"> acta</w:t>
      </w:r>
      <w:r w:rsidR="00A36586">
        <w:rPr>
          <w:rFonts w:ascii="Arial" w:hAnsi="Arial" w:cs="Arial"/>
          <w:sz w:val="22"/>
          <w:szCs w:val="22"/>
        </w:rPr>
        <w:t>s</w:t>
      </w:r>
      <w:r w:rsidR="007F322F" w:rsidRPr="00146AED">
        <w:rPr>
          <w:rFonts w:ascii="Arial" w:hAnsi="Arial" w:cs="Arial"/>
          <w:sz w:val="22"/>
          <w:szCs w:val="22"/>
        </w:rPr>
        <w:t xml:space="preserve"> de la </w:t>
      </w:r>
      <w:r w:rsidR="00A36586" w:rsidRPr="002B62C3">
        <w:rPr>
          <w:rFonts w:ascii="Arial" w:hAnsi="Arial" w:cs="Arial"/>
          <w:b/>
          <w:bCs/>
          <w:sz w:val="22"/>
          <w:szCs w:val="22"/>
        </w:rPr>
        <w:t>Décima Segunda Sesión Extraordinaria</w:t>
      </w:r>
      <w:r w:rsidR="00A36586">
        <w:rPr>
          <w:rFonts w:ascii="Arial" w:hAnsi="Arial" w:cs="Arial"/>
          <w:sz w:val="22"/>
          <w:szCs w:val="22"/>
        </w:rPr>
        <w:t xml:space="preserve"> y</w:t>
      </w:r>
      <w:r w:rsidR="00A36586" w:rsidRPr="00146AED">
        <w:rPr>
          <w:rFonts w:ascii="Arial" w:hAnsi="Arial" w:cs="Arial"/>
          <w:sz w:val="22"/>
          <w:szCs w:val="22"/>
        </w:rPr>
        <w:t xml:space="preserve"> </w:t>
      </w:r>
      <w:r w:rsidR="00A36586" w:rsidRPr="00146AED">
        <w:rPr>
          <w:rFonts w:ascii="Arial" w:hAnsi="Arial" w:cs="Arial"/>
          <w:b/>
          <w:sz w:val="22"/>
          <w:szCs w:val="22"/>
        </w:rPr>
        <w:t xml:space="preserve">Décima </w:t>
      </w:r>
      <w:r w:rsidR="00A36586">
        <w:rPr>
          <w:rFonts w:ascii="Arial" w:hAnsi="Arial" w:cs="Arial"/>
          <w:b/>
          <w:sz w:val="22"/>
          <w:szCs w:val="22"/>
        </w:rPr>
        <w:t>Séptima</w:t>
      </w:r>
      <w:r w:rsidR="00A36586" w:rsidRPr="00146AED">
        <w:rPr>
          <w:rFonts w:ascii="Arial" w:hAnsi="Arial" w:cs="Arial"/>
          <w:b/>
          <w:sz w:val="22"/>
          <w:szCs w:val="22"/>
        </w:rPr>
        <w:t xml:space="preserve"> Sesión Ordinaria</w:t>
      </w:r>
      <w:r w:rsidR="00A36586" w:rsidRPr="00146AED">
        <w:rPr>
          <w:rFonts w:ascii="Arial" w:hAnsi="Arial" w:cs="Arial"/>
          <w:spacing w:val="-1"/>
          <w:sz w:val="22"/>
          <w:szCs w:val="22"/>
        </w:rPr>
        <w:t xml:space="preserve">, del presente ejercicio </w:t>
      </w:r>
      <w:r w:rsidR="00A36586" w:rsidRPr="00146AED">
        <w:rPr>
          <w:rFonts w:ascii="Arial" w:hAnsi="Arial" w:cs="Arial"/>
          <w:b/>
          <w:bCs/>
          <w:spacing w:val="-1"/>
          <w:sz w:val="22"/>
          <w:szCs w:val="22"/>
        </w:rPr>
        <w:t>2025</w:t>
      </w:r>
      <w:r w:rsidR="00A36586" w:rsidRPr="00146AED">
        <w:rPr>
          <w:rFonts w:ascii="Arial" w:hAnsi="Arial" w:cs="Arial"/>
          <w:spacing w:val="-1"/>
          <w:sz w:val="22"/>
          <w:szCs w:val="22"/>
        </w:rPr>
        <w:t xml:space="preserve">, </w:t>
      </w:r>
      <w:r w:rsidR="00A36586" w:rsidRPr="00146AED">
        <w:rPr>
          <w:rFonts w:ascii="Arial" w:hAnsi="Arial" w:cs="Arial"/>
          <w:sz w:val="22"/>
          <w:szCs w:val="22"/>
        </w:rPr>
        <w:t>así</w:t>
      </w:r>
      <w:r w:rsidR="00A36586" w:rsidRPr="00146AED">
        <w:rPr>
          <w:rFonts w:ascii="Arial" w:hAnsi="Arial" w:cs="Arial"/>
          <w:spacing w:val="-1"/>
          <w:sz w:val="22"/>
          <w:szCs w:val="22"/>
        </w:rPr>
        <w:t xml:space="preserve"> </w:t>
      </w:r>
      <w:r w:rsidR="00A36586" w:rsidRPr="00146AED">
        <w:rPr>
          <w:rFonts w:ascii="Arial" w:hAnsi="Arial" w:cs="Arial"/>
          <w:sz w:val="22"/>
          <w:szCs w:val="22"/>
        </w:rPr>
        <w:t>como de</w:t>
      </w:r>
      <w:r w:rsidR="00A36586" w:rsidRPr="00146AED">
        <w:rPr>
          <w:rFonts w:ascii="Arial" w:hAnsi="Arial" w:cs="Arial"/>
          <w:spacing w:val="-2"/>
          <w:sz w:val="22"/>
          <w:szCs w:val="22"/>
        </w:rPr>
        <w:t xml:space="preserve"> </w:t>
      </w:r>
      <w:r w:rsidR="00A36586" w:rsidRPr="00146AED">
        <w:rPr>
          <w:rFonts w:ascii="Arial" w:hAnsi="Arial" w:cs="Arial"/>
          <w:sz w:val="22"/>
          <w:szCs w:val="22"/>
        </w:rPr>
        <w:t>su</w:t>
      </w:r>
      <w:r w:rsidR="00A36586">
        <w:rPr>
          <w:rFonts w:ascii="Arial" w:hAnsi="Arial" w:cs="Arial"/>
          <w:sz w:val="22"/>
          <w:szCs w:val="22"/>
        </w:rPr>
        <w:t>s</w:t>
      </w:r>
      <w:r w:rsidR="00A36586" w:rsidRPr="00146AED">
        <w:rPr>
          <w:rFonts w:ascii="Arial" w:hAnsi="Arial" w:cs="Arial"/>
          <w:spacing w:val="-2"/>
          <w:sz w:val="22"/>
          <w:szCs w:val="22"/>
        </w:rPr>
        <w:t xml:space="preserve"> </w:t>
      </w:r>
      <w:r w:rsidR="00A36586" w:rsidRPr="00146AED">
        <w:rPr>
          <w:rFonts w:ascii="Arial" w:hAnsi="Arial" w:cs="Arial"/>
          <w:sz w:val="22"/>
          <w:szCs w:val="22"/>
        </w:rPr>
        <w:t>versi</w:t>
      </w:r>
      <w:r w:rsidR="00A36586">
        <w:rPr>
          <w:rFonts w:ascii="Arial" w:hAnsi="Arial" w:cs="Arial"/>
          <w:sz w:val="22"/>
          <w:szCs w:val="22"/>
        </w:rPr>
        <w:t>o</w:t>
      </w:r>
      <w:r w:rsidR="00A36586" w:rsidRPr="00146AED">
        <w:rPr>
          <w:rFonts w:ascii="Arial" w:hAnsi="Arial" w:cs="Arial"/>
          <w:sz w:val="22"/>
          <w:szCs w:val="22"/>
        </w:rPr>
        <w:t>n</w:t>
      </w:r>
      <w:r w:rsidR="00A36586">
        <w:rPr>
          <w:rFonts w:ascii="Arial" w:hAnsi="Arial" w:cs="Arial"/>
          <w:sz w:val="22"/>
          <w:szCs w:val="22"/>
        </w:rPr>
        <w:t>es</w:t>
      </w:r>
      <w:r w:rsidR="00A36586" w:rsidRPr="00146AED">
        <w:rPr>
          <w:rFonts w:ascii="Arial" w:hAnsi="Arial" w:cs="Arial"/>
          <w:sz w:val="22"/>
          <w:szCs w:val="22"/>
        </w:rPr>
        <w:t xml:space="preserve"> estenográfica</w:t>
      </w:r>
      <w:r w:rsidR="00A36586">
        <w:rPr>
          <w:rFonts w:ascii="Arial" w:hAnsi="Arial" w:cs="Arial"/>
          <w:sz w:val="22"/>
          <w:szCs w:val="22"/>
        </w:rPr>
        <w:t>s</w:t>
      </w:r>
      <w:r w:rsidR="00EB50C0" w:rsidRPr="00146AED">
        <w:rPr>
          <w:rFonts w:ascii="Arial" w:hAnsi="Arial" w:cs="Arial"/>
          <w:sz w:val="22"/>
          <w:szCs w:val="22"/>
        </w:rPr>
        <w:t>.</w:t>
      </w:r>
      <w:r w:rsidR="00DC284F" w:rsidRPr="00146AED">
        <w:rPr>
          <w:rFonts w:ascii="Arial" w:hAnsi="Arial" w:cs="Arial"/>
          <w:sz w:val="22"/>
          <w:szCs w:val="22"/>
        </w:rPr>
        <w:t xml:space="preserve"> </w:t>
      </w:r>
      <w:r w:rsidR="005A3572" w:rsidRPr="00146AED">
        <w:rPr>
          <w:rFonts w:ascii="Arial" w:hAnsi="Arial" w:cs="Arial"/>
          <w:sz w:val="22"/>
          <w:szCs w:val="22"/>
        </w:rPr>
        <w:t>- - -</w:t>
      </w:r>
      <w:r w:rsidR="00021A0B">
        <w:rPr>
          <w:rFonts w:ascii="Arial" w:hAnsi="Arial" w:cs="Arial"/>
          <w:sz w:val="22"/>
          <w:szCs w:val="22"/>
        </w:rPr>
        <w:t xml:space="preserve"> -</w:t>
      </w:r>
      <w:r w:rsidR="005A3572" w:rsidRPr="00146AED">
        <w:rPr>
          <w:rFonts w:ascii="Arial" w:hAnsi="Arial" w:cs="Arial"/>
          <w:sz w:val="22"/>
          <w:szCs w:val="22"/>
        </w:rPr>
        <w:t xml:space="preserve"> - - - -</w:t>
      </w:r>
      <w:r w:rsidR="00EB50C0" w:rsidRPr="00146AED">
        <w:rPr>
          <w:rFonts w:ascii="Arial" w:hAnsi="Arial" w:cs="Arial"/>
          <w:sz w:val="22"/>
          <w:szCs w:val="22"/>
        </w:rPr>
        <w:t xml:space="preserve"> </w:t>
      </w:r>
      <w:r w:rsidR="00C35EA5" w:rsidRPr="00146AED">
        <w:rPr>
          <w:rFonts w:ascii="Arial" w:hAnsi="Arial" w:cs="Arial"/>
          <w:sz w:val="22"/>
          <w:szCs w:val="22"/>
        </w:rPr>
        <w:t xml:space="preserve">- - - </w:t>
      </w:r>
      <w:r w:rsidR="00A36586">
        <w:rPr>
          <w:rFonts w:ascii="Arial" w:hAnsi="Arial" w:cs="Arial"/>
          <w:sz w:val="22"/>
          <w:szCs w:val="22"/>
        </w:rPr>
        <w:t>- - - - - - - - - - - - - - - - - - - - - - - - - - - - -</w:t>
      </w:r>
      <w:r w:rsidR="00C35EA5" w:rsidRPr="00146AED">
        <w:rPr>
          <w:rFonts w:ascii="Arial" w:hAnsi="Arial" w:cs="Arial"/>
          <w:sz w:val="22"/>
          <w:szCs w:val="22"/>
        </w:rPr>
        <w:t xml:space="preserve"> </w:t>
      </w:r>
      <w:r w:rsidR="00EB50C0" w:rsidRPr="00146AED">
        <w:rPr>
          <w:rFonts w:ascii="Arial" w:hAnsi="Arial" w:cs="Arial"/>
          <w:sz w:val="22"/>
          <w:szCs w:val="22"/>
        </w:rPr>
        <w:t xml:space="preserve">- - - - - </w:t>
      </w:r>
      <w:r w:rsidR="00DA6345" w:rsidRPr="00146AED">
        <w:rPr>
          <w:rFonts w:ascii="Arial" w:hAnsi="Arial" w:cs="Arial"/>
          <w:sz w:val="22"/>
          <w:szCs w:val="22"/>
        </w:rPr>
        <w:t>- -</w:t>
      </w:r>
    </w:p>
    <w:p w14:paraId="0C06437C" w14:textId="0893156C" w:rsidR="00872C36" w:rsidRPr="00021A0B" w:rsidRDefault="00872C36" w:rsidP="00021A0B">
      <w:pPr>
        <w:spacing w:line="360" w:lineRule="auto"/>
        <w:jc w:val="both"/>
        <w:rPr>
          <w:rFonts w:ascii="Arial" w:hAnsi="Arial" w:cs="Arial"/>
          <w:sz w:val="22"/>
          <w:szCs w:val="22"/>
          <w:lang w:eastAsia="es-ES"/>
        </w:rPr>
      </w:pPr>
      <w:r w:rsidRPr="00021A0B">
        <w:rPr>
          <w:rFonts w:ascii="Arial" w:hAnsi="Arial" w:cs="Arial"/>
          <w:sz w:val="22"/>
          <w:szCs w:val="22"/>
        </w:rPr>
        <w:t xml:space="preserve">Acto seguido, el Comisionado Presidente instruyó al Secretario General de Acuerdos, dar cuenta del </w:t>
      </w:r>
      <w:r w:rsidRPr="00021A0B">
        <w:rPr>
          <w:rFonts w:ascii="Arial" w:hAnsi="Arial" w:cs="Arial"/>
          <w:b/>
          <w:sz w:val="22"/>
          <w:szCs w:val="22"/>
        </w:rPr>
        <w:t xml:space="preserve">punto número 5 (cinco) </w:t>
      </w:r>
      <w:r w:rsidRPr="00021A0B">
        <w:rPr>
          <w:rFonts w:ascii="Arial" w:hAnsi="Arial" w:cs="Arial"/>
          <w:bCs/>
          <w:sz w:val="22"/>
          <w:szCs w:val="22"/>
        </w:rPr>
        <w:t>del orden del día</w:t>
      </w:r>
      <w:r w:rsidRPr="00021A0B">
        <w:rPr>
          <w:rFonts w:ascii="Arial" w:hAnsi="Arial" w:cs="Arial"/>
          <w:b/>
          <w:sz w:val="22"/>
          <w:szCs w:val="22"/>
        </w:rPr>
        <w:t xml:space="preserve"> </w:t>
      </w:r>
      <w:r w:rsidRPr="00021A0B">
        <w:rPr>
          <w:rFonts w:ascii="Arial" w:hAnsi="Arial" w:cs="Arial"/>
          <w:sz w:val="22"/>
          <w:szCs w:val="22"/>
          <w:lang w:eastAsia="es-ES"/>
        </w:rPr>
        <w:t xml:space="preserve">y recabar los votos respectivos. - - </w:t>
      </w:r>
      <w:r w:rsidR="00CE2FFE" w:rsidRPr="00021A0B">
        <w:rPr>
          <w:rFonts w:ascii="Arial" w:hAnsi="Arial" w:cs="Arial"/>
          <w:sz w:val="22"/>
          <w:szCs w:val="22"/>
          <w:lang w:eastAsia="es-ES"/>
        </w:rPr>
        <w:t xml:space="preserve">- </w:t>
      </w:r>
    </w:p>
    <w:p w14:paraId="63B8ABCB" w14:textId="4A9D1444" w:rsidR="0043724A" w:rsidRPr="00A36586" w:rsidRDefault="00872C36" w:rsidP="00A36586">
      <w:pPr>
        <w:spacing w:line="360" w:lineRule="auto"/>
        <w:jc w:val="both"/>
        <w:rPr>
          <w:rFonts w:ascii="Arial" w:eastAsia="Arial Unicode MS" w:hAnsi="Arial" w:cs="Arial"/>
          <w:bCs/>
          <w:sz w:val="22"/>
          <w:szCs w:val="22"/>
        </w:rPr>
      </w:pPr>
      <w:r w:rsidRPr="00021A0B">
        <w:rPr>
          <w:rFonts w:ascii="Arial" w:hAnsi="Arial" w:cs="Arial"/>
          <w:sz w:val="22"/>
          <w:szCs w:val="22"/>
        </w:rPr>
        <w:lastRenderedPageBreak/>
        <w:t xml:space="preserve">Para </w:t>
      </w:r>
      <w:r w:rsidRPr="00A36586">
        <w:rPr>
          <w:rFonts w:ascii="Arial" w:hAnsi="Arial" w:cs="Arial"/>
          <w:sz w:val="22"/>
          <w:szCs w:val="22"/>
        </w:rPr>
        <w:t xml:space="preserve">continuar con la sesión, el Secretario General de Acuerdos dio lectura al </w:t>
      </w:r>
      <w:r w:rsidR="00DA6345" w:rsidRPr="00A36586">
        <w:rPr>
          <w:rFonts w:ascii="Arial" w:hAnsi="Arial" w:cs="Arial"/>
          <w:sz w:val="22"/>
          <w:szCs w:val="22"/>
        </w:rPr>
        <w:t>acuerdo número</w:t>
      </w:r>
      <w:r w:rsidR="00122738" w:rsidRPr="00A36586">
        <w:rPr>
          <w:rFonts w:ascii="Arial" w:hAnsi="Arial" w:cs="Arial"/>
          <w:sz w:val="22"/>
          <w:szCs w:val="22"/>
        </w:rPr>
        <w:t xml:space="preserve"> </w:t>
      </w:r>
      <w:proofErr w:type="spellStart"/>
      <w:r w:rsidR="00A36586" w:rsidRPr="00A36586">
        <w:rPr>
          <w:rFonts w:ascii="Arial" w:eastAsia="Arial Unicode MS" w:hAnsi="Arial" w:cs="Arial"/>
          <w:b/>
          <w:sz w:val="22"/>
          <w:szCs w:val="22"/>
        </w:rPr>
        <w:t>OGAIPO</w:t>
      </w:r>
      <w:proofErr w:type="spellEnd"/>
      <w:r w:rsidR="00A36586" w:rsidRPr="00A36586">
        <w:rPr>
          <w:rFonts w:ascii="Arial" w:eastAsia="Arial Unicode MS" w:hAnsi="Arial" w:cs="Arial"/>
          <w:b/>
          <w:sz w:val="22"/>
          <w:szCs w:val="22"/>
        </w:rPr>
        <w:t xml:space="preserve">/CG/099/2025 </w:t>
      </w:r>
      <w:r w:rsidR="00A36586" w:rsidRPr="00A36586">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trece resoluciones derivadas de denuncias por incumplimiento a las obligaciones de transparencia de diversos sujetos obligados</w:t>
      </w:r>
      <w:r w:rsidR="000921C9" w:rsidRPr="00A36586">
        <w:rPr>
          <w:rFonts w:ascii="Arial" w:eastAsia="Arial" w:hAnsi="Arial" w:cs="Arial"/>
          <w:bCs/>
          <w:sz w:val="22"/>
          <w:szCs w:val="22"/>
          <w:highlight w:val="white"/>
        </w:rPr>
        <w:t>.</w:t>
      </w:r>
      <w:r w:rsidR="000921C9" w:rsidRPr="00A36586">
        <w:rPr>
          <w:rFonts w:ascii="Arial" w:eastAsia="Arial" w:hAnsi="Arial" w:cs="Arial"/>
          <w:bCs/>
          <w:sz w:val="22"/>
          <w:szCs w:val="22"/>
        </w:rPr>
        <w:t xml:space="preserve"> </w:t>
      </w:r>
      <w:r w:rsidR="00C35EA5" w:rsidRPr="00A36586">
        <w:rPr>
          <w:rFonts w:ascii="Arial" w:eastAsia="Arial" w:hAnsi="Arial" w:cs="Arial"/>
          <w:bCs/>
          <w:sz w:val="22"/>
          <w:szCs w:val="22"/>
        </w:rPr>
        <w:t xml:space="preserve">- </w:t>
      </w:r>
      <w:r w:rsidR="006C19E6" w:rsidRPr="00A36586">
        <w:rPr>
          <w:rFonts w:ascii="Arial" w:eastAsia="Arial" w:hAnsi="Arial" w:cs="Arial"/>
          <w:bCs/>
          <w:sz w:val="22"/>
          <w:szCs w:val="22"/>
        </w:rPr>
        <w:t>- - - - -</w:t>
      </w:r>
      <w:r w:rsidR="00A36586" w:rsidRPr="00A36586">
        <w:rPr>
          <w:rFonts w:ascii="Arial" w:eastAsia="Arial" w:hAnsi="Arial" w:cs="Arial"/>
          <w:bCs/>
          <w:sz w:val="22"/>
          <w:szCs w:val="22"/>
        </w:rPr>
        <w:t xml:space="preserve"> - - - - - - - </w:t>
      </w:r>
      <w:r w:rsidR="00122738" w:rsidRPr="00A36586">
        <w:rPr>
          <w:rFonts w:ascii="Arial" w:eastAsia="Arial" w:hAnsi="Arial" w:cs="Arial"/>
          <w:bCs/>
          <w:sz w:val="22"/>
          <w:szCs w:val="22"/>
        </w:rPr>
        <w:t xml:space="preserve">- </w:t>
      </w:r>
      <w:r w:rsidR="00021A0B" w:rsidRPr="00A36586">
        <w:rPr>
          <w:rFonts w:ascii="Arial" w:eastAsia="Arial" w:hAnsi="Arial" w:cs="Arial"/>
          <w:bCs/>
          <w:sz w:val="22"/>
          <w:szCs w:val="22"/>
        </w:rPr>
        <w:t xml:space="preserve">- - - - - - - - - - - - - - - - - - - - - - - - </w:t>
      </w:r>
      <w:r w:rsidR="006C19E6" w:rsidRPr="00A36586">
        <w:rPr>
          <w:rFonts w:ascii="Arial" w:eastAsia="Arial" w:hAnsi="Arial" w:cs="Arial"/>
          <w:bCs/>
          <w:sz w:val="22"/>
          <w:szCs w:val="22"/>
        </w:rPr>
        <w:t xml:space="preserve">- </w:t>
      </w:r>
      <w:r w:rsidR="000921C9" w:rsidRPr="00A36586">
        <w:rPr>
          <w:rFonts w:ascii="Arial" w:eastAsia="Arial" w:hAnsi="Arial" w:cs="Arial"/>
          <w:bCs/>
          <w:sz w:val="22"/>
          <w:szCs w:val="22"/>
        </w:rPr>
        <w:t>- - - - -</w:t>
      </w:r>
      <w:r w:rsidR="00961DA0" w:rsidRPr="00A36586">
        <w:rPr>
          <w:rFonts w:ascii="Arial" w:eastAsia="Arial" w:hAnsi="Arial" w:cs="Arial"/>
          <w:bCs/>
          <w:sz w:val="22"/>
          <w:szCs w:val="22"/>
        </w:rPr>
        <w:t xml:space="preserve"> - - - - - - - - - - </w:t>
      </w:r>
      <w:r w:rsidR="000921C9" w:rsidRPr="00A36586">
        <w:rPr>
          <w:rFonts w:ascii="Arial" w:eastAsia="Arial" w:hAnsi="Arial" w:cs="Arial"/>
          <w:bCs/>
          <w:sz w:val="22"/>
          <w:szCs w:val="22"/>
        </w:rPr>
        <w:t>- - - -</w:t>
      </w:r>
      <w:bookmarkStart w:id="6" w:name="_Hlk199343119"/>
      <w:r w:rsidR="0043724A" w:rsidRPr="00A36586">
        <w:rPr>
          <w:rFonts w:ascii="Arial" w:eastAsia="Arial Unicode MS" w:hAnsi="Arial" w:cs="Arial"/>
          <w:bCs/>
          <w:sz w:val="22"/>
          <w:szCs w:val="22"/>
        </w:rPr>
        <w:t xml:space="preserve">Mismo que en su contenido se vierten los antecedentes, los fundamentos, considerandos y puntos de acuerdo siguientes: - - - - - - - - - - - - - - - - - - - - - - - - - - - - - - - - - - - - - - - - - - - - </w:t>
      </w:r>
    </w:p>
    <w:p w14:paraId="39037611" w14:textId="78C5FBD3" w:rsidR="00A36586" w:rsidRPr="00A36586" w:rsidRDefault="00A36586" w:rsidP="00A36586">
      <w:pPr>
        <w:shd w:val="clear" w:color="auto" w:fill="FFFFFF"/>
        <w:spacing w:line="360" w:lineRule="auto"/>
        <w:jc w:val="both"/>
        <w:rPr>
          <w:rFonts w:ascii="Arial" w:eastAsia="Times New Roman" w:hAnsi="Arial" w:cs="Arial"/>
          <w:bCs/>
          <w:color w:val="000000"/>
          <w:sz w:val="22"/>
          <w:szCs w:val="22"/>
          <w:lang w:eastAsia="es-MX"/>
        </w:rPr>
      </w:pPr>
      <w:r w:rsidRPr="00A36586">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A36586">
        <w:rPr>
          <w:rStyle w:val="Refdenotaalpie"/>
          <w:rFonts w:ascii="Arial" w:eastAsia="Times New Roman" w:hAnsi="Arial" w:cs="Arial"/>
          <w:color w:val="000000"/>
          <w:sz w:val="22"/>
          <w:szCs w:val="22"/>
          <w:lang w:eastAsia="es-MX"/>
        </w:rPr>
        <w:footnoteReference w:id="1"/>
      </w:r>
      <w:r w:rsidRPr="00A36586">
        <w:rPr>
          <w:rFonts w:ascii="Arial" w:eastAsia="Times New Roman" w:hAnsi="Arial" w:cs="Arial"/>
          <w:color w:val="000000"/>
          <w:sz w:val="22"/>
          <w:szCs w:val="22"/>
          <w:lang w:eastAsia="es-MX"/>
        </w:rPr>
        <w:t>; 6°, Apartado A, fracción VIII y 116 fracción VIII de la Constitución Política de los Estados Unidos Mexicanos</w:t>
      </w:r>
      <w:r w:rsidRPr="00A36586">
        <w:rPr>
          <w:rStyle w:val="Refdenotaalpie"/>
          <w:rFonts w:ascii="Arial" w:eastAsia="Times New Roman" w:hAnsi="Arial" w:cs="Arial"/>
          <w:color w:val="000000"/>
          <w:sz w:val="22"/>
          <w:szCs w:val="22"/>
          <w:lang w:eastAsia="es-MX"/>
        </w:rPr>
        <w:footnoteReference w:id="2"/>
      </w:r>
      <w:r w:rsidRPr="00A36586">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A36586">
        <w:rPr>
          <w:rStyle w:val="Refdenotaalpie"/>
          <w:rFonts w:ascii="Arial" w:eastAsia="Times New Roman" w:hAnsi="Arial" w:cs="Arial"/>
          <w:color w:val="000000"/>
          <w:sz w:val="22"/>
          <w:szCs w:val="22"/>
          <w:lang w:eastAsia="es-MX"/>
        </w:rPr>
        <w:footnoteReference w:id="3"/>
      </w:r>
      <w:r w:rsidRPr="00A36586">
        <w:rPr>
          <w:rFonts w:ascii="Arial" w:eastAsia="Times New Roman" w:hAnsi="Arial" w:cs="Arial"/>
          <w:color w:val="000000"/>
          <w:sz w:val="22"/>
          <w:szCs w:val="22"/>
          <w:lang w:eastAsia="es-MX"/>
        </w:rPr>
        <w:t>, 37 y 42 de la Ley General de Transparencia y Acceso a la Información Pública</w:t>
      </w:r>
      <w:r w:rsidRPr="00A36586">
        <w:rPr>
          <w:rStyle w:val="Refdenotaalpie"/>
          <w:rFonts w:ascii="Arial" w:eastAsia="Times New Roman" w:hAnsi="Arial" w:cs="Arial"/>
          <w:color w:val="000000"/>
          <w:sz w:val="22"/>
          <w:szCs w:val="22"/>
          <w:lang w:eastAsia="es-MX"/>
        </w:rPr>
        <w:footnoteReference w:id="4"/>
      </w:r>
      <w:r w:rsidRPr="00A36586">
        <w:rPr>
          <w:rFonts w:ascii="Arial" w:eastAsia="Times New Roman" w:hAnsi="Arial" w:cs="Arial"/>
          <w:color w:val="000000"/>
          <w:sz w:val="22"/>
          <w:szCs w:val="22"/>
          <w:lang w:eastAsia="es-MX"/>
        </w:rPr>
        <w:t xml:space="preserve">, 93 fracción IV, incisos a) y h) de la Ley de Transparencia, Acceso a la Información Pública y Buen Gobierno del Estado de Oaxaca, y los artículos Décimo Noveno y Vigésimo </w:t>
      </w:r>
      <w:r w:rsidRPr="00A36586">
        <w:rPr>
          <w:rFonts w:ascii="Arial" w:eastAsia="Times New Roman" w:hAnsi="Arial" w:cs="Arial"/>
          <w:color w:val="000000"/>
          <w:sz w:val="22"/>
          <w:szCs w:val="22"/>
          <w:lang w:val="es-ES" w:eastAsia="es-MX"/>
        </w:rPr>
        <w:t xml:space="preserve">de los </w:t>
      </w:r>
      <w:r w:rsidRPr="00A36586">
        <w:rPr>
          <w:rFonts w:ascii="Arial" w:eastAsia="Times New Roman" w:hAnsi="Arial" w:cs="Arial"/>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por incumplimiento o falta de actualización de las obligaciones de transparencia de los sujetos obligados del Estado de Oaxaca, es que se emite el presente acuerdo tomando en cuenta los siguientes</w:t>
      </w:r>
      <w:r w:rsidR="0034465D" w:rsidRPr="00A36586">
        <w:rPr>
          <w:rFonts w:ascii="Arial" w:eastAsia="Times New Roman" w:hAnsi="Arial" w:cs="Arial"/>
          <w:color w:val="000000"/>
          <w:sz w:val="22"/>
          <w:szCs w:val="22"/>
          <w:lang w:eastAsia="es-MX"/>
        </w:rPr>
        <w:t xml:space="preserve">: - - - - - - - - - - - - - - - - - - - - - - - - - - - - - - - - - - - - - - - - - - - - - - - - - - - - - - - - - - - - - - - - - - - - - - - - - - - - - - - </w:t>
      </w:r>
      <w:r w:rsidR="0034465D" w:rsidRPr="00A36586">
        <w:rPr>
          <w:rFonts w:ascii="Arial" w:eastAsia="Times New Roman" w:hAnsi="Arial" w:cs="Arial"/>
          <w:b/>
          <w:color w:val="000000"/>
          <w:sz w:val="22"/>
          <w:szCs w:val="22"/>
          <w:lang w:eastAsia="es-MX"/>
        </w:rPr>
        <w:t xml:space="preserve">A N T E C E D E N T E S </w:t>
      </w:r>
      <w:r w:rsidR="0034465D" w:rsidRPr="00A36586">
        <w:rPr>
          <w:rFonts w:ascii="Arial" w:eastAsia="Times New Roman" w:hAnsi="Arial" w:cs="Arial"/>
          <w:bCs/>
          <w:color w:val="000000"/>
          <w:sz w:val="22"/>
          <w:szCs w:val="22"/>
          <w:lang w:eastAsia="es-MX"/>
        </w:rPr>
        <w:t xml:space="preserve">- - - - - - - - - - - - - - - - - - - - - - - </w:t>
      </w:r>
      <w:bookmarkStart w:id="7" w:name="_Hlk187327337"/>
      <w:r w:rsidRPr="00A36586">
        <w:rPr>
          <w:rFonts w:ascii="Arial" w:eastAsia="Times New Roman" w:hAnsi="Arial" w:cs="Arial"/>
          <w:b/>
          <w:color w:val="000000"/>
          <w:sz w:val="22"/>
          <w:szCs w:val="22"/>
          <w:lang w:eastAsia="es-MX"/>
        </w:rPr>
        <w:t>PRIMERO.</w:t>
      </w:r>
      <w:r w:rsidRPr="00A36586">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SEGUNDO.</w:t>
      </w:r>
      <w:r w:rsidRPr="00A36586">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w:t>
      </w:r>
      <w:r w:rsidRPr="00A36586">
        <w:rPr>
          <w:rFonts w:ascii="Arial" w:eastAsia="Times New Roman" w:hAnsi="Arial" w:cs="Arial"/>
          <w:color w:val="000000"/>
          <w:sz w:val="22"/>
          <w:szCs w:val="22"/>
          <w:lang w:eastAsia="es-MX"/>
        </w:rPr>
        <w:lastRenderedPageBreak/>
        <w:t>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TERCERO.</w:t>
      </w:r>
      <w:r w:rsidRPr="00A36586">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CUARTO.</w:t>
      </w:r>
      <w:r w:rsidRPr="00A36586">
        <w:rPr>
          <w:rFonts w:ascii="Arial" w:eastAsia="Times New Roman" w:hAnsi="Arial" w:cs="Arial"/>
          <w:color w:val="000000"/>
          <w:sz w:val="22"/>
          <w:szCs w:val="22"/>
          <w:lang w:eastAsia="es-MX"/>
        </w:rPr>
        <w:t xml:space="preserve"> Con fecha veintisiete de octubre del dos </w:t>
      </w:r>
      <w:proofErr w:type="gramStart"/>
      <w:r w:rsidRPr="00A36586">
        <w:rPr>
          <w:rFonts w:ascii="Arial" w:eastAsia="Times New Roman" w:hAnsi="Arial" w:cs="Arial"/>
          <w:color w:val="000000"/>
          <w:sz w:val="22"/>
          <w:szCs w:val="22"/>
          <w:lang w:eastAsia="es-MX"/>
        </w:rPr>
        <w:t>mil veintiuno</w:t>
      </w:r>
      <w:proofErr w:type="gramEnd"/>
      <w:r w:rsidRPr="00A36586">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A36586">
        <w:rPr>
          <w:rFonts w:ascii="Arial" w:eastAsia="Times New Roman" w:hAnsi="Arial" w:cs="Arial"/>
          <w:color w:val="000000"/>
          <w:sz w:val="22"/>
          <w:szCs w:val="22"/>
          <w:lang w:eastAsia="es-MX"/>
        </w:rPr>
        <w:t>OGAIP</w:t>
      </w:r>
      <w:proofErr w:type="spellEnd"/>
      <w:r w:rsidRPr="00A36586">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QUINTO.</w:t>
      </w:r>
      <w:r w:rsidRPr="00A36586">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SEXTO.</w:t>
      </w:r>
      <w:r w:rsidRPr="00A36586">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A36586">
        <w:rPr>
          <w:rFonts w:ascii="Arial" w:eastAsia="Times New Roman" w:hAnsi="Arial" w:cs="Arial"/>
          <w:color w:val="000000"/>
          <w:sz w:val="22"/>
          <w:szCs w:val="22"/>
          <w:lang w:eastAsia="es-MX"/>
        </w:rPr>
        <w:t>OGAIPO</w:t>
      </w:r>
      <w:proofErr w:type="spellEnd"/>
      <w:r w:rsidRPr="00A36586">
        <w:rPr>
          <w:rFonts w:ascii="Arial" w:eastAsia="Times New Roman" w:hAnsi="Arial" w:cs="Arial"/>
          <w:color w:val="000000"/>
          <w:sz w:val="22"/>
          <w:szCs w:val="22"/>
          <w:lang w:eastAsia="es-MX"/>
        </w:rPr>
        <w:t>/CG/088/2023</w:t>
      </w:r>
      <w:r w:rsidRPr="00A36586">
        <w:rPr>
          <w:rFonts w:ascii="Arial" w:eastAsia="Times New Roman" w:hAnsi="Arial" w:cs="Arial"/>
          <w:color w:val="000000"/>
          <w:sz w:val="22"/>
          <w:szCs w:val="22"/>
          <w:vertAlign w:val="superscript"/>
          <w:lang w:eastAsia="es-MX"/>
        </w:rPr>
        <w:footnoteReference w:id="5"/>
      </w:r>
      <w:r w:rsidRPr="00A36586">
        <w:rPr>
          <w:rFonts w:ascii="Arial" w:eastAsia="Times New Roman" w:hAnsi="Arial" w:cs="Arial"/>
          <w:color w:val="000000"/>
          <w:sz w:val="22"/>
          <w:szCs w:val="22"/>
          <w:lang w:eastAsia="es-MX"/>
        </w:rPr>
        <w:t xml:space="preserve">, por el que ratificaron al Comisionado </w:t>
      </w:r>
      <w:r w:rsidRPr="00A36586">
        <w:rPr>
          <w:rFonts w:ascii="Arial" w:eastAsia="Times New Roman" w:hAnsi="Arial" w:cs="Arial"/>
          <w:color w:val="000000"/>
          <w:sz w:val="22"/>
          <w:szCs w:val="22"/>
          <w:lang w:eastAsia="es-MX"/>
        </w:rPr>
        <w:lastRenderedPageBreak/>
        <w:t>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SÉPTIMO.</w:t>
      </w:r>
      <w:r w:rsidRPr="00A36586">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A36586">
        <w:rPr>
          <w:rFonts w:ascii="Arial" w:eastAsia="Times New Roman" w:hAnsi="Arial" w:cs="Arial"/>
          <w:color w:val="000000"/>
          <w:sz w:val="22"/>
          <w:szCs w:val="22"/>
          <w:vertAlign w:val="superscript"/>
          <w:lang w:eastAsia="es-MX"/>
        </w:rPr>
        <w:footnoteReference w:id="6"/>
      </w:r>
      <w:r w:rsidRPr="00A36586">
        <w:rPr>
          <w:rFonts w:ascii="Arial" w:eastAsia="Times New Roman" w:hAnsi="Arial" w:cs="Arial"/>
          <w:color w:val="000000"/>
          <w:sz w:val="22"/>
          <w:szCs w:val="22"/>
          <w:lang w:eastAsia="es-MX"/>
        </w:rPr>
        <w:t xml:space="preserve"> y 2891</w:t>
      </w:r>
      <w:r w:rsidRPr="00A36586">
        <w:rPr>
          <w:rFonts w:ascii="Arial" w:eastAsia="Times New Roman" w:hAnsi="Arial" w:cs="Arial"/>
          <w:color w:val="000000"/>
          <w:sz w:val="22"/>
          <w:szCs w:val="22"/>
          <w:vertAlign w:val="superscript"/>
          <w:lang w:eastAsia="es-MX"/>
        </w:rPr>
        <w:footnoteReference w:id="7"/>
      </w:r>
      <w:r w:rsidRPr="00A36586">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OCTAVO.</w:t>
      </w:r>
      <w:r w:rsidRPr="00A36586">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A36586">
        <w:rPr>
          <w:rFonts w:ascii="Arial" w:eastAsia="Times New Roman" w:hAnsi="Arial" w:cs="Arial"/>
          <w:color w:val="000000"/>
          <w:sz w:val="22"/>
          <w:szCs w:val="22"/>
          <w:lang w:eastAsia="es-MX"/>
        </w:rPr>
        <w:t>OGAIPO</w:t>
      </w:r>
      <w:proofErr w:type="spellEnd"/>
      <w:r w:rsidRPr="00A36586">
        <w:rPr>
          <w:rFonts w:ascii="Arial" w:eastAsia="Times New Roman" w:hAnsi="Arial" w:cs="Arial"/>
          <w:color w:val="000000"/>
          <w:sz w:val="22"/>
          <w:szCs w:val="22"/>
          <w:lang w:eastAsia="es-MX"/>
        </w:rPr>
        <w:t>/CG/137/2024</w:t>
      </w:r>
      <w:r w:rsidRPr="00A36586">
        <w:rPr>
          <w:rStyle w:val="Refdenotaalpie"/>
          <w:rFonts w:ascii="Arial" w:eastAsia="Times New Roman" w:hAnsi="Arial" w:cs="Arial"/>
          <w:color w:val="000000"/>
          <w:sz w:val="22"/>
          <w:szCs w:val="22"/>
          <w:lang w:eastAsia="es-MX"/>
        </w:rPr>
        <w:footnoteReference w:id="8"/>
      </w:r>
      <w:r w:rsidRPr="00A36586">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NOVENO.</w:t>
      </w:r>
      <w:r w:rsidRPr="00A36586">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 </w:t>
      </w:r>
      <w:r w:rsidRPr="00A36586">
        <w:rPr>
          <w:rFonts w:ascii="Arial" w:eastAsia="Times New Roman" w:hAnsi="Arial" w:cs="Arial"/>
          <w:b/>
          <w:color w:val="000000"/>
          <w:sz w:val="22"/>
          <w:szCs w:val="22"/>
          <w:lang w:eastAsia="es-MX"/>
        </w:rPr>
        <w:t>DÉCIMO.</w:t>
      </w:r>
      <w:r w:rsidRPr="00A36586">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A36586">
        <w:rPr>
          <w:rFonts w:ascii="Arial" w:eastAsia="Times New Roman" w:hAnsi="Arial" w:cs="Arial"/>
          <w:color w:val="000000"/>
          <w:sz w:val="22"/>
          <w:szCs w:val="22"/>
          <w:lang w:eastAsia="es-MX"/>
        </w:rPr>
        <w:t>OGAIPO</w:t>
      </w:r>
      <w:proofErr w:type="spellEnd"/>
      <w:r w:rsidRPr="00A36586">
        <w:rPr>
          <w:rFonts w:ascii="Arial" w:eastAsia="Times New Roman" w:hAnsi="Arial" w:cs="Arial"/>
          <w:color w:val="000000"/>
          <w:sz w:val="22"/>
          <w:szCs w:val="22"/>
          <w:lang w:eastAsia="es-MX"/>
        </w:rPr>
        <w:t>/CG/001/2025</w:t>
      </w:r>
      <w:r w:rsidRPr="00A36586">
        <w:rPr>
          <w:rStyle w:val="Refdenotaalpie"/>
          <w:rFonts w:ascii="Arial" w:eastAsia="Times New Roman" w:hAnsi="Arial" w:cs="Arial"/>
          <w:color w:val="000000"/>
          <w:sz w:val="22"/>
          <w:szCs w:val="22"/>
          <w:lang w:eastAsia="es-MX"/>
        </w:rPr>
        <w:footnoteReference w:id="9"/>
      </w:r>
      <w:r w:rsidRPr="00A36586">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bookmarkEnd w:id="7"/>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DÉCIMO PRIMERO.</w:t>
      </w:r>
      <w:r w:rsidRPr="00A36586">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A36586">
        <w:rPr>
          <w:rStyle w:val="Refdenotaalpie"/>
          <w:rFonts w:ascii="Arial" w:eastAsia="Times New Roman" w:hAnsi="Arial" w:cs="Arial"/>
          <w:color w:val="000000"/>
          <w:sz w:val="22"/>
          <w:szCs w:val="22"/>
          <w:lang w:eastAsia="es-MX"/>
        </w:rPr>
        <w:footnoteReference w:id="10"/>
      </w:r>
      <w:r w:rsidRPr="00A36586">
        <w:rPr>
          <w:rFonts w:ascii="Arial" w:eastAsia="Times New Roman" w:hAnsi="Arial" w:cs="Arial"/>
          <w:color w:val="000000"/>
          <w:sz w:val="22"/>
          <w:szCs w:val="22"/>
          <w:lang w:eastAsia="es-MX"/>
        </w:rPr>
        <w:t>; la Ley General de Protección de Datos Personales en Posesión de Sujetos Obligados</w:t>
      </w:r>
      <w:r w:rsidRPr="00A36586">
        <w:rPr>
          <w:rStyle w:val="Refdenotaalpie"/>
          <w:rFonts w:ascii="Arial" w:eastAsia="Times New Roman" w:hAnsi="Arial" w:cs="Arial"/>
          <w:color w:val="000000"/>
          <w:sz w:val="22"/>
          <w:szCs w:val="22"/>
          <w:lang w:eastAsia="es-MX"/>
        </w:rPr>
        <w:footnoteReference w:id="11"/>
      </w:r>
      <w:r w:rsidRPr="00A36586">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 y</w:t>
      </w:r>
      <w:r>
        <w:rPr>
          <w:rFonts w:ascii="Arial" w:eastAsia="Times New Roman" w:hAnsi="Arial" w:cs="Arial"/>
          <w:color w:val="000000"/>
          <w:sz w:val="22"/>
          <w:szCs w:val="22"/>
          <w:lang w:eastAsia="es-MX"/>
        </w:rPr>
        <w:t xml:space="preserve"> - - - - - - - - - - - - - - - - - - - - - - - - - - - - - - - - - - </w:t>
      </w:r>
      <w:r w:rsidRPr="00A36586">
        <w:rPr>
          <w:rFonts w:ascii="Arial" w:eastAsia="Arial Unicode MS" w:hAnsi="Arial" w:cs="Arial"/>
          <w:b/>
          <w:sz w:val="22"/>
          <w:szCs w:val="22"/>
        </w:rPr>
        <w:t>C O N S I D E R A N D O:</w:t>
      </w:r>
      <w:r>
        <w:rPr>
          <w:rFonts w:ascii="Arial" w:eastAsia="Arial Unicode MS" w:hAnsi="Arial" w:cs="Arial"/>
          <w:b/>
          <w:sz w:val="22"/>
          <w:szCs w:val="22"/>
        </w:rPr>
        <w:t xml:space="preserve"> </w:t>
      </w:r>
      <w:r>
        <w:rPr>
          <w:rFonts w:ascii="Arial" w:eastAsia="Arial Unicode MS" w:hAnsi="Arial" w:cs="Arial"/>
          <w:bCs/>
          <w:sz w:val="22"/>
          <w:szCs w:val="22"/>
        </w:rPr>
        <w:t>- - - - - - - - - - - - - - - - - - - - - - - -</w:t>
      </w:r>
      <w:r w:rsidRPr="00A36586">
        <w:rPr>
          <w:rFonts w:ascii="Arial" w:eastAsia="Times New Roman" w:hAnsi="Arial" w:cs="Arial"/>
          <w:b/>
          <w:color w:val="000000"/>
          <w:sz w:val="22"/>
          <w:szCs w:val="22"/>
          <w:lang w:eastAsia="es-MX"/>
        </w:rPr>
        <w:t>PRIMERO.</w:t>
      </w:r>
      <w:r w:rsidRPr="00A36586">
        <w:rPr>
          <w:rFonts w:ascii="Arial" w:eastAsia="Times New Roman" w:hAnsi="Arial" w:cs="Arial"/>
          <w:color w:val="000000"/>
          <w:sz w:val="22"/>
          <w:szCs w:val="22"/>
          <w:lang w:eastAsia="es-MX"/>
        </w:rPr>
        <w:t xml:space="preserve"> Que, de conformidad con el artículo 37 de la Ley General de Transparencia y Acceso a la Información Pública, los organismos garantes son autónomos, especializados, </w:t>
      </w:r>
      <w:r w:rsidRPr="00A36586">
        <w:rPr>
          <w:rFonts w:ascii="Arial" w:eastAsia="Times New Roman" w:hAnsi="Arial" w:cs="Arial"/>
          <w:color w:val="000000"/>
          <w:sz w:val="22"/>
          <w:szCs w:val="22"/>
          <w:lang w:eastAsia="es-MX"/>
        </w:rPr>
        <w:lastRenderedPageBreak/>
        <w:t>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w:t>
      </w:r>
      <w:r>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eastAsia="es-MX"/>
        </w:rPr>
        <w:t>Así mismo, los artículos 89 a 99 de la Ley General</w:t>
      </w:r>
      <w:r w:rsidRPr="00A36586">
        <w:rPr>
          <w:rStyle w:val="Refdenotaalpie"/>
          <w:rFonts w:ascii="Arial" w:eastAsia="Times New Roman" w:hAnsi="Arial" w:cs="Arial"/>
          <w:color w:val="000000"/>
          <w:sz w:val="22"/>
          <w:szCs w:val="22"/>
          <w:lang w:eastAsia="es-MX"/>
        </w:rPr>
        <w:footnoteReference w:id="12"/>
      </w:r>
      <w:r w:rsidRPr="00A36586">
        <w:rPr>
          <w:rFonts w:ascii="Arial" w:eastAsia="Times New Roman" w:hAnsi="Arial" w:cs="Arial"/>
          <w:color w:val="000000"/>
          <w:sz w:val="22"/>
          <w:szCs w:val="22"/>
          <w:lang w:eastAsia="es-MX"/>
        </w:rPr>
        <w:t>, establecen el procedimiento de denuncia por incumplimiento a las obligaciones que corresponden a los sujetos obligados, procedimiento que es atribución de los organismos garantes implementar, substanciar y vigilar el cumplimiento de la resolución que corresponda, en términos de lo dispuesto en el Capítulo VII del Título Quinto del ordenamiento jurídico en cita.</w:t>
      </w:r>
      <w:r>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SEGUNDO.</w:t>
      </w:r>
      <w:r w:rsidRPr="00A36586">
        <w:rPr>
          <w:rFonts w:ascii="Arial" w:eastAsia="Times New Roman" w:hAnsi="Arial" w:cs="Arial"/>
          <w:color w:val="000000"/>
          <w:sz w:val="22"/>
          <w:szCs w:val="22"/>
          <w:lang w:eastAsia="es-MX"/>
        </w:rPr>
        <w:t xml:space="preserve"> Que, con fundamento en el artículo 23 de la Ley General de Transparencia y Acceso a la Información Pública,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de los Municipios.</w:t>
      </w:r>
      <w:r>
        <w:rPr>
          <w:rFonts w:ascii="Arial" w:eastAsia="Times New Roman" w:hAnsi="Arial" w:cs="Arial"/>
          <w:color w:val="000000"/>
          <w:sz w:val="22"/>
          <w:szCs w:val="22"/>
          <w:lang w:eastAsia="es-MX"/>
        </w:rPr>
        <w:t xml:space="preserve"> </w:t>
      </w:r>
      <w:r w:rsidRPr="00A36586">
        <w:rPr>
          <w:rFonts w:ascii="Arial" w:eastAsia="Arial Unicode MS" w:hAnsi="Arial" w:cs="Arial"/>
          <w:b/>
          <w:sz w:val="22"/>
          <w:szCs w:val="22"/>
          <w:lang w:val="es-ES"/>
        </w:rPr>
        <w:t>TERCERO.</w:t>
      </w:r>
      <w:r w:rsidRPr="00A36586">
        <w:rPr>
          <w:rFonts w:ascii="Arial" w:eastAsia="Arial Unicode MS" w:hAnsi="Arial" w:cs="Arial"/>
          <w:sz w:val="22"/>
          <w:szCs w:val="22"/>
          <w:lang w:val="es-ES"/>
        </w:rPr>
        <w:t xml:space="preserve"> </w:t>
      </w:r>
      <w:r w:rsidRPr="00A36586">
        <w:rPr>
          <w:rFonts w:ascii="Arial" w:eastAsia="Times New Roman" w:hAnsi="Arial" w:cs="Arial"/>
          <w:color w:val="000000"/>
          <w:sz w:val="22"/>
          <w:szCs w:val="22"/>
          <w:lang w:eastAsia="es-MX"/>
        </w:rPr>
        <w:t>Que, el artículo 88 fracciones I y II de la</w:t>
      </w:r>
      <w:r w:rsidRPr="00A36586">
        <w:rPr>
          <w:rFonts w:ascii="Arial" w:eastAsia="Times New Roman" w:hAnsi="Arial" w:cs="Arial"/>
          <w:color w:val="000000"/>
          <w:sz w:val="22"/>
          <w:szCs w:val="22"/>
          <w:lang w:val="es-ES" w:eastAsia="es-MX"/>
        </w:rPr>
        <w:t xml:space="preserve"> </w:t>
      </w:r>
      <w:r w:rsidRPr="00A36586">
        <w:rPr>
          <w:rFonts w:ascii="Arial" w:eastAsia="Times New Roman" w:hAnsi="Arial" w:cs="Arial"/>
          <w:color w:val="000000"/>
          <w:sz w:val="22"/>
          <w:szCs w:val="22"/>
          <w:lang w:eastAsia="es-MX"/>
        </w:rPr>
        <w:t>Ley de Transparencia, Acceso a la Información Pública y Buen Gobierno del Estado de Oaxaca, determina que el Consejo General es el órgano superior del Órgano Garante de Acceso a la Información Pública, Transparencia, Protección de Datos Personales y Buen Gobierno del Estado de Oaxaca, mismo que tiene por objeto I. Vigilar el cumplimiento de las disposiciones establecidas en esta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w:t>
      </w:r>
      <w:r>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eastAsia="es-MX"/>
        </w:rPr>
        <w:t>Así mismo el numeral 93 fracción IV incisos a) y h) expone que es facultad del Órgano Garante, conocer y resolver las quejas, denuncias y procedimiento de verificación que establece la ley local en la materia, así como también dictar las providencias y medidas necesarias para salvaguardar el derecho de acceso a la información pública.</w:t>
      </w:r>
      <w:r>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eastAsia="es-MX"/>
        </w:rPr>
        <w:t>Siendo que conforme a lo establecido en los numerales 162 a 165 de la Ley Local</w:t>
      </w:r>
      <w:r w:rsidRPr="00A36586">
        <w:rPr>
          <w:rStyle w:val="Refdenotaalpie"/>
          <w:rFonts w:ascii="Arial" w:eastAsia="Times New Roman" w:hAnsi="Arial" w:cs="Arial"/>
          <w:color w:val="000000"/>
          <w:sz w:val="22"/>
          <w:szCs w:val="22"/>
          <w:lang w:eastAsia="es-MX"/>
        </w:rPr>
        <w:footnoteReference w:id="13"/>
      </w:r>
      <w:r w:rsidRPr="00A36586">
        <w:rPr>
          <w:rFonts w:ascii="Arial" w:eastAsia="Times New Roman" w:hAnsi="Arial" w:cs="Arial"/>
          <w:color w:val="000000"/>
          <w:sz w:val="22"/>
          <w:szCs w:val="22"/>
          <w:lang w:eastAsia="es-MX"/>
        </w:rPr>
        <w:t xml:space="preserve">, se establece el </w:t>
      </w:r>
      <w:r w:rsidRPr="00A36586">
        <w:rPr>
          <w:rFonts w:ascii="Arial" w:eastAsia="Times New Roman" w:hAnsi="Arial" w:cs="Arial"/>
          <w:bCs/>
          <w:color w:val="000000"/>
          <w:sz w:val="22"/>
          <w:szCs w:val="22"/>
          <w:lang w:eastAsia="es-MX"/>
        </w:rPr>
        <w:t>procedimiento de denuncia por incumplimiento de las obligaciones de transparencia que es facultad del Órgano Garante para garantizar el acceso a la información pública y vigilar el cumplimiento de las obligaciones en materia de transparencia que corresponden a los sujetos obligados del Estado de Oaxaca.</w:t>
      </w:r>
      <w:r>
        <w:rPr>
          <w:rFonts w:ascii="Arial" w:eastAsia="Times New Roman" w:hAnsi="Arial" w:cs="Arial"/>
          <w:bCs/>
          <w:color w:val="000000"/>
          <w:sz w:val="22"/>
          <w:szCs w:val="22"/>
          <w:lang w:eastAsia="es-MX"/>
        </w:rPr>
        <w:t xml:space="preserve"> </w:t>
      </w:r>
      <w:r w:rsidRPr="00A36586">
        <w:rPr>
          <w:rFonts w:ascii="Arial" w:eastAsia="Times New Roman" w:hAnsi="Arial" w:cs="Arial"/>
          <w:b/>
          <w:color w:val="000000"/>
          <w:sz w:val="22"/>
          <w:szCs w:val="22"/>
          <w:lang w:eastAsia="es-MX"/>
        </w:rPr>
        <w:t>CUARTO.</w:t>
      </w:r>
      <w:r w:rsidRPr="00A36586">
        <w:rPr>
          <w:rFonts w:ascii="Arial" w:eastAsia="Times New Roman" w:hAnsi="Arial" w:cs="Arial"/>
          <w:color w:val="000000"/>
          <w:sz w:val="22"/>
          <w:szCs w:val="22"/>
          <w:lang w:eastAsia="es-MX"/>
        </w:rPr>
        <w:t xml:space="preserve"> </w:t>
      </w:r>
      <w:r w:rsidRPr="00A36586">
        <w:rPr>
          <w:rFonts w:ascii="Arial" w:eastAsia="Arial Unicode MS" w:hAnsi="Arial" w:cs="Arial"/>
          <w:sz w:val="22"/>
          <w:szCs w:val="22"/>
        </w:rPr>
        <w:t xml:space="preserve">Que, en observancia al artículo 7 de la </w:t>
      </w:r>
      <w:r w:rsidRPr="00A36586">
        <w:rPr>
          <w:rFonts w:ascii="Arial" w:eastAsia="Arial Unicode MS" w:hAnsi="Arial" w:cs="Arial"/>
          <w:sz w:val="22"/>
          <w:szCs w:val="22"/>
          <w:lang w:val="es-ES"/>
        </w:rPr>
        <w:t xml:space="preserve">la </w:t>
      </w:r>
      <w:r w:rsidRPr="00A36586">
        <w:rPr>
          <w:rFonts w:ascii="Arial" w:eastAsia="Arial Unicode MS" w:hAnsi="Arial" w:cs="Arial"/>
          <w:sz w:val="22"/>
          <w:szCs w:val="22"/>
        </w:rPr>
        <w:t xml:space="preserve">Ley de Transparencia, Acceso a la Información Pública y Buen Gobierno del Estado de Oaxaca, son sujetos obligados a transparentar, </w:t>
      </w:r>
      <w:r w:rsidRPr="00A36586">
        <w:rPr>
          <w:rFonts w:ascii="Arial" w:eastAsia="Arial Unicode MS" w:hAnsi="Arial" w:cs="Arial"/>
          <w:sz w:val="22"/>
          <w:szCs w:val="22"/>
        </w:rPr>
        <w:lastRenderedPageBreak/>
        <w:t>permitir el acceso a su información, proteger los datos personales que obren en su poder y cumplir las normas y principios de buen gobierno establecidos en esta Ley:</w:t>
      </w:r>
      <w:r>
        <w:rPr>
          <w:rFonts w:ascii="Arial" w:eastAsia="Arial Unicode MS" w:hAnsi="Arial" w:cs="Arial"/>
          <w:sz w:val="22"/>
          <w:szCs w:val="22"/>
        </w:rPr>
        <w:t xml:space="preserve"> </w:t>
      </w:r>
      <w:r w:rsidRPr="00A36586">
        <w:rPr>
          <w:rFonts w:ascii="Arial" w:eastAsia="Arial Unicode MS" w:hAnsi="Arial" w:cs="Arial"/>
          <w:sz w:val="22"/>
          <w:szCs w:val="22"/>
        </w:rPr>
        <w:t>El Poder Ejecutivo del Estado, el Poder Judicial del Estado, el Poder Legislativo del Estado,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autónomos del Estado, los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w:t>
      </w:r>
      <w:r>
        <w:rPr>
          <w:rFonts w:ascii="Arial" w:eastAsia="Arial Unicode MS" w:hAnsi="Arial" w:cs="Arial"/>
          <w:sz w:val="22"/>
          <w:szCs w:val="22"/>
        </w:rPr>
        <w:t xml:space="preserve"> </w:t>
      </w:r>
      <w:r w:rsidRPr="00A36586">
        <w:rPr>
          <w:rFonts w:ascii="Arial" w:eastAsia="Arial Unicode MS" w:hAnsi="Arial" w:cs="Arial"/>
          <w:sz w:val="22"/>
          <w:szCs w:val="22"/>
        </w:rPr>
        <w:t>Así mismo, quedan incluidos dentro de esta clasificación todos los órganos y dependencias correspondientes al Poder Ejecutivo, Judicial y Legislativo del Estado, como también de los Ayuntamientos, cualquiera que sea su denominación y aquellos que la legislación local les reconozca como de interés público.</w:t>
      </w:r>
      <w:r>
        <w:rPr>
          <w:rFonts w:ascii="Arial" w:eastAsia="Arial Unicode MS" w:hAnsi="Arial" w:cs="Arial"/>
          <w:sz w:val="22"/>
          <w:szCs w:val="22"/>
        </w:rPr>
        <w:t xml:space="preserve"> </w:t>
      </w:r>
      <w:r w:rsidRPr="00A36586">
        <w:rPr>
          <w:rFonts w:ascii="Arial" w:eastAsia="Times New Roman" w:hAnsi="Arial" w:cs="Arial"/>
          <w:b/>
          <w:color w:val="000000"/>
          <w:sz w:val="22"/>
          <w:szCs w:val="22"/>
          <w:lang w:eastAsia="es-MX"/>
        </w:rPr>
        <w:t>QUINTO.</w:t>
      </w:r>
      <w:r w:rsidRPr="00A36586">
        <w:rPr>
          <w:rFonts w:ascii="Arial" w:eastAsia="Times New Roman" w:hAnsi="Arial" w:cs="Arial"/>
          <w:bCs/>
          <w:color w:val="000000"/>
          <w:sz w:val="22"/>
          <w:szCs w:val="22"/>
          <w:lang w:eastAsia="es-MX"/>
        </w:rPr>
        <w:t xml:space="preserve"> </w:t>
      </w:r>
      <w:r w:rsidRPr="00A36586">
        <w:rPr>
          <w:rFonts w:ascii="Arial" w:eastAsia="Arial Unicode MS" w:hAnsi="Arial" w:cs="Arial"/>
          <w:sz w:val="22"/>
          <w:szCs w:val="22"/>
          <w:lang w:val="es-ES"/>
        </w:rPr>
        <w:t xml:space="preserve">Que, conforme al contenido de los considerandos Segundo y Cuarto, son considerados sujetos obligados a </w:t>
      </w:r>
      <w:r w:rsidRPr="00A36586">
        <w:rPr>
          <w:rFonts w:ascii="Arial" w:eastAsia="Arial Unicode MS" w:hAnsi="Arial" w:cs="Arial"/>
          <w:sz w:val="22"/>
          <w:szCs w:val="22"/>
        </w:rPr>
        <w:t>transparentar, permitir el acceso a su información y proteger los datos personales que obren en su poder aquellos entes públicos que contengan cualquiera de las siguientes cualidades:</w:t>
      </w:r>
      <w:r>
        <w:rPr>
          <w:rFonts w:ascii="Arial" w:eastAsia="Arial Unicode MS" w:hAnsi="Arial" w:cs="Arial"/>
          <w:sz w:val="22"/>
          <w:szCs w:val="22"/>
        </w:rPr>
        <w:t xml:space="preserve"> I. </w:t>
      </w:r>
      <w:r w:rsidRPr="00A36586">
        <w:rPr>
          <w:rFonts w:ascii="Arial" w:eastAsia="Arial Unicode MS" w:hAnsi="Arial" w:cs="Arial"/>
          <w:sz w:val="22"/>
          <w:szCs w:val="22"/>
        </w:rPr>
        <w:t>Que reciba y/o ejerza recursos públicos; y</w:t>
      </w:r>
      <w:r>
        <w:rPr>
          <w:rFonts w:ascii="Arial" w:eastAsia="Arial Unicode MS" w:hAnsi="Arial" w:cs="Arial"/>
          <w:sz w:val="22"/>
          <w:szCs w:val="22"/>
        </w:rPr>
        <w:t xml:space="preserve"> II. </w:t>
      </w:r>
      <w:r w:rsidRPr="00A36586">
        <w:rPr>
          <w:rFonts w:ascii="Arial" w:eastAsia="Arial Unicode MS" w:hAnsi="Arial" w:cs="Arial"/>
          <w:sz w:val="22"/>
          <w:szCs w:val="22"/>
        </w:rPr>
        <w:t>Que realice actos de autoridad.</w:t>
      </w:r>
      <w:r>
        <w:rPr>
          <w:rFonts w:ascii="Arial" w:eastAsia="Arial Unicode MS" w:hAnsi="Arial" w:cs="Arial"/>
          <w:sz w:val="22"/>
          <w:szCs w:val="22"/>
        </w:rPr>
        <w:t xml:space="preserve"> </w:t>
      </w:r>
      <w:r w:rsidRPr="00A36586">
        <w:rPr>
          <w:rFonts w:ascii="Arial" w:eastAsia="Times New Roman" w:hAnsi="Arial" w:cs="Arial"/>
          <w:b/>
          <w:bCs/>
          <w:color w:val="000000"/>
          <w:sz w:val="22"/>
          <w:szCs w:val="22"/>
          <w:lang w:eastAsia="es-MX"/>
        </w:rPr>
        <w:t>SEXTO.</w:t>
      </w:r>
      <w:r w:rsidRPr="00A36586">
        <w:rPr>
          <w:rFonts w:ascii="Arial" w:eastAsia="Times New Roman" w:hAnsi="Arial" w:cs="Arial"/>
          <w:bCs/>
          <w:color w:val="000000"/>
          <w:sz w:val="22"/>
          <w:szCs w:val="22"/>
          <w:lang w:eastAsia="es-MX"/>
        </w:rPr>
        <w:t xml:space="preserve"> Que, los artículos décimo noveno y vigésimo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sidRPr="00A36586">
        <w:rPr>
          <w:rStyle w:val="Refdenotaalpie"/>
          <w:rFonts w:ascii="Arial" w:eastAsia="Times New Roman" w:hAnsi="Arial" w:cs="Arial"/>
          <w:bCs/>
          <w:color w:val="000000"/>
          <w:sz w:val="22"/>
          <w:szCs w:val="22"/>
          <w:lang w:eastAsia="es-MX"/>
        </w:rPr>
        <w:footnoteReference w:id="14"/>
      </w:r>
      <w:r w:rsidRPr="00A36586">
        <w:rPr>
          <w:rFonts w:ascii="Arial" w:eastAsia="Times New Roman" w:hAnsi="Arial" w:cs="Arial"/>
          <w:bCs/>
          <w:color w:val="000000"/>
          <w:sz w:val="22"/>
          <w:szCs w:val="22"/>
          <w:lang w:eastAsia="es-MX"/>
        </w:rPr>
        <w:t>, determinan que es facultad del Consejo General del Órgano Garante resolver los procedimientos que deriven de denuncias por presunto incumplimiento en las obligaciones de los sujetos obligados,</w:t>
      </w:r>
      <w:r>
        <w:rPr>
          <w:rFonts w:ascii="Arial" w:eastAsia="Times New Roman" w:hAnsi="Arial" w:cs="Arial"/>
          <w:bCs/>
          <w:color w:val="000000"/>
          <w:sz w:val="22"/>
          <w:szCs w:val="22"/>
          <w:lang w:eastAsia="es-MX"/>
        </w:rPr>
        <w:t xml:space="preserve"> </w:t>
      </w:r>
      <w:r w:rsidRPr="00A36586">
        <w:rPr>
          <w:rFonts w:ascii="Arial" w:eastAsia="Times New Roman" w:hAnsi="Arial" w:cs="Arial"/>
          <w:b/>
          <w:bCs/>
          <w:color w:val="000000"/>
          <w:sz w:val="22"/>
          <w:szCs w:val="22"/>
          <w:lang w:eastAsia="es-MX"/>
        </w:rPr>
        <w:t>SÉPTIMO.</w:t>
      </w:r>
      <w:r w:rsidRPr="00A36586">
        <w:rPr>
          <w:rFonts w:ascii="Arial" w:eastAsia="Times New Roman" w:hAnsi="Arial" w:cs="Arial"/>
          <w:bCs/>
          <w:color w:val="000000"/>
          <w:sz w:val="22"/>
          <w:szCs w:val="22"/>
          <w:lang w:eastAsia="es-MX"/>
        </w:rPr>
        <w:t xml:space="preserve"> Que con base en el numeral 14, fracción II, incisos k) y l) del Reglamento Interno del Órgano Garante de Acceso a la Información Pública, Transparencia, Protección de Datos Personales y Buen Gobierno del Estado de Oaxaca, corresponde a la Dirección de Asuntos Jurídicos, conocer y substanciar los procedimientos de denuncia en contra de Sujetos Obligados por incumplimiento en la publicación de sus obligaciones de transparencia, así como también presentar a consideración del Consejo General, los proyectos de recomendaciones dirigidas a los Sujetos Obligados por el incumplimiento de las obligaciones establecidas en las leyes respectivas. Así mismo los artículos décimo séptimo y décimo octavo de los Lineamientos que establecen el procedimiento de denuncia previsto en los artículos 89 a 99 de la Ley General de </w:t>
      </w:r>
      <w:r w:rsidRPr="00A36586">
        <w:rPr>
          <w:rFonts w:ascii="Arial" w:eastAsia="Times New Roman" w:hAnsi="Arial" w:cs="Arial"/>
          <w:bCs/>
          <w:color w:val="000000"/>
          <w:sz w:val="22"/>
          <w:szCs w:val="22"/>
          <w:lang w:eastAsia="es-MX"/>
        </w:rPr>
        <w:lastRenderedPageBreak/>
        <w:t>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 determinan que atañe a la Dirección de Asuntos Jurídicos integrar el expediente, sustanciar las denuncias presentadas por incumplimiento o falta de actualización de las obligaciones de transparencia así como proponer el proyecto de resolución al Consejo General del Órgano Garante para que este resuelva lo conducente.</w:t>
      </w:r>
      <w:r>
        <w:rPr>
          <w:rFonts w:ascii="Arial" w:eastAsia="Times New Roman" w:hAnsi="Arial" w:cs="Arial"/>
          <w:bCs/>
          <w:color w:val="000000"/>
          <w:sz w:val="22"/>
          <w:szCs w:val="22"/>
          <w:lang w:eastAsia="es-MX"/>
        </w:rPr>
        <w:t xml:space="preserve"> </w:t>
      </w:r>
      <w:r w:rsidRPr="00A36586">
        <w:rPr>
          <w:rFonts w:ascii="Arial" w:eastAsia="Times New Roman" w:hAnsi="Arial" w:cs="Arial"/>
          <w:b/>
          <w:bCs/>
          <w:color w:val="000000"/>
          <w:sz w:val="22"/>
          <w:szCs w:val="22"/>
          <w:lang w:eastAsia="es-MX"/>
        </w:rPr>
        <w:t>OCTAVO.</w:t>
      </w:r>
      <w:r w:rsidRPr="00A36586">
        <w:rPr>
          <w:rFonts w:ascii="Arial" w:eastAsia="Times New Roman" w:hAnsi="Arial" w:cs="Arial"/>
          <w:bCs/>
          <w:color w:val="000000"/>
          <w:sz w:val="22"/>
          <w:szCs w:val="22"/>
          <w:lang w:eastAsia="es-MX"/>
        </w:rPr>
        <w:t xml:space="preserve"> Que, del análisis de los considerandos anteriores, se advierte la facultad de las y los integrantes del Consejo General del Órgano Garante para conocer y resolver las denuncias por incumplimiento o falta de actualización de las obligaciones de transparencia de los sujetos obligados del Estado de Oaxaca, así como también dictar las providencias y medidas necesarias para salvaguardar el derecho de acceso a la información pública, como así lo establecen los artículos: 6°, Apartado A, fracción VIII de la Constitución Política de los Estados Unidos Mexicanos, 114 inciso C de la Constitución Política del Estado Libre y Soberano de Oaxaca, 37 y 42 de la Ley General de Transparencia y Acceso a la Información Pública, 93 fracción IV, incisos a) y h) de la Ley de Transparencia, Acceso a la Información Pública y Buen Gobierno del Estado de Oaxaca, así como los artículos Décimo Noveno y Vigésimo </w:t>
      </w:r>
      <w:r w:rsidRPr="00A36586">
        <w:rPr>
          <w:rFonts w:ascii="Arial" w:eastAsia="Times New Roman" w:hAnsi="Arial" w:cs="Arial"/>
          <w:bCs/>
          <w:color w:val="000000"/>
          <w:sz w:val="22"/>
          <w:szCs w:val="22"/>
          <w:lang w:val="es-ES" w:eastAsia="es-MX"/>
        </w:rPr>
        <w:t xml:space="preserve">de los </w:t>
      </w:r>
      <w:r w:rsidRPr="00A36586">
        <w:rPr>
          <w:rFonts w:ascii="Arial" w:eastAsia="Times New Roman" w:hAnsi="Arial" w:cs="Arial"/>
          <w:bCs/>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Pr>
          <w:rFonts w:ascii="Arial" w:eastAsia="Times New Roman" w:hAnsi="Arial" w:cs="Arial"/>
          <w:bCs/>
          <w:color w:val="000000"/>
          <w:sz w:val="22"/>
          <w:szCs w:val="22"/>
          <w:lang w:eastAsia="es-MX"/>
        </w:rPr>
        <w:t xml:space="preserve"> </w:t>
      </w:r>
      <w:r w:rsidRPr="00A36586">
        <w:rPr>
          <w:rFonts w:ascii="Arial" w:eastAsia="Times New Roman" w:hAnsi="Arial" w:cs="Arial"/>
          <w:color w:val="000000"/>
          <w:sz w:val="22"/>
          <w:szCs w:val="22"/>
          <w:lang w:eastAsia="es-MX"/>
        </w:rPr>
        <w:t xml:space="preserve">Por los antecedentes y considerandos anteriormente expuestos, este Consejo General; </w:t>
      </w:r>
      <w:r w:rsidRPr="00A36586">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 - - - - - - - - - - - - - - - - - - - - - - - - - - - - - - - - - - - - - - - - - - - - - - - - - - - - - - - - - - - - - - - - - - - - - - - - - - - - - - - - - - - - - </w:t>
      </w:r>
      <w:r w:rsidRPr="00A36586">
        <w:rPr>
          <w:rFonts w:ascii="Arial" w:eastAsia="Times New Roman" w:hAnsi="Arial" w:cs="Arial"/>
          <w:b/>
          <w:color w:val="000000"/>
          <w:sz w:val="22"/>
          <w:szCs w:val="22"/>
          <w:lang w:eastAsia="es-MX"/>
        </w:rPr>
        <w:t xml:space="preserve">A C U E R D O </w:t>
      </w:r>
      <w:r>
        <w:rPr>
          <w:rFonts w:ascii="Arial" w:eastAsia="Times New Roman" w:hAnsi="Arial" w:cs="Arial"/>
          <w:bCs/>
          <w:color w:val="000000"/>
          <w:sz w:val="22"/>
          <w:szCs w:val="22"/>
          <w:lang w:eastAsia="es-MX"/>
        </w:rPr>
        <w:t>- - - - - - - - - - - - - - - - - - - - - - - - - - - -</w:t>
      </w:r>
      <w:r w:rsidRPr="00A36586">
        <w:rPr>
          <w:rFonts w:ascii="Arial" w:eastAsia="Times New Roman" w:hAnsi="Arial" w:cs="Arial"/>
          <w:b/>
          <w:color w:val="000000"/>
          <w:sz w:val="22"/>
          <w:szCs w:val="22"/>
          <w:lang w:eastAsia="es-MX"/>
        </w:rPr>
        <w:t>PRIMERO.</w:t>
      </w:r>
      <w:r w:rsidRPr="00A36586">
        <w:rPr>
          <w:rFonts w:ascii="Arial" w:eastAsia="Times New Roman" w:hAnsi="Arial" w:cs="Arial"/>
          <w:color w:val="000000"/>
          <w:sz w:val="22"/>
          <w:szCs w:val="22"/>
          <w:lang w:eastAsia="es-MX"/>
        </w:rPr>
        <w:t xml:space="preserve"> El Consejo General de este Órgano Garante, aprueba las resoluciones correspondientes a las denuncias </w:t>
      </w:r>
      <w:r w:rsidRPr="00A36586">
        <w:rPr>
          <w:rFonts w:ascii="Arial" w:eastAsia="Times New Roman" w:hAnsi="Arial" w:cs="Arial"/>
          <w:bCs/>
          <w:color w:val="000000"/>
          <w:sz w:val="22"/>
          <w:szCs w:val="22"/>
          <w:lang w:eastAsia="es-MX"/>
        </w:rPr>
        <w:t>por incumplimiento o falta de actualización de las obligaciones de transparencia interpuestas contra los siguientes sujetos obligados:</w:t>
      </w:r>
      <w:r>
        <w:rPr>
          <w:rFonts w:ascii="Arial" w:eastAsia="Times New Roman" w:hAnsi="Arial" w:cs="Arial"/>
          <w:bCs/>
          <w:color w:val="000000"/>
          <w:sz w:val="22"/>
          <w:szCs w:val="22"/>
          <w:lang w:eastAsia="es-MX"/>
        </w:rPr>
        <w:t xml:space="preserve"> ---------</w:t>
      </w:r>
    </w:p>
    <w:tbl>
      <w:tblPr>
        <w:tblStyle w:val="Tablaconcuadrcula"/>
        <w:tblW w:w="4993" w:type="pct"/>
        <w:tblBorders>
          <w:top w:val="none" w:sz="0" w:space="0" w:color="auto"/>
          <w:left w:val="none" w:sz="0" w:space="0" w:color="auto"/>
          <w:bottom w:val="none" w:sz="0" w:space="0" w:color="auto"/>
          <w:right w:val="none" w:sz="0" w:space="0" w:color="auto"/>
          <w:insideH w:val="single" w:sz="2" w:space="0" w:color="7030A0"/>
          <w:insideV w:val="none" w:sz="0" w:space="0" w:color="auto"/>
        </w:tblBorders>
        <w:tblLook w:val="04A0" w:firstRow="1" w:lastRow="0" w:firstColumn="1" w:lastColumn="0" w:noHBand="0" w:noVBand="1"/>
      </w:tblPr>
      <w:tblGrid>
        <w:gridCol w:w="608"/>
        <w:gridCol w:w="2931"/>
        <w:gridCol w:w="3351"/>
        <w:gridCol w:w="1928"/>
      </w:tblGrid>
      <w:tr w:rsidR="00775827" w:rsidRPr="00A36586" w14:paraId="4702CAB6" w14:textId="77777777" w:rsidTr="00775827">
        <w:trPr>
          <w:trHeight w:val="762"/>
        </w:trPr>
        <w:tc>
          <w:tcPr>
            <w:tcW w:w="345" w:type="pct"/>
            <w:tcBorders>
              <w:bottom w:val="single" w:sz="2" w:space="0" w:color="7030A0"/>
            </w:tcBorders>
            <w:shd w:val="clear" w:color="auto" w:fill="7030A0"/>
          </w:tcPr>
          <w:p w14:paraId="54D53793"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FFFFFF" w:themeColor="background1"/>
                <w:sz w:val="22"/>
                <w:szCs w:val="22"/>
              </w:rPr>
              <w:t>NO.</w:t>
            </w:r>
          </w:p>
        </w:tc>
        <w:tc>
          <w:tcPr>
            <w:tcW w:w="1662" w:type="pct"/>
            <w:tcBorders>
              <w:bottom w:val="single" w:sz="2" w:space="0" w:color="7030A0"/>
            </w:tcBorders>
            <w:shd w:val="clear" w:color="auto" w:fill="7030A0"/>
          </w:tcPr>
          <w:p w14:paraId="12C1F499"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FFFFFF" w:themeColor="background1"/>
                <w:sz w:val="22"/>
                <w:szCs w:val="22"/>
              </w:rPr>
              <w:t>EXPEDIENTE</w:t>
            </w:r>
          </w:p>
        </w:tc>
        <w:tc>
          <w:tcPr>
            <w:tcW w:w="1900" w:type="pct"/>
            <w:tcBorders>
              <w:bottom w:val="single" w:sz="2" w:space="0" w:color="7030A0"/>
              <w:right w:val="single" w:sz="6" w:space="0" w:color="7030A0"/>
            </w:tcBorders>
            <w:shd w:val="clear" w:color="auto" w:fill="7030A0"/>
          </w:tcPr>
          <w:p w14:paraId="35D13E2A" w14:textId="77777777" w:rsidR="00A36586" w:rsidRPr="00A36586" w:rsidRDefault="00A36586" w:rsidP="00A36586">
            <w:pPr>
              <w:spacing w:line="360" w:lineRule="auto"/>
              <w:ind w:left="-122"/>
              <w:rPr>
                <w:rFonts w:ascii="Arial" w:hAnsi="Arial" w:cs="Arial"/>
                <w:color w:val="FFFFFF" w:themeColor="background1"/>
                <w:sz w:val="22"/>
                <w:szCs w:val="22"/>
              </w:rPr>
            </w:pPr>
            <w:r w:rsidRPr="00A36586">
              <w:rPr>
                <w:rFonts w:ascii="Arial" w:hAnsi="Arial" w:cs="Arial"/>
                <w:color w:val="FFFFFF" w:themeColor="background1"/>
                <w:sz w:val="22"/>
                <w:szCs w:val="22"/>
              </w:rPr>
              <w:t>SUJETO OBLIGADO</w:t>
            </w:r>
          </w:p>
        </w:tc>
        <w:tc>
          <w:tcPr>
            <w:tcW w:w="1093" w:type="pct"/>
            <w:tcBorders>
              <w:top w:val="nil"/>
              <w:left w:val="single" w:sz="6" w:space="0" w:color="7030A0"/>
              <w:right w:val="single" w:sz="6" w:space="0" w:color="7030A0"/>
            </w:tcBorders>
            <w:shd w:val="clear" w:color="auto" w:fill="7030A0"/>
          </w:tcPr>
          <w:p w14:paraId="374AAE05" w14:textId="77777777" w:rsidR="00A36586" w:rsidRPr="00A36586" w:rsidRDefault="00A36586" w:rsidP="00A36586">
            <w:pPr>
              <w:spacing w:line="360" w:lineRule="auto"/>
              <w:ind w:firstLine="30"/>
              <w:rPr>
                <w:rFonts w:ascii="Arial" w:hAnsi="Arial" w:cs="Arial"/>
                <w:color w:val="FFFFFF" w:themeColor="background1"/>
                <w:sz w:val="22"/>
                <w:szCs w:val="22"/>
              </w:rPr>
            </w:pPr>
            <w:r w:rsidRPr="00A36586">
              <w:rPr>
                <w:rFonts w:ascii="Arial" w:hAnsi="Arial" w:cs="Arial"/>
                <w:color w:val="FFFFFF" w:themeColor="background1"/>
                <w:sz w:val="22"/>
                <w:szCs w:val="22"/>
              </w:rPr>
              <w:t xml:space="preserve">SENTIDO DE LA </w:t>
            </w:r>
            <w:proofErr w:type="spellStart"/>
            <w:r w:rsidRPr="00A36586">
              <w:rPr>
                <w:rFonts w:ascii="Arial" w:hAnsi="Arial" w:cs="Arial"/>
                <w:color w:val="FFFFFF" w:themeColor="background1"/>
                <w:sz w:val="22"/>
                <w:szCs w:val="22"/>
              </w:rPr>
              <w:t>RESOLUCION</w:t>
            </w:r>
            <w:proofErr w:type="spellEnd"/>
          </w:p>
        </w:tc>
      </w:tr>
      <w:tr w:rsidR="00A36586" w:rsidRPr="00A36586" w14:paraId="4D4E1374" w14:textId="77777777" w:rsidTr="00775827">
        <w:trPr>
          <w:trHeight w:val="1511"/>
        </w:trPr>
        <w:tc>
          <w:tcPr>
            <w:tcW w:w="345" w:type="pct"/>
            <w:tcBorders>
              <w:top w:val="single" w:sz="2" w:space="0" w:color="7030A0"/>
              <w:left w:val="single" w:sz="6" w:space="0" w:color="7030A0"/>
              <w:right w:val="single" w:sz="6" w:space="0" w:color="7030A0"/>
            </w:tcBorders>
          </w:tcPr>
          <w:p w14:paraId="51277A3D"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1</w:t>
            </w:r>
          </w:p>
        </w:tc>
        <w:tc>
          <w:tcPr>
            <w:tcW w:w="1662" w:type="pct"/>
            <w:tcBorders>
              <w:top w:val="single" w:sz="2" w:space="0" w:color="7030A0"/>
              <w:left w:val="single" w:sz="6" w:space="0" w:color="7030A0"/>
              <w:right w:val="single" w:sz="6" w:space="0" w:color="7030A0"/>
            </w:tcBorders>
          </w:tcPr>
          <w:p w14:paraId="728952FE"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/008/2025</w:t>
            </w:r>
          </w:p>
        </w:tc>
        <w:tc>
          <w:tcPr>
            <w:tcW w:w="1900" w:type="pct"/>
            <w:tcBorders>
              <w:top w:val="single" w:sz="2" w:space="0" w:color="7030A0"/>
              <w:left w:val="single" w:sz="6" w:space="0" w:color="7030A0"/>
              <w:right w:val="single" w:sz="6" w:space="0" w:color="7030A0"/>
            </w:tcBorders>
          </w:tcPr>
          <w:p w14:paraId="1941DC80"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COMISIÓN ESTATAL DE BÚSQUEDA DE PERSONAS DESAPARECIDAS PARA EL ESTADO DE OAXACA</w:t>
            </w:r>
          </w:p>
        </w:tc>
        <w:tc>
          <w:tcPr>
            <w:tcW w:w="1093" w:type="pct"/>
            <w:tcBorders>
              <w:left w:val="single" w:sz="6" w:space="0" w:color="7030A0"/>
              <w:right w:val="single" w:sz="6" w:space="0" w:color="7030A0"/>
            </w:tcBorders>
          </w:tcPr>
          <w:p w14:paraId="0EB4E8A7"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FUNDADA</w:t>
            </w:r>
          </w:p>
        </w:tc>
      </w:tr>
      <w:tr w:rsidR="00A36586" w:rsidRPr="00A36586" w14:paraId="66965C84" w14:textId="77777777" w:rsidTr="00775827">
        <w:trPr>
          <w:trHeight w:val="762"/>
        </w:trPr>
        <w:tc>
          <w:tcPr>
            <w:tcW w:w="345" w:type="pct"/>
            <w:tcBorders>
              <w:left w:val="single" w:sz="6" w:space="0" w:color="7030A0"/>
              <w:right w:val="single" w:sz="6" w:space="0" w:color="7030A0"/>
            </w:tcBorders>
          </w:tcPr>
          <w:p w14:paraId="474D193D"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2</w:t>
            </w:r>
          </w:p>
        </w:tc>
        <w:tc>
          <w:tcPr>
            <w:tcW w:w="1662" w:type="pct"/>
            <w:tcBorders>
              <w:left w:val="single" w:sz="6" w:space="0" w:color="7030A0"/>
              <w:right w:val="single" w:sz="6" w:space="0" w:color="7030A0"/>
            </w:tcBorders>
          </w:tcPr>
          <w:p w14:paraId="73CE19AA"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/049/2025</w:t>
            </w:r>
          </w:p>
        </w:tc>
        <w:tc>
          <w:tcPr>
            <w:tcW w:w="1900" w:type="pct"/>
            <w:tcBorders>
              <w:left w:val="single" w:sz="6" w:space="0" w:color="7030A0"/>
              <w:right w:val="single" w:sz="6" w:space="0" w:color="7030A0"/>
            </w:tcBorders>
          </w:tcPr>
          <w:p w14:paraId="44BB8D29"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CAMINOS BIENESTAR</w:t>
            </w:r>
          </w:p>
        </w:tc>
        <w:tc>
          <w:tcPr>
            <w:tcW w:w="1093" w:type="pct"/>
            <w:tcBorders>
              <w:left w:val="single" w:sz="6" w:space="0" w:color="7030A0"/>
              <w:right w:val="single" w:sz="6" w:space="0" w:color="7030A0"/>
            </w:tcBorders>
          </w:tcPr>
          <w:p w14:paraId="6A234837"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310D7297" w14:textId="77777777" w:rsidTr="00775827">
        <w:trPr>
          <w:trHeight w:val="762"/>
        </w:trPr>
        <w:tc>
          <w:tcPr>
            <w:tcW w:w="345" w:type="pct"/>
            <w:tcBorders>
              <w:left w:val="single" w:sz="6" w:space="0" w:color="7030A0"/>
              <w:right w:val="single" w:sz="6" w:space="0" w:color="7030A0"/>
            </w:tcBorders>
          </w:tcPr>
          <w:p w14:paraId="31681B6E"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3</w:t>
            </w:r>
          </w:p>
        </w:tc>
        <w:tc>
          <w:tcPr>
            <w:tcW w:w="1662" w:type="pct"/>
            <w:tcBorders>
              <w:left w:val="single" w:sz="6" w:space="0" w:color="7030A0"/>
              <w:right w:val="single" w:sz="6" w:space="0" w:color="7030A0"/>
            </w:tcBorders>
          </w:tcPr>
          <w:p w14:paraId="01F11EE2"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/050/2025</w:t>
            </w:r>
          </w:p>
        </w:tc>
        <w:tc>
          <w:tcPr>
            <w:tcW w:w="1900" w:type="pct"/>
            <w:tcBorders>
              <w:left w:val="single" w:sz="6" w:space="0" w:color="7030A0"/>
              <w:right w:val="single" w:sz="6" w:space="0" w:color="7030A0"/>
            </w:tcBorders>
          </w:tcPr>
          <w:p w14:paraId="1A3A885D"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CASA DE LA CULTURA OAXAQUEÑA</w:t>
            </w:r>
          </w:p>
        </w:tc>
        <w:tc>
          <w:tcPr>
            <w:tcW w:w="1093" w:type="pct"/>
            <w:tcBorders>
              <w:left w:val="single" w:sz="6" w:space="0" w:color="7030A0"/>
              <w:right w:val="single" w:sz="6" w:space="0" w:color="7030A0"/>
            </w:tcBorders>
          </w:tcPr>
          <w:p w14:paraId="528E1D78"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66890761" w14:textId="77777777" w:rsidTr="00775827">
        <w:trPr>
          <w:trHeight w:val="1136"/>
        </w:trPr>
        <w:tc>
          <w:tcPr>
            <w:tcW w:w="345" w:type="pct"/>
            <w:tcBorders>
              <w:top w:val="single" w:sz="6" w:space="0" w:color="7030A0"/>
              <w:left w:val="single" w:sz="6" w:space="0" w:color="7030A0"/>
              <w:right w:val="single" w:sz="6" w:space="0" w:color="7030A0"/>
            </w:tcBorders>
          </w:tcPr>
          <w:p w14:paraId="6BF1D734"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lastRenderedPageBreak/>
              <w:t>4</w:t>
            </w:r>
          </w:p>
        </w:tc>
        <w:tc>
          <w:tcPr>
            <w:tcW w:w="1662" w:type="pct"/>
            <w:tcBorders>
              <w:top w:val="single" w:sz="6" w:space="0" w:color="7030A0"/>
              <w:left w:val="single" w:sz="6" w:space="0" w:color="7030A0"/>
              <w:right w:val="single" w:sz="6" w:space="0" w:color="7030A0"/>
            </w:tcBorders>
          </w:tcPr>
          <w:p w14:paraId="37D9E99E"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/051/2025</w:t>
            </w:r>
          </w:p>
        </w:tc>
        <w:tc>
          <w:tcPr>
            <w:tcW w:w="1900" w:type="pct"/>
            <w:tcBorders>
              <w:top w:val="single" w:sz="6" w:space="0" w:color="7030A0"/>
              <w:left w:val="single" w:sz="6" w:space="0" w:color="7030A0"/>
              <w:right w:val="single" w:sz="6" w:space="0" w:color="7030A0"/>
            </w:tcBorders>
          </w:tcPr>
          <w:p w14:paraId="3DE41276"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CONSEJO ESTATAL PARA LA PREVENCIÓN Y CONTROL DEL SIDA</w:t>
            </w:r>
          </w:p>
        </w:tc>
        <w:tc>
          <w:tcPr>
            <w:tcW w:w="1093" w:type="pct"/>
            <w:tcBorders>
              <w:top w:val="single" w:sz="6" w:space="0" w:color="7030A0"/>
              <w:left w:val="single" w:sz="6" w:space="0" w:color="7030A0"/>
              <w:right w:val="single" w:sz="6" w:space="0" w:color="7030A0"/>
            </w:tcBorders>
          </w:tcPr>
          <w:p w14:paraId="71A51E51"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6461FB2D" w14:textId="77777777" w:rsidTr="00775827">
        <w:trPr>
          <w:trHeight w:val="1136"/>
        </w:trPr>
        <w:tc>
          <w:tcPr>
            <w:tcW w:w="345" w:type="pct"/>
            <w:tcBorders>
              <w:left w:val="single" w:sz="6" w:space="0" w:color="7030A0"/>
              <w:right w:val="single" w:sz="6" w:space="0" w:color="7030A0"/>
            </w:tcBorders>
          </w:tcPr>
          <w:p w14:paraId="31ECFB1E"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5</w:t>
            </w:r>
          </w:p>
        </w:tc>
        <w:tc>
          <w:tcPr>
            <w:tcW w:w="1662" w:type="pct"/>
            <w:tcBorders>
              <w:left w:val="single" w:sz="6" w:space="0" w:color="7030A0"/>
              <w:right w:val="single" w:sz="6" w:space="0" w:color="7030A0"/>
            </w:tcBorders>
          </w:tcPr>
          <w:p w14:paraId="6B6A706F"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/054/2025</w:t>
            </w:r>
          </w:p>
        </w:tc>
        <w:tc>
          <w:tcPr>
            <w:tcW w:w="1900" w:type="pct"/>
            <w:tcBorders>
              <w:left w:val="single" w:sz="6" w:space="0" w:color="7030A0"/>
              <w:right w:val="single" w:sz="6" w:space="0" w:color="7030A0"/>
            </w:tcBorders>
          </w:tcPr>
          <w:p w14:paraId="6D68378D"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SECRETARÍA DE FOMENTO AGROALIMENTARIO Y DESARROLLO RURAL</w:t>
            </w:r>
          </w:p>
        </w:tc>
        <w:tc>
          <w:tcPr>
            <w:tcW w:w="1093" w:type="pct"/>
            <w:tcBorders>
              <w:left w:val="single" w:sz="6" w:space="0" w:color="7030A0"/>
              <w:right w:val="single" w:sz="6" w:space="0" w:color="7030A0"/>
            </w:tcBorders>
          </w:tcPr>
          <w:p w14:paraId="52280559"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1CE6723A" w14:textId="77777777" w:rsidTr="00775827">
        <w:trPr>
          <w:trHeight w:val="762"/>
        </w:trPr>
        <w:tc>
          <w:tcPr>
            <w:tcW w:w="345" w:type="pct"/>
            <w:tcBorders>
              <w:left w:val="single" w:sz="6" w:space="0" w:color="7030A0"/>
              <w:right w:val="single" w:sz="6" w:space="0" w:color="7030A0"/>
            </w:tcBorders>
          </w:tcPr>
          <w:p w14:paraId="1DEDD101"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6</w:t>
            </w:r>
          </w:p>
        </w:tc>
        <w:tc>
          <w:tcPr>
            <w:tcW w:w="1662" w:type="pct"/>
            <w:tcBorders>
              <w:left w:val="single" w:sz="6" w:space="0" w:color="7030A0"/>
              <w:right w:val="single" w:sz="6" w:space="0" w:color="7030A0"/>
            </w:tcBorders>
          </w:tcPr>
          <w:p w14:paraId="4777DD2B"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/055/2025</w:t>
            </w:r>
          </w:p>
        </w:tc>
        <w:tc>
          <w:tcPr>
            <w:tcW w:w="1900" w:type="pct"/>
            <w:tcBorders>
              <w:left w:val="single" w:sz="6" w:space="0" w:color="7030A0"/>
              <w:right w:val="single" w:sz="6" w:space="0" w:color="7030A0"/>
            </w:tcBorders>
          </w:tcPr>
          <w:p w14:paraId="5C6C913D"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COORDINACIÓN DE DELEGADOS DE PAZ SOCIAL</w:t>
            </w:r>
          </w:p>
        </w:tc>
        <w:tc>
          <w:tcPr>
            <w:tcW w:w="1093" w:type="pct"/>
            <w:tcBorders>
              <w:left w:val="single" w:sz="6" w:space="0" w:color="7030A0"/>
              <w:right w:val="single" w:sz="6" w:space="0" w:color="7030A0"/>
            </w:tcBorders>
          </w:tcPr>
          <w:p w14:paraId="4C0CAA1A"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7606C4DA" w14:textId="77777777" w:rsidTr="00775827">
        <w:trPr>
          <w:trHeight w:val="762"/>
        </w:trPr>
        <w:tc>
          <w:tcPr>
            <w:tcW w:w="345" w:type="pct"/>
            <w:tcBorders>
              <w:left w:val="single" w:sz="6" w:space="0" w:color="7030A0"/>
              <w:right w:val="single" w:sz="6" w:space="0" w:color="7030A0"/>
            </w:tcBorders>
          </w:tcPr>
          <w:p w14:paraId="4FB8D92F"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7</w:t>
            </w:r>
          </w:p>
        </w:tc>
        <w:tc>
          <w:tcPr>
            <w:tcW w:w="1662" w:type="pct"/>
            <w:tcBorders>
              <w:left w:val="single" w:sz="6" w:space="0" w:color="7030A0"/>
              <w:right w:val="single" w:sz="6" w:space="0" w:color="7030A0"/>
            </w:tcBorders>
          </w:tcPr>
          <w:p w14:paraId="0170D02C"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/058/2025</w:t>
            </w:r>
          </w:p>
        </w:tc>
        <w:tc>
          <w:tcPr>
            <w:tcW w:w="1900" w:type="pct"/>
            <w:tcBorders>
              <w:left w:val="single" w:sz="6" w:space="0" w:color="7030A0"/>
              <w:right w:val="single" w:sz="6" w:space="0" w:color="7030A0"/>
            </w:tcBorders>
          </w:tcPr>
          <w:p w14:paraId="5FEED145"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COMISIÓN DE LÍMITES DEL ESTADO DE OAXACA</w:t>
            </w:r>
          </w:p>
        </w:tc>
        <w:tc>
          <w:tcPr>
            <w:tcW w:w="1093" w:type="pct"/>
            <w:tcBorders>
              <w:left w:val="single" w:sz="6" w:space="0" w:color="7030A0"/>
              <w:right w:val="single" w:sz="6" w:space="0" w:color="7030A0"/>
            </w:tcBorders>
          </w:tcPr>
          <w:p w14:paraId="67DF2120"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659E7152" w14:textId="77777777" w:rsidTr="00775827">
        <w:trPr>
          <w:trHeight w:val="762"/>
        </w:trPr>
        <w:tc>
          <w:tcPr>
            <w:tcW w:w="345" w:type="pct"/>
            <w:tcBorders>
              <w:left w:val="single" w:sz="6" w:space="0" w:color="7030A0"/>
              <w:right w:val="single" w:sz="6" w:space="0" w:color="7030A0"/>
            </w:tcBorders>
          </w:tcPr>
          <w:p w14:paraId="7CBAE58A"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8</w:t>
            </w:r>
          </w:p>
        </w:tc>
        <w:tc>
          <w:tcPr>
            <w:tcW w:w="1662" w:type="pct"/>
            <w:tcBorders>
              <w:left w:val="single" w:sz="6" w:space="0" w:color="7030A0"/>
              <w:right w:val="single" w:sz="6" w:space="0" w:color="7030A0"/>
            </w:tcBorders>
          </w:tcPr>
          <w:p w14:paraId="2904D333"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/060/2025</w:t>
            </w:r>
          </w:p>
        </w:tc>
        <w:tc>
          <w:tcPr>
            <w:tcW w:w="1900" w:type="pct"/>
            <w:tcBorders>
              <w:left w:val="single" w:sz="6" w:space="0" w:color="7030A0"/>
              <w:right w:val="single" w:sz="6" w:space="0" w:color="7030A0"/>
            </w:tcBorders>
          </w:tcPr>
          <w:p w14:paraId="39270CF1"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PARTIDO ACCIÓN NACIONAL</w:t>
            </w:r>
          </w:p>
        </w:tc>
        <w:tc>
          <w:tcPr>
            <w:tcW w:w="1093" w:type="pct"/>
            <w:tcBorders>
              <w:left w:val="single" w:sz="6" w:space="0" w:color="7030A0"/>
              <w:right w:val="single" w:sz="6" w:space="0" w:color="7030A0"/>
            </w:tcBorders>
          </w:tcPr>
          <w:p w14:paraId="2A2842FB"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45B80B2F" w14:textId="77777777" w:rsidTr="00775827">
        <w:trPr>
          <w:trHeight w:val="1149"/>
        </w:trPr>
        <w:tc>
          <w:tcPr>
            <w:tcW w:w="345" w:type="pct"/>
            <w:tcBorders>
              <w:left w:val="single" w:sz="6" w:space="0" w:color="7030A0"/>
              <w:right w:val="single" w:sz="6" w:space="0" w:color="7030A0"/>
            </w:tcBorders>
          </w:tcPr>
          <w:p w14:paraId="0A6E4456"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9</w:t>
            </w:r>
          </w:p>
        </w:tc>
        <w:tc>
          <w:tcPr>
            <w:tcW w:w="1662" w:type="pct"/>
            <w:tcBorders>
              <w:left w:val="single" w:sz="6" w:space="0" w:color="7030A0"/>
              <w:right w:val="single" w:sz="6" w:space="0" w:color="7030A0"/>
            </w:tcBorders>
          </w:tcPr>
          <w:p w14:paraId="43406026"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/068/2025</w:t>
            </w:r>
          </w:p>
        </w:tc>
        <w:tc>
          <w:tcPr>
            <w:tcW w:w="1900" w:type="pct"/>
            <w:tcBorders>
              <w:left w:val="single" w:sz="6" w:space="0" w:color="7030A0"/>
              <w:right w:val="single" w:sz="6" w:space="0" w:color="7030A0"/>
            </w:tcBorders>
          </w:tcPr>
          <w:p w14:paraId="17B56188"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sz w:val="22"/>
                <w:szCs w:val="22"/>
              </w:rPr>
              <w:t>H. AYUNTAMIENTO DE TLACOLULA DE MATAMOROS</w:t>
            </w:r>
          </w:p>
        </w:tc>
        <w:tc>
          <w:tcPr>
            <w:tcW w:w="1093" w:type="pct"/>
            <w:tcBorders>
              <w:left w:val="single" w:sz="6" w:space="0" w:color="7030A0"/>
              <w:right w:val="single" w:sz="6" w:space="0" w:color="7030A0"/>
            </w:tcBorders>
          </w:tcPr>
          <w:p w14:paraId="246B5C13"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FUNDADA</w:t>
            </w:r>
          </w:p>
        </w:tc>
      </w:tr>
      <w:tr w:rsidR="00A36586" w:rsidRPr="00A36586" w14:paraId="7245BC78" w14:textId="77777777" w:rsidTr="00775827">
        <w:trPr>
          <w:trHeight w:val="1136"/>
        </w:trPr>
        <w:tc>
          <w:tcPr>
            <w:tcW w:w="345" w:type="pct"/>
            <w:tcBorders>
              <w:left w:val="single" w:sz="6" w:space="0" w:color="7030A0"/>
              <w:right w:val="single" w:sz="6" w:space="0" w:color="7030A0"/>
            </w:tcBorders>
          </w:tcPr>
          <w:p w14:paraId="4091F273"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10</w:t>
            </w:r>
          </w:p>
        </w:tc>
        <w:tc>
          <w:tcPr>
            <w:tcW w:w="1662" w:type="pct"/>
            <w:tcBorders>
              <w:left w:val="single" w:sz="6" w:space="0" w:color="7030A0"/>
              <w:right w:val="single" w:sz="6" w:space="0" w:color="7030A0"/>
            </w:tcBorders>
          </w:tcPr>
          <w:p w14:paraId="3A0F0097"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/069/2025</w:t>
            </w:r>
          </w:p>
        </w:tc>
        <w:tc>
          <w:tcPr>
            <w:tcW w:w="1900" w:type="pct"/>
            <w:tcBorders>
              <w:left w:val="single" w:sz="6" w:space="0" w:color="7030A0"/>
              <w:right w:val="single" w:sz="6" w:space="0" w:color="7030A0"/>
            </w:tcBorders>
          </w:tcPr>
          <w:p w14:paraId="6C968063"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FIDEICOMISO PARA EL DESARROLLO LOGÍSTICO DEL ESTADO DE OAXACA</w:t>
            </w:r>
          </w:p>
        </w:tc>
        <w:tc>
          <w:tcPr>
            <w:tcW w:w="1093" w:type="pct"/>
            <w:tcBorders>
              <w:left w:val="single" w:sz="6" w:space="0" w:color="7030A0"/>
              <w:right w:val="single" w:sz="6" w:space="0" w:color="7030A0"/>
            </w:tcBorders>
          </w:tcPr>
          <w:p w14:paraId="64C84681"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5B781246" w14:textId="77777777" w:rsidTr="00775827">
        <w:trPr>
          <w:trHeight w:val="1898"/>
        </w:trPr>
        <w:tc>
          <w:tcPr>
            <w:tcW w:w="345" w:type="pct"/>
            <w:tcBorders>
              <w:left w:val="single" w:sz="6" w:space="0" w:color="7030A0"/>
              <w:right w:val="single" w:sz="6" w:space="0" w:color="7030A0"/>
            </w:tcBorders>
          </w:tcPr>
          <w:p w14:paraId="785C403A"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11</w:t>
            </w:r>
          </w:p>
        </w:tc>
        <w:tc>
          <w:tcPr>
            <w:tcW w:w="1662" w:type="pct"/>
            <w:tcBorders>
              <w:left w:val="single" w:sz="6" w:space="0" w:color="7030A0"/>
              <w:right w:val="single" w:sz="6" w:space="0" w:color="7030A0"/>
            </w:tcBorders>
          </w:tcPr>
          <w:p w14:paraId="0618DBFF"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/070/2025</w:t>
            </w:r>
          </w:p>
        </w:tc>
        <w:tc>
          <w:tcPr>
            <w:tcW w:w="1900" w:type="pct"/>
            <w:tcBorders>
              <w:left w:val="single" w:sz="6" w:space="0" w:color="7030A0"/>
              <w:right w:val="single" w:sz="6" w:space="0" w:color="7030A0"/>
            </w:tcBorders>
          </w:tcPr>
          <w:p w14:paraId="02BC80E9"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 xml:space="preserve">SECRETARÍA DE INTERCULTURALIDAD, PUEBLOS Y COMUNIDADES INDÍGENAS Y </w:t>
            </w:r>
            <w:proofErr w:type="spellStart"/>
            <w:r w:rsidRPr="00A36586">
              <w:rPr>
                <w:rFonts w:ascii="Arial" w:hAnsi="Arial" w:cs="Arial"/>
                <w:color w:val="000000"/>
                <w:sz w:val="22"/>
                <w:szCs w:val="22"/>
              </w:rPr>
              <w:t>AFROMEXICANAS</w:t>
            </w:r>
            <w:proofErr w:type="spellEnd"/>
          </w:p>
        </w:tc>
        <w:tc>
          <w:tcPr>
            <w:tcW w:w="1093" w:type="pct"/>
            <w:tcBorders>
              <w:left w:val="single" w:sz="6" w:space="0" w:color="7030A0"/>
              <w:right w:val="single" w:sz="6" w:space="0" w:color="7030A0"/>
            </w:tcBorders>
          </w:tcPr>
          <w:p w14:paraId="14AA11C3"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A36586" w:rsidRPr="00A36586" w14:paraId="61869611" w14:textId="77777777" w:rsidTr="00775827">
        <w:trPr>
          <w:trHeight w:val="762"/>
        </w:trPr>
        <w:tc>
          <w:tcPr>
            <w:tcW w:w="345" w:type="pct"/>
            <w:tcBorders>
              <w:left w:val="single" w:sz="6" w:space="0" w:color="7030A0"/>
              <w:bottom w:val="single" w:sz="2" w:space="0" w:color="7030A0"/>
              <w:right w:val="single" w:sz="6" w:space="0" w:color="7030A0"/>
            </w:tcBorders>
          </w:tcPr>
          <w:p w14:paraId="2861ED42"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12</w:t>
            </w:r>
          </w:p>
        </w:tc>
        <w:tc>
          <w:tcPr>
            <w:tcW w:w="1662" w:type="pct"/>
            <w:tcBorders>
              <w:left w:val="single" w:sz="6" w:space="0" w:color="7030A0"/>
              <w:bottom w:val="single" w:sz="2" w:space="0" w:color="7030A0"/>
              <w:right w:val="single" w:sz="6" w:space="0" w:color="7030A0"/>
            </w:tcBorders>
          </w:tcPr>
          <w:p w14:paraId="4FD7D10C"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/071/2025</w:t>
            </w:r>
          </w:p>
        </w:tc>
        <w:tc>
          <w:tcPr>
            <w:tcW w:w="1900" w:type="pct"/>
            <w:tcBorders>
              <w:left w:val="single" w:sz="6" w:space="0" w:color="7030A0"/>
              <w:bottom w:val="single" w:sz="2" w:space="0" w:color="7030A0"/>
              <w:right w:val="single" w:sz="6" w:space="0" w:color="7030A0"/>
            </w:tcBorders>
          </w:tcPr>
          <w:p w14:paraId="257B8B8F" w14:textId="77777777" w:rsidR="00A36586" w:rsidRPr="00A36586" w:rsidRDefault="00A36586" w:rsidP="00A36586">
            <w:pPr>
              <w:spacing w:line="360" w:lineRule="auto"/>
              <w:rPr>
                <w:rFonts w:ascii="Arial" w:hAnsi="Arial" w:cs="Arial"/>
                <w:sz w:val="22"/>
                <w:szCs w:val="22"/>
              </w:rPr>
            </w:pPr>
            <w:r w:rsidRPr="00A36586">
              <w:rPr>
                <w:rFonts w:ascii="Arial" w:hAnsi="Arial" w:cs="Arial"/>
                <w:sz w:val="22"/>
                <w:szCs w:val="22"/>
              </w:rPr>
              <w:t>CENTRO DE LAS ARTES DE SAN AGUSTÍN</w:t>
            </w:r>
          </w:p>
        </w:tc>
        <w:tc>
          <w:tcPr>
            <w:tcW w:w="1093" w:type="pct"/>
            <w:tcBorders>
              <w:left w:val="single" w:sz="6" w:space="0" w:color="7030A0"/>
              <w:bottom w:val="single" w:sz="2" w:space="0" w:color="7030A0"/>
              <w:right w:val="single" w:sz="6" w:space="0" w:color="7030A0"/>
            </w:tcBorders>
          </w:tcPr>
          <w:p w14:paraId="0FA5AA65"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PARCIALMENTE FUNDADA</w:t>
            </w:r>
          </w:p>
        </w:tc>
      </w:tr>
      <w:tr w:rsidR="00775827" w:rsidRPr="00A36586" w14:paraId="6F338FE1" w14:textId="77777777" w:rsidTr="00775827">
        <w:trPr>
          <w:trHeight w:val="1136"/>
        </w:trPr>
        <w:tc>
          <w:tcPr>
            <w:tcW w:w="345" w:type="pct"/>
            <w:tcBorders>
              <w:top w:val="single" w:sz="2" w:space="0" w:color="7030A0"/>
              <w:left w:val="single" w:sz="6" w:space="0" w:color="7030A0"/>
              <w:bottom w:val="single" w:sz="4" w:space="0" w:color="auto"/>
              <w:right w:val="single" w:sz="6" w:space="0" w:color="7030A0"/>
            </w:tcBorders>
          </w:tcPr>
          <w:p w14:paraId="0337FEEB"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13</w:t>
            </w:r>
          </w:p>
        </w:tc>
        <w:tc>
          <w:tcPr>
            <w:tcW w:w="1662" w:type="pct"/>
            <w:tcBorders>
              <w:top w:val="single" w:sz="2" w:space="0" w:color="7030A0"/>
              <w:left w:val="single" w:sz="6" w:space="0" w:color="7030A0"/>
              <w:bottom w:val="single" w:sz="4" w:space="0" w:color="auto"/>
              <w:right w:val="single" w:sz="6" w:space="0" w:color="7030A0"/>
            </w:tcBorders>
          </w:tcPr>
          <w:p w14:paraId="163B30B3" w14:textId="77777777" w:rsidR="00A36586" w:rsidRPr="00A36586" w:rsidRDefault="00A36586" w:rsidP="00A36586">
            <w:pPr>
              <w:spacing w:line="360" w:lineRule="auto"/>
              <w:rPr>
                <w:rFonts w:ascii="Arial" w:hAnsi="Arial" w:cs="Arial"/>
                <w:color w:val="FFFFFF" w:themeColor="background1"/>
                <w:sz w:val="22"/>
                <w:szCs w:val="22"/>
              </w:rPr>
            </w:pPr>
            <w:proofErr w:type="spellStart"/>
            <w:r w:rsidRPr="00A36586">
              <w:rPr>
                <w:rFonts w:ascii="Arial" w:hAnsi="Arial" w:cs="Arial"/>
                <w:color w:val="000000"/>
                <w:sz w:val="22"/>
                <w:szCs w:val="22"/>
              </w:rPr>
              <w:t>OGAIPO</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DAJ</w:t>
            </w:r>
            <w:proofErr w:type="spellEnd"/>
            <w:r w:rsidRPr="00A36586">
              <w:rPr>
                <w:rFonts w:ascii="Arial" w:hAnsi="Arial" w:cs="Arial"/>
                <w:color w:val="000000"/>
                <w:sz w:val="22"/>
                <w:szCs w:val="22"/>
              </w:rPr>
              <w:t>/</w:t>
            </w:r>
            <w:proofErr w:type="spellStart"/>
            <w:r w:rsidRPr="00A36586">
              <w:rPr>
                <w:rFonts w:ascii="Arial" w:hAnsi="Arial" w:cs="Arial"/>
                <w:color w:val="000000"/>
                <w:sz w:val="22"/>
                <w:szCs w:val="22"/>
              </w:rPr>
              <w:t>QD</w:t>
            </w:r>
            <w:proofErr w:type="spellEnd"/>
            <w:r w:rsidRPr="00A36586">
              <w:rPr>
                <w:rFonts w:ascii="Arial" w:hAnsi="Arial" w:cs="Arial"/>
                <w:color w:val="000000"/>
                <w:sz w:val="22"/>
                <w:szCs w:val="22"/>
              </w:rPr>
              <w:t>/074/2025</w:t>
            </w:r>
          </w:p>
        </w:tc>
        <w:tc>
          <w:tcPr>
            <w:tcW w:w="1900" w:type="pct"/>
            <w:tcBorders>
              <w:top w:val="single" w:sz="2" w:space="0" w:color="7030A0"/>
              <w:left w:val="single" w:sz="6" w:space="0" w:color="7030A0"/>
              <w:bottom w:val="single" w:sz="4" w:space="0" w:color="7030A0"/>
              <w:right w:val="single" w:sz="6" w:space="0" w:color="7030A0"/>
            </w:tcBorders>
          </w:tcPr>
          <w:p w14:paraId="77C806C3"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ADMINISTRACIÓN DEL PATRIMONIO DE LA BENEFICENCIA PÚBLICA</w:t>
            </w:r>
          </w:p>
        </w:tc>
        <w:tc>
          <w:tcPr>
            <w:tcW w:w="1093" w:type="pct"/>
            <w:tcBorders>
              <w:top w:val="single" w:sz="2" w:space="0" w:color="7030A0"/>
              <w:left w:val="single" w:sz="6" w:space="0" w:color="7030A0"/>
              <w:bottom w:val="single" w:sz="4" w:space="0" w:color="7030A0"/>
              <w:right w:val="single" w:sz="6" w:space="0" w:color="7030A0"/>
            </w:tcBorders>
          </w:tcPr>
          <w:p w14:paraId="4FB85F79" w14:textId="77777777" w:rsidR="00A36586" w:rsidRPr="00A36586" w:rsidRDefault="00A36586" w:rsidP="00A36586">
            <w:pPr>
              <w:spacing w:line="360" w:lineRule="auto"/>
              <w:rPr>
                <w:rFonts w:ascii="Arial" w:hAnsi="Arial" w:cs="Arial"/>
                <w:color w:val="FFFFFF" w:themeColor="background1"/>
                <w:sz w:val="22"/>
                <w:szCs w:val="22"/>
              </w:rPr>
            </w:pPr>
            <w:r w:rsidRPr="00A36586">
              <w:rPr>
                <w:rFonts w:ascii="Arial" w:hAnsi="Arial" w:cs="Arial"/>
                <w:color w:val="000000"/>
                <w:sz w:val="22"/>
                <w:szCs w:val="22"/>
              </w:rPr>
              <w:t>INFUNDADA</w:t>
            </w:r>
          </w:p>
        </w:tc>
      </w:tr>
    </w:tbl>
    <w:p w14:paraId="1D18BEA7" w14:textId="09CD41ED" w:rsidR="00596D7F" w:rsidRPr="00A36586" w:rsidRDefault="00A36586" w:rsidP="00A36586">
      <w:pPr>
        <w:shd w:val="clear" w:color="auto" w:fill="FFFFFF"/>
        <w:spacing w:line="360" w:lineRule="auto"/>
        <w:jc w:val="both"/>
        <w:rPr>
          <w:rFonts w:ascii="Arial" w:eastAsia="Times New Roman" w:hAnsi="Arial" w:cs="Arial"/>
          <w:bCs/>
          <w:color w:val="000000"/>
          <w:sz w:val="22"/>
          <w:szCs w:val="22"/>
          <w:lang w:eastAsia="es-MX"/>
        </w:rPr>
      </w:pPr>
      <w:r w:rsidRPr="00A36586">
        <w:rPr>
          <w:rFonts w:ascii="Arial" w:eastAsia="Times New Roman" w:hAnsi="Arial" w:cs="Arial"/>
          <w:b/>
          <w:color w:val="000000"/>
          <w:sz w:val="22"/>
          <w:szCs w:val="22"/>
          <w:lang w:eastAsia="es-MX"/>
        </w:rPr>
        <w:t>SEGUNDO.</w:t>
      </w:r>
      <w:r w:rsidRPr="00A36586">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val="es-ES" w:eastAsia="es-MX"/>
        </w:rPr>
        <w:t xml:space="preserve">Se instruye a la Secretaría General de Acuerdos, </w:t>
      </w:r>
      <w:r w:rsidRPr="00A36586">
        <w:rPr>
          <w:rFonts w:ascii="Arial" w:eastAsia="Times New Roman" w:hAnsi="Arial" w:cs="Arial"/>
          <w:color w:val="000000"/>
          <w:sz w:val="22"/>
          <w:szCs w:val="22"/>
          <w:lang w:eastAsia="es-MX"/>
        </w:rPr>
        <w:t>notificar las resoluciones aprobadas en el presente acuerdo, a las y los denunciantes, así como también a los Responsables de las Unidades de Transparencia de cada Sujeto Obligado descrito en el resolutivo que precede.</w:t>
      </w:r>
      <w:r w:rsidR="00775827">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 xml:space="preserve">TERCERO. </w:t>
      </w:r>
      <w:r w:rsidRPr="00A36586">
        <w:rPr>
          <w:rFonts w:ascii="Arial" w:eastAsia="Times New Roman" w:hAnsi="Arial" w:cs="Arial"/>
          <w:color w:val="000000"/>
          <w:sz w:val="22"/>
          <w:szCs w:val="22"/>
          <w:lang w:eastAsia="es-MX"/>
        </w:rPr>
        <w:t>Se instruye a la Dirección de Asuntos Jurídicos para que, dentro de sus facultades, competencias y atribuciones, para que verifique el cumplimiento de las resoluciones aprobadas en el presente acuerdo.</w:t>
      </w:r>
      <w:r w:rsidR="00775827">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 xml:space="preserve">CUARTO. </w:t>
      </w:r>
      <w:r w:rsidRPr="00A36586">
        <w:rPr>
          <w:rFonts w:ascii="Arial" w:eastAsia="Times New Roman" w:hAnsi="Arial" w:cs="Arial"/>
          <w:color w:val="000000"/>
          <w:sz w:val="22"/>
          <w:szCs w:val="22"/>
          <w:lang w:val="es-ES" w:eastAsia="es-MX"/>
        </w:rPr>
        <w:t>Se instruye a la Dirección de Tecnologías de Transparencia que realice la publicación del presente Acuerdo en la página institucional del Órgano Garante.</w:t>
      </w:r>
      <w:r w:rsidR="00775827">
        <w:rPr>
          <w:rFonts w:ascii="Arial" w:eastAsia="Times New Roman" w:hAnsi="Arial" w:cs="Arial"/>
          <w:color w:val="000000"/>
          <w:sz w:val="22"/>
          <w:szCs w:val="22"/>
          <w:lang w:val="es-ES" w:eastAsia="es-MX"/>
        </w:rPr>
        <w:t xml:space="preserve"> - - - - - - - - - - - - - - - - - - - - - - - - - - - - - - - - - - - - - - - - - - - - - - - - - - - - </w:t>
      </w:r>
      <w:r w:rsidRPr="00A36586">
        <w:rPr>
          <w:rFonts w:ascii="Arial" w:eastAsia="Times New Roman" w:hAnsi="Arial" w:cs="Arial"/>
          <w:b/>
          <w:bCs/>
          <w:color w:val="000000"/>
          <w:sz w:val="22"/>
          <w:szCs w:val="22"/>
          <w:lang w:eastAsia="es-MX"/>
        </w:rPr>
        <w:t>TRANSITORIOS:</w:t>
      </w:r>
      <w:r w:rsidR="00775827">
        <w:rPr>
          <w:rFonts w:ascii="Arial" w:eastAsia="Times New Roman" w:hAnsi="Arial" w:cs="Arial"/>
          <w:b/>
          <w:bCs/>
          <w:color w:val="000000"/>
          <w:sz w:val="22"/>
          <w:szCs w:val="22"/>
          <w:lang w:eastAsia="es-MX"/>
        </w:rPr>
        <w:t xml:space="preserve"> </w:t>
      </w:r>
      <w:r w:rsidR="00775827">
        <w:rPr>
          <w:rFonts w:ascii="Arial" w:eastAsia="Times New Roman" w:hAnsi="Arial" w:cs="Arial"/>
          <w:color w:val="000000"/>
          <w:sz w:val="22"/>
          <w:szCs w:val="22"/>
          <w:lang w:eastAsia="es-MX"/>
        </w:rPr>
        <w:t>- - - - - - - - - - - - - - - - - - - - - - - - - - -</w:t>
      </w:r>
      <w:r w:rsidRPr="00A36586">
        <w:rPr>
          <w:rFonts w:ascii="Arial" w:eastAsia="Times New Roman" w:hAnsi="Arial" w:cs="Arial"/>
          <w:b/>
          <w:bCs/>
          <w:color w:val="000000"/>
          <w:sz w:val="22"/>
          <w:szCs w:val="22"/>
          <w:lang w:eastAsia="es-MX"/>
        </w:rPr>
        <w:t>PRIMERO.</w:t>
      </w:r>
      <w:r w:rsidRPr="00A36586">
        <w:rPr>
          <w:rFonts w:ascii="Arial" w:eastAsia="Times New Roman" w:hAnsi="Arial" w:cs="Arial"/>
          <w:color w:val="000000"/>
          <w:sz w:val="22"/>
          <w:szCs w:val="22"/>
          <w:lang w:eastAsia="es-MX"/>
        </w:rPr>
        <w:t xml:space="preserve"> El presente acuerdo entrará en vigor a partir del día de su aprobación.</w:t>
      </w:r>
      <w:r w:rsidR="00775827">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SEGUNDO.</w:t>
      </w:r>
      <w:r w:rsidRPr="00A36586">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w:t>
      </w:r>
      <w:r w:rsidRPr="00A36586">
        <w:rPr>
          <w:rFonts w:ascii="Arial" w:eastAsia="Times New Roman" w:hAnsi="Arial" w:cs="Arial"/>
          <w:color w:val="000000"/>
          <w:sz w:val="22"/>
          <w:szCs w:val="22"/>
          <w:lang w:eastAsia="es-MX"/>
        </w:rPr>
        <w:lastRenderedPageBreak/>
        <w:t>de Datos Personales y Buen Gobierno del Estado de Oaxaca.</w:t>
      </w:r>
      <w:r w:rsidR="00775827">
        <w:rPr>
          <w:rFonts w:ascii="Arial" w:eastAsia="Times New Roman" w:hAnsi="Arial" w:cs="Arial"/>
          <w:color w:val="000000"/>
          <w:sz w:val="22"/>
          <w:szCs w:val="22"/>
          <w:lang w:eastAsia="es-MX"/>
        </w:rPr>
        <w:t xml:space="preserve"> </w:t>
      </w:r>
      <w:r w:rsidRPr="00A36586">
        <w:rPr>
          <w:rFonts w:ascii="Arial" w:eastAsia="Times New Roman" w:hAnsi="Arial" w:cs="Arial"/>
          <w:b/>
          <w:color w:val="000000"/>
          <w:sz w:val="22"/>
          <w:szCs w:val="22"/>
          <w:lang w:eastAsia="es-MX"/>
        </w:rPr>
        <w:t>TERCERO.</w:t>
      </w:r>
      <w:r w:rsidRPr="00A36586">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775827">
        <w:rPr>
          <w:rFonts w:ascii="Arial" w:eastAsia="Times New Roman" w:hAnsi="Arial" w:cs="Arial"/>
          <w:color w:val="000000"/>
          <w:sz w:val="22"/>
          <w:szCs w:val="22"/>
          <w:lang w:eastAsia="es-MX"/>
        </w:rPr>
        <w:t xml:space="preserve"> </w:t>
      </w:r>
      <w:r w:rsidRPr="00A36586">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veintiséis días del mes de septiembre del año dos mil veinticinco. </w:t>
      </w:r>
      <w:r w:rsidRPr="00A36586">
        <w:rPr>
          <w:rFonts w:ascii="Arial" w:eastAsia="Times New Roman" w:hAnsi="Arial" w:cs="Arial"/>
          <w:b/>
          <w:color w:val="000000"/>
          <w:sz w:val="22"/>
          <w:szCs w:val="22"/>
          <w:lang w:eastAsia="es-MX"/>
        </w:rPr>
        <w:t>CONSTE</w:t>
      </w:r>
      <w:r w:rsidR="00122738" w:rsidRPr="00A36586">
        <w:rPr>
          <w:rFonts w:ascii="Arial" w:eastAsia="Arial" w:hAnsi="Arial" w:cs="Arial"/>
          <w:color w:val="000000"/>
          <w:sz w:val="22"/>
          <w:szCs w:val="22"/>
        </w:rPr>
        <w:t>.</w:t>
      </w:r>
      <w:bookmarkEnd w:id="6"/>
      <w:r w:rsidR="00DA6345" w:rsidRPr="00A36586">
        <w:rPr>
          <w:rFonts w:ascii="Arial" w:eastAsia="Times New Roman" w:hAnsi="Arial" w:cs="Arial"/>
          <w:bCs/>
          <w:color w:val="000000"/>
          <w:sz w:val="22"/>
          <w:szCs w:val="22"/>
          <w:lang w:eastAsia="es-MX"/>
        </w:rPr>
        <w:t xml:space="preserve"> </w:t>
      </w:r>
    </w:p>
    <w:p w14:paraId="4888AC74" w14:textId="5E631829" w:rsidR="0012274B" w:rsidRPr="00A36586" w:rsidRDefault="0043724A" w:rsidP="00A36586">
      <w:pPr>
        <w:shd w:val="clear" w:color="auto" w:fill="FFFFFF"/>
        <w:spacing w:line="360" w:lineRule="auto"/>
        <w:jc w:val="both"/>
        <w:rPr>
          <w:rFonts w:ascii="Arial" w:hAnsi="Arial" w:cs="Arial"/>
          <w:color w:val="000000"/>
          <w:sz w:val="22"/>
          <w:szCs w:val="22"/>
        </w:rPr>
      </w:pPr>
      <w:bookmarkStart w:id="8" w:name="_Hlk201845247"/>
      <w:bookmarkStart w:id="9" w:name="_Hlk199407378"/>
      <w:r w:rsidRPr="00A36586">
        <w:rPr>
          <w:rFonts w:ascii="Arial" w:hAnsi="Arial" w:cs="Arial"/>
          <w:color w:val="000000"/>
          <w:sz w:val="22"/>
          <w:szCs w:val="22"/>
        </w:rPr>
        <w:t xml:space="preserve">Una vez recabados los votos se aprobó por unanimidad de votos el acuerdo número </w:t>
      </w:r>
      <w:proofErr w:type="spellStart"/>
      <w:r w:rsidRPr="00A36586">
        <w:rPr>
          <w:rFonts w:ascii="Arial" w:hAnsi="Arial" w:cs="Arial"/>
          <w:b/>
          <w:color w:val="000000"/>
          <w:sz w:val="22"/>
          <w:szCs w:val="22"/>
        </w:rPr>
        <w:t>OGAIPO</w:t>
      </w:r>
      <w:proofErr w:type="spellEnd"/>
      <w:r w:rsidRPr="00A36586">
        <w:rPr>
          <w:rFonts w:ascii="Arial" w:hAnsi="Arial" w:cs="Arial"/>
          <w:b/>
          <w:color w:val="000000"/>
          <w:sz w:val="22"/>
          <w:szCs w:val="22"/>
        </w:rPr>
        <w:t>/CG/</w:t>
      </w:r>
      <w:r w:rsidR="00961DA0" w:rsidRPr="00A36586">
        <w:rPr>
          <w:rFonts w:ascii="Arial" w:hAnsi="Arial" w:cs="Arial"/>
          <w:b/>
          <w:color w:val="000000"/>
          <w:sz w:val="22"/>
          <w:szCs w:val="22"/>
        </w:rPr>
        <w:t>0</w:t>
      </w:r>
      <w:r w:rsidR="00013E99" w:rsidRPr="00A36586">
        <w:rPr>
          <w:rFonts w:ascii="Arial" w:hAnsi="Arial" w:cs="Arial"/>
          <w:b/>
          <w:color w:val="000000"/>
          <w:sz w:val="22"/>
          <w:szCs w:val="22"/>
        </w:rPr>
        <w:t>9</w:t>
      </w:r>
      <w:r w:rsidR="00596D7F">
        <w:rPr>
          <w:rFonts w:ascii="Arial" w:hAnsi="Arial" w:cs="Arial"/>
          <w:b/>
          <w:color w:val="000000"/>
          <w:sz w:val="22"/>
          <w:szCs w:val="22"/>
        </w:rPr>
        <w:t>9</w:t>
      </w:r>
      <w:r w:rsidRPr="00A36586">
        <w:rPr>
          <w:rFonts w:ascii="Arial" w:hAnsi="Arial" w:cs="Arial"/>
          <w:b/>
          <w:color w:val="000000"/>
          <w:sz w:val="22"/>
          <w:szCs w:val="22"/>
        </w:rPr>
        <w:t xml:space="preserve">/2025. </w:t>
      </w:r>
      <w:r w:rsidRPr="00A36586">
        <w:rPr>
          <w:rFonts w:ascii="Arial" w:hAnsi="Arial" w:cs="Arial"/>
          <w:color w:val="000000"/>
          <w:sz w:val="22"/>
          <w:szCs w:val="22"/>
        </w:rPr>
        <w:t xml:space="preserve">- - - - - - - - - - - - - - - - - - - - - - - - - - - - - - - - - - - - - - - - - - - - - - - </w:t>
      </w:r>
      <w:r w:rsidR="0012274B" w:rsidRPr="00A36586">
        <w:rPr>
          <w:rFonts w:ascii="Arial" w:hAnsi="Arial" w:cs="Arial"/>
          <w:color w:val="000000"/>
          <w:sz w:val="22"/>
          <w:szCs w:val="22"/>
        </w:rPr>
        <w:t xml:space="preserve">- </w:t>
      </w:r>
    </w:p>
    <w:p w14:paraId="169E2739" w14:textId="77777777" w:rsidR="0012274B" w:rsidRPr="00A36586" w:rsidRDefault="0012274B" w:rsidP="00A36586">
      <w:pPr>
        <w:shd w:val="clear" w:color="auto" w:fill="FFFFFF"/>
        <w:spacing w:line="360" w:lineRule="auto"/>
        <w:jc w:val="both"/>
        <w:rPr>
          <w:rFonts w:ascii="Arial" w:hAnsi="Arial" w:cs="Arial"/>
          <w:sz w:val="22"/>
          <w:szCs w:val="22"/>
          <w:lang w:eastAsia="es-ES"/>
        </w:rPr>
      </w:pPr>
      <w:bookmarkStart w:id="10" w:name="_Hlk201843222"/>
      <w:bookmarkEnd w:id="8"/>
      <w:r w:rsidRPr="00A36586">
        <w:rPr>
          <w:rFonts w:ascii="Arial" w:hAnsi="Arial" w:cs="Arial"/>
          <w:sz w:val="22"/>
          <w:szCs w:val="22"/>
        </w:rPr>
        <w:t xml:space="preserve">Acto seguido, el Comisionado Presidente instruyó al Secretario General de Acuerdos, dar cuenta del </w:t>
      </w:r>
      <w:r w:rsidRPr="00A36586">
        <w:rPr>
          <w:rFonts w:ascii="Arial" w:hAnsi="Arial" w:cs="Arial"/>
          <w:b/>
          <w:sz w:val="22"/>
          <w:szCs w:val="22"/>
        </w:rPr>
        <w:t xml:space="preserve">punto número </w:t>
      </w:r>
      <w:r w:rsidRPr="00A36586">
        <w:rPr>
          <w:rFonts w:ascii="Arial" w:hAnsi="Arial" w:cs="Arial"/>
          <w:b/>
          <w:bCs/>
          <w:sz w:val="22"/>
          <w:szCs w:val="22"/>
        </w:rPr>
        <w:t xml:space="preserve">6 (seis) </w:t>
      </w:r>
      <w:r w:rsidRPr="00A36586">
        <w:rPr>
          <w:rFonts w:ascii="Arial" w:hAnsi="Arial" w:cs="Arial"/>
          <w:bCs/>
          <w:sz w:val="22"/>
          <w:szCs w:val="22"/>
        </w:rPr>
        <w:t>del orden del día</w:t>
      </w:r>
      <w:r w:rsidRPr="00A36586">
        <w:rPr>
          <w:rFonts w:ascii="Arial" w:hAnsi="Arial" w:cs="Arial"/>
          <w:b/>
          <w:sz w:val="22"/>
          <w:szCs w:val="22"/>
        </w:rPr>
        <w:t xml:space="preserve"> </w:t>
      </w:r>
      <w:r w:rsidRPr="00A36586">
        <w:rPr>
          <w:rFonts w:ascii="Arial" w:hAnsi="Arial" w:cs="Arial"/>
          <w:sz w:val="22"/>
          <w:szCs w:val="22"/>
          <w:lang w:eastAsia="es-ES"/>
        </w:rPr>
        <w:t xml:space="preserve">y recabar los votos respectivos. - - - - </w:t>
      </w:r>
    </w:p>
    <w:p w14:paraId="3E4D16EF" w14:textId="51A05D36" w:rsidR="00EE38B6" w:rsidRPr="00B53F7F" w:rsidRDefault="0012274B" w:rsidP="00B53F7F">
      <w:pPr>
        <w:spacing w:line="360" w:lineRule="auto"/>
        <w:jc w:val="both"/>
        <w:rPr>
          <w:rFonts w:ascii="Arial" w:eastAsia="Arial Unicode MS" w:hAnsi="Arial" w:cs="Arial"/>
          <w:bCs/>
          <w:sz w:val="22"/>
          <w:szCs w:val="22"/>
        </w:rPr>
      </w:pPr>
      <w:r w:rsidRPr="00A36586">
        <w:rPr>
          <w:rFonts w:ascii="Arial" w:hAnsi="Arial" w:cs="Arial"/>
          <w:sz w:val="22"/>
          <w:szCs w:val="22"/>
        </w:rPr>
        <w:t xml:space="preserve">El </w:t>
      </w:r>
      <w:r w:rsidRPr="00A36586">
        <w:rPr>
          <w:rFonts w:ascii="Arial" w:hAnsi="Arial" w:cs="Arial"/>
          <w:b/>
          <w:bCs/>
          <w:sz w:val="22"/>
          <w:szCs w:val="22"/>
        </w:rPr>
        <w:t xml:space="preserve">Secretario General de Acuerdos C. Héctor Eduardo Ruiz Serrano </w:t>
      </w:r>
      <w:r w:rsidRPr="00A36586">
        <w:rPr>
          <w:rFonts w:ascii="Arial" w:hAnsi="Arial" w:cs="Arial"/>
          <w:sz w:val="22"/>
          <w:szCs w:val="22"/>
        </w:rPr>
        <w:t xml:space="preserve">dio cuenta con el punto </w:t>
      </w:r>
      <w:r w:rsidRPr="00A36586">
        <w:rPr>
          <w:rFonts w:ascii="Arial" w:hAnsi="Arial" w:cs="Arial"/>
          <w:b/>
          <w:bCs/>
          <w:sz w:val="22"/>
          <w:szCs w:val="22"/>
        </w:rPr>
        <w:t xml:space="preserve">número 6 (seis) </w:t>
      </w:r>
      <w:r w:rsidRPr="00596D7F">
        <w:rPr>
          <w:rFonts w:ascii="Arial" w:hAnsi="Arial" w:cs="Arial"/>
          <w:sz w:val="22"/>
          <w:szCs w:val="22"/>
        </w:rPr>
        <w:t>del orden del día, relativo a la aprobación del acuerdo número</w:t>
      </w:r>
      <w:bookmarkStart w:id="11" w:name="_Hlk200962148"/>
      <w:bookmarkEnd w:id="10"/>
      <w:r w:rsidR="00136915" w:rsidRPr="00596D7F">
        <w:rPr>
          <w:rFonts w:ascii="Arial" w:hAnsi="Arial" w:cs="Arial"/>
          <w:sz w:val="22"/>
          <w:szCs w:val="22"/>
        </w:rPr>
        <w:t xml:space="preserve"> </w:t>
      </w:r>
      <w:proofErr w:type="spellStart"/>
      <w:r w:rsidR="00596D7F" w:rsidRPr="00596D7F">
        <w:rPr>
          <w:rFonts w:ascii="Arial" w:eastAsia="Arial" w:hAnsi="Arial" w:cs="Arial"/>
          <w:b/>
          <w:sz w:val="22"/>
          <w:szCs w:val="22"/>
        </w:rPr>
        <w:t>OGAIPO</w:t>
      </w:r>
      <w:proofErr w:type="spellEnd"/>
      <w:r w:rsidR="00596D7F" w:rsidRPr="00596D7F">
        <w:rPr>
          <w:rFonts w:ascii="Arial" w:eastAsia="Arial" w:hAnsi="Arial" w:cs="Arial"/>
          <w:b/>
          <w:sz w:val="22"/>
          <w:szCs w:val="22"/>
        </w:rPr>
        <w:t xml:space="preserve">/CG/100/2025 </w:t>
      </w:r>
      <w:r w:rsidR="00596D7F" w:rsidRPr="00596D7F">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dos dictámenes correspondientes a las tablas de aplicabilidad, relativas a las obligaciones comunes, específicas, de los sujetos obligados H. Congreso del Estado Libre y Soberano de Oaxaca y Tribunal de Justicia Administrativa y Combate a la Corrupción</w:t>
      </w:r>
      <w:r w:rsidR="00013E99" w:rsidRPr="00596D7F">
        <w:rPr>
          <w:rFonts w:ascii="Arial" w:eastAsia="Arial Unicode MS" w:hAnsi="Arial" w:cs="Arial"/>
          <w:sz w:val="22"/>
          <w:szCs w:val="22"/>
        </w:rPr>
        <w:t>.</w:t>
      </w:r>
      <w:bookmarkEnd w:id="11"/>
      <w:r w:rsidR="006C19E6" w:rsidRPr="00596D7F">
        <w:rPr>
          <w:rFonts w:ascii="Arial" w:eastAsia="Arial Unicode MS" w:hAnsi="Arial" w:cs="Arial"/>
          <w:sz w:val="22"/>
          <w:szCs w:val="22"/>
        </w:rPr>
        <w:t xml:space="preserve"> </w:t>
      </w:r>
      <w:r w:rsidR="00136915" w:rsidRPr="00596D7F">
        <w:rPr>
          <w:rFonts w:ascii="Arial" w:eastAsia="Arial Unicode MS" w:hAnsi="Arial" w:cs="Arial"/>
          <w:sz w:val="22"/>
          <w:szCs w:val="22"/>
        </w:rPr>
        <w:t xml:space="preserve">- </w:t>
      </w:r>
      <w:r w:rsidR="006C19E6" w:rsidRPr="00596D7F">
        <w:rPr>
          <w:rFonts w:ascii="Arial" w:eastAsia="Arial Unicode MS" w:hAnsi="Arial" w:cs="Arial"/>
          <w:sz w:val="22"/>
          <w:szCs w:val="22"/>
        </w:rPr>
        <w:t>- - - - - - - -</w:t>
      </w:r>
      <w:r w:rsidR="00EE38B6" w:rsidRPr="00596D7F">
        <w:rPr>
          <w:rFonts w:ascii="Arial" w:eastAsia="Arial" w:hAnsi="Arial" w:cs="Arial"/>
          <w:bCs/>
          <w:sz w:val="22"/>
          <w:szCs w:val="22"/>
        </w:rPr>
        <w:t xml:space="preserve"> -</w:t>
      </w:r>
      <w:r w:rsidR="00D22347" w:rsidRPr="00596D7F">
        <w:rPr>
          <w:rFonts w:ascii="Arial" w:eastAsia="Arial" w:hAnsi="Arial" w:cs="Arial"/>
          <w:bCs/>
          <w:sz w:val="22"/>
          <w:szCs w:val="22"/>
        </w:rPr>
        <w:t xml:space="preserve"> - - - - </w:t>
      </w:r>
      <w:r w:rsidR="00EE38B6" w:rsidRPr="00596D7F">
        <w:rPr>
          <w:rFonts w:ascii="Arial" w:eastAsia="Arial" w:hAnsi="Arial" w:cs="Arial"/>
          <w:bCs/>
          <w:sz w:val="22"/>
          <w:szCs w:val="22"/>
        </w:rPr>
        <w:t xml:space="preserve">- - - - </w:t>
      </w:r>
      <w:r w:rsidR="00596D7F">
        <w:rPr>
          <w:rFonts w:ascii="Arial" w:eastAsia="Arial" w:hAnsi="Arial" w:cs="Arial"/>
          <w:bCs/>
          <w:sz w:val="22"/>
          <w:szCs w:val="22"/>
        </w:rPr>
        <w:t xml:space="preserve">- - - - - - - - - - - - </w:t>
      </w:r>
      <w:r w:rsidR="00EE38B6" w:rsidRPr="00596D7F">
        <w:rPr>
          <w:rFonts w:ascii="Arial" w:eastAsia="Arial" w:hAnsi="Arial" w:cs="Arial"/>
          <w:bCs/>
          <w:sz w:val="22"/>
          <w:szCs w:val="22"/>
        </w:rPr>
        <w:t>- - - - - - - - - - - - - - - -</w:t>
      </w:r>
      <w:r w:rsidR="00EE38B6" w:rsidRPr="00A36586">
        <w:rPr>
          <w:rFonts w:ascii="Arial" w:eastAsia="Arial" w:hAnsi="Arial" w:cs="Arial"/>
          <w:bCs/>
          <w:sz w:val="22"/>
          <w:szCs w:val="22"/>
        </w:rPr>
        <w:t xml:space="preserve"> </w:t>
      </w:r>
      <w:bookmarkStart w:id="12" w:name="_Hlk201844277"/>
      <w:r w:rsidR="00EE38B6" w:rsidRPr="00A36586">
        <w:rPr>
          <w:rFonts w:ascii="Arial" w:eastAsia="Arial Unicode MS" w:hAnsi="Arial" w:cs="Arial"/>
          <w:bCs/>
          <w:sz w:val="22"/>
          <w:szCs w:val="22"/>
        </w:rPr>
        <w:t xml:space="preserve">Mismo que en su contenido se vierten los antecedentes, los fundamentos, considerandos y </w:t>
      </w:r>
      <w:r w:rsidR="00EE38B6" w:rsidRPr="00B53F7F">
        <w:rPr>
          <w:rFonts w:ascii="Arial" w:eastAsia="Arial Unicode MS" w:hAnsi="Arial" w:cs="Arial"/>
          <w:bCs/>
          <w:sz w:val="22"/>
          <w:szCs w:val="22"/>
        </w:rPr>
        <w:t>puntos de acuerdo siguientes: - - - - - - - - - - - - - - - - - - - - - - - - - - - - - - - - - - - - - - - - - - - -</w:t>
      </w:r>
      <w:bookmarkEnd w:id="12"/>
      <w:r w:rsidR="00EE38B6" w:rsidRPr="00B53F7F">
        <w:rPr>
          <w:rFonts w:ascii="Arial" w:eastAsia="Arial Unicode MS" w:hAnsi="Arial" w:cs="Arial"/>
          <w:bCs/>
          <w:sz w:val="22"/>
          <w:szCs w:val="22"/>
        </w:rPr>
        <w:t xml:space="preserve"> </w:t>
      </w:r>
    </w:p>
    <w:p w14:paraId="33CFCF73" w14:textId="726E3CAE" w:rsidR="00562891" w:rsidRPr="00F92012" w:rsidRDefault="00B53F7F" w:rsidP="00B53F7F">
      <w:pPr>
        <w:spacing w:line="360" w:lineRule="auto"/>
        <w:jc w:val="both"/>
        <w:rPr>
          <w:rFonts w:ascii="Arial" w:hAnsi="Arial" w:cs="Arial"/>
          <w:color w:val="000000"/>
          <w:sz w:val="22"/>
          <w:szCs w:val="22"/>
        </w:rPr>
      </w:pPr>
      <w:r w:rsidRPr="00B53F7F">
        <w:rPr>
          <w:rFonts w:ascii="Arial" w:eastAsia="Times New Roman" w:hAnsi="Arial" w:cs="Arial"/>
          <w:color w:val="000000"/>
          <w:sz w:val="22"/>
          <w:szCs w:val="22"/>
          <w:lang w:eastAsia="es-MX"/>
        </w:rPr>
        <w:t>Con fundamento en lo dispuesto en los artículos: 6°, Apartado A, fracción VIII de la Constitución Política de los Estados Unidos Mexicanos, 114 inciso C de la Constitución Política del Estado Libre y Soberano de Oaxaca, 37 y 42 de la Ley General de Transparencia y Acceso a la Información Pública</w:t>
      </w:r>
      <w:r w:rsidRPr="00B53F7F">
        <w:rPr>
          <w:rStyle w:val="Refdenotaalpie"/>
          <w:rFonts w:ascii="Arial" w:eastAsia="Times New Roman" w:hAnsi="Arial" w:cs="Arial"/>
          <w:color w:val="000000"/>
          <w:sz w:val="22"/>
          <w:szCs w:val="22"/>
          <w:lang w:eastAsia="es-MX"/>
        </w:rPr>
        <w:footnoteReference w:id="15"/>
      </w:r>
      <w:r w:rsidRPr="00B53F7F">
        <w:rPr>
          <w:rFonts w:ascii="Arial" w:eastAsia="Times New Roman" w:hAnsi="Arial" w:cs="Arial"/>
          <w:color w:val="000000"/>
          <w:sz w:val="22"/>
          <w:szCs w:val="22"/>
          <w:lang w:eastAsia="es-MX"/>
        </w:rPr>
        <w:t>, 93 fracción II, inciso b) y IV inciso a) de la Ley de Transparencia, Acceso a la Información Pública y Buen Gobierno del Estado de Oaxaca</w:t>
      </w:r>
      <w:r w:rsidRPr="00B53F7F">
        <w:rPr>
          <w:rStyle w:val="Refdenotaalpie"/>
          <w:rFonts w:ascii="Arial" w:eastAsia="Times New Roman" w:hAnsi="Arial" w:cs="Arial"/>
          <w:color w:val="000000"/>
          <w:sz w:val="22"/>
          <w:szCs w:val="22"/>
          <w:lang w:eastAsia="es-MX"/>
        </w:rPr>
        <w:footnoteReference w:id="16"/>
      </w:r>
      <w:r w:rsidRPr="00B53F7F">
        <w:rPr>
          <w:rFonts w:ascii="Arial" w:eastAsia="Times New Roman" w:hAnsi="Arial" w:cs="Arial"/>
          <w:color w:val="000000"/>
          <w:sz w:val="22"/>
          <w:szCs w:val="22"/>
          <w:lang w:eastAsia="es-MX"/>
        </w:rPr>
        <w:t>, y 5 del Reglamento Interno del Órgano Garante de Acceso a la Información Pública, Transparencia, Protección de Datos Personales y Buen Gobierno del Estado de Oaxaca, es que se emite el presente acuerdo tomando en cuenta los siguientes</w:t>
      </w:r>
      <w:r w:rsidRPr="00B53F7F">
        <w:rPr>
          <w:rFonts w:ascii="Arial" w:hAnsi="Arial" w:cs="Arial"/>
          <w:sz w:val="22"/>
          <w:szCs w:val="22"/>
          <w:lang w:eastAsia="es-MX"/>
        </w:rPr>
        <w:t xml:space="preserve">. </w:t>
      </w:r>
      <w:r w:rsidR="000A3A68" w:rsidRPr="00B53F7F">
        <w:rPr>
          <w:rFonts w:ascii="Arial" w:eastAsia="Arial" w:hAnsi="Arial" w:cs="Arial"/>
          <w:color w:val="000000"/>
          <w:sz w:val="22"/>
          <w:szCs w:val="22"/>
        </w:rPr>
        <w:t>- - - - - - -</w:t>
      </w:r>
      <w:r w:rsidRPr="00B53F7F">
        <w:rPr>
          <w:rFonts w:ascii="Arial" w:eastAsia="Arial" w:hAnsi="Arial" w:cs="Arial"/>
          <w:color w:val="000000"/>
          <w:sz w:val="22"/>
          <w:szCs w:val="22"/>
        </w:rPr>
        <w:t xml:space="preserve"> - - - - - - - - - - - - - - - - - - - - - - - -</w:t>
      </w:r>
      <w:r w:rsidRPr="00B53F7F">
        <w:rPr>
          <w:rFonts w:ascii="Arial" w:eastAsia="Times New Roman" w:hAnsi="Arial" w:cs="Arial"/>
          <w:b/>
          <w:color w:val="000000"/>
          <w:sz w:val="22"/>
          <w:szCs w:val="22"/>
          <w:lang w:eastAsia="es-MX"/>
        </w:rPr>
        <w:t>A N T E C E D E N T E S</w:t>
      </w:r>
      <w:r>
        <w:rPr>
          <w:rFonts w:ascii="Arial" w:eastAsia="Times New Roman" w:hAnsi="Arial" w:cs="Arial"/>
          <w:bCs/>
          <w:color w:val="000000"/>
          <w:sz w:val="22"/>
          <w:szCs w:val="22"/>
          <w:lang w:eastAsia="es-MX"/>
        </w:rPr>
        <w:t>- - - - - - - - - - - - - - - - - - - - - - - -</w:t>
      </w:r>
      <w:r w:rsidRPr="00B53F7F">
        <w:rPr>
          <w:rFonts w:ascii="Arial" w:eastAsia="Times New Roman" w:hAnsi="Arial" w:cs="Arial"/>
          <w:b/>
          <w:color w:val="000000"/>
          <w:sz w:val="22"/>
          <w:szCs w:val="22"/>
          <w:lang w:eastAsia="es-MX"/>
        </w:rPr>
        <w:t>PRIMERO.</w:t>
      </w:r>
      <w:r w:rsidRPr="00B53F7F">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y Soberano de Oaxaca, creando al Órgano Garante de Acceso a la Información Pública, Transparencia, Protección de Datos Personales y Buen </w:t>
      </w:r>
      <w:r w:rsidRPr="00B53F7F">
        <w:rPr>
          <w:rFonts w:ascii="Arial" w:eastAsia="Times New Roman" w:hAnsi="Arial" w:cs="Arial"/>
          <w:color w:val="000000"/>
          <w:sz w:val="22"/>
          <w:szCs w:val="22"/>
          <w:lang w:eastAsia="es-MX"/>
        </w:rPr>
        <w:lastRenderedPageBreak/>
        <w:t>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SEGUNDO.</w:t>
      </w:r>
      <w:r w:rsidRPr="00B53F7F">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w:t>
      </w:r>
      <w:r w:rsidRPr="00B53F7F">
        <w:rPr>
          <w:rFonts w:ascii="Arial" w:eastAsia="Times New Roman" w:hAnsi="Arial" w:cs="Arial"/>
          <w:b/>
          <w:color w:val="000000"/>
          <w:sz w:val="22"/>
          <w:szCs w:val="22"/>
          <w:lang w:eastAsia="es-MX"/>
        </w:rPr>
        <w:t>TERCERO.</w:t>
      </w:r>
      <w:r w:rsidRPr="00B53F7F">
        <w:rPr>
          <w:rFonts w:ascii="Arial" w:eastAsia="Times New Roman" w:hAnsi="Arial" w:cs="Arial"/>
          <w:color w:val="000000"/>
          <w:sz w:val="22"/>
          <w:szCs w:val="22"/>
          <w:lang w:eastAsia="es-MX"/>
        </w:rPr>
        <w:t xml:space="preserve"> Con fecha veintisiete de octubre del dos </w:t>
      </w:r>
      <w:proofErr w:type="gramStart"/>
      <w:r w:rsidRPr="00B53F7F">
        <w:rPr>
          <w:rFonts w:ascii="Arial" w:eastAsia="Times New Roman" w:hAnsi="Arial" w:cs="Arial"/>
          <w:color w:val="000000"/>
          <w:sz w:val="22"/>
          <w:szCs w:val="22"/>
          <w:lang w:eastAsia="es-MX"/>
        </w:rPr>
        <w:t>mil veintiuno</w:t>
      </w:r>
      <w:proofErr w:type="gramEnd"/>
      <w:r w:rsidRPr="00B53F7F">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B53F7F">
        <w:rPr>
          <w:rFonts w:ascii="Arial" w:eastAsia="Times New Roman" w:hAnsi="Arial" w:cs="Arial"/>
          <w:color w:val="000000"/>
          <w:sz w:val="22"/>
          <w:szCs w:val="22"/>
          <w:lang w:eastAsia="es-MX"/>
        </w:rPr>
        <w:t>OGAIP</w:t>
      </w:r>
      <w:proofErr w:type="spellEnd"/>
      <w:r w:rsidRPr="00B53F7F">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 xml:space="preserve">CUARTO. </w:t>
      </w:r>
      <w:r w:rsidRPr="00B53F7F">
        <w:rPr>
          <w:rFonts w:ascii="Arial" w:eastAsia="Times New Roman" w:hAnsi="Arial" w:cs="Arial"/>
          <w:color w:val="000000"/>
          <w:sz w:val="22"/>
          <w:szCs w:val="22"/>
          <w:lang w:eastAsia="es-MX"/>
        </w:rPr>
        <w:t>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QUINTO.</w:t>
      </w:r>
      <w:r w:rsidRPr="00B53F7F">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número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/CG/088/2023</w:t>
      </w:r>
      <w:r w:rsidRPr="00B53F7F">
        <w:rPr>
          <w:rStyle w:val="Refdenotaalpie"/>
          <w:rFonts w:ascii="Arial" w:eastAsia="Times New Roman" w:hAnsi="Arial" w:cs="Arial"/>
          <w:color w:val="000000"/>
          <w:sz w:val="22"/>
          <w:szCs w:val="22"/>
          <w:lang w:eastAsia="es-MX"/>
        </w:rPr>
        <w:footnoteReference w:id="17"/>
      </w:r>
      <w:r w:rsidRPr="00B53F7F">
        <w:rPr>
          <w:rFonts w:ascii="Arial" w:eastAsia="Times New Roman" w:hAnsi="Arial" w:cs="Arial"/>
          <w:color w:val="000000"/>
          <w:sz w:val="22"/>
          <w:szCs w:val="22"/>
          <w:lang w:eastAsia="es-MX"/>
        </w:rPr>
        <w:t>, por el que ratificaron al Comisionado Josué Solana Salmorán como Comisionado Presidente del mismo para completar un periodo de dos años, es decir, hasta el tres de enero de dos mil veinticinco;</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SEXTO.</w:t>
      </w:r>
      <w:r w:rsidRPr="00B53F7F">
        <w:rPr>
          <w:rFonts w:ascii="Arial" w:eastAsia="Times New Roman" w:hAnsi="Arial" w:cs="Arial"/>
          <w:bCs/>
          <w:color w:val="000000"/>
          <w:sz w:val="22"/>
          <w:szCs w:val="22"/>
          <w:lang w:eastAsia="es-MX"/>
        </w:rPr>
        <w:t xml:space="preserve"> </w:t>
      </w:r>
      <w:bookmarkStart w:id="13" w:name="_Hlk176443462"/>
      <w:r w:rsidRPr="00B53F7F">
        <w:rPr>
          <w:rFonts w:ascii="Arial" w:eastAsia="Times New Roman" w:hAnsi="Arial" w:cs="Arial"/>
          <w:bCs/>
          <w:color w:val="000000"/>
          <w:sz w:val="22"/>
          <w:szCs w:val="22"/>
          <w:lang w:eastAsia="es-MX"/>
        </w:rPr>
        <w:t xml:space="preserve">Mediante acuerdo </w:t>
      </w:r>
      <w:proofErr w:type="spellStart"/>
      <w:r w:rsidRPr="00B53F7F">
        <w:rPr>
          <w:rFonts w:ascii="Arial" w:eastAsia="Times New Roman" w:hAnsi="Arial" w:cs="Arial"/>
          <w:bCs/>
          <w:color w:val="000000"/>
          <w:sz w:val="22"/>
          <w:szCs w:val="22"/>
          <w:lang w:eastAsia="es-MX"/>
        </w:rPr>
        <w:t>OGAIPO</w:t>
      </w:r>
      <w:proofErr w:type="spellEnd"/>
      <w:r w:rsidRPr="00B53F7F">
        <w:rPr>
          <w:rFonts w:ascii="Arial" w:eastAsia="Times New Roman" w:hAnsi="Arial" w:cs="Arial"/>
          <w:bCs/>
          <w:color w:val="000000"/>
          <w:sz w:val="22"/>
          <w:szCs w:val="22"/>
          <w:lang w:eastAsia="es-MX"/>
        </w:rPr>
        <w:t>/CG/001/2025</w:t>
      </w:r>
      <w:r w:rsidRPr="00B53F7F">
        <w:rPr>
          <w:rStyle w:val="Refdenotaalpie"/>
          <w:rFonts w:ascii="Arial" w:eastAsia="Times New Roman" w:hAnsi="Arial" w:cs="Arial"/>
          <w:color w:val="000000"/>
          <w:sz w:val="22"/>
          <w:szCs w:val="22"/>
          <w:lang w:eastAsia="es-MX"/>
        </w:rPr>
        <w:footnoteReference w:id="18"/>
      </w:r>
      <w:r w:rsidRPr="00B53F7F">
        <w:rPr>
          <w:rFonts w:ascii="Arial" w:eastAsia="Times New Roman" w:hAnsi="Arial" w:cs="Arial"/>
          <w:color w:val="000000"/>
          <w:sz w:val="22"/>
          <w:szCs w:val="22"/>
          <w:lang w:eastAsia="es-MX"/>
        </w:rPr>
        <w:t>,</w:t>
      </w:r>
      <w:r w:rsidRPr="00B53F7F">
        <w:rPr>
          <w:rFonts w:ascii="Arial" w:eastAsia="Times New Roman" w:hAnsi="Arial" w:cs="Arial"/>
          <w:bCs/>
          <w:color w:val="000000"/>
          <w:sz w:val="22"/>
          <w:szCs w:val="22"/>
          <w:lang w:eastAsia="es-MX"/>
        </w:rPr>
        <w:t xml:space="preserve"> de tres de enero de dos mil veinticinco, emitido por el Consejo General en la primera sesión ordinaria,</w:t>
      </w:r>
      <w:bookmarkEnd w:id="13"/>
      <w:r w:rsidRPr="00B53F7F">
        <w:rPr>
          <w:rFonts w:ascii="Arial" w:eastAsia="Times New Roman" w:hAnsi="Arial" w:cs="Arial"/>
          <w:bCs/>
          <w:color w:val="000000"/>
          <w:sz w:val="22"/>
          <w:szCs w:val="22"/>
          <w:lang w:eastAsia="es-MX"/>
        </w:rPr>
        <w:t xml:space="preserve"> mediante en el que se designa al comisionado Josué Solana Salmorán como Comisionado Presidente del Consejo General y del Árgano Garante hasta su extinción conforme al contenido de la Reforma Constitucional en materia de simplificación Orgánica.</w:t>
      </w:r>
      <w:r>
        <w:rPr>
          <w:rFonts w:ascii="Arial" w:eastAsia="Times New Roman" w:hAnsi="Arial" w:cs="Arial"/>
          <w:bCs/>
          <w:color w:val="000000"/>
          <w:sz w:val="22"/>
          <w:szCs w:val="22"/>
          <w:lang w:eastAsia="es-MX"/>
        </w:rPr>
        <w:t xml:space="preserve"> - - - - - - - - - - - - - - - - - - - - - - - - - - - - - - - - - - - - - - - - - - - - </w:t>
      </w:r>
      <w:r w:rsidRPr="00B53F7F">
        <w:rPr>
          <w:rFonts w:ascii="Arial" w:eastAsia="Arial Unicode MS" w:hAnsi="Arial" w:cs="Arial"/>
          <w:b/>
          <w:sz w:val="22"/>
          <w:szCs w:val="22"/>
        </w:rPr>
        <w:t>C O N S I D E R A N D O:</w:t>
      </w:r>
      <w:r>
        <w:rPr>
          <w:rFonts w:ascii="Arial" w:eastAsia="Arial Unicode MS" w:hAnsi="Arial" w:cs="Arial"/>
          <w:b/>
          <w:sz w:val="22"/>
          <w:szCs w:val="22"/>
        </w:rPr>
        <w:t xml:space="preserve"> </w:t>
      </w:r>
      <w:r>
        <w:rPr>
          <w:rFonts w:ascii="Arial" w:eastAsia="Arial Unicode MS" w:hAnsi="Arial" w:cs="Arial"/>
          <w:bCs/>
          <w:sz w:val="22"/>
          <w:szCs w:val="22"/>
        </w:rPr>
        <w:t>- - - - - - - - - - - - - - - - - - - - - - -</w:t>
      </w:r>
      <w:r w:rsidRPr="00B53F7F">
        <w:rPr>
          <w:rFonts w:ascii="Arial" w:eastAsia="Times New Roman" w:hAnsi="Arial" w:cs="Arial"/>
          <w:b/>
          <w:color w:val="000000"/>
          <w:sz w:val="22"/>
          <w:szCs w:val="22"/>
          <w:lang w:eastAsia="es-MX"/>
        </w:rPr>
        <w:lastRenderedPageBreak/>
        <w:t xml:space="preserve">PRIMERO. </w:t>
      </w:r>
      <w:r w:rsidRPr="00B53F7F">
        <w:rPr>
          <w:rFonts w:ascii="Arial" w:eastAsia="Times New Roman" w:hAnsi="Arial" w:cs="Arial"/>
          <w:bCs/>
          <w:color w:val="000000"/>
          <w:sz w:val="22"/>
          <w:szCs w:val="22"/>
          <w:lang w:eastAsia="es-MX"/>
        </w:rPr>
        <w:t>Que el Órgano Garante de Acceso a la Información Pública, Transparencia, Protección de Datos Personales y Buen Gobierno del Estado de Oaxaca, tiene por objeto establecer los principios, bases generales y procedimientos para garantizar el derecho a la información en posesión de cualquier autoridad, órgano y organismo de los poderes Legislativo, Ejecutivo y Judicial, Órganos Autónomos, partidos políticos, fideicomisos y fondos públicos, así como de cualquier persona física, moral o sindicato que reciba y ejerza recursos públicos o realice actos de autoridad en el ámbito estatal municipal.</w:t>
      </w:r>
      <w:r>
        <w:rPr>
          <w:rFonts w:ascii="Arial" w:eastAsia="Times New Roman" w:hAnsi="Arial" w:cs="Arial"/>
          <w:bCs/>
          <w:color w:val="000000"/>
          <w:sz w:val="22"/>
          <w:szCs w:val="22"/>
          <w:lang w:eastAsia="es-MX"/>
        </w:rPr>
        <w:t xml:space="preserve"> </w:t>
      </w:r>
      <w:r w:rsidRPr="00B53F7F">
        <w:rPr>
          <w:rFonts w:ascii="Arial" w:eastAsia="Times New Roman" w:hAnsi="Arial" w:cs="Arial"/>
          <w:b/>
          <w:color w:val="000000"/>
          <w:sz w:val="22"/>
          <w:szCs w:val="22"/>
          <w:lang w:eastAsia="es-MX"/>
        </w:rPr>
        <w:t xml:space="preserve">SEGUNDO. </w:t>
      </w:r>
      <w:r w:rsidRPr="00B53F7F">
        <w:rPr>
          <w:rFonts w:ascii="Arial" w:eastAsia="Times New Roman" w:hAnsi="Arial" w:cs="Arial"/>
          <w:bCs/>
          <w:color w:val="000000"/>
          <w:sz w:val="22"/>
          <w:szCs w:val="22"/>
          <w:lang w:eastAsia="es-MX"/>
        </w:rPr>
        <w:t>Que el artículo 23 de la Ley General, prevé como sujetos obligados a transparentar y permitir el acceso a su información y proteger los datos personales que obren en su poder, en el ámbito federal, a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w:t>
      </w:r>
      <w:r>
        <w:rPr>
          <w:rFonts w:ascii="Arial" w:eastAsia="Times New Roman" w:hAnsi="Arial" w:cs="Arial"/>
          <w:bCs/>
          <w:color w:val="000000"/>
          <w:sz w:val="22"/>
          <w:szCs w:val="22"/>
          <w:lang w:eastAsia="es-MX"/>
        </w:rPr>
        <w:t xml:space="preserve"> </w:t>
      </w:r>
      <w:r w:rsidRPr="00B53F7F">
        <w:rPr>
          <w:rFonts w:ascii="Arial" w:eastAsia="Times New Roman" w:hAnsi="Arial" w:cs="Arial"/>
          <w:b/>
          <w:color w:val="000000"/>
          <w:sz w:val="22"/>
          <w:szCs w:val="22"/>
          <w:lang w:eastAsia="es-MX"/>
        </w:rPr>
        <w:t xml:space="preserve">TERCERO. </w:t>
      </w:r>
      <w:r w:rsidRPr="00B53F7F">
        <w:rPr>
          <w:rFonts w:ascii="Arial" w:eastAsia="Times New Roman" w:hAnsi="Arial" w:cs="Arial"/>
          <w:bCs/>
          <w:color w:val="000000"/>
          <w:sz w:val="22"/>
          <w:szCs w:val="22"/>
          <w:lang w:eastAsia="es-MX"/>
        </w:rPr>
        <w:t>Concatenado con lo anterior, el artículo 60 de la Ley General, refiere que las leyes en materia de transparencia y acceso a la información, en el orden federal y en las Entidades Federativas, establecerán la obligación de los sujetos obligados de poner a disposición de los particulares la información.</w:t>
      </w:r>
      <w:r>
        <w:rPr>
          <w:rFonts w:ascii="Arial" w:eastAsia="Times New Roman" w:hAnsi="Arial" w:cs="Arial"/>
          <w:bCs/>
          <w:color w:val="000000"/>
          <w:sz w:val="22"/>
          <w:szCs w:val="22"/>
          <w:lang w:eastAsia="es-MX"/>
        </w:rPr>
        <w:t xml:space="preserve"> </w:t>
      </w:r>
      <w:r w:rsidRPr="00B53F7F">
        <w:rPr>
          <w:rFonts w:ascii="Arial" w:eastAsia="Times New Roman" w:hAnsi="Arial" w:cs="Arial"/>
          <w:bCs/>
          <w:color w:val="000000"/>
          <w:sz w:val="22"/>
          <w:szCs w:val="22"/>
          <w:lang w:eastAsia="es-MX"/>
        </w:rPr>
        <w:t>Para ello, se establece el catálogo de las obligaciones de transparencia, entre las que se encuentran aquellas aplicables a todos los sujetos obligados, denominadas obligaciones de transparencia comunes y específicas, y las correspondientes únicamente a determinados sujetos obligados, identificadas como obligaciones de transparencia específicas.</w:t>
      </w:r>
      <w:r>
        <w:rPr>
          <w:rFonts w:ascii="Arial" w:eastAsia="Times New Roman" w:hAnsi="Arial" w:cs="Arial"/>
          <w:bCs/>
          <w:color w:val="000000"/>
          <w:sz w:val="22"/>
          <w:szCs w:val="22"/>
          <w:lang w:eastAsia="es-MX"/>
        </w:rPr>
        <w:t xml:space="preserve"> </w:t>
      </w:r>
      <w:r w:rsidRPr="00B53F7F">
        <w:rPr>
          <w:rFonts w:ascii="Arial" w:eastAsia="Times New Roman" w:hAnsi="Arial" w:cs="Arial"/>
          <w:bCs/>
          <w:color w:val="000000"/>
          <w:sz w:val="22"/>
          <w:szCs w:val="22"/>
          <w:lang w:eastAsia="es-MX"/>
        </w:rPr>
        <w:t>Dichas obligaciones, todos los Sujetos Obligados deben poner a disposición de las personas en sus portales de Internet y en la Plataforma Nacional de Transparencia, en estricto cumplimiento a las obligaciones de transparencia comunes y específicas, que se detallan en el Título Quinto, Capítulos II y III de la Ley General de Transparencia y Acceso a la Información Pública, en los artículos 70, 71 a 82 respectivamente.</w:t>
      </w:r>
      <w:r>
        <w:rPr>
          <w:rFonts w:ascii="Arial" w:eastAsia="Times New Roman" w:hAnsi="Arial" w:cs="Arial"/>
          <w:bCs/>
          <w:color w:val="000000"/>
          <w:sz w:val="22"/>
          <w:szCs w:val="22"/>
          <w:lang w:eastAsia="es-MX"/>
        </w:rPr>
        <w:t xml:space="preserve"> </w:t>
      </w:r>
      <w:r w:rsidRPr="00B53F7F">
        <w:rPr>
          <w:rFonts w:ascii="Arial" w:eastAsia="Times New Roman" w:hAnsi="Arial" w:cs="Arial"/>
          <w:b/>
          <w:color w:val="000000"/>
          <w:sz w:val="22"/>
          <w:szCs w:val="22"/>
          <w:lang w:eastAsia="es-MX"/>
        </w:rPr>
        <w:t xml:space="preserve">CUARTO. </w:t>
      </w:r>
      <w:r w:rsidRPr="00B53F7F">
        <w:rPr>
          <w:rFonts w:ascii="Arial" w:eastAsia="Times New Roman" w:hAnsi="Arial" w:cs="Arial"/>
          <w:bCs/>
          <w:color w:val="000000"/>
          <w:sz w:val="22"/>
          <w:szCs w:val="22"/>
          <w:lang w:eastAsia="es-MX"/>
        </w:rPr>
        <w:t>La publicación y actualización de las obligaciones comunes y específicas, se realizarán en los términos y condiciones establecidas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Arial" w:eastAsia="Times New Roman" w:hAnsi="Arial" w:cs="Arial"/>
          <w:bCs/>
          <w:color w:val="000000"/>
          <w:sz w:val="22"/>
          <w:szCs w:val="22"/>
          <w:lang w:eastAsia="es-MX"/>
        </w:rPr>
        <w:t xml:space="preserve"> </w:t>
      </w:r>
      <w:r w:rsidRPr="00B53F7F">
        <w:rPr>
          <w:rFonts w:ascii="Arial" w:eastAsia="Times New Roman" w:hAnsi="Arial" w:cs="Arial"/>
          <w:bCs/>
          <w:color w:val="000000"/>
          <w:sz w:val="22"/>
          <w:szCs w:val="22"/>
          <w:lang w:eastAsia="es-MX"/>
        </w:rPr>
        <w:t>En dichos lineamientos se detallan los criterios sustantivos y adjetivos que por cada rubro de información determinan los datos, características y forma de organización de la información que publicarán y actualizarán los sujetos obligados en sus portales de Internet y en la Plataforma Nacional.</w:t>
      </w:r>
      <w:r>
        <w:rPr>
          <w:rFonts w:ascii="Arial" w:eastAsia="Times New Roman" w:hAnsi="Arial" w:cs="Arial"/>
          <w:bCs/>
          <w:color w:val="000000"/>
          <w:sz w:val="22"/>
          <w:szCs w:val="22"/>
          <w:lang w:eastAsia="es-MX"/>
        </w:rPr>
        <w:t xml:space="preserve"> </w:t>
      </w:r>
      <w:r w:rsidRPr="00B53F7F">
        <w:rPr>
          <w:rFonts w:ascii="Arial" w:eastAsia="Times New Roman" w:hAnsi="Arial" w:cs="Arial"/>
          <w:b/>
          <w:color w:val="000000"/>
          <w:sz w:val="22"/>
          <w:szCs w:val="22"/>
          <w:lang w:eastAsia="es-MX"/>
        </w:rPr>
        <w:t>QUINTO.</w:t>
      </w:r>
      <w:r w:rsidRPr="00B53F7F">
        <w:rPr>
          <w:rFonts w:ascii="Arial" w:eastAsia="Times New Roman" w:hAnsi="Arial" w:cs="Arial"/>
          <w:bCs/>
          <w:color w:val="000000"/>
          <w:sz w:val="22"/>
          <w:szCs w:val="22"/>
          <w:lang w:eastAsia="es-MX"/>
        </w:rPr>
        <w:t xml:space="preserve"> </w:t>
      </w:r>
      <w:r w:rsidRPr="00B53F7F">
        <w:rPr>
          <w:rFonts w:ascii="Arial" w:eastAsia="Times New Roman" w:hAnsi="Arial" w:cs="Arial"/>
          <w:color w:val="000000"/>
          <w:sz w:val="22"/>
          <w:szCs w:val="22"/>
          <w:lang w:eastAsia="es-MX"/>
        </w:rPr>
        <w:t xml:space="preserve">De conformidad con lo dispuesto en los artículos 85 y 87 de la Ley General, los Órganos Garantes deben vigilar el debido cumplimiento de las obligaciones de transparencia que publican los sujetos obligados de acuerdo con lo dispuesto en los artículos 70 a 83 de la Ley referida, y en apego a los </w:t>
      </w:r>
      <w:r w:rsidRPr="00B53F7F">
        <w:rPr>
          <w:rFonts w:ascii="Arial" w:eastAsia="Times New Roman" w:hAnsi="Arial" w:cs="Arial"/>
          <w:bCs/>
          <w:color w:val="000000"/>
          <w:sz w:val="22"/>
          <w:szCs w:val="22"/>
          <w:lang w:eastAsia="es-MX"/>
        </w:rPr>
        <w:t xml:space="preserve">criterios sustantivos y adjetivos establecidos en los </w:t>
      </w:r>
      <w:r w:rsidRPr="00B53F7F">
        <w:rPr>
          <w:rFonts w:ascii="Arial" w:eastAsia="Times New Roman" w:hAnsi="Arial" w:cs="Arial"/>
          <w:color w:val="000000"/>
          <w:sz w:val="22"/>
          <w:szCs w:val="22"/>
          <w:lang w:eastAsia="es-MX"/>
        </w:rPr>
        <w:t>lineamientos técnicos generales.</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 xml:space="preserve">SEXTO. </w:t>
      </w:r>
      <w:r w:rsidRPr="00B53F7F">
        <w:rPr>
          <w:rFonts w:ascii="Arial" w:eastAsia="Times New Roman" w:hAnsi="Arial" w:cs="Arial"/>
          <w:color w:val="000000"/>
          <w:sz w:val="22"/>
          <w:szCs w:val="22"/>
          <w:lang w:eastAsia="es-MX"/>
        </w:rPr>
        <w:t xml:space="preserve">En este sentido, mediante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 xml:space="preserve">/CG/001/2024 aprobado por este Consejo General en la primera sesión ordinaria </w:t>
      </w:r>
      <w:r w:rsidRPr="00B53F7F">
        <w:rPr>
          <w:rFonts w:ascii="Arial" w:eastAsia="Times New Roman" w:hAnsi="Arial" w:cs="Arial"/>
          <w:color w:val="000000"/>
          <w:sz w:val="22"/>
          <w:szCs w:val="22"/>
          <w:lang w:eastAsia="es-MX"/>
        </w:rPr>
        <w:lastRenderedPageBreak/>
        <w:t xml:space="preserve">celebrada el doce de enero del dos mil veinticuatro, el sujeto obligado </w:t>
      </w:r>
      <w:r w:rsidRPr="00B53F7F">
        <w:rPr>
          <w:rFonts w:ascii="Arial" w:eastAsia="Arial Unicode MS" w:hAnsi="Arial" w:cs="Arial"/>
          <w:sz w:val="22"/>
          <w:szCs w:val="22"/>
        </w:rPr>
        <w:t>Tribunal de Justicia Administrativa y Combate a la Corrupción</w:t>
      </w:r>
      <w:r w:rsidRPr="00B53F7F">
        <w:rPr>
          <w:rFonts w:ascii="Arial" w:eastAsia="Times New Roman" w:hAnsi="Arial" w:cs="Arial"/>
          <w:color w:val="000000"/>
          <w:sz w:val="22"/>
          <w:szCs w:val="22"/>
          <w:lang w:eastAsia="es-MX"/>
        </w:rPr>
        <w:t>, fue incorporado al Padrón de Sujetos Obligados.</w:t>
      </w:r>
      <w:r>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Por ello, de conformidad con el Cuarto Lineamiento Técnico General, se le otorga al sujeto obligado denominado Tribunal de Justicia Administrativa y Combate a la Corrupción el periodo de seis meses para publicar las obligaciones en la PNT y en su portal de Internet, corre a partir del veintiséis de septiembre de dos mil veinticinco.</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 xml:space="preserve">SÉPTIMO. </w:t>
      </w:r>
      <w:r w:rsidRPr="00B53F7F">
        <w:rPr>
          <w:rFonts w:ascii="Arial" w:eastAsia="Times New Roman" w:hAnsi="Arial" w:cs="Arial"/>
          <w:color w:val="000000"/>
          <w:sz w:val="22"/>
          <w:szCs w:val="22"/>
          <w:lang w:eastAsia="es-MX"/>
        </w:rPr>
        <w:t xml:space="preserve">Sin embargo, el veintinueve de enero de dos mil veinticuatro, el Consejo Nacional del Sistema Nacional de Transparencia, Acceso a la Información Pública y Protección de Datos Personales, aprobó el acuerdo </w:t>
      </w:r>
      <w:proofErr w:type="spellStart"/>
      <w:r w:rsidRPr="00B53F7F">
        <w:rPr>
          <w:rFonts w:ascii="Arial" w:eastAsia="Times New Roman" w:hAnsi="Arial" w:cs="Arial"/>
          <w:color w:val="000000"/>
          <w:sz w:val="22"/>
          <w:szCs w:val="22"/>
          <w:lang w:eastAsia="es-MX"/>
        </w:rPr>
        <w:t>CONAIP</w:t>
      </w:r>
      <w:proofErr w:type="spellEnd"/>
      <w:r w:rsidRPr="00B53F7F">
        <w:rPr>
          <w:rFonts w:ascii="Arial" w:eastAsia="Times New Roman" w:hAnsi="Arial" w:cs="Arial"/>
          <w:color w:val="000000"/>
          <w:sz w:val="22"/>
          <w:szCs w:val="22"/>
          <w:lang w:eastAsia="es-MX"/>
        </w:rPr>
        <w:t>/</w:t>
      </w:r>
      <w:proofErr w:type="spellStart"/>
      <w:r w:rsidRPr="00B53F7F">
        <w:rPr>
          <w:rFonts w:ascii="Arial" w:eastAsia="Times New Roman" w:hAnsi="Arial" w:cs="Arial"/>
          <w:color w:val="000000"/>
          <w:sz w:val="22"/>
          <w:szCs w:val="22"/>
          <w:lang w:eastAsia="es-MX"/>
        </w:rPr>
        <w:t>SNT</w:t>
      </w:r>
      <w:proofErr w:type="spellEnd"/>
      <w:r w:rsidRPr="00B53F7F">
        <w:rPr>
          <w:rFonts w:ascii="Arial" w:eastAsia="Times New Roman" w:hAnsi="Arial" w:cs="Arial"/>
          <w:color w:val="000000"/>
          <w:sz w:val="22"/>
          <w:szCs w:val="22"/>
          <w:lang w:eastAsia="es-MX"/>
        </w:rPr>
        <w:t>/ACUERDO/ORD01-29/01/2024-03, por el cual se aprueba la reforma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mismos que fueron publicados en el Diario Oficial de la Federación el dos de febrero del año fe referencia.</w:t>
      </w:r>
      <w:r>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Dichas modificaciones, adiciones y derogaciones de los criterios sustantivos y adjetivos implicaron la modificación de los formatos existentes en el Sistema de Portales de Obligaciones de Transparencia de la Plataforma Nacional de Transparencia (PNT).</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 xml:space="preserve">OCTAVO. </w:t>
      </w:r>
      <w:r w:rsidRPr="00B53F7F">
        <w:rPr>
          <w:rFonts w:ascii="Arial" w:eastAsia="Times New Roman" w:hAnsi="Arial" w:cs="Arial"/>
          <w:color w:val="000000"/>
          <w:sz w:val="22"/>
          <w:szCs w:val="22"/>
          <w:lang w:eastAsia="es-MX"/>
        </w:rPr>
        <w:t xml:space="preserve">Con fecha diecisiete de enero de 2025, el Consejo General del Órgano Garante de Acceso a la Información Pública, Transparencia, Protección de Datos Personales y Buen Gobierno del Estado de Oaxaca, aprueba mediante acuerdo número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w:t>
      </w:r>
      <w:proofErr w:type="spellStart"/>
      <w:r w:rsidRPr="00B53F7F">
        <w:rPr>
          <w:rFonts w:ascii="Arial" w:eastAsia="Times New Roman" w:hAnsi="Arial" w:cs="Arial"/>
          <w:color w:val="000000"/>
          <w:sz w:val="22"/>
          <w:szCs w:val="22"/>
          <w:lang w:eastAsia="es-MX"/>
        </w:rPr>
        <w:t>CJ</w:t>
      </w:r>
      <w:proofErr w:type="spellEnd"/>
      <w:r w:rsidRPr="00B53F7F">
        <w:rPr>
          <w:rFonts w:ascii="Arial" w:eastAsia="Times New Roman" w:hAnsi="Arial" w:cs="Arial"/>
          <w:color w:val="000000"/>
          <w:sz w:val="22"/>
          <w:szCs w:val="22"/>
          <w:lang w:eastAsia="es-MX"/>
        </w:rPr>
        <w:t>/0023/2025, Lineamientos  Técnicos para Publicar, Homologar y estandarizar la Información de las Obligaciones de Transparencia establecidas en el Capítulo II, del Título Segundo, secciones segunda y tercera de la Ley de Transparencia, Acceso a la Información Pública y Buen Gobierno del Estado de Oaxaca.</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 xml:space="preserve">NOVENO. </w:t>
      </w:r>
      <w:r w:rsidRPr="00B53F7F">
        <w:rPr>
          <w:rFonts w:ascii="Arial" w:eastAsia="Times New Roman" w:hAnsi="Arial" w:cs="Arial"/>
          <w:color w:val="000000"/>
          <w:sz w:val="22"/>
          <w:szCs w:val="22"/>
          <w:lang w:eastAsia="es-MX"/>
        </w:rPr>
        <w:t>En ese sentido, el presidente del Comité de Transparencia del sujeto obligado Honorable Congreso</w:t>
      </w:r>
      <w:r w:rsidRPr="00B53F7F">
        <w:rPr>
          <w:rFonts w:ascii="Arial" w:eastAsia="Arial Unicode MS" w:hAnsi="Arial" w:cs="Arial"/>
          <w:sz w:val="22"/>
          <w:szCs w:val="22"/>
        </w:rPr>
        <w:t xml:space="preserve"> del Estado de Oaxaca</w:t>
      </w:r>
      <w:r w:rsidRPr="00B53F7F">
        <w:rPr>
          <w:rFonts w:ascii="Arial" w:eastAsia="Times New Roman" w:hAnsi="Arial" w:cs="Arial"/>
          <w:color w:val="000000"/>
          <w:sz w:val="22"/>
          <w:szCs w:val="22"/>
          <w:lang w:eastAsia="es-MX"/>
        </w:rPr>
        <w:t xml:space="preserve">, para dar cumplimiento a las obligaciones de transparencia comunes y específicas, mediante oficio </w:t>
      </w:r>
      <w:proofErr w:type="spellStart"/>
      <w:r w:rsidRPr="00B53F7F">
        <w:rPr>
          <w:rFonts w:ascii="Arial" w:eastAsia="Times New Roman" w:hAnsi="Arial" w:cs="Arial"/>
          <w:color w:val="000000"/>
          <w:sz w:val="22"/>
          <w:szCs w:val="22"/>
          <w:lang w:eastAsia="es-MX"/>
        </w:rPr>
        <w:t>H.C.E.O</w:t>
      </w:r>
      <w:proofErr w:type="spellEnd"/>
      <w:r w:rsidRPr="00B53F7F">
        <w:rPr>
          <w:rFonts w:ascii="Arial" w:eastAsia="Times New Roman" w:hAnsi="Arial" w:cs="Arial"/>
          <w:color w:val="000000"/>
          <w:sz w:val="22"/>
          <w:szCs w:val="22"/>
          <w:lang w:eastAsia="es-MX"/>
        </w:rPr>
        <w:t>./LXVI/</w:t>
      </w:r>
      <w:proofErr w:type="spellStart"/>
      <w:r w:rsidRPr="00B53F7F">
        <w:rPr>
          <w:rFonts w:ascii="Arial" w:eastAsia="Times New Roman" w:hAnsi="Arial" w:cs="Arial"/>
          <w:color w:val="000000"/>
          <w:sz w:val="22"/>
          <w:szCs w:val="22"/>
          <w:lang w:eastAsia="es-MX"/>
        </w:rPr>
        <w:t>C.T</w:t>
      </w:r>
      <w:proofErr w:type="spellEnd"/>
      <w:r w:rsidRPr="00B53F7F">
        <w:rPr>
          <w:rFonts w:ascii="Arial" w:eastAsia="Times New Roman" w:hAnsi="Arial" w:cs="Arial"/>
          <w:color w:val="000000"/>
          <w:sz w:val="22"/>
          <w:szCs w:val="22"/>
          <w:lang w:eastAsia="es-MX"/>
        </w:rPr>
        <w:t>./</w:t>
      </w:r>
      <w:proofErr w:type="spellStart"/>
      <w:r w:rsidRPr="00B53F7F">
        <w:rPr>
          <w:rFonts w:ascii="Arial" w:eastAsia="Times New Roman" w:hAnsi="Arial" w:cs="Arial"/>
          <w:color w:val="000000"/>
          <w:sz w:val="22"/>
          <w:szCs w:val="22"/>
          <w:lang w:eastAsia="es-MX"/>
        </w:rPr>
        <w:t>OF</w:t>
      </w:r>
      <w:proofErr w:type="spellEnd"/>
      <w:r w:rsidRPr="00B53F7F">
        <w:rPr>
          <w:rFonts w:ascii="Arial" w:eastAsia="Times New Roman" w:hAnsi="Arial" w:cs="Arial"/>
          <w:color w:val="000000"/>
          <w:sz w:val="22"/>
          <w:szCs w:val="22"/>
          <w:lang w:eastAsia="es-MX"/>
        </w:rPr>
        <w:t>/001/2025</w:t>
      </w:r>
      <w:r w:rsidRPr="00B53F7F">
        <w:rPr>
          <w:rFonts w:ascii="Arial" w:eastAsia="Times New Roman" w:hAnsi="Arial" w:cs="Arial"/>
          <w:bCs/>
          <w:iCs/>
          <w:color w:val="000000"/>
          <w:sz w:val="22"/>
          <w:szCs w:val="22"/>
          <w:lang w:eastAsia="es-MX"/>
        </w:rPr>
        <w:t xml:space="preserve"> de fecha veintiuno de marzo de dos mil veinticinco</w:t>
      </w:r>
      <w:r w:rsidRPr="00B53F7F">
        <w:rPr>
          <w:rFonts w:ascii="Arial" w:eastAsia="Times New Roman" w:hAnsi="Arial" w:cs="Arial"/>
          <w:color w:val="000000"/>
          <w:sz w:val="22"/>
          <w:szCs w:val="22"/>
          <w:lang w:eastAsia="es-MX"/>
        </w:rPr>
        <w:t>, remitió a este Órgano Garante original de su proyecto de tabla de aplicabilidad de acuerdo las facultades y atribuciones, así como apegada a la reforma a los Lineamientos Técnicos Generales y Locales ya descritos, ello para los efectos legales correspondientes.</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 xml:space="preserve">DÉCIMO. </w:t>
      </w:r>
      <w:r w:rsidRPr="00B53F7F">
        <w:rPr>
          <w:rFonts w:ascii="Arial" w:eastAsia="Times New Roman" w:hAnsi="Arial" w:cs="Arial"/>
          <w:color w:val="000000"/>
          <w:sz w:val="22"/>
          <w:szCs w:val="22"/>
          <w:lang w:eastAsia="es-MX"/>
        </w:rPr>
        <w:t xml:space="preserve">En ese sentido, el Sujeto Obligado, para dar cumplimiento a las obligaciones de transparencia comunes y específicas, mediante oficio </w:t>
      </w:r>
      <w:proofErr w:type="spellStart"/>
      <w:r w:rsidRPr="00B53F7F">
        <w:rPr>
          <w:rFonts w:ascii="Arial" w:eastAsia="Times New Roman" w:hAnsi="Arial" w:cs="Arial"/>
          <w:color w:val="000000"/>
          <w:sz w:val="22"/>
          <w:szCs w:val="22"/>
          <w:lang w:eastAsia="es-MX"/>
        </w:rPr>
        <w:t>TJAyCCO</w:t>
      </w:r>
      <w:proofErr w:type="spellEnd"/>
      <w:r w:rsidRPr="00B53F7F">
        <w:rPr>
          <w:rFonts w:ascii="Arial" w:eastAsia="Times New Roman" w:hAnsi="Arial" w:cs="Arial"/>
          <w:color w:val="000000"/>
          <w:sz w:val="22"/>
          <w:szCs w:val="22"/>
          <w:lang w:eastAsia="es-MX"/>
        </w:rPr>
        <w:t xml:space="preserve">/UT/001/2024 </w:t>
      </w:r>
      <w:r w:rsidRPr="00B53F7F">
        <w:rPr>
          <w:rFonts w:ascii="Arial" w:eastAsia="Times New Roman" w:hAnsi="Arial" w:cs="Arial"/>
          <w:bCs/>
          <w:iCs/>
          <w:color w:val="000000"/>
          <w:sz w:val="22"/>
          <w:szCs w:val="22"/>
          <w:lang w:eastAsia="es-MX"/>
        </w:rPr>
        <w:t>de fecha treinta y uno de enero de dos mil veinticuatro</w:t>
      </w:r>
      <w:r w:rsidRPr="00B53F7F">
        <w:rPr>
          <w:rFonts w:ascii="Arial" w:eastAsia="Times New Roman" w:hAnsi="Arial" w:cs="Arial"/>
          <w:color w:val="000000"/>
          <w:sz w:val="22"/>
          <w:szCs w:val="22"/>
          <w:lang w:eastAsia="es-MX"/>
        </w:rPr>
        <w:t>, remitió a este Órgano Garante original de su proyecto de tabla de aplicabilidad de acuerdo las facultades y atribuciones, así como apegada a la reforma a los Lineamientos Técnicos Generales y Locales ya descritos, ello para los efectos legales correspondientes.</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 xml:space="preserve">DECIMO PRIMERO. </w:t>
      </w:r>
      <w:r w:rsidRPr="00B53F7F">
        <w:rPr>
          <w:rFonts w:ascii="Arial" w:eastAsia="Times New Roman" w:hAnsi="Arial" w:cs="Arial"/>
          <w:color w:val="000000"/>
          <w:sz w:val="22"/>
          <w:szCs w:val="22"/>
          <w:lang w:eastAsia="es-MX"/>
        </w:rPr>
        <w:t xml:space="preserve">Derivado de la presentación de los proyectos de tablas de aplicabilidad por parte de ambos sujetos obligados, la Dirección de Asuntos Jurídicos </w:t>
      </w:r>
      <w:r w:rsidRPr="00B53F7F">
        <w:rPr>
          <w:rFonts w:ascii="Arial" w:eastAsia="Times New Roman" w:hAnsi="Arial" w:cs="Arial"/>
          <w:bCs/>
          <w:iCs/>
          <w:color w:val="000000"/>
          <w:sz w:val="22"/>
          <w:szCs w:val="22"/>
          <w:lang w:eastAsia="es-MX"/>
        </w:rPr>
        <w:t xml:space="preserve">verificó de manera paulatina en lo particular, conforme a los multicitados Lineamientos Técnicos Generales, así como a la normatividad particular, transversal y vertical del sujeto obligado, lo concerniente a la </w:t>
      </w:r>
      <w:r w:rsidRPr="00B53F7F">
        <w:rPr>
          <w:rFonts w:ascii="Arial" w:eastAsia="Times New Roman" w:hAnsi="Arial" w:cs="Arial"/>
          <w:bCs/>
          <w:iCs/>
          <w:color w:val="000000"/>
          <w:sz w:val="22"/>
          <w:szCs w:val="22"/>
          <w:lang w:eastAsia="es-MX"/>
        </w:rPr>
        <w:lastRenderedPageBreak/>
        <w:t>relación de obligaciones que le aplica y, en su caso, de forma fundada y motivada, las que no les son aplicables, con el criterio firme de que ni se trata de información que los Sujetos Obligados no generaron en un determinado periodo, sino de aquella que no generan en ningún momento por no estar especificado en sus facultades, competencias y funciones. Bajo este criterio, y c</w:t>
      </w:r>
      <w:r w:rsidRPr="00B53F7F">
        <w:rPr>
          <w:rFonts w:ascii="Arial" w:eastAsia="Times New Roman" w:hAnsi="Arial" w:cs="Arial"/>
          <w:color w:val="000000"/>
          <w:sz w:val="22"/>
          <w:szCs w:val="22"/>
          <w:lang w:eastAsia="es-MX"/>
        </w:rPr>
        <w:t>omo resultado de dicho análisis a la tabla de aplicabilidad presentada por los sujetos obligados ante este Órgano Garante, así como la asignación de unidades administrativas, y la aplicación o no aplicación de los formatos que de manera fundada y motivada solicitaron, la Dirección de Asuntos Jurídicos consideró viable la relación de obligaciones de transparencia cuya información deberá publicar y actualizar, según su competencia, atribuciones y funciones señaladas en las disposiciones legales aplicables, motivo por el cual se pone a consideración el dictamen para el análisis y verificación del Consejo General.</w:t>
      </w:r>
      <w:r>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 xml:space="preserve">Por lo expuesto, el Consejo General del Órgano Garante de Acceso a la Información Pública, Transparencia, Protección de Datos Personales y Buen Gobierno, a efecto de generar certeza sobre las obligaciones de transparencia que debe cumplir el sujeto obligado denominado </w:t>
      </w:r>
      <w:r w:rsidRPr="00B53F7F">
        <w:rPr>
          <w:rFonts w:ascii="Arial" w:eastAsia="Arial Unicode MS" w:hAnsi="Arial" w:cs="Arial"/>
          <w:sz w:val="22"/>
          <w:szCs w:val="22"/>
        </w:rPr>
        <w:t>Honorable Congreso del Estado de Oaxaca</w:t>
      </w:r>
      <w:r w:rsidRPr="00B53F7F">
        <w:rPr>
          <w:rFonts w:ascii="Arial" w:eastAsia="Times New Roman" w:hAnsi="Arial" w:cs="Arial"/>
          <w:color w:val="000000"/>
          <w:sz w:val="22"/>
          <w:szCs w:val="22"/>
          <w:lang w:eastAsia="es-MX"/>
        </w:rPr>
        <w:t>, una vez analizado y verificado el dictamen presentado por la Dirección de Asuntos Jurídicos, considera necesario aprobar su Tabla de Aplicabilidad en términos de los Capítulos II “De las obligaciones de transparencia comunes” y III “De las obligaciones de transparencia específicas de los sujetos obligados” de la Ley General, y emite el siguiente:</w:t>
      </w:r>
      <w:r>
        <w:rPr>
          <w:rFonts w:ascii="Arial" w:eastAsia="Times New Roman" w:hAnsi="Arial" w:cs="Arial"/>
          <w:color w:val="000000"/>
          <w:sz w:val="22"/>
          <w:szCs w:val="22"/>
          <w:lang w:eastAsia="es-MX"/>
        </w:rPr>
        <w:t xml:space="preserve"> - - - - - - - - - - - - - - - - - - - - - - - - - - - - - - - - - - - - - </w:t>
      </w:r>
      <w:r w:rsidRPr="00B53F7F">
        <w:rPr>
          <w:rFonts w:ascii="Arial" w:eastAsia="Times New Roman" w:hAnsi="Arial" w:cs="Arial"/>
          <w:b/>
          <w:color w:val="000000"/>
          <w:sz w:val="22"/>
          <w:szCs w:val="22"/>
          <w:lang w:eastAsia="es-MX"/>
        </w:rPr>
        <w:t>A C U E R D O</w:t>
      </w:r>
      <w:r>
        <w:rPr>
          <w:rFonts w:ascii="Arial" w:eastAsia="Times New Roman" w:hAnsi="Arial" w:cs="Arial"/>
          <w:b/>
          <w:color w:val="000000"/>
          <w:sz w:val="22"/>
          <w:szCs w:val="22"/>
          <w:lang w:eastAsia="es-MX"/>
        </w:rPr>
        <w:t xml:space="preserve"> </w:t>
      </w:r>
      <w:r>
        <w:rPr>
          <w:rFonts w:ascii="Arial" w:eastAsia="Times New Roman" w:hAnsi="Arial" w:cs="Arial"/>
          <w:bCs/>
          <w:color w:val="000000"/>
          <w:sz w:val="22"/>
          <w:szCs w:val="22"/>
          <w:lang w:eastAsia="es-MX"/>
        </w:rPr>
        <w:t>- - - - - - - - - - - - - - - - - - - - - - - - - - - -</w:t>
      </w:r>
      <w:r w:rsidRPr="00B53F7F">
        <w:rPr>
          <w:rFonts w:ascii="Arial" w:eastAsia="Times New Roman" w:hAnsi="Arial" w:cs="Arial"/>
          <w:b/>
          <w:color w:val="000000"/>
          <w:sz w:val="22"/>
          <w:szCs w:val="22"/>
          <w:lang w:eastAsia="es-MX"/>
        </w:rPr>
        <w:t>PRIMERO.</w:t>
      </w:r>
      <w:r w:rsidRPr="00B53F7F">
        <w:rPr>
          <w:rFonts w:ascii="Arial" w:eastAsia="Times New Roman" w:hAnsi="Arial" w:cs="Arial"/>
          <w:color w:val="000000"/>
          <w:sz w:val="22"/>
          <w:szCs w:val="22"/>
          <w:lang w:eastAsia="es-MX"/>
        </w:rPr>
        <w:t xml:space="preserve"> El Consejo General de este Órgano Garante, aprueba la modificación de la tabla de aplicabilidad del sujeto obligado </w:t>
      </w:r>
      <w:r w:rsidRPr="00B53F7F">
        <w:rPr>
          <w:rFonts w:ascii="Arial" w:eastAsia="Arial Unicode MS" w:hAnsi="Arial" w:cs="Arial"/>
          <w:sz w:val="22"/>
          <w:szCs w:val="22"/>
        </w:rPr>
        <w:t xml:space="preserve">Honorable Congreso del Estado de Oaxaca, </w:t>
      </w:r>
      <w:r w:rsidRPr="00B53F7F">
        <w:rPr>
          <w:rFonts w:ascii="Arial" w:eastAsia="Times New Roman" w:hAnsi="Arial" w:cs="Arial"/>
          <w:color w:val="000000"/>
          <w:sz w:val="22"/>
          <w:szCs w:val="22"/>
          <w:lang w:eastAsia="es-MX"/>
        </w:rPr>
        <w:t>referente a las obligaciones comunes y específicas de transparencia establecidas en los artículos 70 y 72 de la Ley General</w:t>
      </w:r>
      <w:r w:rsidRPr="00B53F7F">
        <w:rPr>
          <w:rFonts w:ascii="Arial" w:eastAsia="Arial Unicode MS" w:hAnsi="Arial" w:cs="Arial"/>
          <w:sz w:val="22"/>
          <w:szCs w:val="22"/>
        </w:rPr>
        <w:t>, así como la aprobación de la tabla de aplicabilidad del sujeto obligado Tribunal de Justicia Administrativa y Combate a la Corrupción</w:t>
      </w:r>
      <w:r w:rsidRPr="00B53F7F">
        <w:rPr>
          <w:rFonts w:ascii="Arial" w:eastAsia="Times New Roman" w:hAnsi="Arial" w:cs="Arial"/>
          <w:color w:val="000000"/>
          <w:sz w:val="22"/>
          <w:szCs w:val="22"/>
          <w:lang w:eastAsia="es-MX"/>
        </w:rPr>
        <w:t>, en los términos establecidos en el respectivo dictamen.</w:t>
      </w:r>
      <w:r>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SEGUNDO.</w:t>
      </w:r>
      <w:r w:rsidRPr="00B53F7F">
        <w:rPr>
          <w:rFonts w:ascii="Arial" w:eastAsia="Times New Roman" w:hAnsi="Arial" w:cs="Arial"/>
          <w:color w:val="000000"/>
          <w:sz w:val="22"/>
          <w:szCs w:val="22"/>
          <w:lang w:eastAsia="es-MX"/>
        </w:rPr>
        <w:t xml:space="preserve"> Remítase el presente acuerdo y sus anexos a la Secretaría General de Acuerdos de este Órgano Garante para que notifique el acuerdo y las tablas de aplicabilidad correspondiente a los titulares y a los responsables de las unidades de transparencia del sujeto obligado denominado </w:t>
      </w:r>
      <w:r w:rsidRPr="00B53F7F">
        <w:rPr>
          <w:rFonts w:ascii="Arial" w:eastAsia="Arial Unicode MS" w:hAnsi="Arial" w:cs="Arial"/>
          <w:sz w:val="22"/>
          <w:szCs w:val="22"/>
        </w:rPr>
        <w:t>Honorable Congreso del Estado de Oaxaca y Tribunal de Justicia Administrativa y Combate a la Corrupción.</w:t>
      </w:r>
      <w:r>
        <w:rPr>
          <w:rFonts w:ascii="Arial" w:eastAsia="Arial Unicode MS" w:hAnsi="Arial" w:cs="Arial"/>
          <w:sz w:val="22"/>
          <w:szCs w:val="22"/>
        </w:rPr>
        <w:t xml:space="preserve"> </w:t>
      </w:r>
      <w:r w:rsidRPr="00B53F7F">
        <w:rPr>
          <w:rFonts w:ascii="Arial" w:eastAsia="Times New Roman" w:hAnsi="Arial" w:cs="Arial"/>
          <w:b/>
          <w:bCs/>
          <w:color w:val="000000"/>
          <w:sz w:val="22"/>
          <w:szCs w:val="22"/>
          <w:lang w:eastAsia="es-MX"/>
        </w:rPr>
        <w:t xml:space="preserve">TERCERO. </w:t>
      </w:r>
      <w:r w:rsidRPr="00B53F7F">
        <w:rPr>
          <w:rFonts w:ascii="Arial" w:eastAsia="Times New Roman" w:hAnsi="Arial" w:cs="Arial"/>
          <w:color w:val="000000"/>
          <w:sz w:val="22"/>
          <w:szCs w:val="22"/>
          <w:lang w:eastAsia="es-MX"/>
        </w:rPr>
        <w:t xml:space="preserve">Se Instruye a la Dirección de Tecnologías de Transparencia, para que realice los cambios en las tablas de aplicabilidad del sujeto </w:t>
      </w:r>
      <w:r w:rsidRPr="00B53F7F">
        <w:rPr>
          <w:rFonts w:ascii="Arial" w:eastAsia="Arial Unicode MS" w:hAnsi="Arial" w:cs="Arial"/>
          <w:sz w:val="22"/>
          <w:szCs w:val="22"/>
        </w:rPr>
        <w:t>Honorable Congreso del Estado de Oaxaca</w:t>
      </w:r>
      <w:r w:rsidRPr="00B53F7F">
        <w:rPr>
          <w:rFonts w:ascii="Arial" w:eastAsia="Times New Roman" w:hAnsi="Arial" w:cs="Arial"/>
          <w:color w:val="000000"/>
          <w:sz w:val="22"/>
          <w:szCs w:val="22"/>
          <w:lang w:eastAsia="es-MX"/>
        </w:rPr>
        <w:t xml:space="preserve"> y la publicación de la tabla de aplicabilidad el Sujeto Obligado </w:t>
      </w:r>
      <w:r w:rsidRPr="00B53F7F">
        <w:rPr>
          <w:rFonts w:ascii="Arial" w:eastAsia="Arial Unicode MS" w:hAnsi="Arial" w:cs="Arial"/>
          <w:sz w:val="22"/>
          <w:szCs w:val="22"/>
        </w:rPr>
        <w:t>Tribunal de Justicia Administrativa y Combate a la Corrupción</w:t>
      </w:r>
      <w:r w:rsidRPr="00B53F7F">
        <w:rPr>
          <w:rFonts w:ascii="Arial" w:eastAsia="Times New Roman" w:hAnsi="Arial" w:cs="Arial"/>
          <w:color w:val="000000"/>
          <w:sz w:val="22"/>
          <w:szCs w:val="22"/>
          <w:lang w:eastAsia="es-MX"/>
        </w:rPr>
        <w:t xml:space="preserve"> en el sistema correspondiente, dentro del plazo de cinco días hábiles.</w:t>
      </w:r>
      <w:r>
        <w:rPr>
          <w:rFonts w:ascii="Arial" w:eastAsia="Times New Roman" w:hAnsi="Arial" w:cs="Arial"/>
          <w:color w:val="000000"/>
          <w:sz w:val="22"/>
          <w:szCs w:val="22"/>
          <w:lang w:eastAsia="es-MX"/>
        </w:rPr>
        <w:t xml:space="preserve"> - - - - - - - - - - - - - - - - - - - - - - - - - - - - - - - - - - - - - - - - - - - - - - - - - - - - - - - - - - - - - - - - - - - - - - - - - - - - </w:t>
      </w:r>
      <w:r w:rsidRPr="00B53F7F">
        <w:rPr>
          <w:rFonts w:ascii="Arial" w:eastAsia="Times New Roman" w:hAnsi="Arial" w:cs="Arial"/>
          <w:b/>
          <w:color w:val="000000"/>
          <w:sz w:val="22"/>
          <w:szCs w:val="22"/>
          <w:lang w:eastAsia="es-MX"/>
        </w:rPr>
        <w:t>TRANSITORIOS</w:t>
      </w:r>
      <w:r>
        <w:rPr>
          <w:rFonts w:ascii="Arial" w:eastAsia="Times New Roman" w:hAnsi="Arial" w:cs="Arial"/>
          <w:b/>
          <w:color w:val="000000"/>
          <w:sz w:val="22"/>
          <w:szCs w:val="22"/>
          <w:lang w:eastAsia="es-MX"/>
        </w:rPr>
        <w:t xml:space="preserve"> </w:t>
      </w:r>
      <w:r>
        <w:rPr>
          <w:rFonts w:ascii="Arial" w:eastAsia="Times New Roman" w:hAnsi="Arial" w:cs="Arial"/>
          <w:bCs/>
          <w:color w:val="000000"/>
          <w:sz w:val="22"/>
          <w:szCs w:val="22"/>
          <w:lang w:eastAsia="es-MX"/>
        </w:rPr>
        <w:t xml:space="preserve">- - - - - - - - - - - - - - - - - - - - - - - - - - - </w:t>
      </w:r>
      <w:r w:rsidRPr="00B53F7F">
        <w:rPr>
          <w:rFonts w:ascii="Arial" w:eastAsia="Times New Roman" w:hAnsi="Arial" w:cs="Arial"/>
          <w:b/>
          <w:color w:val="000000"/>
          <w:sz w:val="22"/>
          <w:szCs w:val="22"/>
          <w:lang w:eastAsia="es-MX"/>
        </w:rPr>
        <w:t>PRIMERO.</w:t>
      </w:r>
      <w:r w:rsidRPr="00B53F7F">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SEGUNDO.</w:t>
      </w:r>
      <w:r w:rsidRPr="00B53F7F">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 xml:space="preserve">Así lo acordaron y firman </w:t>
      </w:r>
      <w:r w:rsidRPr="00B53F7F">
        <w:rPr>
          <w:rFonts w:ascii="Arial" w:eastAsia="Times New Roman" w:hAnsi="Arial" w:cs="Arial"/>
          <w:color w:val="000000"/>
          <w:sz w:val="22"/>
          <w:szCs w:val="22"/>
          <w:lang w:eastAsia="es-MX"/>
        </w:rPr>
        <w:lastRenderedPageBreak/>
        <w:t xml:space="preserve">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a los veintiséis días del mes de septiembre del año dos mil veinticinco. </w:t>
      </w:r>
      <w:r w:rsidRPr="00B53F7F">
        <w:rPr>
          <w:rFonts w:ascii="Arial" w:eastAsia="Times New Roman" w:hAnsi="Arial" w:cs="Arial"/>
          <w:b/>
          <w:color w:val="000000"/>
          <w:sz w:val="22"/>
          <w:szCs w:val="22"/>
          <w:lang w:eastAsia="es-MX"/>
        </w:rPr>
        <w:t>CONSTE</w:t>
      </w:r>
      <w:r>
        <w:rPr>
          <w:rFonts w:ascii="Arial" w:hAnsi="Arial" w:cs="Arial"/>
          <w:sz w:val="22"/>
          <w:szCs w:val="22"/>
          <w:lang w:eastAsia="es-MX"/>
        </w:rPr>
        <w:t>. - - - - - - - - - - - - - - - - - - - - - - - - - - - - - - - - - - - - - - -</w:t>
      </w:r>
      <w:r w:rsidR="000A3A68" w:rsidRPr="00B53F7F">
        <w:rPr>
          <w:rFonts w:ascii="Arial" w:eastAsia="Arial" w:hAnsi="Arial" w:cs="Arial"/>
          <w:color w:val="000000"/>
          <w:sz w:val="22"/>
          <w:szCs w:val="22"/>
        </w:rPr>
        <w:t xml:space="preserve"> - - -</w:t>
      </w:r>
      <w:r w:rsidR="00EE599D" w:rsidRPr="00B53F7F">
        <w:rPr>
          <w:rFonts w:ascii="Arial" w:eastAsia="Arial" w:hAnsi="Arial" w:cs="Arial"/>
          <w:color w:val="000000"/>
          <w:sz w:val="22"/>
          <w:szCs w:val="22"/>
        </w:rPr>
        <w:t xml:space="preserve"> - </w:t>
      </w:r>
      <w:r w:rsidR="00352899" w:rsidRPr="00B53F7F">
        <w:rPr>
          <w:rFonts w:ascii="Arial" w:eastAsia="Arial" w:hAnsi="Arial" w:cs="Arial"/>
          <w:color w:val="000000"/>
          <w:sz w:val="22"/>
          <w:szCs w:val="22"/>
        </w:rPr>
        <w:t xml:space="preserve">- - - - </w:t>
      </w:r>
      <w:r w:rsidR="00EE599D" w:rsidRPr="00B53F7F">
        <w:rPr>
          <w:rFonts w:ascii="Arial" w:eastAsia="Arial" w:hAnsi="Arial" w:cs="Arial"/>
          <w:color w:val="000000"/>
          <w:sz w:val="22"/>
          <w:szCs w:val="22"/>
        </w:rPr>
        <w:t xml:space="preserve">- - </w:t>
      </w:r>
      <w:r w:rsidR="00562891" w:rsidRPr="00B53F7F">
        <w:rPr>
          <w:rFonts w:ascii="Arial" w:eastAsia="Arial" w:hAnsi="Arial" w:cs="Arial"/>
          <w:color w:val="000000"/>
          <w:sz w:val="22"/>
          <w:szCs w:val="22"/>
        </w:rPr>
        <w:t>-</w:t>
      </w:r>
      <w:r w:rsidR="00562891" w:rsidRPr="00B53F7F">
        <w:rPr>
          <w:rFonts w:ascii="Arial" w:hAnsi="Arial" w:cs="Arial"/>
          <w:color w:val="000000"/>
          <w:sz w:val="22"/>
          <w:szCs w:val="22"/>
        </w:rPr>
        <w:t xml:space="preserve">Una vez recabados los votos se aprobó por unanimidad de votos el acuerdo número </w:t>
      </w:r>
      <w:proofErr w:type="spellStart"/>
      <w:r w:rsidR="00562891" w:rsidRPr="00B53F7F">
        <w:rPr>
          <w:rFonts w:ascii="Arial" w:hAnsi="Arial" w:cs="Arial"/>
          <w:b/>
          <w:color w:val="000000"/>
          <w:sz w:val="22"/>
          <w:szCs w:val="22"/>
        </w:rPr>
        <w:t>OGAIPO</w:t>
      </w:r>
      <w:proofErr w:type="spellEnd"/>
      <w:r w:rsidR="00562891" w:rsidRPr="00B53F7F">
        <w:rPr>
          <w:rFonts w:ascii="Arial" w:hAnsi="Arial" w:cs="Arial"/>
          <w:b/>
          <w:color w:val="000000"/>
          <w:sz w:val="22"/>
          <w:szCs w:val="22"/>
        </w:rPr>
        <w:t>/CG/</w:t>
      </w:r>
      <w:r w:rsidR="00596D7F" w:rsidRPr="00B53F7F">
        <w:rPr>
          <w:rFonts w:ascii="Arial" w:hAnsi="Arial" w:cs="Arial"/>
          <w:b/>
          <w:color w:val="000000"/>
          <w:sz w:val="22"/>
          <w:szCs w:val="22"/>
        </w:rPr>
        <w:t>100</w:t>
      </w:r>
      <w:r w:rsidR="00DC52A0" w:rsidRPr="00B53F7F">
        <w:rPr>
          <w:rFonts w:ascii="Arial" w:hAnsi="Arial" w:cs="Arial"/>
          <w:b/>
          <w:color w:val="000000"/>
          <w:sz w:val="22"/>
          <w:szCs w:val="22"/>
        </w:rPr>
        <w:t>/</w:t>
      </w:r>
      <w:r w:rsidR="00562891" w:rsidRPr="00B53F7F">
        <w:rPr>
          <w:rFonts w:ascii="Arial" w:hAnsi="Arial" w:cs="Arial"/>
          <w:b/>
          <w:color w:val="000000"/>
          <w:sz w:val="22"/>
          <w:szCs w:val="22"/>
        </w:rPr>
        <w:t xml:space="preserve">2025. </w:t>
      </w:r>
      <w:r w:rsidR="00562891" w:rsidRPr="00B53F7F">
        <w:rPr>
          <w:rFonts w:ascii="Arial" w:hAnsi="Arial" w:cs="Arial"/>
          <w:color w:val="000000"/>
          <w:sz w:val="22"/>
          <w:szCs w:val="22"/>
        </w:rPr>
        <w:t>- - - - - - - - - - - - - - - - - - - - - - - - - - - -</w:t>
      </w:r>
      <w:r w:rsidR="00902765" w:rsidRPr="00B53F7F">
        <w:rPr>
          <w:rFonts w:ascii="Arial" w:hAnsi="Arial" w:cs="Arial"/>
          <w:color w:val="000000"/>
          <w:sz w:val="22"/>
          <w:szCs w:val="22"/>
        </w:rPr>
        <w:t xml:space="preserve"> -</w:t>
      </w:r>
      <w:r w:rsidR="00562891" w:rsidRPr="00B53F7F">
        <w:rPr>
          <w:rFonts w:ascii="Arial" w:hAnsi="Arial" w:cs="Arial"/>
          <w:color w:val="000000"/>
          <w:sz w:val="22"/>
          <w:szCs w:val="22"/>
        </w:rPr>
        <w:t xml:space="preserve"> - - - - - - - - - - - - - -</w:t>
      </w:r>
      <w:r w:rsidR="00562891" w:rsidRPr="00F92012">
        <w:rPr>
          <w:rFonts w:ascii="Arial" w:hAnsi="Arial" w:cs="Arial"/>
          <w:color w:val="000000"/>
          <w:sz w:val="22"/>
          <w:szCs w:val="22"/>
        </w:rPr>
        <w:t xml:space="preserve"> - - - - - </w:t>
      </w:r>
    </w:p>
    <w:p w14:paraId="1D5E5C3D" w14:textId="0428FFC4" w:rsidR="00FB421B" w:rsidRPr="004B4056" w:rsidRDefault="00562891" w:rsidP="004B4056">
      <w:pPr>
        <w:shd w:val="clear" w:color="auto" w:fill="FFFFFF"/>
        <w:spacing w:line="360" w:lineRule="auto"/>
        <w:jc w:val="both"/>
        <w:rPr>
          <w:rFonts w:ascii="Arial" w:eastAsia="Arial" w:hAnsi="Arial" w:cs="Arial"/>
          <w:b/>
          <w:color w:val="000000"/>
          <w:sz w:val="22"/>
          <w:szCs w:val="22"/>
        </w:rPr>
      </w:pPr>
      <w:r w:rsidRPr="00F92012">
        <w:rPr>
          <w:rFonts w:ascii="Arial" w:hAnsi="Arial" w:cs="Arial"/>
          <w:sz w:val="22"/>
          <w:szCs w:val="22"/>
        </w:rPr>
        <w:t xml:space="preserve">Acto seguido, el Comisionado Presidente instruyó al Secretario General de Acuerdos, dar cuenta del </w:t>
      </w:r>
      <w:r w:rsidRPr="00F92012">
        <w:rPr>
          <w:rFonts w:ascii="Arial" w:hAnsi="Arial" w:cs="Arial"/>
          <w:b/>
          <w:sz w:val="22"/>
          <w:szCs w:val="22"/>
        </w:rPr>
        <w:t xml:space="preserve">punto número </w:t>
      </w:r>
      <w:r w:rsidR="008A333A" w:rsidRPr="00F92012">
        <w:rPr>
          <w:rFonts w:ascii="Arial" w:hAnsi="Arial" w:cs="Arial"/>
          <w:b/>
          <w:bCs/>
          <w:sz w:val="22"/>
          <w:szCs w:val="22"/>
        </w:rPr>
        <w:t>7</w:t>
      </w:r>
      <w:r w:rsidRPr="00F92012">
        <w:rPr>
          <w:rFonts w:ascii="Arial" w:hAnsi="Arial" w:cs="Arial"/>
          <w:b/>
          <w:bCs/>
          <w:sz w:val="22"/>
          <w:szCs w:val="22"/>
        </w:rPr>
        <w:t xml:space="preserve"> (s</w:t>
      </w:r>
      <w:r w:rsidR="008A333A" w:rsidRPr="00F92012">
        <w:rPr>
          <w:rFonts w:ascii="Arial" w:hAnsi="Arial" w:cs="Arial"/>
          <w:b/>
          <w:bCs/>
          <w:sz w:val="22"/>
          <w:szCs w:val="22"/>
        </w:rPr>
        <w:t>iete</w:t>
      </w:r>
      <w:r w:rsidRPr="00F92012">
        <w:rPr>
          <w:rFonts w:ascii="Arial" w:hAnsi="Arial" w:cs="Arial"/>
          <w:b/>
          <w:bCs/>
          <w:sz w:val="22"/>
          <w:szCs w:val="22"/>
        </w:rPr>
        <w:t xml:space="preserve">) </w:t>
      </w:r>
      <w:r w:rsidRPr="00F92012">
        <w:rPr>
          <w:rFonts w:ascii="Arial" w:hAnsi="Arial" w:cs="Arial"/>
          <w:bCs/>
          <w:sz w:val="22"/>
          <w:szCs w:val="22"/>
        </w:rPr>
        <w:t>del orden del día</w:t>
      </w:r>
      <w:r w:rsidRPr="00F92012">
        <w:rPr>
          <w:rFonts w:ascii="Arial" w:hAnsi="Arial" w:cs="Arial"/>
          <w:b/>
          <w:sz w:val="22"/>
          <w:szCs w:val="22"/>
        </w:rPr>
        <w:t xml:space="preserve"> </w:t>
      </w:r>
      <w:r w:rsidRPr="00F92012">
        <w:rPr>
          <w:rFonts w:ascii="Arial" w:hAnsi="Arial" w:cs="Arial"/>
          <w:sz w:val="22"/>
          <w:szCs w:val="22"/>
          <w:lang w:eastAsia="es-ES"/>
        </w:rPr>
        <w:t xml:space="preserve">y recabar los votos respectivos. - - - </w:t>
      </w:r>
      <w:bookmarkEnd w:id="9"/>
      <w:r w:rsidR="003C7CC7" w:rsidRPr="00F92012">
        <w:rPr>
          <w:rFonts w:ascii="Arial" w:hAnsi="Arial" w:cs="Arial"/>
          <w:sz w:val="22"/>
          <w:szCs w:val="22"/>
          <w:lang w:eastAsia="es-ES"/>
        </w:rPr>
        <w:t xml:space="preserve">- </w:t>
      </w:r>
      <w:r w:rsidR="007F01F3" w:rsidRPr="00F92012">
        <w:rPr>
          <w:rFonts w:ascii="Arial" w:hAnsi="Arial" w:cs="Arial"/>
          <w:sz w:val="22"/>
          <w:szCs w:val="22"/>
          <w:lang w:eastAsia="es-ES"/>
        </w:rPr>
        <w:t xml:space="preserve">El Secretario General de Acuerdos C. Héctor Eduardo Ruiz Serrano dio cuenta con el </w:t>
      </w:r>
      <w:r w:rsidR="007F01F3" w:rsidRPr="00F92012">
        <w:rPr>
          <w:rFonts w:ascii="Arial" w:hAnsi="Arial" w:cs="Arial"/>
          <w:b/>
          <w:bCs/>
          <w:sz w:val="22"/>
          <w:szCs w:val="22"/>
          <w:lang w:eastAsia="es-ES"/>
        </w:rPr>
        <w:t xml:space="preserve">punto número </w:t>
      </w:r>
      <w:r w:rsidR="0088721A" w:rsidRPr="00F92012">
        <w:rPr>
          <w:rFonts w:ascii="Arial" w:hAnsi="Arial" w:cs="Arial"/>
          <w:b/>
          <w:bCs/>
          <w:sz w:val="22"/>
          <w:szCs w:val="22"/>
          <w:lang w:eastAsia="es-ES"/>
        </w:rPr>
        <w:t>7</w:t>
      </w:r>
      <w:r w:rsidR="007F01F3" w:rsidRPr="00F92012">
        <w:rPr>
          <w:rFonts w:ascii="Arial" w:hAnsi="Arial" w:cs="Arial"/>
          <w:b/>
          <w:bCs/>
          <w:sz w:val="22"/>
          <w:szCs w:val="22"/>
          <w:lang w:eastAsia="es-ES"/>
        </w:rPr>
        <w:t xml:space="preserve"> (s</w:t>
      </w:r>
      <w:r w:rsidR="0088721A" w:rsidRPr="00F92012">
        <w:rPr>
          <w:rFonts w:ascii="Arial" w:hAnsi="Arial" w:cs="Arial"/>
          <w:b/>
          <w:bCs/>
          <w:sz w:val="22"/>
          <w:szCs w:val="22"/>
          <w:lang w:eastAsia="es-ES"/>
        </w:rPr>
        <w:t>iete</w:t>
      </w:r>
      <w:r w:rsidR="007F01F3" w:rsidRPr="00F92012">
        <w:rPr>
          <w:rFonts w:ascii="Arial" w:hAnsi="Arial" w:cs="Arial"/>
          <w:b/>
          <w:bCs/>
          <w:sz w:val="22"/>
          <w:szCs w:val="22"/>
          <w:lang w:eastAsia="es-ES"/>
        </w:rPr>
        <w:t>)</w:t>
      </w:r>
      <w:r w:rsidR="007F01F3" w:rsidRPr="00F92012">
        <w:rPr>
          <w:rFonts w:ascii="Arial" w:hAnsi="Arial" w:cs="Arial"/>
          <w:sz w:val="22"/>
          <w:szCs w:val="22"/>
          <w:lang w:eastAsia="es-ES"/>
        </w:rPr>
        <w:t xml:space="preserve"> del </w:t>
      </w:r>
      <w:r w:rsidR="007F01F3" w:rsidRPr="00902765">
        <w:rPr>
          <w:rFonts w:ascii="Arial" w:hAnsi="Arial" w:cs="Arial"/>
          <w:sz w:val="22"/>
          <w:szCs w:val="22"/>
          <w:lang w:eastAsia="es-ES"/>
        </w:rPr>
        <w:t xml:space="preserve">orden del día, </w:t>
      </w:r>
      <w:r w:rsidR="007F01F3" w:rsidRPr="00596D7F">
        <w:rPr>
          <w:rFonts w:ascii="Arial" w:hAnsi="Arial" w:cs="Arial"/>
          <w:sz w:val="22"/>
          <w:szCs w:val="22"/>
          <w:lang w:eastAsia="es-ES"/>
        </w:rPr>
        <w:t>relativo a la aprobación del acuerdo número</w:t>
      </w:r>
      <w:r w:rsidR="00DC52A0" w:rsidRPr="00596D7F">
        <w:rPr>
          <w:rFonts w:ascii="Arial" w:hAnsi="Arial" w:cs="Arial"/>
          <w:sz w:val="22"/>
          <w:szCs w:val="22"/>
          <w:lang w:eastAsia="es-ES"/>
        </w:rPr>
        <w:t xml:space="preserve"> </w:t>
      </w:r>
      <w:proofErr w:type="spellStart"/>
      <w:r w:rsidR="00596D7F" w:rsidRPr="00596D7F">
        <w:rPr>
          <w:rFonts w:ascii="Arial" w:eastAsia="Arial Unicode MS" w:hAnsi="Arial" w:cs="Arial"/>
          <w:b/>
          <w:sz w:val="22"/>
          <w:szCs w:val="22"/>
        </w:rPr>
        <w:t>OGAIPO</w:t>
      </w:r>
      <w:proofErr w:type="spellEnd"/>
      <w:r w:rsidR="00596D7F" w:rsidRPr="00596D7F">
        <w:rPr>
          <w:rFonts w:ascii="Arial" w:eastAsia="Arial Unicode MS" w:hAnsi="Arial" w:cs="Arial"/>
          <w:b/>
          <w:sz w:val="22"/>
          <w:szCs w:val="22"/>
        </w:rPr>
        <w:t xml:space="preserve">/CG/101/2025 </w:t>
      </w:r>
      <w:r w:rsidR="00596D7F" w:rsidRPr="00596D7F">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cuatro </w:t>
      </w:r>
      <w:proofErr w:type="spellStart"/>
      <w:r w:rsidR="00596D7F" w:rsidRPr="00596D7F">
        <w:rPr>
          <w:rFonts w:ascii="Arial" w:eastAsia="Arial" w:hAnsi="Arial" w:cs="Arial"/>
          <w:bCs/>
          <w:sz w:val="22"/>
          <w:szCs w:val="22"/>
        </w:rPr>
        <w:t>dictamenes</w:t>
      </w:r>
      <w:proofErr w:type="spellEnd"/>
      <w:r w:rsidR="00596D7F" w:rsidRPr="00596D7F">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00596D7F" w:rsidRPr="00596D7F">
        <w:rPr>
          <w:rFonts w:ascii="Arial" w:eastAsia="Arial" w:hAnsi="Arial" w:cs="Arial"/>
          <w:bCs/>
          <w:sz w:val="22"/>
          <w:szCs w:val="22"/>
          <w:highlight w:val="white"/>
        </w:rPr>
        <w:t>, que emite la Dirección de Comunicación, Capacitación, Evaluación, Archivo y Datos Personales</w:t>
      </w:r>
      <w:r w:rsidR="00A41F75" w:rsidRPr="00596D7F">
        <w:rPr>
          <w:rFonts w:ascii="Arial" w:hAnsi="Arial" w:cs="Arial"/>
          <w:bCs/>
          <w:sz w:val="22"/>
          <w:szCs w:val="22"/>
          <w:lang w:eastAsia="es-ES"/>
        </w:rPr>
        <w:t>.</w:t>
      </w:r>
      <w:r w:rsidR="00A41F75" w:rsidRPr="00596D7F">
        <w:rPr>
          <w:rFonts w:ascii="Arial" w:hAnsi="Arial" w:cs="Arial"/>
          <w:sz w:val="22"/>
          <w:szCs w:val="22"/>
          <w:lang w:eastAsia="es-ES"/>
        </w:rPr>
        <w:t xml:space="preserve"> </w:t>
      </w:r>
      <w:r w:rsidR="007F01F3" w:rsidRPr="00596D7F">
        <w:rPr>
          <w:rFonts w:ascii="Arial" w:hAnsi="Arial" w:cs="Arial"/>
          <w:sz w:val="22"/>
          <w:szCs w:val="22"/>
          <w:lang w:eastAsia="es-ES"/>
        </w:rPr>
        <w:t>- - - - - -</w:t>
      </w:r>
      <w:r w:rsidR="00FB421B" w:rsidRPr="00596D7F">
        <w:rPr>
          <w:rFonts w:ascii="Arial" w:hAnsi="Arial" w:cs="Arial"/>
          <w:sz w:val="22"/>
          <w:szCs w:val="22"/>
          <w:lang w:eastAsia="es-ES"/>
        </w:rPr>
        <w:t xml:space="preserve"> -</w:t>
      </w:r>
      <w:r w:rsidR="00A41F75" w:rsidRPr="00596D7F">
        <w:rPr>
          <w:rFonts w:ascii="Arial" w:hAnsi="Arial" w:cs="Arial"/>
          <w:sz w:val="22"/>
          <w:szCs w:val="22"/>
          <w:lang w:eastAsia="es-ES"/>
        </w:rPr>
        <w:t xml:space="preserve"> -</w:t>
      </w:r>
      <w:r w:rsidR="007F01F3" w:rsidRPr="00596D7F">
        <w:rPr>
          <w:rFonts w:ascii="Arial" w:hAnsi="Arial" w:cs="Arial"/>
          <w:sz w:val="22"/>
          <w:szCs w:val="22"/>
          <w:lang w:eastAsia="es-ES"/>
        </w:rPr>
        <w:t xml:space="preserve"> - - - - - - - - - - - - - - - - - - </w:t>
      </w:r>
      <w:r w:rsidR="00DC52A0" w:rsidRPr="00596D7F">
        <w:rPr>
          <w:rFonts w:ascii="Arial" w:hAnsi="Arial" w:cs="Arial"/>
          <w:sz w:val="22"/>
          <w:szCs w:val="22"/>
          <w:lang w:eastAsia="es-ES"/>
        </w:rPr>
        <w:t xml:space="preserve">- - </w:t>
      </w:r>
      <w:r w:rsidR="007F01F3" w:rsidRPr="00596D7F">
        <w:rPr>
          <w:rFonts w:ascii="Arial" w:hAnsi="Arial" w:cs="Arial"/>
          <w:sz w:val="22"/>
          <w:szCs w:val="22"/>
          <w:lang w:eastAsia="es-ES"/>
        </w:rPr>
        <w:t>- - - - - - - -</w:t>
      </w:r>
      <w:r w:rsidR="007F01F3" w:rsidRPr="00596D7F">
        <w:rPr>
          <w:rFonts w:ascii="Arial" w:eastAsia="Arial Unicode MS" w:hAnsi="Arial" w:cs="Arial"/>
          <w:bCs/>
          <w:sz w:val="22"/>
          <w:szCs w:val="22"/>
        </w:rPr>
        <w:t xml:space="preserve"> </w:t>
      </w:r>
      <w:bookmarkStart w:id="14" w:name="_Hlk203559478"/>
      <w:r w:rsidR="007F01F3" w:rsidRPr="00596D7F">
        <w:rPr>
          <w:rFonts w:ascii="Arial" w:eastAsia="Arial Unicode MS" w:hAnsi="Arial" w:cs="Arial"/>
          <w:bCs/>
          <w:sz w:val="22"/>
          <w:szCs w:val="22"/>
        </w:rPr>
        <w:t>Mismo que en su contenido se vierten los antecedentes, los fundamentos, considerandos y puntos de acuerdo siguientes: - - - - - - - - - - - - - - - - - - - - - - - - - - - - - - - - - - - - - - - - - - - -</w:t>
      </w:r>
      <w:r w:rsidR="00596D7F" w:rsidRPr="00596D7F">
        <w:rPr>
          <w:rFonts w:ascii="Arial" w:eastAsia="Arial" w:hAnsi="Arial" w:cs="Arial"/>
          <w:sz w:val="22"/>
          <w:szCs w:val="22"/>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w:t>
      </w:r>
      <w:r w:rsidR="00596D7F">
        <w:rPr>
          <w:rFonts w:ascii="Arial" w:eastAsia="Arial" w:hAnsi="Arial" w:cs="Arial"/>
          <w:sz w:val="22"/>
          <w:szCs w:val="22"/>
        </w:rPr>
        <w:t xml:space="preserve"> </w:t>
      </w:r>
      <w:r w:rsidR="00596D7F" w:rsidRPr="00596D7F">
        <w:rPr>
          <w:rFonts w:ascii="Arial" w:eastAsia="Arial" w:hAnsi="Arial" w:cs="Arial"/>
          <w:sz w:val="22"/>
          <w:szCs w:val="22"/>
        </w:rPr>
        <w:t>Unidos Mexicanos, 114 inciso C de la Constitución Política del Estado Libre y Soberano de Oaxaca, décimo noveno transitorio de la Ley General de Transparencia y Acceso a la Información Pública, 93 fracción IV inciso a) de la Ley</w:t>
      </w:r>
      <w:r w:rsidR="00596D7F">
        <w:rPr>
          <w:rFonts w:ascii="Arial" w:eastAsia="Arial" w:hAnsi="Arial" w:cs="Arial"/>
          <w:sz w:val="22"/>
          <w:szCs w:val="22"/>
        </w:rPr>
        <w:t xml:space="preserve"> </w:t>
      </w:r>
      <w:r w:rsidR="00596D7F" w:rsidRPr="00596D7F">
        <w:rPr>
          <w:rFonts w:ascii="Arial" w:eastAsia="Arial" w:hAnsi="Arial" w:cs="Arial"/>
          <w:sz w:val="22"/>
          <w:szCs w:val="22"/>
        </w:rPr>
        <w:t>de Transparencia, Acceso a la Información Pública y Buen Gobierno del Estado de</w:t>
      </w:r>
      <w:r w:rsidR="00596D7F">
        <w:rPr>
          <w:rFonts w:ascii="Arial" w:eastAsia="Arial" w:hAnsi="Arial" w:cs="Arial"/>
          <w:sz w:val="22"/>
          <w:szCs w:val="22"/>
        </w:rPr>
        <w:t xml:space="preserve"> </w:t>
      </w:r>
      <w:r w:rsidR="00596D7F" w:rsidRPr="00596D7F">
        <w:rPr>
          <w:rFonts w:ascii="Arial" w:eastAsia="Arial" w:hAnsi="Arial" w:cs="Arial"/>
          <w:sz w:val="22"/>
          <w:szCs w:val="22"/>
        </w:rPr>
        <w:t xml:space="preserve">Oaxaca, así como el artículo 5 fracción XXIII del Reglamento Interno del Órgano Garante de Acceso a la Información Pública, Transparencia, Protección de Datos Personales y Buen </w:t>
      </w:r>
      <w:r w:rsidR="00596D7F" w:rsidRPr="004B4056">
        <w:rPr>
          <w:rFonts w:ascii="Arial" w:eastAsia="Arial" w:hAnsi="Arial" w:cs="Arial"/>
          <w:sz w:val="22"/>
          <w:szCs w:val="22"/>
        </w:rPr>
        <w:t>Gobierno del Estado de Oaxaca, es que se emite el presente acuerdo tomando en cuenta los siguientes</w:t>
      </w:r>
      <w:r w:rsidR="00FB421B" w:rsidRPr="004B4056">
        <w:rPr>
          <w:rFonts w:ascii="Arial" w:eastAsia="Arial" w:hAnsi="Arial" w:cs="Arial"/>
          <w:sz w:val="22"/>
          <w:szCs w:val="22"/>
        </w:rPr>
        <w:t>:</w:t>
      </w:r>
      <w:r w:rsidR="00FB421B" w:rsidRPr="004B4056">
        <w:rPr>
          <w:rFonts w:ascii="Arial" w:eastAsia="Arial Unicode MS" w:hAnsi="Arial" w:cs="Arial"/>
          <w:bCs/>
          <w:sz w:val="22"/>
          <w:szCs w:val="22"/>
        </w:rPr>
        <w:t xml:space="preserve"> - - - - - - - - - - - - - - - - - - - - - - - - - - - - - - - - - - - - - - - - - - - - - - - - - - - - - - - - - - - - - - - - - - - - - - - - - - - - - - - - - </w:t>
      </w:r>
      <w:r w:rsidR="00FB421B" w:rsidRPr="004B4056">
        <w:rPr>
          <w:rFonts w:ascii="Arial" w:eastAsia="Arial" w:hAnsi="Arial" w:cs="Arial"/>
          <w:b/>
          <w:color w:val="000000"/>
          <w:sz w:val="22"/>
          <w:szCs w:val="22"/>
        </w:rPr>
        <w:t xml:space="preserve">ANTECEDENTES: </w:t>
      </w:r>
      <w:r w:rsidR="00FB421B" w:rsidRPr="004B4056">
        <w:rPr>
          <w:rFonts w:ascii="Arial" w:eastAsia="Arial Unicode MS" w:hAnsi="Arial" w:cs="Arial"/>
          <w:bCs/>
          <w:sz w:val="22"/>
          <w:szCs w:val="22"/>
        </w:rPr>
        <w:t>- - - - - - - - - - - - - - - - - - - - - - - - - -</w:t>
      </w:r>
    </w:p>
    <w:p w14:paraId="3B106047" w14:textId="50610C51" w:rsidR="004B4056" w:rsidRPr="004B4056" w:rsidRDefault="004B4056" w:rsidP="004B4056">
      <w:pPr>
        <w:spacing w:line="360" w:lineRule="auto"/>
        <w:jc w:val="both"/>
        <w:rPr>
          <w:rFonts w:ascii="Arial" w:eastAsia="Arial" w:hAnsi="Arial" w:cs="Arial"/>
          <w:b/>
          <w:sz w:val="22"/>
          <w:szCs w:val="22"/>
        </w:rPr>
      </w:pPr>
      <w:r w:rsidRPr="004B4056">
        <w:rPr>
          <w:rFonts w:ascii="Arial" w:eastAsia="Arial" w:hAnsi="Arial" w:cs="Arial"/>
          <w:b/>
          <w:color w:val="000000"/>
          <w:sz w:val="22"/>
          <w:szCs w:val="22"/>
        </w:rPr>
        <w:t xml:space="preserve">PRIMERO. </w:t>
      </w:r>
      <w:r w:rsidRPr="004B4056">
        <w:rPr>
          <w:rFonts w:ascii="Arial" w:eastAsia="Arial" w:hAnsi="Arial" w:cs="Arial"/>
          <w:color w:val="000000"/>
          <w:sz w:val="22"/>
          <w:szCs w:val="22"/>
        </w:rPr>
        <w:t xml:space="preserve">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w:t>
      </w:r>
      <w:r w:rsidRPr="004B4056">
        <w:rPr>
          <w:rFonts w:ascii="Arial" w:eastAsia="Arial" w:hAnsi="Arial" w:cs="Arial"/>
          <w:color w:val="000000"/>
          <w:sz w:val="22"/>
          <w:szCs w:val="22"/>
        </w:rPr>
        <w:lastRenderedPageBreak/>
        <w:t>las normas y principios de buen gobierno.</w:t>
      </w:r>
      <w:bookmarkStart w:id="15" w:name="_30j0zll"/>
      <w:bookmarkEnd w:id="15"/>
      <w:r>
        <w:rPr>
          <w:rFonts w:ascii="Arial" w:eastAsia="Arial" w:hAnsi="Arial" w:cs="Arial"/>
          <w:color w:val="000000"/>
          <w:sz w:val="22"/>
          <w:szCs w:val="22"/>
        </w:rPr>
        <w:t xml:space="preserve"> </w:t>
      </w:r>
      <w:r w:rsidRPr="004B4056">
        <w:rPr>
          <w:rFonts w:ascii="Arial" w:eastAsia="Arial" w:hAnsi="Arial" w:cs="Arial"/>
          <w:b/>
          <w:sz w:val="22"/>
          <w:szCs w:val="22"/>
        </w:rPr>
        <w:t xml:space="preserve">SEGUNDO. </w:t>
      </w:r>
      <w:r w:rsidRPr="004B4056">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4B4056">
        <w:rPr>
          <w:rFonts w:ascii="Arial" w:eastAsia="Arial" w:hAnsi="Arial" w:cs="Arial"/>
          <w:b/>
          <w:sz w:val="22"/>
          <w:szCs w:val="22"/>
        </w:rPr>
        <w:t xml:space="preserve">TERCERO. </w:t>
      </w:r>
      <w:r w:rsidRPr="004B4056">
        <w:rPr>
          <w:rFonts w:ascii="Arial" w:eastAsia="Times New Roman" w:hAnsi="Arial" w:cs="Arial"/>
          <w:color w:val="000000"/>
          <w:sz w:val="22"/>
          <w:szCs w:val="22"/>
          <w:lang w:eastAsia="es-MX"/>
        </w:rPr>
        <w:t>Con fecha veintidós de octubre del dos mil veintiuno</w:t>
      </w:r>
      <w:r w:rsidRPr="004B4056">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Pr="004B4056">
        <w:rPr>
          <w:rFonts w:ascii="Arial" w:eastAsia="Arial" w:hAnsi="Arial" w:cs="Arial"/>
          <w:b/>
          <w:sz w:val="22"/>
          <w:szCs w:val="22"/>
        </w:rPr>
        <w:t>.</w:t>
      </w:r>
      <w:bookmarkStart w:id="16" w:name="_1fob9te"/>
      <w:bookmarkEnd w:id="16"/>
      <w:r>
        <w:rPr>
          <w:rFonts w:ascii="Arial" w:eastAsia="Arial" w:hAnsi="Arial" w:cs="Arial"/>
          <w:b/>
          <w:sz w:val="22"/>
          <w:szCs w:val="22"/>
        </w:rPr>
        <w:t xml:space="preserve"> </w:t>
      </w:r>
      <w:r w:rsidRPr="004B4056">
        <w:rPr>
          <w:rFonts w:ascii="Arial" w:eastAsia="Times New Roman" w:hAnsi="Arial" w:cs="Arial"/>
          <w:b/>
          <w:color w:val="000000"/>
          <w:sz w:val="22"/>
          <w:szCs w:val="22"/>
          <w:lang w:eastAsia="es-MX"/>
        </w:rPr>
        <w:t>CUARTO.</w:t>
      </w:r>
      <w:r w:rsidRPr="004B4056">
        <w:rPr>
          <w:rFonts w:ascii="Arial" w:eastAsia="Times New Roman" w:hAnsi="Arial" w:cs="Arial"/>
          <w:color w:val="000000"/>
          <w:sz w:val="22"/>
          <w:szCs w:val="22"/>
          <w:lang w:eastAsia="es-MX"/>
        </w:rPr>
        <w:t xml:space="preserve"> Con fecha veintisiete de octubre del dos </w:t>
      </w:r>
      <w:proofErr w:type="gramStart"/>
      <w:r w:rsidRPr="004B4056">
        <w:rPr>
          <w:rFonts w:ascii="Arial" w:eastAsia="Times New Roman" w:hAnsi="Arial" w:cs="Arial"/>
          <w:color w:val="000000"/>
          <w:sz w:val="22"/>
          <w:szCs w:val="22"/>
          <w:lang w:eastAsia="es-MX"/>
        </w:rPr>
        <w:t>mil veintiuno</w:t>
      </w:r>
      <w:proofErr w:type="gramEnd"/>
      <w:r w:rsidRPr="004B4056">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4B4056">
        <w:rPr>
          <w:rFonts w:ascii="Arial" w:eastAsia="Times New Roman" w:hAnsi="Arial" w:cs="Arial"/>
          <w:color w:val="000000"/>
          <w:sz w:val="22"/>
          <w:szCs w:val="22"/>
          <w:lang w:eastAsia="es-MX"/>
        </w:rPr>
        <w:t>OGAIP</w:t>
      </w:r>
      <w:proofErr w:type="spellEnd"/>
      <w:r w:rsidRPr="004B4056">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4B4056">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QUINTO.</w:t>
      </w:r>
      <w:r w:rsidRPr="004B4056">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 xml:space="preserve">SEXTO. </w:t>
      </w:r>
      <w:r w:rsidRPr="004B4056">
        <w:rPr>
          <w:rFonts w:ascii="Arial" w:eastAsia="Times New Roman" w:hAnsi="Arial" w:cs="Arial"/>
          <w:bCs/>
          <w:color w:val="000000"/>
          <w:sz w:val="22"/>
          <w:szCs w:val="22"/>
          <w:lang w:eastAsia="es-MX"/>
        </w:rPr>
        <w:t xml:space="preserve">Con fecha diez de octubre del dos mil veintitrés, las y los integrantes del Consejo General, celebraron la Décima Quinta Sesión Extraordinaria del año dos mil veintitrés, en la que aprobaron el acuerdo número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SÉPTIMO.</w:t>
      </w:r>
      <w:r w:rsidRPr="004B4056">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w:t>
      </w:r>
      <w:r w:rsidRPr="004B4056">
        <w:rPr>
          <w:rFonts w:ascii="Arial" w:eastAsia="Times New Roman" w:hAnsi="Arial" w:cs="Arial"/>
          <w:bCs/>
          <w:color w:val="000000"/>
          <w:sz w:val="22"/>
          <w:szCs w:val="22"/>
          <w:lang w:eastAsia="es-MX"/>
        </w:rPr>
        <w:lastRenderedPageBreak/>
        <w:t xml:space="preserve">los sujetos obligados del Estado de </w:t>
      </w:r>
      <w:proofErr w:type="spellStart"/>
      <w:r w:rsidRPr="004B4056">
        <w:rPr>
          <w:rFonts w:ascii="Arial" w:eastAsia="Times New Roman" w:hAnsi="Arial" w:cs="Arial"/>
          <w:bCs/>
          <w:color w:val="000000"/>
          <w:sz w:val="22"/>
          <w:szCs w:val="22"/>
          <w:lang w:eastAsia="es-MX"/>
        </w:rPr>
        <w:t>Оахаса</w:t>
      </w:r>
      <w:proofErr w:type="spellEnd"/>
      <w:r>
        <w:rPr>
          <w:rFonts w:ascii="Arial" w:eastAsia="Times New Roman" w:hAnsi="Arial" w:cs="Arial"/>
          <w:bCs/>
          <w:color w:val="000000"/>
          <w:sz w:val="22"/>
          <w:szCs w:val="22"/>
          <w:lang w:eastAsia="es-MX"/>
        </w:rPr>
        <w:t xml:space="preserve"> </w:t>
      </w:r>
      <w:r w:rsidRPr="004B4056">
        <w:rPr>
          <w:rFonts w:ascii="Arial" w:eastAsia="Times New Roman" w:hAnsi="Arial" w:cs="Arial"/>
          <w:bCs/>
          <w:color w:val="000000"/>
          <w:sz w:val="22"/>
          <w:szCs w:val="22"/>
          <w:lang w:eastAsia="es-MX"/>
        </w:rPr>
        <w:t>2024.</w:t>
      </w:r>
      <w:r>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OCTAVO</w:t>
      </w:r>
      <w:r w:rsidRPr="004B4056">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NOVENO</w:t>
      </w:r>
      <w:r w:rsidRPr="004B4056">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DÉCIMO</w:t>
      </w:r>
      <w:r w:rsidRPr="004B4056">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DÉCIMO PRIMERO</w:t>
      </w:r>
      <w:r w:rsidRPr="004B4056">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 xml:space="preserve">DÉCIMO SEGUNDO. </w:t>
      </w:r>
      <w:r w:rsidRPr="004B4056">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Pr>
          <w:rFonts w:ascii="Arial" w:eastAsia="Times New Roman" w:hAnsi="Arial" w:cs="Arial"/>
          <w:bCs/>
          <w:color w:val="000000"/>
          <w:sz w:val="22"/>
          <w:szCs w:val="22"/>
          <w:lang w:eastAsia="es-MX"/>
        </w:rPr>
        <w:t xml:space="preserve"> - - - - - - - - - - - - - - - - - - - - - - - - - - - - - - - - - - - - - - - - - - - - - - - - - - - - - - - </w:t>
      </w:r>
      <w:bookmarkStart w:id="17" w:name="_3znysh7"/>
      <w:bookmarkEnd w:id="17"/>
      <w:r w:rsidRPr="004B4056">
        <w:rPr>
          <w:rFonts w:ascii="Arial" w:eastAsia="Arial" w:hAnsi="Arial" w:cs="Arial"/>
          <w:b/>
          <w:color w:val="000000"/>
          <w:sz w:val="22"/>
          <w:szCs w:val="22"/>
        </w:rPr>
        <w:t>C O N S I D E R A N D O:</w:t>
      </w:r>
      <w:r>
        <w:rPr>
          <w:rFonts w:ascii="Arial" w:eastAsia="Arial" w:hAnsi="Arial" w:cs="Arial"/>
          <w:b/>
          <w:color w:val="000000"/>
          <w:sz w:val="22"/>
          <w:szCs w:val="22"/>
        </w:rPr>
        <w:t xml:space="preserve"> </w:t>
      </w:r>
      <w:r>
        <w:rPr>
          <w:rFonts w:ascii="Arial" w:eastAsia="Arial" w:hAnsi="Arial" w:cs="Arial"/>
          <w:bCs/>
          <w:color w:val="000000"/>
          <w:sz w:val="22"/>
          <w:szCs w:val="22"/>
        </w:rPr>
        <w:t>- - - - - - - - - - - - - - - - - - - - - - - -</w:t>
      </w:r>
      <w:r w:rsidRPr="004B4056">
        <w:rPr>
          <w:rFonts w:ascii="Arial" w:eastAsia="Arial" w:hAnsi="Arial" w:cs="Arial"/>
          <w:b/>
          <w:color w:val="000000"/>
          <w:sz w:val="22"/>
          <w:szCs w:val="22"/>
        </w:rPr>
        <w:t>PRIMERO.</w:t>
      </w:r>
      <w:r w:rsidRPr="004B4056">
        <w:rPr>
          <w:rFonts w:ascii="Arial" w:eastAsia="Arial" w:hAnsi="Arial" w:cs="Arial"/>
          <w:sz w:val="22"/>
          <w:szCs w:val="22"/>
        </w:rPr>
        <w:t xml:space="preserve"> </w:t>
      </w:r>
      <w:r w:rsidRPr="004B4056">
        <w:rPr>
          <w:rFonts w:ascii="Arial" w:hAnsi="Arial" w:cs="Arial"/>
          <w:sz w:val="22"/>
          <w:szCs w:val="22"/>
        </w:rPr>
        <w:t>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hAnsi="Arial" w:cs="Arial"/>
          <w:sz w:val="22"/>
          <w:szCs w:val="22"/>
        </w:rPr>
        <w:t xml:space="preserve"> </w:t>
      </w:r>
      <w:r w:rsidRPr="004B4056">
        <w:rPr>
          <w:rFonts w:ascii="Arial" w:eastAsia="Arial" w:hAnsi="Arial" w:cs="Arial"/>
          <w:b/>
          <w:sz w:val="22"/>
          <w:szCs w:val="22"/>
        </w:rPr>
        <w:t>SEGUNDO.</w:t>
      </w:r>
      <w:r w:rsidRPr="004B4056">
        <w:rPr>
          <w:rFonts w:ascii="Arial" w:eastAsia="Arial" w:hAnsi="Arial" w:cs="Arial"/>
          <w:sz w:val="22"/>
          <w:szCs w:val="22"/>
        </w:rPr>
        <w:t xml:space="preserve"> Que el artículo 74 de la Ley de Transparencia, Acceso a la Información</w:t>
      </w:r>
      <w:r>
        <w:rPr>
          <w:rFonts w:ascii="Arial" w:eastAsia="Arial" w:hAnsi="Arial" w:cs="Arial"/>
          <w:sz w:val="22"/>
          <w:szCs w:val="22"/>
        </w:rPr>
        <w:t xml:space="preserve"> </w:t>
      </w:r>
      <w:r w:rsidRPr="004B4056">
        <w:rPr>
          <w:rFonts w:ascii="Arial" w:eastAsia="Arial" w:hAnsi="Arial" w:cs="Arial"/>
          <w:sz w:val="22"/>
          <w:szCs w:val="22"/>
        </w:rPr>
        <w:t xml:space="preserve">Pública y Buen Gobierno del Estado de Oaxaca, establece que el Órgano Garante, es un órgano autónomo del Estado, especializado, </w:t>
      </w:r>
      <w:r w:rsidRPr="004B4056">
        <w:rPr>
          <w:rFonts w:ascii="Arial" w:eastAsia="Arial" w:hAnsi="Arial" w:cs="Arial"/>
          <w:sz w:val="22"/>
          <w:szCs w:val="22"/>
        </w:rPr>
        <w:lastRenderedPageBreak/>
        <w:t>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Pr>
          <w:rFonts w:ascii="Arial" w:eastAsia="Arial" w:hAnsi="Arial" w:cs="Arial"/>
          <w:sz w:val="22"/>
          <w:szCs w:val="22"/>
        </w:rPr>
        <w:t xml:space="preserve"> </w:t>
      </w:r>
      <w:r w:rsidRPr="004B4056">
        <w:rPr>
          <w:rFonts w:ascii="Arial" w:eastAsia="Arial" w:hAnsi="Arial" w:cs="Arial"/>
          <w:sz w:val="22"/>
          <w:szCs w:val="22"/>
        </w:rPr>
        <w:t>Ley.</w:t>
      </w:r>
      <w:r w:rsidRPr="004B4056">
        <w:rPr>
          <w:rFonts w:ascii="Arial" w:eastAsia="Arial" w:hAnsi="Arial" w:cs="Arial"/>
          <w:b/>
          <w:sz w:val="22"/>
          <w:szCs w:val="22"/>
        </w:rPr>
        <w:t xml:space="preserve"> TERCERO.</w:t>
      </w:r>
      <w:r w:rsidRPr="004B4056">
        <w:rPr>
          <w:rFonts w:ascii="Arial" w:eastAsia="Arial" w:hAnsi="Arial" w:cs="Arial"/>
          <w:sz w:val="22"/>
          <w:szCs w:val="22"/>
        </w:rPr>
        <w:t xml:space="preserve"> </w:t>
      </w:r>
      <w:r w:rsidRPr="004B4056">
        <w:rPr>
          <w:rFonts w:ascii="Arial" w:hAnsi="Arial" w:cs="Arial"/>
          <w:sz w:val="22"/>
          <w:szCs w:val="22"/>
        </w:rPr>
        <w:t>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hAnsi="Arial" w:cs="Arial"/>
          <w:sz w:val="22"/>
          <w:szCs w:val="22"/>
        </w:rPr>
        <w:t xml:space="preserve"> </w:t>
      </w:r>
      <w:r w:rsidRPr="004B4056">
        <w:rPr>
          <w:rFonts w:ascii="Arial" w:hAnsi="Arial" w:cs="Arial"/>
          <w:sz w:val="22"/>
          <w:szCs w:val="22"/>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hAnsi="Arial" w:cs="Arial"/>
          <w:sz w:val="22"/>
          <w:szCs w:val="22"/>
        </w:rPr>
        <w:t xml:space="preserve"> </w:t>
      </w:r>
      <w:r w:rsidRPr="004B4056">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Pr="004B4056">
        <w:rPr>
          <w:rFonts w:ascii="Arial" w:hAnsi="Arial" w:cs="Arial"/>
          <w:sz w:val="22"/>
          <w:szCs w:val="22"/>
        </w:rPr>
        <w:t>Оахаса</w:t>
      </w:r>
      <w:proofErr w:type="spellEnd"/>
      <w:r w:rsidRPr="004B4056">
        <w:rPr>
          <w:rFonts w:ascii="Arial" w:hAnsi="Arial" w:cs="Arial"/>
          <w:sz w:val="22"/>
          <w:szCs w:val="22"/>
        </w:rPr>
        <w:t>, aplicando el contenido normativo vigente en el momento que los sujetos obligados daban puntual cumplimiento a sus obligaciones.</w:t>
      </w:r>
      <w:r>
        <w:rPr>
          <w:rFonts w:ascii="Arial" w:hAnsi="Arial" w:cs="Arial"/>
          <w:sz w:val="22"/>
          <w:szCs w:val="22"/>
        </w:rPr>
        <w:t xml:space="preserve"> </w:t>
      </w:r>
      <w:r w:rsidRPr="004B4056">
        <w:rPr>
          <w:rFonts w:ascii="Arial" w:eastAsia="Arial" w:hAnsi="Arial" w:cs="Arial"/>
          <w:b/>
          <w:color w:val="000000"/>
          <w:sz w:val="22"/>
          <w:szCs w:val="22"/>
        </w:rPr>
        <w:t>CUARTO.</w:t>
      </w:r>
      <w:r w:rsidRPr="004B4056">
        <w:rPr>
          <w:rFonts w:ascii="Arial" w:eastAsia="Arial" w:hAnsi="Arial" w:cs="Arial"/>
          <w:color w:val="000000"/>
          <w:sz w:val="22"/>
          <w:szCs w:val="22"/>
        </w:rPr>
        <w:t xml:space="preserve"> Que los artículos 63 y 85 de la Ley General de Transparencia y Acceso</w:t>
      </w:r>
      <w:r>
        <w:rPr>
          <w:rFonts w:ascii="Arial" w:eastAsia="Arial" w:hAnsi="Arial" w:cs="Arial"/>
          <w:color w:val="000000"/>
          <w:sz w:val="22"/>
          <w:szCs w:val="22"/>
        </w:rPr>
        <w:t xml:space="preserve"> </w:t>
      </w:r>
      <w:r w:rsidRPr="004B4056">
        <w:rPr>
          <w:rFonts w:ascii="Arial" w:eastAsia="Arial" w:hAnsi="Arial" w:cs="Arial"/>
          <w:color w:val="000000"/>
          <w:sz w:val="22"/>
          <w:szCs w:val="22"/>
        </w:rPr>
        <w:t>a la Información Pública, establecen que;</w:t>
      </w:r>
      <w:r>
        <w:rPr>
          <w:rFonts w:ascii="Arial" w:eastAsia="Arial" w:hAnsi="Arial" w:cs="Arial"/>
          <w:color w:val="000000"/>
          <w:sz w:val="22"/>
          <w:szCs w:val="22"/>
        </w:rPr>
        <w:t xml:space="preserve"> </w:t>
      </w:r>
      <w:r w:rsidRPr="004B4056">
        <w:rPr>
          <w:rFonts w:ascii="Arial" w:eastAsia="Arial" w:hAnsi="Arial" w:cs="Arial"/>
          <w:i/>
          <w:sz w:val="22"/>
          <w:szCs w:val="22"/>
        </w:rPr>
        <w:t>“…</w:t>
      </w:r>
      <w:r w:rsidRPr="004B4056">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Pr>
          <w:rFonts w:ascii="Arial" w:eastAsia="Arial" w:hAnsi="Arial" w:cs="Arial"/>
          <w:i/>
          <w:iCs/>
          <w:color w:val="000000"/>
          <w:sz w:val="22"/>
          <w:szCs w:val="22"/>
        </w:rPr>
        <w:t xml:space="preserve"> </w:t>
      </w:r>
      <w:r w:rsidRPr="004B4056">
        <w:rPr>
          <w:rFonts w:ascii="Arial" w:eastAsia="Arial" w:hAnsi="Arial" w:cs="Arial"/>
          <w:i/>
          <w:iCs/>
          <w:color w:val="000000"/>
          <w:sz w:val="22"/>
          <w:szCs w:val="22"/>
        </w:rPr>
        <w:t>Artículo 85. Los Organismos garantes vigilarán que las obligaciones de transparencia que publiquen los sujetos obligados cumplan con lo dispuesto en los artículos 70 a 83 de esta Ley y demás disposiciones aplicables. ..." (sic)</w:t>
      </w:r>
      <w:r>
        <w:rPr>
          <w:rFonts w:ascii="Arial" w:eastAsia="Arial" w:hAnsi="Arial" w:cs="Arial"/>
          <w:i/>
          <w:iCs/>
          <w:color w:val="000000"/>
          <w:sz w:val="22"/>
          <w:szCs w:val="22"/>
        </w:rPr>
        <w:t xml:space="preserve"> </w:t>
      </w:r>
      <w:r w:rsidRPr="004B4056">
        <w:rPr>
          <w:rFonts w:ascii="Arial" w:eastAsia="Arial" w:hAnsi="Arial" w:cs="Arial"/>
          <w:b/>
          <w:bCs/>
          <w:color w:val="000000"/>
          <w:sz w:val="22"/>
          <w:szCs w:val="22"/>
        </w:rPr>
        <w:t>QUINTO</w:t>
      </w:r>
      <w:r w:rsidRPr="004B4056">
        <w:rPr>
          <w:rFonts w:ascii="Arial" w:eastAsia="Arial" w:hAnsi="Arial" w:cs="Arial"/>
          <w:color w:val="000000"/>
          <w:sz w:val="22"/>
          <w:szCs w:val="22"/>
        </w:rPr>
        <w:t>. Que el artículo 86 y 88 fracción II, párrafo segundo de la Ley General de Transparencia y Acceso a la Información Pública, establece que:</w:t>
      </w:r>
      <w:r>
        <w:rPr>
          <w:rFonts w:ascii="Arial" w:eastAsia="Arial" w:hAnsi="Arial" w:cs="Arial"/>
          <w:color w:val="000000"/>
          <w:sz w:val="22"/>
          <w:szCs w:val="22"/>
        </w:rPr>
        <w:t xml:space="preserve"> </w:t>
      </w:r>
      <w:r w:rsidRPr="004B4056">
        <w:rPr>
          <w:rFonts w:ascii="Arial" w:eastAsia="Arial" w:hAnsi="Arial" w:cs="Arial"/>
          <w:i/>
          <w:sz w:val="22"/>
          <w:szCs w:val="22"/>
        </w:rPr>
        <w:t xml:space="preserve">“… </w:t>
      </w:r>
      <w:r w:rsidRPr="004B4056">
        <w:rPr>
          <w:rFonts w:ascii="Arial" w:hAnsi="Arial" w:cs="Arial"/>
          <w:i/>
          <w:iCs/>
          <w:sz w:val="22"/>
          <w:szCs w:val="22"/>
        </w:rPr>
        <w:t xml:space="preserve">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w:t>
      </w:r>
      <w:r w:rsidRPr="004B4056">
        <w:rPr>
          <w:rFonts w:ascii="Arial" w:hAnsi="Arial" w:cs="Arial"/>
          <w:i/>
          <w:iCs/>
          <w:sz w:val="22"/>
          <w:szCs w:val="22"/>
        </w:rPr>
        <w:lastRenderedPageBreak/>
        <w:t>y periódica</w:t>
      </w:r>
      <w:r w:rsidRPr="004B4056">
        <w:rPr>
          <w:rFonts w:ascii="Arial" w:eastAsia="Arial" w:hAnsi="Arial" w:cs="Arial"/>
          <w:i/>
          <w:sz w:val="22"/>
          <w:szCs w:val="22"/>
        </w:rPr>
        <w:t>.</w:t>
      </w:r>
      <w:r>
        <w:rPr>
          <w:rFonts w:ascii="Arial" w:eastAsia="Arial" w:hAnsi="Arial" w:cs="Arial"/>
          <w:i/>
          <w:sz w:val="22"/>
          <w:szCs w:val="22"/>
        </w:rPr>
        <w:t xml:space="preserve"> </w:t>
      </w:r>
      <w:r w:rsidRPr="004B4056">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Pr>
          <w:rFonts w:ascii="Arial" w:hAnsi="Arial" w:cs="Arial"/>
          <w:i/>
          <w:iCs/>
          <w:sz w:val="22"/>
          <w:szCs w:val="22"/>
        </w:rPr>
        <w:t xml:space="preserve"> </w:t>
      </w:r>
      <w:r w:rsidRPr="004B4056">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Pr="004B4056">
        <w:rPr>
          <w:rFonts w:ascii="Arial" w:eastAsia="Arial" w:hAnsi="Arial" w:cs="Arial"/>
          <w:i/>
          <w:sz w:val="22"/>
          <w:szCs w:val="22"/>
        </w:rPr>
        <w:t>quе</w:t>
      </w:r>
      <w:proofErr w:type="spellEnd"/>
      <w:r w:rsidRPr="004B4056">
        <w:rPr>
          <w:rFonts w:ascii="Arial" w:eastAsia="Arial" w:hAnsi="Arial" w:cs="Arial"/>
          <w:i/>
          <w:sz w:val="22"/>
          <w:szCs w:val="22"/>
        </w:rPr>
        <w:t>, en un plazo no mayor a cinco días, se dé cumplimiento a los requerimientos del dictamen. ..." (sic)</w:t>
      </w:r>
      <w:r>
        <w:rPr>
          <w:rFonts w:ascii="Arial" w:eastAsia="Arial" w:hAnsi="Arial" w:cs="Arial"/>
          <w:i/>
          <w:sz w:val="22"/>
          <w:szCs w:val="22"/>
        </w:rPr>
        <w:t xml:space="preserve"> </w:t>
      </w:r>
      <w:r w:rsidRPr="004B4056">
        <w:rPr>
          <w:rFonts w:ascii="Arial" w:eastAsia="Arial" w:hAnsi="Arial" w:cs="Arial"/>
          <w:b/>
          <w:bCs/>
          <w:color w:val="000000"/>
          <w:sz w:val="22"/>
          <w:szCs w:val="22"/>
        </w:rPr>
        <w:t>SEXTO.</w:t>
      </w:r>
      <w:r w:rsidRPr="004B4056">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Pr>
          <w:rFonts w:ascii="Arial" w:eastAsia="Arial" w:hAnsi="Arial" w:cs="Arial"/>
          <w:color w:val="000000"/>
          <w:sz w:val="22"/>
          <w:szCs w:val="22"/>
        </w:rPr>
        <w:t xml:space="preserve"> - - - - - - - - - - - - - - - - - - - - - - - - - - - - - - - - - - - - - - - - - - - - - - - - - - - - - - - - - - - - - - - - - - - - -</w:t>
      </w:r>
      <w:r w:rsidRPr="004B4056">
        <w:rPr>
          <w:rFonts w:ascii="Arial" w:eastAsia="Arial" w:hAnsi="Arial" w:cs="Arial"/>
          <w:b/>
          <w:color w:val="000000"/>
          <w:sz w:val="22"/>
          <w:szCs w:val="22"/>
        </w:rPr>
        <w:t xml:space="preserve">R E S U E L V </w:t>
      </w:r>
      <w:r w:rsidR="00BF6D11" w:rsidRPr="004B4056">
        <w:rPr>
          <w:rFonts w:ascii="Arial" w:eastAsia="Arial" w:hAnsi="Arial" w:cs="Arial"/>
          <w:b/>
          <w:color w:val="000000"/>
          <w:sz w:val="22"/>
          <w:szCs w:val="22"/>
        </w:rPr>
        <w:t>E:</w:t>
      </w:r>
      <w:r w:rsidR="00BF6D11">
        <w:rPr>
          <w:rFonts w:ascii="Arial" w:eastAsia="Arial" w:hAnsi="Arial" w:cs="Arial"/>
          <w:bCs/>
          <w:color w:val="000000"/>
          <w:sz w:val="22"/>
          <w:szCs w:val="22"/>
        </w:rPr>
        <w:t xml:space="preserve"> -</w:t>
      </w:r>
      <w:r>
        <w:rPr>
          <w:rFonts w:ascii="Arial" w:eastAsia="Arial" w:hAnsi="Arial" w:cs="Arial"/>
          <w:bCs/>
          <w:color w:val="000000"/>
          <w:sz w:val="22"/>
          <w:szCs w:val="22"/>
        </w:rPr>
        <w:t xml:space="preserve"> - - - - - - - - - - - - - - - - - - - - - - - - - -</w:t>
      </w:r>
      <w:r w:rsidRPr="004B4056">
        <w:rPr>
          <w:rFonts w:ascii="Arial" w:eastAsia="Arial" w:hAnsi="Arial" w:cs="Arial"/>
          <w:b/>
          <w:sz w:val="22"/>
          <w:szCs w:val="22"/>
        </w:rPr>
        <w:t>PRIMERO.</w:t>
      </w:r>
      <w:r w:rsidRPr="004B4056">
        <w:rPr>
          <w:rFonts w:ascii="Arial" w:eastAsia="Arial" w:hAnsi="Arial" w:cs="Arial"/>
          <w:sz w:val="22"/>
          <w:szCs w:val="22"/>
        </w:rPr>
        <w:t xml:space="preserve"> Es procedente la aprobación de cuatro dictámenes de cumplimiento emitido por la Dirección de Comunicación, Capacitación, Evaluación, Archivo y Datos Personales, correspondientes en el siguiente sentido y de los sujetos obligados que se mencionan a continuación:</w:t>
      </w:r>
      <w:r>
        <w:rPr>
          <w:rFonts w:ascii="Arial" w:eastAsia="Arial" w:hAnsi="Arial" w:cs="Arial"/>
          <w:sz w:val="22"/>
          <w:szCs w:val="22"/>
        </w:rPr>
        <w:t xml:space="preserve"> </w:t>
      </w:r>
      <w:r w:rsidRPr="004B4056">
        <w:rPr>
          <w:rFonts w:ascii="Arial" w:eastAsia="Arial" w:hAnsi="Arial" w:cs="Arial"/>
          <w:b/>
          <w:sz w:val="22"/>
          <w:szCs w:val="22"/>
        </w:rPr>
        <w:t>Dictámenes de cumplimiento</w:t>
      </w:r>
      <w:r>
        <w:rPr>
          <w:rFonts w:ascii="Arial" w:eastAsia="Arial" w:hAnsi="Arial" w:cs="Arial"/>
          <w:b/>
          <w:sz w:val="22"/>
          <w:szCs w:val="22"/>
        </w:rPr>
        <w:t xml:space="preserve"> </w:t>
      </w:r>
      <w:r>
        <w:rPr>
          <w:rFonts w:ascii="Arial" w:eastAsia="Arial" w:hAnsi="Arial" w:cs="Arial"/>
          <w:bCs/>
          <w:sz w:val="22"/>
          <w:szCs w:val="22"/>
        </w:rPr>
        <w:t>------------------------------------------------------------</w:t>
      </w:r>
    </w:p>
    <w:tbl>
      <w:tblPr>
        <w:tblStyle w:val="Tablaconcuadrcula"/>
        <w:tblW w:w="0" w:type="auto"/>
        <w:jc w:val="center"/>
        <w:tblLook w:val="04A0" w:firstRow="1" w:lastRow="0" w:firstColumn="1" w:lastColumn="0" w:noHBand="0" w:noVBand="1"/>
      </w:tblPr>
      <w:tblGrid>
        <w:gridCol w:w="4531"/>
        <w:gridCol w:w="4297"/>
      </w:tblGrid>
      <w:tr w:rsidR="004B4056" w:rsidRPr="004B4056" w14:paraId="7798EC74" w14:textId="77777777" w:rsidTr="004B4056">
        <w:trPr>
          <w:jc w:val="center"/>
        </w:trPr>
        <w:tc>
          <w:tcPr>
            <w:tcW w:w="4531" w:type="dxa"/>
            <w:tcBorders>
              <w:top w:val="single" w:sz="4" w:space="0" w:color="auto"/>
              <w:left w:val="single" w:sz="4" w:space="0" w:color="auto"/>
              <w:bottom w:val="single" w:sz="4" w:space="0" w:color="auto"/>
              <w:right w:val="single" w:sz="4" w:space="0" w:color="auto"/>
            </w:tcBorders>
            <w:hideMark/>
          </w:tcPr>
          <w:p w14:paraId="7E4A46DA" w14:textId="77777777" w:rsidR="004B4056" w:rsidRPr="004B4056" w:rsidRDefault="004B4056" w:rsidP="004B4056">
            <w:pPr>
              <w:pStyle w:val="Prrafodelista"/>
              <w:numPr>
                <w:ilvl w:val="0"/>
                <w:numId w:val="13"/>
              </w:numPr>
              <w:spacing w:line="360" w:lineRule="auto"/>
              <w:rPr>
                <w:rFonts w:ascii="Arial" w:eastAsia="Arial" w:hAnsi="Arial" w:cs="Arial"/>
                <w:b/>
                <w:sz w:val="22"/>
                <w:szCs w:val="22"/>
              </w:rPr>
            </w:pPr>
            <w:r w:rsidRPr="004B4056">
              <w:rPr>
                <w:rFonts w:ascii="Arial" w:eastAsia="Arial" w:hAnsi="Arial" w:cs="Arial"/>
                <w:b/>
                <w:sz w:val="22"/>
                <w:szCs w:val="22"/>
              </w:rPr>
              <w:t xml:space="preserve">Dirección General del Hangar Oficial del Gobierno del Estado </w:t>
            </w:r>
          </w:p>
        </w:tc>
        <w:tc>
          <w:tcPr>
            <w:tcW w:w="4297" w:type="dxa"/>
            <w:tcBorders>
              <w:top w:val="single" w:sz="4" w:space="0" w:color="auto"/>
              <w:left w:val="single" w:sz="4" w:space="0" w:color="auto"/>
              <w:bottom w:val="single" w:sz="4" w:space="0" w:color="auto"/>
              <w:right w:val="single" w:sz="4" w:space="0" w:color="auto"/>
            </w:tcBorders>
            <w:hideMark/>
          </w:tcPr>
          <w:p w14:paraId="028D08D8"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100%</w:t>
            </w:r>
          </w:p>
        </w:tc>
      </w:tr>
      <w:tr w:rsidR="004B4056" w:rsidRPr="004B4056" w14:paraId="3BB220FF" w14:textId="77777777" w:rsidTr="004B4056">
        <w:trPr>
          <w:jc w:val="center"/>
        </w:trPr>
        <w:tc>
          <w:tcPr>
            <w:tcW w:w="4531" w:type="dxa"/>
            <w:tcBorders>
              <w:top w:val="single" w:sz="4" w:space="0" w:color="auto"/>
              <w:left w:val="single" w:sz="4" w:space="0" w:color="auto"/>
              <w:bottom w:val="single" w:sz="4" w:space="0" w:color="auto"/>
              <w:right w:val="single" w:sz="4" w:space="0" w:color="auto"/>
            </w:tcBorders>
            <w:hideMark/>
          </w:tcPr>
          <w:p w14:paraId="40B421DE" w14:textId="77777777" w:rsidR="004B4056" w:rsidRPr="004B4056" w:rsidRDefault="004B4056" w:rsidP="004B4056">
            <w:pPr>
              <w:pStyle w:val="Prrafodelista"/>
              <w:numPr>
                <w:ilvl w:val="0"/>
                <w:numId w:val="13"/>
              </w:numPr>
              <w:spacing w:line="360" w:lineRule="auto"/>
              <w:rPr>
                <w:rFonts w:ascii="Arial" w:eastAsia="Arial" w:hAnsi="Arial" w:cs="Arial"/>
                <w:b/>
                <w:sz w:val="22"/>
                <w:szCs w:val="22"/>
              </w:rPr>
            </w:pPr>
            <w:r w:rsidRPr="004B4056">
              <w:rPr>
                <w:rFonts w:ascii="Arial" w:eastAsia="Arial" w:hAnsi="Arial" w:cs="Arial"/>
                <w:b/>
                <w:sz w:val="22"/>
                <w:szCs w:val="22"/>
              </w:rPr>
              <w:t xml:space="preserve">H. Ayuntamiento de San Jerónimo </w:t>
            </w:r>
            <w:proofErr w:type="spellStart"/>
            <w:r w:rsidRPr="004B4056">
              <w:rPr>
                <w:rFonts w:ascii="Arial" w:eastAsia="Arial" w:hAnsi="Arial" w:cs="Arial"/>
                <w:b/>
                <w:sz w:val="22"/>
                <w:szCs w:val="22"/>
              </w:rPr>
              <w:t>Tlacochahuaya</w:t>
            </w:r>
            <w:proofErr w:type="spellEnd"/>
          </w:p>
        </w:tc>
        <w:tc>
          <w:tcPr>
            <w:tcW w:w="4297" w:type="dxa"/>
            <w:tcBorders>
              <w:top w:val="single" w:sz="4" w:space="0" w:color="auto"/>
              <w:left w:val="single" w:sz="4" w:space="0" w:color="auto"/>
              <w:bottom w:val="single" w:sz="4" w:space="0" w:color="auto"/>
              <w:right w:val="single" w:sz="4" w:space="0" w:color="auto"/>
            </w:tcBorders>
            <w:hideMark/>
          </w:tcPr>
          <w:p w14:paraId="598418A4"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100%</w:t>
            </w:r>
          </w:p>
        </w:tc>
      </w:tr>
      <w:tr w:rsidR="004B4056" w:rsidRPr="004B4056" w14:paraId="467E12BA" w14:textId="77777777" w:rsidTr="004B4056">
        <w:trPr>
          <w:jc w:val="center"/>
        </w:trPr>
        <w:tc>
          <w:tcPr>
            <w:tcW w:w="4531" w:type="dxa"/>
            <w:tcBorders>
              <w:top w:val="single" w:sz="4" w:space="0" w:color="auto"/>
              <w:left w:val="single" w:sz="4" w:space="0" w:color="auto"/>
              <w:bottom w:val="single" w:sz="4" w:space="0" w:color="auto"/>
              <w:right w:val="single" w:sz="4" w:space="0" w:color="auto"/>
            </w:tcBorders>
            <w:hideMark/>
          </w:tcPr>
          <w:p w14:paraId="3BA8B32C" w14:textId="77777777" w:rsidR="004B4056" w:rsidRPr="004B4056" w:rsidRDefault="004B4056" w:rsidP="004B4056">
            <w:pPr>
              <w:pStyle w:val="Prrafodelista"/>
              <w:numPr>
                <w:ilvl w:val="0"/>
                <w:numId w:val="13"/>
              </w:numPr>
              <w:spacing w:line="360" w:lineRule="auto"/>
              <w:rPr>
                <w:rFonts w:ascii="Arial" w:eastAsia="Arial" w:hAnsi="Arial" w:cs="Arial"/>
                <w:b/>
                <w:sz w:val="22"/>
                <w:szCs w:val="22"/>
              </w:rPr>
            </w:pPr>
            <w:r w:rsidRPr="004B4056">
              <w:rPr>
                <w:rFonts w:ascii="Arial" w:eastAsia="Arial" w:hAnsi="Arial" w:cs="Arial"/>
                <w:b/>
                <w:sz w:val="22"/>
                <w:szCs w:val="22"/>
              </w:rPr>
              <w:t xml:space="preserve">Comisión Estatal Forestal </w:t>
            </w:r>
          </w:p>
        </w:tc>
        <w:tc>
          <w:tcPr>
            <w:tcW w:w="4297" w:type="dxa"/>
            <w:tcBorders>
              <w:top w:val="single" w:sz="4" w:space="0" w:color="auto"/>
              <w:left w:val="single" w:sz="4" w:space="0" w:color="auto"/>
              <w:bottom w:val="single" w:sz="4" w:space="0" w:color="auto"/>
              <w:right w:val="single" w:sz="4" w:space="0" w:color="auto"/>
            </w:tcBorders>
            <w:hideMark/>
          </w:tcPr>
          <w:p w14:paraId="51EE8556"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100%</w:t>
            </w:r>
          </w:p>
        </w:tc>
      </w:tr>
      <w:tr w:rsidR="004B4056" w:rsidRPr="004B4056" w14:paraId="156E56A9" w14:textId="77777777" w:rsidTr="004B4056">
        <w:trPr>
          <w:jc w:val="center"/>
        </w:trPr>
        <w:tc>
          <w:tcPr>
            <w:tcW w:w="4531" w:type="dxa"/>
            <w:tcBorders>
              <w:top w:val="single" w:sz="4" w:space="0" w:color="auto"/>
              <w:left w:val="single" w:sz="4" w:space="0" w:color="auto"/>
              <w:bottom w:val="single" w:sz="4" w:space="0" w:color="auto"/>
              <w:right w:val="single" w:sz="4" w:space="0" w:color="auto"/>
            </w:tcBorders>
            <w:hideMark/>
          </w:tcPr>
          <w:p w14:paraId="6DA14548" w14:textId="77777777" w:rsidR="004B4056" w:rsidRPr="004B4056" w:rsidRDefault="004B4056" w:rsidP="004B4056">
            <w:pPr>
              <w:pStyle w:val="Prrafodelista"/>
              <w:numPr>
                <w:ilvl w:val="0"/>
                <w:numId w:val="13"/>
              </w:numPr>
              <w:spacing w:line="360" w:lineRule="auto"/>
              <w:rPr>
                <w:rFonts w:ascii="Arial" w:eastAsia="Arial" w:hAnsi="Arial" w:cs="Arial"/>
                <w:b/>
                <w:sz w:val="22"/>
                <w:szCs w:val="22"/>
              </w:rPr>
            </w:pPr>
            <w:r w:rsidRPr="004B4056">
              <w:rPr>
                <w:rFonts w:ascii="Arial" w:eastAsia="Arial" w:hAnsi="Arial" w:cs="Arial"/>
                <w:b/>
                <w:sz w:val="22"/>
                <w:szCs w:val="22"/>
              </w:rPr>
              <w:t>Universidad del Mar</w:t>
            </w:r>
          </w:p>
        </w:tc>
        <w:tc>
          <w:tcPr>
            <w:tcW w:w="4297" w:type="dxa"/>
            <w:tcBorders>
              <w:top w:val="single" w:sz="4" w:space="0" w:color="auto"/>
              <w:left w:val="single" w:sz="4" w:space="0" w:color="auto"/>
              <w:bottom w:val="single" w:sz="4" w:space="0" w:color="auto"/>
              <w:right w:val="single" w:sz="4" w:space="0" w:color="auto"/>
            </w:tcBorders>
            <w:hideMark/>
          </w:tcPr>
          <w:p w14:paraId="5EEBC195"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100%</w:t>
            </w:r>
          </w:p>
        </w:tc>
      </w:tr>
    </w:tbl>
    <w:p w14:paraId="2B942FEA" w14:textId="7316215F" w:rsidR="00792094" w:rsidRDefault="004B4056" w:rsidP="004B4056">
      <w:pPr>
        <w:spacing w:line="360" w:lineRule="auto"/>
        <w:jc w:val="both"/>
        <w:rPr>
          <w:rFonts w:ascii="Arial" w:hAnsi="Arial" w:cs="Arial"/>
          <w:sz w:val="22"/>
          <w:szCs w:val="22"/>
          <w:lang w:eastAsia="es-ES"/>
        </w:rPr>
      </w:pPr>
      <w:r w:rsidRPr="004B4056">
        <w:rPr>
          <w:rFonts w:ascii="Arial" w:eastAsia="Arial" w:hAnsi="Arial" w:cs="Arial"/>
          <w:color w:val="000000"/>
          <w:sz w:val="22"/>
          <w:szCs w:val="22"/>
        </w:rPr>
        <w:t>Se anexan los dictámenes de cumplimiento al presente documento.</w:t>
      </w:r>
      <w:r>
        <w:rPr>
          <w:rFonts w:ascii="Arial" w:eastAsia="Arial" w:hAnsi="Arial" w:cs="Arial"/>
          <w:color w:val="000000"/>
          <w:sz w:val="22"/>
          <w:szCs w:val="22"/>
        </w:rPr>
        <w:t xml:space="preserve"> </w:t>
      </w:r>
      <w:r w:rsidRPr="004B4056">
        <w:rPr>
          <w:rFonts w:ascii="Arial" w:eastAsia="Arial" w:hAnsi="Arial" w:cs="Arial"/>
          <w:b/>
          <w:sz w:val="22"/>
          <w:szCs w:val="22"/>
        </w:rPr>
        <w:t>SEGUNDO</w:t>
      </w:r>
      <w:r w:rsidRPr="004B4056">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Pr>
          <w:rFonts w:ascii="Arial" w:eastAsia="Arial" w:hAnsi="Arial" w:cs="Arial"/>
          <w:sz w:val="22"/>
          <w:szCs w:val="22"/>
        </w:rPr>
        <w:t xml:space="preserve"> </w:t>
      </w:r>
      <w:r w:rsidRPr="004B4056">
        <w:rPr>
          <w:rFonts w:ascii="Arial" w:eastAsia="Arial" w:hAnsi="Arial" w:cs="Arial"/>
          <w:b/>
          <w:sz w:val="22"/>
          <w:szCs w:val="22"/>
        </w:rPr>
        <w:t>TERCERO.</w:t>
      </w:r>
      <w:r w:rsidRPr="004B4056">
        <w:rPr>
          <w:rFonts w:ascii="Arial" w:eastAsia="Arial" w:hAnsi="Arial" w:cs="Arial"/>
          <w:sz w:val="22"/>
          <w:szCs w:val="22"/>
        </w:rPr>
        <w:t xml:space="preserve"> Se instruye a la Dirección de Tecnologías de Transparencia, para que publique el presente acuerdo en el portal electrónico de este Órgano Garante.</w:t>
      </w:r>
      <w:r>
        <w:rPr>
          <w:rFonts w:ascii="Arial" w:eastAsia="Arial" w:hAnsi="Arial" w:cs="Arial"/>
          <w:sz w:val="22"/>
          <w:szCs w:val="22"/>
        </w:rPr>
        <w:t xml:space="preserve"> - - - - - - - - - - - - - - - - - - - - - - - - - - - - - - - - - - - - - - - - - - - - - - - - - - - - - - - - - - - - - - </w:t>
      </w:r>
      <w:r w:rsidRPr="004B4056">
        <w:rPr>
          <w:rFonts w:ascii="Arial" w:eastAsia="Times New Roman" w:hAnsi="Arial" w:cs="Arial"/>
          <w:b/>
          <w:color w:val="000000"/>
          <w:sz w:val="22"/>
          <w:szCs w:val="22"/>
          <w:lang w:eastAsia="es-MX"/>
        </w:rPr>
        <w:t>TRANSITORIOS</w:t>
      </w:r>
      <w:r>
        <w:rPr>
          <w:rFonts w:ascii="Arial" w:eastAsia="Times New Roman" w:hAnsi="Arial" w:cs="Arial"/>
          <w:b/>
          <w:color w:val="000000"/>
          <w:sz w:val="22"/>
          <w:szCs w:val="22"/>
          <w:lang w:eastAsia="es-MX"/>
        </w:rPr>
        <w:t xml:space="preserve"> </w:t>
      </w:r>
      <w:r>
        <w:rPr>
          <w:rFonts w:ascii="Arial" w:eastAsia="Times New Roman" w:hAnsi="Arial" w:cs="Arial"/>
          <w:bCs/>
          <w:color w:val="000000"/>
          <w:sz w:val="22"/>
          <w:szCs w:val="22"/>
          <w:lang w:eastAsia="es-MX"/>
        </w:rPr>
        <w:t>- - - - - - - - - - - - - - - - - - - - - - - - - -</w:t>
      </w:r>
      <w:r w:rsidRPr="004B4056">
        <w:rPr>
          <w:rFonts w:ascii="Arial" w:eastAsia="Times New Roman" w:hAnsi="Arial" w:cs="Arial"/>
          <w:b/>
          <w:color w:val="000000"/>
          <w:sz w:val="22"/>
          <w:szCs w:val="22"/>
          <w:lang w:eastAsia="es-MX"/>
        </w:rPr>
        <w:t>PRIMERO.</w:t>
      </w:r>
      <w:r w:rsidRPr="004B4056">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SEGUNDO.</w:t>
      </w:r>
      <w:r w:rsidRPr="004B4056">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w:t>
      </w:r>
      <w:r w:rsidRPr="004B4056">
        <w:rPr>
          <w:rFonts w:ascii="Arial" w:eastAsia="Times New Roman" w:hAnsi="Arial" w:cs="Arial"/>
          <w:color w:val="000000"/>
          <w:sz w:val="22"/>
          <w:szCs w:val="22"/>
          <w:lang w:eastAsia="es-MX"/>
        </w:rPr>
        <w:lastRenderedPageBreak/>
        <w:t>Gobierno del Estado de Oaxaca, se encuentra sujeto al contenido del artículo cuarto transitorio primer párrafo del Decreto 731 emitido por la Sexagésima Sexta Legislatura Constitucional del Estado Libre y Soberano de Oaxaca.</w:t>
      </w:r>
      <w:bookmarkStart w:id="18" w:name="_Hlk150748533"/>
      <w:r>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TERCERO</w:t>
      </w:r>
      <w:bookmarkEnd w:id="18"/>
      <w:r w:rsidRPr="004B4056">
        <w:rPr>
          <w:rFonts w:ascii="Arial" w:eastAsia="Times New Roman" w:hAnsi="Arial" w:cs="Arial"/>
          <w:b/>
          <w:color w:val="000000"/>
          <w:sz w:val="22"/>
          <w:szCs w:val="22"/>
          <w:lang w:eastAsia="es-MX"/>
        </w:rPr>
        <w:t>.</w:t>
      </w:r>
      <w:r w:rsidRPr="004B4056">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4B4056">
        <w:rPr>
          <w:rFonts w:ascii="Arial" w:eastAsia="Times New Roman" w:hAnsi="Arial" w:cs="Arial"/>
          <w:b/>
          <w:bCs/>
          <w:color w:val="000000"/>
          <w:sz w:val="22"/>
          <w:szCs w:val="22"/>
          <w:lang w:eastAsia="es-MX"/>
        </w:rPr>
        <w:t>CUARTO</w:t>
      </w:r>
      <w:r w:rsidRPr="004B4056">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Pr>
          <w:rFonts w:ascii="Arial" w:eastAsia="Times New Roman" w:hAnsi="Arial" w:cs="Arial"/>
          <w:color w:val="000000"/>
          <w:sz w:val="22"/>
          <w:szCs w:val="22"/>
          <w:lang w:eastAsia="es-MX"/>
        </w:rPr>
        <w:t xml:space="preserve"> </w:t>
      </w:r>
      <w:r w:rsidRPr="004B4056">
        <w:rPr>
          <w:rFonts w:ascii="Arial" w:eastAsia="Arial" w:hAnsi="Arial" w:cs="Arial"/>
          <w:color w:val="000000"/>
          <w:sz w:val="22"/>
          <w:szCs w:val="22"/>
        </w:rPr>
        <w:t xml:space="preserve">Así lo acordaron quienes integran el Consejo General del </w:t>
      </w:r>
      <w:r w:rsidRPr="004B4056">
        <w:rPr>
          <w:rFonts w:ascii="Arial" w:eastAsia="Arial" w:hAnsi="Arial" w:cs="Arial"/>
          <w:sz w:val="22"/>
          <w:szCs w:val="22"/>
        </w:rPr>
        <w:t>Órgano Garante de Acceso a la Información Pública, Transparencia, Protección de Datos Personales y Buen Gobierno del Estado de Oaxaca</w:t>
      </w:r>
      <w:r w:rsidRPr="004B4056">
        <w:rPr>
          <w:rFonts w:ascii="Arial" w:eastAsia="Arial" w:hAnsi="Arial" w:cs="Arial"/>
          <w:color w:val="000000"/>
          <w:sz w:val="22"/>
          <w:szCs w:val="22"/>
        </w:rPr>
        <w:t>, asistidos por el Secretario General de Acuerdos, quien autoriza y da fe, en la Ciudad de Oaxaca de Juárez, Oaxaca, a los veintiséis días del mes de septiembre del año dos mil veinticinco. Conste</w:t>
      </w:r>
      <w:r w:rsidR="00BC2415" w:rsidRPr="004B4056">
        <w:rPr>
          <w:rFonts w:ascii="Arial" w:hAnsi="Arial" w:cs="Arial"/>
          <w:sz w:val="22"/>
          <w:szCs w:val="22"/>
          <w:lang w:eastAsia="es-MX"/>
        </w:rPr>
        <w:t>.</w:t>
      </w:r>
      <w:r w:rsidR="00BC2415" w:rsidRPr="004B4056">
        <w:rPr>
          <w:rFonts w:ascii="Arial" w:hAnsi="Arial" w:cs="Arial"/>
          <w:b/>
          <w:bCs/>
          <w:sz w:val="22"/>
          <w:szCs w:val="22"/>
          <w:lang w:eastAsia="es-MX"/>
        </w:rPr>
        <w:t xml:space="preserve"> </w:t>
      </w:r>
      <w:r w:rsidR="00BC2415" w:rsidRPr="004B4056">
        <w:rPr>
          <w:rFonts w:ascii="Arial" w:hAnsi="Arial" w:cs="Arial"/>
          <w:sz w:val="22"/>
          <w:szCs w:val="22"/>
          <w:lang w:eastAsia="es-MX"/>
        </w:rPr>
        <w:t>- - - - - - - - - - - - - - - - - - -</w:t>
      </w:r>
      <w:r w:rsidR="00FB421B" w:rsidRPr="004B4056">
        <w:rPr>
          <w:rFonts w:ascii="Arial" w:hAnsi="Arial" w:cs="Arial"/>
          <w:sz w:val="22"/>
          <w:szCs w:val="22"/>
          <w:lang w:eastAsia="es-MX"/>
        </w:rPr>
        <w:t xml:space="preserve"> -</w:t>
      </w:r>
      <w:r w:rsidR="00BC2415" w:rsidRPr="004B4056">
        <w:rPr>
          <w:rFonts w:ascii="Arial" w:hAnsi="Arial" w:cs="Arial"/>
          <w:sz w:val="22"/>
          <w:szCs w:val="22"/>
          <w:lang w:eastAsia="es-MX"/>
        </w:rPr>
        <w:t xml:space="preserve"> - - - - - - - - - - - - - - - - - - - - - - -</w:t>
      </w:r>
      <w:bookmarkStart w:id="19" w:name="_Hlk203560108"/>
      <w:bookmarkEnd w:id="14"/>
      <w:r w:rsidR="003A45EF" w:rsidRPr="004B4056">
        <w:rPr>
          <w:rFonts w:ascii="Arial" w:hAnsi="Arial" w:cs="Arial"/>
          <w:sz w:val="22"/>
          <w:szCs w:val="22"/>
          <w:lang w:eastAsia="es-ES"/>
        </w:rPr>
        <w:t>Una vez recabados los</w:t>
      </w:r>
      <w:r w:rsidR="003A45EF" w:rsidRPr="004C12A3">
        <w:rPr>
          <w:rFonts w:ascii="Arial" w:hAnsi="Arial" w:cs="Arial"/>
          <w:sz w:val="22"/>
          <w:szCs w:val="22"/>
          <w:lang w:eastAsia="es-ES"/>
        </w:rPr>
        <w:t xml:space="preserve"> votos se aprobó por unanimidad de votos el acuerdo número </w:t>
      </w:r>
      <w:proofErr w:type="spellStart"/>
      <w:r w:rsidR="003A45EF" w:rsidRPr="004C12A3">
        <w:rPr>
          <w:rFonts w:ascii="Arial" w:hAnsi="Arial" w:cs="Arial"/>
          <w:b/>
          <w:bCs/>
          <w:sz w:val="22"/>
          <w:szCs w:val="22"/>
          <w:lang w:eastAsia="es-ES"/>
        </w:rPr>
        <w:t>OGAIPO</w:t>
      </w:r>
      <w:proofErr w:type="spellEnd"/>
      <w:r w:rsidR="003A45EF" w:rsidRPr="004C12A3">
        <w:rPr>
          <w:rFonts w:ascii="Arial" w:hAnsi="Arial" w:cs="Arial"/>
          <w:b/>
          <w:bCs/>
          <w:sz w:val="22"/>
          <w:szCs w:val="22"/>
          <w:lang w:eastAsia="es-ES"/>
        </w:rPr>
        <w:t>/CG/</w:t>
      </w:r>
      <w:r>
        <w:rPr>
          <w:rFonts w:ascii="Arial" w:hAnsi="Arial" w:cs="Arial"/>
          <w:b/>
          <w:bCs/>
          <w:sz w:val="22"/>
          <w:szCs w:val="22"/>
          <w:lang w:eastAsia="es-ES"/>
        </w:rPr>
        <w:t>101</w:t>
      </w:r>
      <w:r w:rsidR="003A45EF" w:rsidRPr="004C12A3">
        <w:rPr>
          <w:rFonts w:ascii="Arial" w:hAnsi="Arial" w:cs="Arial"/>
          <w:b/>
          <w:bCs/>
          <w:sz w:val="22"/>
          <w:szCs w:val="22"/>
          <w:lang w:eastAsia="es-ES"/>
        </w:rPr>
        <w:t>/2025</w:t>
      </w:r>
      <w:r w:rsidR="003A45EF" w:rsidRPr="004C12A3">
        <w:rPr>
          <w:rFonts w:ascii="Arial" w:hAnsi="Arial" w:cs="Arial"/>
          <w:sz w:val="22"/>
          <w:szCs w:val="22"/>
          <w:lang w:eastAsia="es-ES"/>
        </w:rPr>
        <w:t xml:space="preserve">. - - - - - - - - - - - - - - - - - - - - - - - - - - - - - - - - - - - - - - - - - - - - - - - - Acto seguido, el Comisionado Presidente instruyó al Secretario General de Acuerdos, dar cuenta del </w:t>
      </w:r>
      <w:r w:rsidR="003A45EF" w:rsidRPr="004C12A3">
        <w:rPr>
          <w:rFonts w:ascii="Arial" w:hAnsi="Arial" w:cs="Arial"/>
          <w:b/>
          <w:bCs/>
          <w:sz w:val="22"/>
          <w:szCs w:val="22"/>
          <w:lang w:eastAsia="es-ES"/>
        </w:rPr>
        <w:t xml:space="preserve">punto número </w:t>
      </w:r>
      <w:r w:rsidR="00BC2415" w:rsidRPr="004C12A3">
        <w:rPr>
          <w:rFonts w:ascii="Arial" w:hAnsi="Arial" w:cs="Arial"/>
          <w:b/>
          <w:bCs/>
          <w:sz w:val="22"/>
          <w:szCs w:val="22"/>
          <w:lang w:eastAsia="es-ES"/>
        </w:rPr>
        <w:t>08</w:t>
      </w:r>
      <w:r w:rsidR="003A45EF" w:rsidRPr="004C12A3">
        <w:rPr>
          <w:rFonts w:ascii="Arial" w:hAnsi="Arial" w:cs="Arial"/>
          <w:b/>
          <w:bCs/>
          <w:sz w:val="22"/>
          <w:szCs w:val="22"/>
          <w:lang w:eastAsia="es-ES"/>
        </w:rPr>
        <w:t xml:space="preserve"> (oc</w:t>
      </w:r>
      <w:r w:rsidR="00BC2415" w:rsidRPr="004C12A3">
        <w:rPr>
          <w:rFonts w:ascii="Arial" w:hAnsi="Arial" w:cs="Arial"/>
          <w:b/>
          <w:bCs/>
          <w:sz w:val="22"/>
          <w:szCs w:val="22"/>
          <w:lang w:eastAsia="es-ES"/>
        </w:rPr>
        <w:t>ho</w:t>
      </w:r>
      <w:r w:rsidR="003A45EF" w:rsidRPr="004C12A3">
        <w:rPr>
          <w:rFonts w:ascii="Arial" w:hAnsi="Arial" w:cs="Arial"/>
          <w:b/>
          <w:bCs/>
          <w:sz w:val="22"/>
          <w:szCs w:val="22"/>
          <w:lang w:eastAsia="es-ES"/>
        </w:rPr>
        <w:t>)</w:t>
      </w:r>
      <w:r w:rsidR="003A45EF" w:rsidRPr="004C12A3">
        <w:rPr>
          <w:rFonts w:ascii="Arial" w:hAnsi="Arial" w:cs="Arial"/>
          <w:sz w:val="22"/>
          <w:szCs w:val="22"/>
          <w:lang w:eastAsia="es-ES"/>
        </w:rPr>
        <w:t xml:space="preserve"> del orden del día y recabar los votos respectivos. - - -</w:t>
      </w:r>
      <w:bookmarkStart w:id="20" w:name="_Hlk201845464"/>
      <w:bookmarkEnd w:id="19"/>
      <w:r w:rsidR="00792094" w:rsidRPr="004C12A3">
        <w:rPr>
          <w:rFonts w:ascii="Arial" w:hAnsi="Arial" w:cs="Arial"/>
          <w:sz w:val="22"/>
          <w:szCs w:val="22"/>
          <w:lang w:eastAsia="es-ES"/>
        </w:rPr>
        <w:t xml:space="preserve"> </w:t>
      </w:r>
    </w:p>
    <w:p w14:paraId="78956704" w14:textId="6387F9F9" w:rsidR="00CC3874" w:rsidRPr="004B4056" w:rsidRDefault="00CC3874" w:rsidP="004B4056">
      <w:pPr>
        <w:spacing w:line="360" w:lineRule="auto"/>
        <w:jc w:val="both"/>
        <w:rPr>
          <w:rFonts w:ascii="Arial" w:hAnsi="Arial" w:cs="Arial"/>
          <w:sz w:val="22"/>
          <w:szCs w:val="22"/>
          <w:lang w:eastAsia="es-ES"/>
        </w:rPr>
      </w:pPr>
      <w:r w:rsidRPr="00F92012">
        <w:rPr>
          <w:rFonts w:ascii="Arial" w:hAnsi="Arial" w:cs="Arial"/>
          <w:sz w:val="22"/>
          <w:szCs w:val="22"/>
          <w:lang w:eastAsia="es-ES"/>
        </w:rPr>
        <w:t xml:space="preserve">El </w:t>
      </w:r>
      <w:r w:rsidRPr="00F164D5">
        <w:rPr>
          <w:rFonts w:ascii="Arial" w:hAnsi="Arial" w:cs="Arial"/>
          <w:sz w:val="22"/>
          <w:szCs w:val="22"/>
          <w:lang w:eastAsia="es-ES"/>
        </w:rPr>
        <w:t xml:space="preserve">Secretario General de Acuerdos C. Héctor Eduardo Ruiz Serrano dio cuenta con el </w:t>
      </w:r>
      <w:r w:rsidRPr="00F164D5">
        <w:rPr>
          <w:rFonts w:ascii="Arial" w:hAnsi="Arial" w:cs="Arial"/>
          <w:b/>
          <w:bCs/>
          <w:sz w:val="22"/>
          <w:szCs w:val="22"/>
          <w:lang w:eastAsia="es-ES"/>
        </w:rPr>
        <w:t xml:space="preserve">punto número 08 </w:t>
      </w:r>
      <w:r w:rsidRPr="004B4056">
        <w:rPr>
          <w:rFonts w:ascii="Arial" w:hAnsi="Arial" w:cs="Arial"/>
          <w:b/>
          <w:bCs/>
          <w:sz w:val="22"/>
          <w:szCs w:val="22"/>
          <w:lang w:eastAsia="es-ES"/>
        </w:rPr>
        <w:t>(ocho)</w:t>
      </w:r>
      <w:r w:rsidRPr="004B4056">
        <w:rPr>
          <w:rFonts w:ascii="Arial" w:hAnsi="Arial" w:cs="Arial"/>
          <w:sz w:val="22"/>
          <w:szCs w:val="22"/>
          <w:lang w:eastAsia="es-ES"/>
        </w:rPr>
        <w:t xml:space="preserve"> del orden del día, relativo a la aprobación del acuerdo número </w:t>
      </w:r>
      <w:proofErr w:type="spellStart"/>
      <w:r w:rsidR="004B4056" w:rsidRPr="004B4056">
        <w:rPr>
          <w:rFonts w:ascii="Arial" w:eastAsia="Arial Unicode MS" w:hAnsi="Arial" w:cs="Arial"/>
          <w:b/>
          <w:sz w:val="22"/>
          <w:szCs w:val="22"/>
        </w:rPr>
        <w:t>OGAIPO</w:t>
      </w:r>
      <w:proofErr w:type="spellEnd"/>
      <w:r w:rsidR="004B4056" w:rsidRPr="004B4056">
        <w:rPr>
          <w:rFonts w:ascii="Arial" w:eastAsia="Arial Unicode MS" w:hAnsi="Arial" w:cs="Arial"/>
          <w:b/>
          <w:sz w:val="22"/>
          <w:szCs w:val="22"/>
        </w:rPr>
        <w:t xml:space="preserve">/CG/102/2025 </w:t>
      </w:r>
      <w:r w:rsidR="004B4056" w:rsidRPr="004B4056">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w:t>
      </w:r>
      <w:proofErr w:type="spellStart"/>
      <w:r w:rsidR="004B4056" w:rsidRPr="004B4056">
        <w:rPr>
          <w:rFonts w:ascii="Arial" w:eastAsia="Arial" w:hAnsi="Arial" w:cs="Arial"/>
          <w:bCs/>
          <w:sz w:val="22"/>
          <w:szCs w:val="22"/>
        </w:rPr>
        <w:t>dieciseis</w:t>
      </w:r>
      <w:proofErr w:type="spellEnd"/>
      <w:r w:rsidR="004B4056" w:rsidRPr="004B4056">
        <w:rPr>
          <w:rFonts w:ascii="Arial" w:eastAsia="Arial" w:hAnsi="Arial" w:cs="Arial"/>
          <w:bCs/>
          <w:sz w:val="22"/>
          <w:szCs w:val="22"/>
        </w:rPr>
        <w:t xml:space="preserve"> </w:t>
      </w:r>
      <w:proofErr w:type="spellStart"/>
      <w:r w:rsidR="004B4056" w:rsidRPr="004B4056">
        <w:rPr>
          <w:rFonts w:ascii="Arial" w:eastAsia="Arial" w:hAnsi="Arial" w:cs="Arial"/>
          <w:bCs/>
          <w:sz w:val="22"/>
          <w:szCs w:val="22"/>
        </w:rPr>
        <w:t>dictamenes</w:t>
      </w:r>
      <w:proofErr w:type="spellEnd"/>
      <w:r w:rsidR="004B4056" w:rsidRPr="004B4056">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004B4056" w:rsidRPr="004B4056">
        <w:rPr>
          <w:rFonts w:ascii="Arial" w:eastAsia="Arial" w:hAnsi="Arial" w:cs="Arial"/>
          <w:bCs/>
          <w:sz w:val="22"/>
          <w:szCs w:val="22"/>
          <w:highlight w:val="white"/>
        </w:rPr>
        <w:t>, que emite la Dirección de Comunicación, Capacitación, Evaluación, Archivo y Datos Personales</w:t>
      </w:r>
      <w:r w:rsidRPr="004B4056">
        <w:rPr>
          <w:rFonts w:ascii="Arial" w:eastAsia="Arial Unicode MS" w:hAnsi="Arial" w:cs="Arial"/>
          <w:bCs/>
          <w:sz w:val="22"/>
          <w:szCs w:val="22"/>
        </w:rPr>
        <w:t>.</w:t>
      </w:r>
      <w:r w:rsidR="00F164D5" w:rsidRPr="004B4056">
        <w:rPr>
          <w:rFonts w:ascii="Arial" w:eastAsia="Arial Unicode MS" w:hAnsi="Arial" w:cs="Arial"/>
          <w:bCs/>
          <w:sz w:val="22"/>
          <w:szCs w:val="22"/>
        </w:rPr>
        <w:t xml:space="preserve"> -</w:t>
      </w:r>
      <w:r w:rsidRPr="004B4056">
        <w:rPr>
          <w:rFonts w:ascii="Arial" w:eastAsia="Arial Unicode MS" w:hAnsi="Arial" w:cs="Arial"/>
          <w:bCs/>
          <w:sz w:val="22"/>
          <w:szCs w:val="22"/>
        </w:rPr>
        <w:t xml:space="preserve"> - - - - - - - - - - - - - - - - - - - - - - - - - - - - - - - - Mismo que en su contenido se vierten los antecedentes, los fundamentos, considerandos y puntos de acuerdo siguientes: - - - - - - - - - - - - - - - - - - - - - - - - - - - - - - - - - - - - - - - - - - - -</w:t>
      </w:r>
    </w:p>
    <w:p w14:paraId="6660D8EA" w14:textId="3BD48F05" w:rsidR="004B4056" w:rsidRPr="004B4056" w:rsidRDefault="004B4056" w:rsidP="006B492E">
      <w:pPr>
        <w:spacing w:line="360" w:lineRule="auto"/>
        <w:jc w:val="both"/>
        <w:rPr>
          <w:rFonts w:ascii="Arial" w:eastAsia="Arial" w:hAnsi="Arial" w:cs="Arial"/>
          <w:b/>
          <w:sz w:val="22"/>
          <w:szCs w:val="22"/>
        </w:rPr>
      </w:pPr>
      <w:r w:rsidRPr="004B4056">
        <w:rPr>
          <w:rFonts w:ascii="Arial" w:eastAsia="Arial" w:hAnsi="Arial" w:cs="Arial"/>
          <w:sz w:val="22"/>
          <w:szCs w:val="22"/>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 Unidos Mexicanos, 114 inciso C de la Constitución Política del Estado Libre y Soberano de Oaxaca, décimo noveno transitorio de la Ley General de Transparencia y Acceso a la Información Pública, 93 fracción IV inciso a)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00F164D5" w:rsidRPr="004B4056">
        <w:rPr>
          <w:rFonts w:ascii="Arial" w:eastAsia="Times New Roman" w:hAnsi="Arial" w:cs="Arial"/>
          <w:color w:val="000000"/>
          <w:sz w:val="22"/>
          <w:szCs w:val="22"/>
          <w:lang w:eastAsia="es-MX"/>
        </w:rPr>
        <w:t>:</w:t>
      </w:r>
      <w:r w:rsidR="00F164D5" w:rsidRPr="004B4056">
        <w:rPr>
          <w:rFonts w:ascii="Arial" w:eastAsia="Arial Unicode MS" w:hAnsi="Arial" w:cs="Arial"/>
          <w:bCs/>
          <w:sz w:val="22"/>
          <w:szCs w:val="22"/>
        </w:rPr>
        <w:t xml:space="preserve"> - - - - - - - - - - - - - - - - -</w:t>
      </w:r>
      <w:r w:rsidRPr="004B4056">
        <w:rPr>
          <w:rFonts w:ascii="Arial" w:eastAsia="Arial Unicode MS" w:hAnsi="Arial" w:cs="Arial"/>
          <w:bCs/>
          <w:sz w:val="22"/>
          <w:szCs w:val="22"/>
        </w:rPr>
        <w:t xml:space="preserve"> - - - - - - - - - - - - - - - - - - - - - - - - - - - - - - - - - - - - - - - - - - - - - - - - - - - -</w:t>
      </w:r>
      <w:r w:rsidR="00F164D5" w:rsidRPr="004B4056">
        <w:rPr>
          <w:rFonts w:ascii="Arial" w:eastAsia="Arial Unicode MS" w:hAnsi="Arial" w:cs="Arial"/>
          <w:bCs/>
          <w:sz w:val="22"/>
          <w:szCs w:val="22"/>
        </w:rPr>
        <w:t xml:space="preserve"> - - - - - - - - - -</w:t>
      </w:r>
      <w:r w:rsidR="00F164D5" w:rsidRPr="004B4056">
        <w:rPr>
          <w:rFonts w:ascii="Arial" w:eastAsia="Times New Roman" w:hAnsi="Arial" w:cs="Arial"/>
          <w:b/>
          <w:color w:val="000000"/>
          <w:sz w:val="22"/>
          <w:szCs w:val="22"/>
          <w:lang w:eastAsia="es-MX"/>
        </w:rPr>
        <w:t>A N T E C E D E N T E S</w:t>
      </w:r>
      <w:r w:rsidR="00F164D5" w:rsidRPr="004B4056">
        <w:rPr>
          <w:rFonts w:ascii="Arial" w:eastAsia="Arial Unicode MS" w:hAnsi="Arial" w:cs="Arial"/>
          <w:bCs/>
          <w:sz w:val="22"/>
          <w:szCs w:val="22"/>
        </w:rPr>
        <w:t>- - - - - - - - - - - - - - - - - - - - - - - -</w:t>
      </w:r>
      <w:r w:rsidRPr="004B4056">
        <w:rPr>
          <w:rFonts w:ascii="Arial" w:eastAsia="Arial" w:hAnsi="Arial" w:cs="Arial"/>
          <w:b/>
          <w:color w:val="000000"/>
          <w:sz w:val="22"/>
          <w:szCs w:val="22"/>
        </w:rPr>
        <w:lastRenderedPageBreak/>
        <w:t xml:space="preserve">PRIMERO. </w:t>
      </w:r>
      <w:r w:rsidRPr="004B4056">
        <w:rPr>
          <w:rFonts w:ascii="Arial" w:eastAsia="Arial" w:hAnsi="Arial" w:cs="Arial"/>
          <w:color w:val="000000"/>
          <w:sz w:val="22"/>
          <w:szCs w:val="22"/>
        </w:rPr>
        <w:t>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las normas y principios de buen gobierno.</w:t>
      </w:r>
      <w:r>
        <w:rPr>
          <w:rFonts w:ascii="Arial" w:eastAsia="Arial" w:hAnsi="Arial" w:cs="Arial"/>
          <w:color w:val="000000"/>
          <w:sz w:val="22"/>
          <w:szCs w:val="22"/>
        </w:rPr>
        <w:t xml:space="preserve"> </w:t>
      </w:r>
      <w:r w:rsidRPr="004B4056">
        <w:rPr>
          <w:rFonts w:ascii="Arial" w:eastAsia="Arial" w:hAnsi="Arial" w:cs="Arial"/>
          <w:b/>
          <w:sz w:val="22"/>
          <w:szCs w:val="22"/>
        </w:rPr>
        <w:t xml:space="preserve">SEGUNDO. </w:t>
      </w:r>
      <w:r w:rsidRPr="004B4056">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6B492E">
        <w:rPr>
          <w:rFonts w:ascii="Arial" w:eastAsia="Times New Roman" w:hAnsi="Arial" w:cs="Arial"/>
          <w:color w:val="000000"/>
          <w:sz w:val="22"/>
          <w:szCs w:val="22"/>
          <w:lang w:eastAsia="es-MX"/>
        </w:rPr>
        <w:t xml:space="preserve"> </w:t>
      </w:r>
      <w:r w:rsidRPr="004B4056">
        <w:rPr>
          <w:rFonts w:ascii="Arial" w:eastAsia="Arial" w:hAnsi="Arial" w:cs="Arial"/>
          <w:b/>
          <w:sz w:val="22"/>
          <w:szCs w:val="22"/>
        </w:rPr>
        <w:t xml:space="preserve">TERCERO. </w:t>
      </w:r>
      <w:r w:rsidRPr="004B4056">
        <w:rPr>
          <w:rFonts w:ascii="Arial" w:eastAsia="Times New Roman" w:hAnsi="Arial" w:cs="Arial"/>
          <w:color w:val="000000"/>
          <w:sz w:val="22"/>
          <w:szCs w:val="22"/>
          <w:lang w:eastAsia="es-MX"/>
        </w:rPr>
        <w:t>Con fecha veintidós de octubre del dos mil veintiuno</w:t>
      </w:r>
      <w:r w:rsidRPr="004B4056">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Pr="004B4056">
        <w:rPr>
          <w:rFonts w:ascii="Arial" w:eastAsia="Arial" w:hAnsi="Arial" w:cs="Arial"/>
          <w:b/>
          <w:sz w:val="22"/>
          <w:szCs w:val="22"/>
        </w:rPr>
        <w:t>.</w:t>
      </w:r>
      <w:r w:rsidR="006B492E">
        <w:rPr>
          <w:rFonts w:ascii="Arial" w:eastAsia="Arial" w:hAnsi="Arial" w:cs="Arial"/>
          <w:b/>
          <w:sz w:val="22"/>
          <w:szCs w:val="22"/>
        </w:rPr>
        <w:t xml:space="preserve"> </w:t>
      </w:r>
      <w:r w:rsidRPr="004B4056">
        <w:rPr>
          <w:rFonts w:ascii="Arial" w:eastAsia="Times New Roman" w:hAnsi="Arial" w:cs="Arial"/>
          <w:b/>
          <w:color w:val="000000"/>
          <w:sz w:val="22"/>
          <w:szCs w:val="22"/>
          <w:lang w:eastAsia="es-MX"/>
        </w:rPr>
        <w:t>CUARTO.</w:t>
      </w:r>
      <w:r w:rsidRPr="004B4056">
        <w:rPr>
          <w:rFonts w:ascii="Arial" w:eastAsia="Times New Roman" w:hAnsi="Arial" w:cs="Arial"/>
          <w:color w:val="000000"/>
          <w:sz w:val="22"/>
          <w:szCs w:val="22"/>
          <w:lang w:eastAsia="es-MX"/>
        </w:rPr>
        <w:t xml:space="preserve"> Con fecha veintisiete de octubre del dos </w:t>
      </w:r>
      <w:proofErr w:type="gramStart"/>
      <w:r w:rsidRPr="004B4056">
        <w:rPr>
          <w:rFonts w:ascii="Arial" w:eastAsia="Times New Roman" w:hAnsi="Arial" w:cs="Arial"/>
          <w:color w:val="000000"/>
          <w:sz w:val="22"/>
          <w:szCs w:val="22"/>
          <w:lang w:eastAsia="es-MX"/>
        </w:rPr>
        <w:t>mil veintiuno</w:t>
      </w:r>
      <w:proofErr w:type="gramEnd"/>
      <w:r w:rsidRPr="004B4056">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4B4056">
        <w:rPr>
          <w:rFonts w:ascii="Arial" w:eastAsia="Times New Roman" w:hAnsi="Arial" w:cs="Arial"/>
          <w:color w:val="000000"/>
          <w:sz w:val="22"/>
          <w:szCs w:val="22"/>
          <w:lang w:eastAsia="es-MX"/>
        </w:rPr>
        <w:t>OGAIP</w:t>
      </w:r>
      <w:proofErr w:type="spellEnd"/>
      <w:r w:rsidRPr="004B4056">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6B492E">
        <w:rPr>
          <w:rFonts w:ascii="Arial" w:eastAsia="Times New Roman" w:hAnsi="Arial" w:cs="Arial"/>
          <w:color w:val="000000"/>
          <w:sz w:val="22"/>
          <w:szCs w:val="22"/>
          <w:lang w:eastAsia="es-MX"/>
        </w:rPr>
        <w:t xml:space="preserve"> </w:t>
      </w:r>
      <w:r w:rsidRPr="004B4056">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6B492E">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QUINTO.</w:t>
      </w:r>
      <w:r w:rsidRPr="004B4056">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6B492E">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 xml:space="preserve">SEXTO. </w:t>
      </w:r>
      <w:r w:rsidRPr="004B4056">
        <w:rPr>
          <w:rFonts w:ascii="Arial" w:eastAsia="Times New Roman" w:hAnsi="Arial" w:cs="Arial"/>
          <w:bCs/>
          <w:color w:val="000000"/>
          <w:sz w:val="22"/>
          <w:szCs w:val="22"/>
          <w:lang w:eastAsia="es-MX"/>
        </w:rPr>
        <w:t xml:space="preserve">Con </w:t>
      </w:r>
      <w:r w:rsidRPr="004B4056">
        <w:rPr>
          <w:rFonts w:ascii="Arial" w:eastAsia="Times New Roman" w:hAnsi="Arial" w:cs="Arial"/>
          <w:bCs/>
          <w:color w:val="000000"/>
          <w:sz w:val="22"/>
          <w:szCs w:val="22"/>
          <w:lang w:eastAsia="es-MX"/>
        </w:rPr>
        <w:lastRenderedPageBreak/>
        <w:t xml:space="preserve">fecha diez de octubre del dos mil veintitrés, las y los integrantes del Consejo General, celebraron la Décima Quinta Sesión Extraordinaria del año dos mil veintitrés, en la que aprobaron el acuerdo número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SÉPTIMO.</w:t>
      </w:r>
      <w:r w:rsidRPr="004B4056">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los sujetos obligados del Estado de </w:t>
      </w:r>
      <w:proofErr w:type="spellStart"/>
      <w:r w:rsidRPr="004B4056">
        <w:rPr>
          <w:rFonts w:ascii="Arial" w:eastAsia="Times New Roman" w:hAnsi="Arial" w:cs="Arial"/>
          <w:bCs/>
          <w:color w:val="000000"/>
          <w:sz w:val="22"/>
          <w:szCs w:val="22"/>
          <w:lang w:eastAsia="es-MX"/>
        </w:rPr>
        <w:t>Оахаса</w:t>
      </w:r>
      <w:proofErr w:type="spellEnd"/>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Cs/>
          <w:color w:val="000000"/>
          <w:sz w:val="22"/>
          <w:szCs w:val="22"/>
          <w:lang w:eastAsia="es-MX"/>
        </w:rPr>
        <w:t>2024.</w:t>
      </w:r>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OCTAVO</w:t>
      </w:r>
      <w:r w:rsidRPr="004B4056">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NOVENO</w:t>
      </w:r>
      <w:r w:rsidRPr="004B4056">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DÉCIMO</w:t>
      </w:r>
      <w:r w:rsidRPr="004B4056">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DÉCIMO PRIMERO</w:t>
      </w:r>
      <w:r w:rsidRPr="004B4056">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4B4056">
        <w:rPr>
          <w:rFonts w:ascii="Arial" w:eastAsia="Times New Roman" w:hAnsi="Arial" w:cs="Arial"/>
          <w:bCs/>
          <w:color w:val="000000"/>
          <w:sz w:val="22"/>
          <w:szCs w:val="22"/>
          <w:lang w:eastAsia="es-MX"/>
        </w:rPr>
        <w:t>OGAIPO</w:t>
      </w:r>
      <w:proofErr w:type="spellEnd"/>
      <w:r w:rsidRPr="004B4056">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sidR="006B492E">
        <w:rPr>
          <w:rFonts w:ascii="Arial" w:eastAsia="Times New Roman" w:hAnsi="Arial" w:cs="Arial"/>
          <w:bCs/>
          <w:color w:val="000000"/>
          <w:sz w:val="22"/>
          <w:szCs w:val="22"/>
          <w:lang w:eastAsia="es-MX"/>
        </w:rPr>
        <w:t xml:space="preserve"> </w:t>
      </w:r>
      <w:r w:rsidRPr="004B4056">
        <w:rPr>
          <w:rFonts w:ascii="Arial" w:eastAsia="Times New Roman" w:hAnsi="Arial" w:cs="Arial"/>
          <w:b/>
          <w:color w:val="000000"/>
          <w:sz w:val="22"/>
          <w:szCs w:val="22"/>
          <w:lang w:eastAsia="es-MX"/>
        </w:rPr>
        <w:t xml:space="preserve">DÉCIMO SEGUNDO. </w:t>
      </w:r>
      <w:r w:rsidRPr="004B4056">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sidR="006B492E">
        <w:rPr>
          <w:rFonts w:ascii="Arial" w:eastAsia="Times New Roman" w:hAnsi="Arial" w:cs="Arial"/>
          <w:bCs/>
          <w:color w:val="000000"/>
          <w:sz w:val="22"/>
          <w:szCs w:val="22"/>
          <w:lang w:eastAsia="es-MX"/>
        </w:rPr>
        <w:t xml:space="preserve"> </w:t>
      </w:r>
      <w:r w:rsidR="006B492E" w:rsidRPr="004B4056">
        <w:rPr>
          <w:rFonts w:ascii="Arial" w:eastAsia="Arial Unicode MS" w:hAnsi="Arial" w:cs="Arial"/>
          <w:bCs/>
          <w:sz w:val="22"/>
          <w:szCs w:val="22"/>
        </w:rPr>
        <w:t>- - - - - - - - - - - - - - - - - - - - -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 - - - - - - - - - - - - - - - - - - - - - - - -</w:t>
      </w:r>
      <w:r w:rsidR="006B492E">
        <w:rPr>
          <w:rFonts w:ascii="Arial" w:eastAsia="Arial Unicode MS" w:hAnsi="Arial" w:cs="Arial"/>
          <w:bCs/>
          <w:sz w:val="22"/>
          <w:szCs w:val="22"/>
        </w:rPr>
        <w:t xml:space="preserve"> - - - </w:t>
      </w:r>
      <w:r w:rsidRPr="004B4056">
        <w:rPr>
          <w:rFonts w:ascii="Arial" w:eastAsia="Arial" w:hAnsi="Arial" w:cs="Arial"/>
          <w:b/>
          <w:color w:val="000000"/>
          <w:sz w:val="22"/>
          <w:szCs w:val="22"/>
        </w:rPr>
        <w:t>C O N S I D E R A N D O:</w:t>
      </w:r>
      <w:r w:rsidR="006B492E">
        <w:rPr>
          <w:rFonts w:ascii="Arial" w:eastAsia="Arial" w:hAnsi="Arial" w:cs="Arial"/>
          <w:b/>
          <w:color w:val="000000"/>
          <w:sz w:val="22"/>
          <w:szCs w:val="22"/>
        </w:rPr>
        <w:t xml:space="preserve"> </w:t>
      </w:r>
      <w:r w:rsidR="006B492E" w:rsidRPr="004B4056">
        <w:rPr>
          <w:rFonts w:ascii="Arial" w:eastAsia="Arial Unicode MS" w:hAnsi="Arial" w:cs="Arial"/>
          <w:bCs/>
          <w:sz w:val="22"/>
          <w:szCs w:val="22"/>
        </w:rPr>
        <w:t>- - - - - - - - - - - - - - - - - - - - - - - -</w:t>
      </w:r>
      <w:r w:rsidRPr="004B4056">
        <w:rPr>
          <w:rFonts w:ascii="Arial" w:eastAsia="Arial" w:hAnsi="Arial" w:cs="Arial"/>
          <w:b/>
          <w:color w:val="000000"/>
          <w:sz w:val="22"/>
          <w:szCs w:val="22"/>
        </w:rPr>
        <w:t>PRIMERO.</w:t>
      </w:r>
      <w:r w:rsidRPr="004B4056">
        <w:rPr>
          <w:rFonts w:ascii="Arial" w:eastAsia="Arial" w:hAnsi="Arial" w:cs="Arial"/>
          <w:sz w:val="22"/>
          <w:szCs w:val="22"/>
        </w:rPr>
        <w:t xml:space="preserve"> </w:t>
      </w:r>
      <w:r w:rsidRPr="004B4056">
        <w:rPr>
          <w:rFonts w:ascii="Arial" w:hAnsi="Arial" w:cs="Arial"/>
          <w:sz w:val="22"/>
          <w:szCs w:val="22"/>
        </w:rPr>
        <w:t xml:space="preserve">Que el artículo décimo noveno transitorio de la Ley General de Transparencia y Acceso a la Información Pública, establece que hasta en tanto las legislaturas de las </w:t>
      </w:r>
      <w:r w:rsidRPr="004B4056">
        <w:rPr>
          <w:rFonts w:ascii="Arial" w:hAnsi="Arial" w:cs="Arial"/>
          <w:sz w:val="22"/>
          <w:szCs w:val="22"/>
        </w:rPr>
        <w:lastRenderedPageBreak/>
        <w:t>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sidR="006B492E">
        <w:rPr>
          <w:rFonts w:ascii="Arial" w:hAnsi="Arial" w:cs="Arial"/>
          <w:sz w:val="22"/>
          <w:szCs w:val="22"/>
        </w:rPr>
        <w:t xml:space="preserve"> </w:t>
      </w:r>
      <w:r w:rsidRPr="004B4056">
        <w:rPr>
          <w:rFonts w:ascii="Arial" w:eastAsia="Arial" w:hAnsi="Arial" w:cs="Arial"/>
          <w:b/>
          <w:sz w:val="22"/>
          <w:szCs w:val="22"/>
        </w:rPr>
        <w:t>SEGUNDO.</w:t>
      </w:r>
      <w:r w:rsidRPr="004B4056">
        <w:rPr>
          <w:rFonts w:ascii="Arial" w:eastAsia="Arial" w:hAnsi="Arial" w:cs="Arial"/>
          <w:sz w:val="22"/>
          <w:szCs w:val="22"/>
        </w:rPr>
        <w:t xml:space="preserve"> Que el artículo 74 de la Ley de Transparencia, Acceso a la Información</w:t>
      </w:r>
      <w:r w:rsidR="006B492E">
        <w:rPr>
          <w:rFonts w:ascii="Arial" w:eastAsia="Arial" w:hAnsi="Arial" w:cs="Arial"/>
          <w:sz w:val="22"/>
          <w:szCs w:val="22"/>
        </w:rPr>
        <w:t xml:space="preserve"> </w:t>
      </w:r>
      <w:r w:rsidRPr="004B4056">
        <w:rPr>
          <w:rFonts w:ascii="Arial" w:eastAsia="Arial" w:hAnsi="Arial" w:cs="Arial"/>
          <w:sz w:val="22"/>
          <w:szCs w:val="22"/>
        </w:rPr>
        <w:t>Pública y Buen Gobierno del Estado de Oaxaca, establece que el Órgano Garante,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sidR="006B492E">
        <w:rPr>
          <w:rFonts w:ascii="Arial" w:eastAsia="Arial" w:hAnsi="Arial" w:cs="Arial"/>
          <w:sz w:val="22"/>
          <w:szCs w:val="22"/>
        </w:rPr>
        <w:t xml:space="preserve"> </w:t>
      </w:r>
      <w:r w:rsidRPr="004B4056">
        <w:rPr>
          <w:rFonts w:ascii="Arial" w:eastAsia="Arial" w:hAnsi="Arial" w:cs="Arial"/>
          <w:sz w:val="22"/>
          <w:szCs w:val="22"/>
        </w:rPr>
        <w:t>Ley.</w:t>
      </w:r>
      <w:r w:rsidR="006B492E">
        <w:rPr>
          <w:rFonts w:ascii="Arial" w:eastAsia="Arial" w:hAnsi="Arial" w:cs="Arial"/>
          <w:b/>
          <w:sz w:val="22"/>
          <w:szCs w:val="22"/>
        </w:rPr>
        <w:t xml:space="preserve"> </w:t>
      </w:r>
      <w:r w:rsidRPr="004B4056">
        <w:rPr>
          <w:rFonts w:ascii="Arial" w:eastAsia="Arial" w:hAnsi="Arial" w:cs="Arial"/>
          <w:b/>
          <w:sz w:val="22"/>
          <w:szCs w:val="22"/>
        </w:rPr>
        <w:t>TERCERO.</w:t>
      </w:r>
      <w:r w:rsidRPr="004B4056">
        <w:rPr>
          <w:rFonts w:ascii="Arial" w:eastAsia="Arial" w:hAnsi="Arial" w:cs="Arial"/>
          <w:sz w:val="22"/>
          <w:szCs w:val="22"/>
        </w:rPr>
        <w:t xml:space="preserve"> </w:t>
      </w:r>
      <w:r w:rsidRPr="004B4056">
        <w:rPr>
          <w:rFonts w:ascii="Arial" w:hAnsi="Arial" w:cs="Arial"/>
          <w:sz w:val="22"/>
          <w:szCs w:val="22"/>
        </w:rPr>
        <w:t>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sidR="006B492E">
        <w:rPr>
          <w:rFonts w:ascii="Arial" w:hAnsi="Arial" w:cs="Arial"/>
          <w:sz w:val="22"/>
          <w:szCs w:val="22"/>
        </w:rPr>
        <w:t xml:space="preserve"> </w:t>
      </w:r>
      <w:r w:rsidRPr="004B4056">
        <w:rPr>
          <w:rFonts w:ascii="Arial" w:hAnsi="Arial" w:cs="Arial"/>
          <w:sz w:val="22"/>
          <w:szCs w:val="22"/>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sidR="006B492E">
        <w:rPr>
          <w:rFonts w:ascii="Arial" w:hAnsi="Arial" w:cs="Arial"/>
          <w:sz w:val="22"/>
          <w:szCs w:val="22"/>
        </w:rPr>
        <w:t xml:space="preserve"> </w:t>
      </w:r>
      <w:r w:rsidRPr="004B4056">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Pr="004B4056">
        <w:rPr>
          <w:rFonts w:ascii="Arial" w:hAnsi="Arial" w:cs="Arial"/>
          <w:sz w:val="22"/>
          <w:szCs w:val="22"/>
        </w:rPr>
        <w:t>Оахаса</w:t>
      </w:r>
      <w:proofErr w:type="spellEnd"/>
      <w:r w:rsidRPr="004B4056">
        <w:rPr>
          <w:rFonts w:ascii="Arial" w:hAnsi="Arial" w:cs="Arial"/>
          <w:sz w:val="22"/>
          <w:szCs w:val="22"/>
        </w:rPr>
        <w:t>, aplicando el contenido normativo vigente en el momento que los sujetos obligados daban puntual cumplimiento a sus obligaciones.</w:t>
      </w:r>
      <w:r w:rsidR="006B492E">
        <w:rPr>
          <w:rFonts w:ascii="Arial" w:hAnsi="Arial" w:cs="Arial"/>
          <w:sz w:val="22"/>
          <w:szCs w:val="22"/>
        </w:rPr>
        <w:t xml:space="preserve"> </w:t>
      </w:r>
      <w:r w:rsidRPr="004B4056">
        <w:rPr>
          <w:rFonts w:ascii="Arial" w:eastAsia="Arial" w:hAnsi="Arial" w:cs="Arial"/>
          <w:b/>
          <w:color w:val="000000"/>
          <w:sz w:val="22"/>
          <w:szCs w:val="22"/>
        </w:rPr>
        <w:t>CUARTO.</w:t>
      </w:r>
      <w:r w:rsidRPr="004B4056">
        <w:rPr>
          <w:rFonts w:ascii="Arial" w:eastAsia="Arial" w:hAnsi="Arial" w:cs="Arial"/>
          <w:color w:val="000000"/>
          <w:sz w:val="22"/>
          <w:szCs w:val="22"/>
        </w:rPr>
        <w:t xml:space="preserve"> Que los artículos 63 y 85 de la Ley General de Transparencia y Acceso</w:t>
      </w:r>
      <w:r w:rsidR="006B492E">
        <w:rPr>
          <w:rFonts w:ascii="Arial" w:eastAsia="Arial" w:hAnsi="Arial" w:cs="Arial"/>
          <w:color w:val="000000"/>
          <w:sz w:val="22"/>
          <w:szCs w:val="22"/>
        </w:rPr>
        <w:t xml:space="preserve"> </w:t>
      </w:r>
      <w:r w:rsidRPr="004B4056">
        <w:rPr>
          <w:rFonts w:ascii="Arial" w:eastAsia="Arial" w:hAnsi="Arial" w:cs="Arial"/>
          <w:color w:val="000000"/>
          <w:sz w:val="22"/>
          <w:szCs w:val="22"/>
        </w:rPr>
        <w:t>a la Información Pública, establecen que;</w:t>
      </w:r>
      <w:r w:rsidR="006B492E">
        <w:rPr>
          <w:rFonts w:ascii="Arial" w:eastAsia="Arial" w:hAnsi="Arial" w:cs="Arial"/>
          <w:color w:val="000000"/>
          <w:sz w:val="22"/>
          <w:szCs w:val="22"/>
        </w:rPr>
        <w:t xml:space="preserve"> </w:t>
      </w:r>
      <w:r w:rsidRPr="004B4056">
        <w:rPr>
          <w:rFonts w:ascii="Arial" w:eastAsia="Arial" w:hAnsi="Arial" w:cs="Arial"/>
          <w:i/>
          <w:sz w:val="22"/>
          <w:szCs w:val="22"/>
        </w:rPr>
        <w:t>“…</w:t>
      </w:r>
      <w:r w:rsidRPr="004B4056">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sidR="006B492E">
        <w:rPr>
          <w:rFonts w:ascii="Arial" w:eastAsia="Arial" w:hAnsi="Arial" w:cs="Arial"/>
          <w:i/>
          <w:iCs/>
          <w:color w:val="000000"/>
          <w:sz w:val="22"/>
          <w:szCs w:val="22"/>
        </w:rPr>
        <w:t xml:space="preserve"> </w:t>
      </w:r>
      <w:r w:rsidRPr="004B4056">
        <w:rPr>
          <w:rFonts w:ascii="Arial" w:eastAsia="Arial" w:hAnsi="Arial" w:cs="Arial"/>
          <w:i/>
          <w:iCs/>
          <w:color w:val="000000"/>
          <w:sz w:val="22"/>
          <w:szCs w:val="22"/>
        </w:rPr>
        <w:t xml:space="preserve">Artículo 85. Los Organismos </w:t>
      </w:r>
      <w:r w:rsidRPr="004B4056">
        <w:rPr>
          <w:rFonts w:ascii="Arial" w:eastAsia="Arial" w:hAnsi="Arial" w:cs="Arial"/>
          <w:i/>
          <w:iCs/>
          <w:color w:val="000000"/>
          <w:sz w:val="22"/>
          <w:szCs w:val="22"/>
        </w:rPr>
        <w:lastRenderedPageBreak/>
        <w:t>garantes vigilarán que las obligaciones de transparencia que publiquen los sujetos obligados cumplan con lo dispuesto en los artículos 70 a 83 de esta Ley y demás disposiciones aplicables. ..." (sic)</w:t>
      </w:r>
      <w:r w:rsidR="006B492E">
        <w:rPr>
          <w:rFonts w:ascii="Arial" w:eastAsia="Arial" w:hAnsi="Arial" w:cs="Arial"/>
          <w:i/>
          <w:iCs/>
          <w:color w:val="000000"/>
          <w:sz w:val="22"/>
          <w:szCs w:val="22"/>
        </w:rPr>
        <w:t xml:space="preserve"> </w:t>
      </w:r>
      <w:r w:rsidRPr="004B4056">
        <w:rPr>
          <w:rFonts w:ascii="Arial" w:eastAsia="Arial" w:hAnsi="Arial" w:cs="Arial"/>
          <w:b/>
          <w:bCs/>
          <w:color w:val="000000"/>
          <w:sz w:val="22"/>
          <w:szCs w:val="22"/>
        </w:rPr>
        <w:t>QUINTO</w:t>
      </w:r>
      <w:r w:rsidRPr="004B4056">
        <w:rPr>
          <w:rFonts w:ascii="Arial" w:eastAsia="Arial" w:hAnsi="Arial" w:cs="Arial"/>
          <w:color w:val="000000"/>
          <w:sz w:val="22"/>
          <w:szCs w:val="22"/>
        </w:rPr>
        <w:t>. Que el artículo 86 y 88 fracción II, párrafo segundo de la Ley General de Transparencia y Acceso a la Información Pública, establece que:</w:t>
      </w:r>
      <w:r w:rsidR="006B492E">
        <w:rPr>
          <w:rFonts w:ascii="Arial" w:eastAsia="Arial" w:hAnsi="Arial" w:cs="Arial"/>
          <w:color w:val="000000"/>
          <w:sz w:val="22"/>
          <w:szCs w:val="22"/>
        </w:rPr>
        <w:t xml:space="preserve"> </w:t>
      </w:r>
      <w:r w:rsidRPr="004B4056">
        <w:rPr>
          <w:rFonts w:ascii="Arial" w:eastAsia="Arial" w:hAnsi="Arial" w:cs="Arial"/>
          <w:i/>
          <w:sz w:val="22"/>
          <w:szCs w:val="22"/>
        </w:rPr>
        <w:t xml:space="preserve">“… </w:t>
      </w:r>
      <w:r w:rsidRPr="004B4056">
        <w:rPr>
          <w:rFonts w:ascii="Arial" w:hAnsi="Arial" w:cs="Arial"/>
          <w:i/>
          <w:iCs/>
          <w:sz w:val="22"/>
          <w:szCs w:val="22"/>
        </w:rPr>
        <w:t>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y periódica</w:t>
      </w:r>
      <w:r w:rsidRPr="004B4056">
        <w:rPr>
          <w:rFonts w:ascii="Arial" w:eastAsia="Arial" w:hAnsi="Arial" w:cs="Arial"/>
          <w:i/>
          <w:sz w:val="22"/>
          <w:szCs w:val="22"/>
        </w:rPr>
        <w:t>.</w:t>
      </w:r>
      <w:r w:rsidR="006B492E">
        <w:rPr>
          <w:rFonts w:ascii="Arial" w:eastAsia="Arial" w:hAnsi="Arial" w:cs="Arial"/>
          <w:i/>
          <w:sz w:val="22"/>
          <w:szCs w:val="22"/>
        </w:rPr>
        <w:t xml:space="preserve"> </w:t>
      </w:r>
      <w:r w:rsidRPr="004B4056">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sidR="006B492E">
        <w:rPr>
          <w:rFonts w:ascii="Arial" w:hAnsi="Arial" w:cs="Arial"/>
          <w:i/>
          <w:iCs/>
          <w:sz w:val="22"/>
          <w:szCs w:val="22"/>
        </w:rPr>
        <w:t xml:space="preserve"> </w:t>
      </w:r>
      <w:r w:rsidRPr="004B4056">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Pr="004B4056">
        <w:rPr>
          <w:rFonts w:ascii="Arial" w:eastAsia="Arial" w:hAnsi="Arial" w:cs="Arial"/>
          <w:i/>
          <w:sz w:val="22"/>
          <w:szCs w:val="22"/>
        </w:rPr>
        <w:t>quе</w:t>
      </w:r>
      <w:proofErr w:type="spellEnd"/>
      <w:r w:rsidRPr="004B4056">
        <w:rPr>
          <w:rFonts w:ascii="Arial" w:eastAsia="Arial" w:hAnsi="Arial" w:cs="Arial"/>
          <w:i/>
          <w:sz w:val="22"/>
          <w:szCs w:val="22"/>
        </w:rPr>
        <w:t>, en un plazo no mayor a cinco días, se dé cumplimiento a los requerimientos del dictamen. ..." (sic)</w:t>
      </w:r>
      <w:r w:rsidR="006B492E">
        <w:rPr>
          <w:rFonts w:ascii="Arial" w:eastAsia="Arial" w:hAnsi="Arial" w:cs="Arial"/>
          <w:i/>
          <w:sz w:val="22"/>
          <w:szCs w:val="22"/>
        </w:rPr>
        <w:t xml:space="preserve"> </w:t>
      </w:r>
      <w:r w:rsidRPr="004B4056">
        <w:rPr>
          <w:rFonts w:ascii="Arial" w:eastAsia="Arial" w:hAnsi="Arial" w:cs="Arial"/>
          <w:b/>
          <w:bCs/>
          <w:color w:val="000000"/>
          <w:sz w:val="22"/>
          <w:szCs w:val="22"/>
        </w:rPr>
        <w:t>SEXTO.</w:t>
      </w:r>
      <w:r w:rsidRPr="004B4056">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sidR="006B492E">
        <w:rPr>
          <w:rFonts w:ascii="Arial" w:eastAsia="Arial" w:hAnsi="Arial" w:cs="Arial"/>
          <w:color w:val="000000"/>
          <w:sz w:val="22"/>
          <w:szCs w:val="22"/>
        </w:rPr>
        <w:t xml:space="preserve"> </w:t>
      </w:r>
      <w:r w:rsidR="006B492E" w:rsidRPr="004B4056">
        <w:rPr>
          <w:rFonts w:ascii="Arial" w:eastAsia="Arial Unicode MS" w:hAnsi="Arial" w:cs="Arial"/>
          <w:bCs/>
          <w:sz w:val="22"/>
          <w:szCs w:val="22"/>
        </w:rPr>
        <w:t>- - - - - - - - - - - - - - - - - - - - -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 - - - - - - - - - - - - - - - - - - -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 - - - - - - - - - - - - - - -</w:t>
      </w:r>
      <w:r w:rsidR="006B492E">
        <w:rPr>
          <w:rFonts w:ascii="Arial" w:eastAsia="Arial Unicode MS" w:hAnsi="Arial" w:cs="Arial"/>
          <w:bCs/>
          <w:sz w:val="22"/>
          <w:szCs w:val="22"/>
        </w:rPr>
        <w:t xml:space="preserve"> </w:t>
      </w:r>
      <w:r w:rsidRPr="004B4056">
        <w:rPr>
          <w:rFonts w:ascii="Arial" w:eastAsia="Arial" w:hAnsi="Arial" w:cs="Arial"/>
          <w:b/>
          <w:color w:val="000000"/>
          <w:sz w:val="22"/>
          <w:szCs w:val="22"/>
        </w:rPr>
        <w:t>R E S U E L V E:</w:t>
      </w:r>
      <w:r w:rsidR="006B492E" w:rsidRP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 - - - - - - - - - - - - - - - - - - - - - - - -</w:t>
      </w:r>
      <w:r w:rsidRPr="004B4056">
        <w:rPr>
          <w:rFonts w:ascii="Arial" w:eastAsia="Arial" w:hAnsi="Arial" w:cs="Arial"/>
          <w:b/>
          <w:sz w:val="22"/>
          <w:szCs w:val="22"/>
        </w:rPr>
        <w:t>PRIMERO.</w:t>
      </w:r>
      <w:r w:rsidRPr="004B4056">
        <w:rPr>
          <w:rFonts w:ascii="Arial" w:eastAsia="Arial" w:hAnsi="Arial" w:cs="Arial"/>
          <w:sz w:val="22"/>
          <w:szCs w:val="22"/>
        </w:rPr>
        <w:t xml:space="preserve"> Es procedente la aprobación de dieciséis dictámenes de incumplimiento, quince son con término de 20 días y uno con termino de 05 días para solventar observaciones, emitidos por la Dirección de Comunicación, Capacitación, Evaluación, Archivo y Datos Personales, correspondiente en el siguiente sentido y de los sujetos obligados que se mencionan a continuación:</w:t>
      </w:r>
      <w:r w:rsidR="006B492E">
        <w:rPr>
          <w:rFonts w:ascii="Arial" w:eastAsia="Arial" w:hAnsi="Arial" w:cs="Arial"/>
          <w:sz w:val="22"/>
          <w:szCs w:val="22"/>
        </w:rPr>
        <w:t xml:space="preserve"> </w:t>
      </w:r>
      <w:r w:rsidRPr="004B4056">
        <w:rPr>
          <w:rFonts w:ascii="Arial" w:eastAsia="Arial" w:hAnsi="Arial" w:cs="Arial"/>
          <w:b/>
          <w:sz w:val="22"/>
          <w:szCs w:val="22"/>
        </w:rPr>
        <w:t>Dictámenes de Incumplimiento (término de 20 días para solventar observaciones)</w:t>
      </w:r>
      <w:r w:rsidR="006B492E">
        <w:rPr>
          <w:rFonts w:ascii="Arial" w:eastAsia="Arial" w:hAnsi="Arial" w:cs="Arial"/>
          <w:b/>
          <w:sz w:val="22"/>
          <w:szCs w:val="22"/>
        </w:rPr>
        <w:t xml:space="preserve"> </w:t>
      </w:r>
      <w:r w:rsidR="006B492E" w:rsidRPr="006B492E">
        <w:rPr>
          <w:rFonts w:ascii="Arial" w:eastAsia="Arial" w:hAnsi="Arial" w:cs="Arial"/>
          <w:bCs/>
          <w:sz w:val="22"/>
          <w:szCs w:val="22"/>
        </w:rPr>
        <w:t>-----------------</w:t>
      </w:r>
      <w:r w:rsidR="006B492E">
        <w:rPr>
          <w:rFonts w:ascii="Arial" w:eastAsia="Arial" w:hAnsi="Arial" w:cs="Arial"/>
          <w:bCs/>
          <w:sz w:val="22"/>
          <w:szCs w:val="22"/>
        </w:rPr>
        <w:t>------------------------------------------------------------------</w:t>
      </w:r>
    </w:p>
    <w:tbl>
      <w:tblPr>
        <w:tblStyle w:val="Tablaconcuadrcula"/>
        <w:tblW w:w="8784" w:type="dxa"/>
        <w:jc w:val="center"/>
        <w:tblLook w:val="04A0" w:firstRow="1" w:lastRow="0" w:firstColumn="1" w:lastColumn="0" w:noHBand="0" w:noVBand="1"/>
      </w:tblPr>
      <w:tblGrid>
        <w:gridCol w:w="3638"/>
        <w:gridCol w:w="2305"/>
        <w:gridCol w:w="2841"/>
      </w:tblGrid>
      <w:tr w:rsidR="004B4056" w:rsidRPr="004B4056" w14:paraId="6219ADD6" w14:textId="77777777" w:rsidTr="006B492E">
        <w:trPr>
          <w:trHeight w:val="597"/>
          <w:jc w:val="center"/>
        </w:trPr>
        <w:tc>
          <w:tcPr>
            <w:tcW w:w="3638" w:type="dxa"/>
            <w:tcBorders>
              <w:top w:val="single" w:sz="4" w:space="0" w:color="auto"/>
              <w:left w:val="single" w:sz="4" w:space="0" w:color="auto"/>
              <w:bottom w:val="single" w:sz="4" w:space="0" w:color="auto"/>
              <w:right w:val="single" w:sz="4" w:space="0" w:color="auto"/>
            </w:tcBorders>
            <w:hideMark/>
          </w:tcPr>
          <w:p w14:paraId="2C6E731C"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Sujeto Obligado</w:t>
            </w:r>
          </w:p>
        </w:tc>
        <w:tc>
          <w:tcPr>
            <w:tcW w:w="2305" w:type="dxa"/>
            <w:tcBorders>
              <w:top w:val="single" w:sz="4" w:space="0" w:color="auto"/>
              <w:left w:val="single" w:sz="4" w:space="0" w:color="auto"/>
              <w:bottom w:val="single" w:sz="4" w:space="0" w:color="auto"/>
              <w:right w:val="single" w:sz="4" w:space="0" w:color="auto"/>
            </w:tcBorders>
            <w:hideMark/>
          </w:tcPr>
          <w:p w14:paraId="2442B471"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Resultado de verificación</w:t>
            </w:r>
          </w:p>
        </w:tc>
        <w:tc>
          <w:tcPr>
            <w:tcW w:w="2841" w:type="dxa"/>
            <w:tcBorders>
              <w:top w:val="single" w:sz="4" w:space="0" w:color="auto"/>
              <w:left w:val="single" w:sz="4" w:space="0" w:color="auto"/>
              <w:bottom w:val="single" w:sz="4" w:space="0" w:color="auto"/>
              <w:right w:val="single" w:sz="4" w:space="0" w:color="auto"/>
            </w:tcBorders>
            <w:hideMark/>
          </w:tcPr>
          <w:p w14:paraId="2E112087"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Porcentaje de cumplimiento</w:t>
            </w:r>
          </w:p>
        </w:tc>
      </w:tr>
      <w:tr w:rsidR="004B4056" w:rsidRPr="004B4056" w14:paraId="5D48D485"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0E2EDFEF"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Fideicomiso de Fomento para el Estado de Oaxaca</w:t>
            </w:r>
          </w:p>
        </w:tc>
        <w:tc>
          <w:tcPr>
            <w:tcW w:w="2305" w:type="dxa"/>
            <w:tcBorders>
              <w:top w:val="single" w:sz="4" w:space="0" w:color="auto"/>
              <w:left w:val="single" w:sz="4" w:space="0" w:color="auto"/>
              <w:bottom w:val="single" w:sz="4" w:space="0" w:color="auto"/>
              <w:right w:val="single" w:sz="4" w:space="0" w:color="auto"/>
            </w:tcBorders>
            <w:hideMark/>
          </w:tcPr>
          <w:p w14:paraId="37518A99"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 xml:space="preserve">Incumplimiento </w:t>
            </w:r>
          </w:p>
        </w:tc>
        <w:tc>
          <w:tcPr>
            <w:tcW w:w="2841" w:type="dxa"/>
            <w:tcBorders>
              <w:top w:val="single" w:sz="4" w:space="0" w:color="auto"/>
              <w:left w:val="single" w:sz="4" w:space="0" w:color="auto"/>
              <w:bottom w:val="single" w:sz="4" w:space="0" w:color="auto"/>
              <w:right w:val="single" w:sz="4" w:space="0" w:color="auto"/>
            </w:tcBorders>
            <w:hideMark/>
          </w:tcPr>
          <w:p w14:paraId="4E3EE0F4"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90.21%</w:t>
            </w:r>
          </w:p>
        </w:tc>
      </w:tr>
      <w:tr w:rsidR="004B4056" w:rsidRPr="004B4056" w14:paraId="1F49D591"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4E0DD106"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H. Ayuntamiento de Matías Romero Avendaño </w:t>
            </w:r>
          </w:p>
        </w:tc>
        <w:tc>
          <w:tcPr>
            <w:tcW w:w="2305" w:type="dxa"/>
            <w:tcBorders>
              <w:top w:val="single" w:sz="4" w:space="0" w:color="auto"/>
              <w:left w:val="single" w:sz="4" w:space="0" w:color="auto"/>
              <w:bottom w:val="single" w:sz="4" w:space="0" w:color="auto"/>
              <w:right w:val="single" w:sz="4" w:space="0" w:color="auto"/>
            </w:tcBorders>
            <w:hideMark/>
          </w:tcPr>
          <w:p w14:paraId="0318C3CD"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681C432C"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0.00%</w:t>
            </w:r>
          </w:p>
        </w:tc>
      </w:tr>
      <w:tr w:rsidR="004B4056" w:rsidRPr="004B4056" w14:paraId="02971AAF"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6E92D957"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H. Ayuntamiento de San Pablo Etla </w:t>
            </w:r>
          </w:p>
        </w:tc>
        <w:tc>
          <w:tcPr>
            <w:tcW w:w="2305" w:type="dxa"/>
            <w:tcBorders>
              <w:top w:val="single" w:sz="4" w:space="0" w:color="auto"/>
              <w:left w:val="single" w:sz="4" w:space="0" w:color="auto"/>
              <w:bottom w:val="single" w:sz="4" w:space="0" w:color="auto"/>
              <w:right w:val="single" w:sz="4" w:space="0" w:color="auto"/>
            </w:tcBorders>
            <w:hideMark/>
          </w:tcPr>
          <w:p w14:paraId="12A8CB41"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708A3EC6"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0.00%</w:t>
            </w:r>
          </w:p>
        </w:tc>
      </w:tr>
      <w:tr w:rsidR="004B4056" w:rsidRPr="004B4056" w14:paraId="07969089"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79E75CA6"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lastRenderedPageBreak/>
              <w:t>Comisión para la Regularización de la Tenencia de la Tierra Urbana del Estado de Oaxaca</w:t>
            </w:r>
          </w:p>
        </w:tc>
        <w:tc>
          <w:tcPr>
            <w:tcW w:w="2305" w:type="dxa"/>
            <w:tcBorders>
              <w:top w:val="single" w:sz="4" w:space="0" w:color="auto"/>
              <w:left w:val="single" w:sz="4" w:space="0" w:color="auto"/>
              <w:bottom w:val="single" w:sz="4" w:space="0" w:color="auto"/>
              <w:right w:val="single" w:sz="4" w:space="0" w:color="auto"/>
            </w:tcBorders>
            <w:hideMark/>
          </w:tcPr>
          <w:p w14:paraId="3BDA4B89"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4090A1A8"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80.76%</w:t>
            </w:r>
          </w:p>
        </w:tc>
      </w:tr>
      <w:tr w:rsidR="004B4056" w:rsidRPr="004B4056" w14:paraId="14D2DE32"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36339DD4"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Coordinación para la Atención de los Derechos Humanos </w:t>
            </w:r>
          </w:p>
        </w:tc>
        <w:tc>
          <w:tcPr>
            <w:tcW w:w="2305" w:type="dxa"/>
            <w:tcBorders>
              <w:top w:val="single" w:sz="4" w:space="0" w:color="auto"/>
              <w:left w:val="single" w:sz="4" w:space="0" w:color="auto"/>
              <w:bottom w:val="single" w:sz="4" w:space="0" w:color="auto"/>
              <w:right w:val="single" w:sz="4" w:space="0" w:color="auto"/>
            </w:tcBorders>
            <w:hideMark/>
          </w:tcPr>
          <w:p w14:paraId="753AA17C"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6551F939"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91.68%</w:t>
            </w:r>
          </w:p>
        </w:tc>
      </w:tr>
      <w:tr w:rsidR="004B4056" w:rsidRPr="004B4056" w14:paraId="287646BF"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78A2D983"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Instituto de Estudios de Bachillerato del Estado de Oaxaca </w:t>
            </w:r>
          </w:p>
        </w:tc>
        <w:tc>
          <w:tcPr>
            <w:tcW w:w="2305" w:type="dxa"/>
            <w:tcBorders>
              <w:top w:val="single" w:sz="4" w:space="0" w:color="auto"/>
              <w:left w:val="single" w:sz="4" w:space="0" w:color="auto"/>
              <w:bottom w:val="single" w:sz="4" w:space="0" w:color="auto"/>
              <w:right w:val="single" w:sz="4" w:space="0" w:color="auto"/>
            </w:tcBorders>
            <w:hideMark/>
          </w:tcPr>
          <w:p w14:paraId="1A7F5D05"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232047FC"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96.33%</w:t>
            </w:r>
          </w:p>
        </w:tc>
      </w:tr>
      <w:tr w:rsidR="004B4056" w:rsidRPr="004B4056" w14:paraId="32C59FEB"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5C84C9B4"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Defensoría de los Derechos Humanos del Pueblo de Oaxaca</w:t>
            </w:r>
          </w:p>
        </w:tc>
        <w:tc>
          <w:tcPr>
            <w:tcW w:w="2305" w:type="dxa"/>
            <w:tcBorders>
              <w:top w:val="single" w:sz="4" w:space="0" w:color="auto"/>
              <w:left w:val="single" w:sz="4" w:space="0" w:color="auto"/>
              <w:bottom w:val="single" w:sz="4" w:space="0" w:color="auto"/>
              <w:right w:val="single" w:sz="4" w:space="0" w:color="auto"/>
            </w:tcBorders>
            <w:hideMark/>
          </w:tcPr>
          <w:p w14:paraId="6D3AE0B2"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06CAF27F"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92.99%</w:t>
            </w:r>
          </w:p>
        </w:tc>
      </w:tr>
      <w:tr w:rsidR="004B4056" w:rsidRPr="004B4056" w14:paraId="5BB2BED5"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6294D389"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H. Ayuntamiento de San Pedro Pochutla </w:t>
            </w:r>
          </w:p>
        </w:tc>
        <w:tc>
          <w:tcPr>
            <w:tcW w:w="2305" w:type="dxa"/>
            <w:tcBorders>
              <w:top w:val="single" w:sz="4" w:space="0" w:color="auto"/>
              <w:left w:val="single" w:sz="4" w:space="0" w:color="auto"/>
              <w:bottom w:val="single" w:sz="4" w:space="0" w:color="auto"/>
              <w:right w:val="single" w:sz="4" w:space="0" w:color="auto"/>
            </w:tcBorders>
            <w:hideMark/>
          </w:tcPr>
          <w:p w14:paraId="02840E75"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1F2B5042"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53.11%</w:t>
            </w:r>
          </w:p>
        </w:tc>
      </w:tr>
      <w:tr w:rsidR="004B4056" w:rsidRPr="004B4056" w14:paraId="6F9959C6"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734FCD77"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Coordinación de Delegados de Paz Social </w:t>
            </w:r>
          </w:p>
        </w:tc>
        <w:tc>
          <w:tcPr>
            <w:tcW w:w="2305" w:type="dxa"/>
            <w:tcBorders>
              <w:top w:val="single" w:sz="4" w:space="0" w:color="auto"/>
              <w:left w:val="single" w:sz="4" w:space="0" w:color="auto"/>
              <w:bottom w:val="single" w:sz="4" w:space="0" w:color="auto"/>
              <w:right w:val="single" w:sz="4" w:space="0" w:color="auto"/>
            </w:tcBorders>
            <w:hideMark/>
          </w:tcPr>
          <w:p w14:paraId="578A3122"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6B8BDC8F"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86.32%</w:t>
            </w:r>
          </w:p>
        </w:tc>
      </w:tr>
      <w:tr w:rsidR="004B4056" w:rsidRPr="004B4056" w14:paraId="43E76EFD"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6915FCA2"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Universidad Tecnológica de la Sierra Sur de Oaxaca</w:t>
            </w:r>
          </w:p>
        </w:tc>
        <w:tc>
          <w:tcPr>
            <w:tcW w:w="2305" w:type="dxa"/>
            <w:tcBorders>
              <w:top w:val="single" w:sz="4" w:space="0" w:color="auto"/>
              <w:left w:val="single" w:sz="4" w:space="0" w:color="auto"/>
              <w:bottom w:val="single" w:sz="4" w:space="0" w:color="auto"/>
              <w:right w:val="single" w:sz="4" w:space="0" w:color="auto"/>
            </w:tcBorders>
            <w:hideMark/>
          </w:tcPr>
          <w:p w14:paraId="0B89CEDD"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40D19900"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48.00%</w:t>
            </w:r>
          </w:p>
        </w:tc>
      </w:tr>
      <w:tr w:rsidR="004B4056" w:rsidRPr="004B4056" w14:paraId="297FFBF7"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2099BF85"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Partido Nueva Alianza</w:t>
            </w:r>
          </w:p>
        </w:tc>
        <w:tc>
          <w:tcPr>
            <w:tcW w:w="2305" w:type="dxa"/>
            <w:tcBorders>
              <w:top w:val="single" w:sz="4" w:space="0" w:color="auto"/>
              <w:left w:val="single" w:sz="4" w:space="0" w:color="auto"/>
              <w:bottom w:val="single" w:sz="4" w:space="0" w:color="auto"/>
              <w:right w:val="single" w:sz="4" w:space="0" w:color="auto"/>
            </w:tcBorders>
            <w:hideMark/>
          </w:tcPr>
          <w:p w14:paraId="45552277"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6E17FE34"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30.80%</w:t>
            </w:r>
          </w:p>
        </w:tc>
      </w:tr>
      <w:tr w:rsidR="004B4056" w:rsidRPr="004B4056" w14:paraId="2DE1FD70"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2DF1FBF0"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Universidad Autónoma Comunal de Oaxaca</w:t>
            </w:r>
          </w:p>
        </w:tc>
        <w:tc>
          <w:tcPr>
            <w:tcW w:w="2305" w:type="dxa"/>
            <w:tcBorders>
              <w:top w:val="single" w:sz="4" w:space="0" w:color="auto"/>
              <w:left w:val="single" w:sz="4" w:space="0" w:color="auto"/>
              <w:bottom w:val="single" w:sz="4" w:space="0" w:color="auto"/>
              <w:right w:val="single" w:sz="4" w:space="0" w:color="auto"/>
            </w:tcBorders>
            <w:hideMark/>
          </w:tcPr>
          <w:p w14:paraId="375AEB6C"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360661C8"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0.97%</w:t>
            </w:r>
          </w:p>
        </w:tc>
      </w:tr>
      <w:tr w:rsidR="004B4056" w:rsidRPr="004B4056" w14:paraId="64144E87"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51C48BFA"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H. Ayuntamiento de Villa Sola de Vega </w:t>
            </w:r>
          </w:p>
        </w:tc>
        <w:tc>
          <w:tcPr>
            <w:tcW w:w="2305" w:type="dxa"/>
            <w:tcBorders>
              <w:top w:val="single" w:sz="4" w:space="0" w:color="auto"/>
              <w:left w:val="single" w:sz="4" w:space="0" w:color="auto"/>
              <w:bottom w:val="single" w:sz="4" w:space="0" w:color="auto"/>
              <w:right w:val="single" w:sz="4" w:space="0" w:color="auto"/>
            </w:tcBorders>
            <w:hideMark/>
          </w:tcPr>
          <w:p w14:paraId="7C3ACAEF"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76884036"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0.00%</w:t>
            </w:r>
          </w:p>
        </w:tc>
      </w:tr>
      <w:tr w:rsidR="004B4056" w:rsidRPr="004B4056" w14:paraId="64EF3D54"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7A157512"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H. Ayuntamiento de </w:t>
            </w:r>
            <w:proofErr w:type="spellStart"/>
            <w:r w:rsidRPr="004B4056">
              <w:rPr>
                <w:rFonts w:ascii="Arial" w:eastAsia="Arial" w:hAnsi="Arial" w:cs="Arial"/>
                <w:b/>
                <w:sz w:val="22"/>
                <w:szCs w:val="22"/>
              </w:rPr>
              <w:t>Cuilápam</w:t>
            </w:r>
            <w:proofErr w:type="spellEnd"/>
            <w:r w:rsidRPr="004B4056">
              <w:rPr>
                <w:rFonts w:ascii="Arial" w:eastAsia="Arial" w:hAnsi="Arial" w:cs="Arial"/>
                <w:b/>
                <w:sz w:val="22"/>
                <w:szCs w:val="22"/>
              </w:rPr>
              <w:t xml:space="preserve"> de Guerrero </w:t>
            </w:r>
          </w:p>
        </w:tc>
        <w:tc>
          <w:tcPr>
            <w:tcW w:w="2305" w:type="dxa"/>
            <w:tcBorders>
              <w:top w:val="single" w:sz="4" w:space="0" w:color="auto"/>
              <w:left w:val="single" w:sz="4" w:space="0" w:color="auto"/>
              <w:bottom w:val="single" w:sz="4" w:space="0" w:color="auto"/>
              <w:right w:val="single" w:sz="4" w:space="0" w:color="auto"/>
            </w:tcBorders>
            <w:hideMark/>
          </w:tcPr>
          <w:p w14:paraId="24392030"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3E949399"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82.73%</w:t>
            </w:r>
          </w:p>
        </w:tc>
      </w:tr>
      <w:tr w:rsidR="004B4056" w:rsidRPr="004B4056" w14:paraId="0DCE134E" w14:textId="77777777" w:rsidTr="006B492E">
        <w:trPr>
          <w:jc w:val="center"/>
        </w:trPr>
        <w:tc>
          <w:tcPr>
            <w:tcW w:w="3638" w:type="dxa"/>
            <w:tcBorders>
              <w:top w:val="single" w:sz="4" w:space="0" w:color="auto"/>
              <w:left w:val="single" w:sz="4" w:space="0" w:color="auto"/>
              <w:bottom w:val="single" w:sz="4" w:space="0" w:color="auto"/>
              <w:right w:val="single" w:sz="4" w:space="0" w:color="auto"/>
            </w:tcBorders>
            <w:hideMark/>
          </w:tcPr>
          <w:p w14:paraId="4910BD2C" w14:textId="77777777" w:rsidR="004B4056" w:rsidRPr="004B4056" w:rsidRDefault="004B4056" w:rsidP="004B4056">
            <w:pPr>
              <w:pStyle w:val="Prrafodelista"/>
              <w:numPr>
                <w:ilvl w:val="0"/>
                <w:numId w:val="18"/>
              </w:numPr>
              <w:spacing w:line="360" w:lineRule="auto"/>
              <w:rPr>
                <w:rFonts w:ascii="Arial" w:eastAsia="Arial" w:hAnsi="Arial" w:cs="Arial"/>
                <w:b/>
                <w:sz w:val="22"/>
                <w:szCs w:val="22"/>
              </w:rPr>
            </w:pPr>
            <w:r w:rsidRPr="004B4056">
              <w:rPr>
                <w:rFonts w:ascii="Arial" w:eastAsia="Arial" w:hAnsi="Arial" w:cs="Arial"/>
                <w:b/>
                <w:sz w:val="22"/>
                <w:szCs w:val="22"/>
              </w:rPr>
              <w:t xml:space="preserve">Partido Acción Nacional </w:t>
            </w:r>
          </w:p>
        </w:tc>
        <w:tc>
          <w:tcPr>
            <w:tcW w:w="2305" w:type="dxa"/>
            <w:tcBorders>
              <w:top w:val="single" w:sz="4" w:space="0" w:color="auto"/>
              <w:left w:val="single" w:sz="4" w:space="0" w:color="auto"/>
              <w:bottom w:val="single" w:sz="4" w:space="0" w:color="auto"/>
              <w:right w:val="single" w:sz="4" w:space="0" w:color="auto"/>
            </w:tcBorders>
            <w:hideMark/>
          </w:tcPr>
          <w:p w14:paraId="22360BEA"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0E73DC10"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5.58%</w:t>
            </w:r>
          </w:p>
        </w:tc>
      </w:tr>
    </w:tbl>
    <w:p w14:paraId="5F64B81D" w14:textId="06515604" w:rsidR="004B4056" w:rsidRPr="004B4056" w:rsidRDefault="004B4056" w:rsidP="006B492E">
      <w:pPr>
        <w:spacing w:line="360" w:lineRule="auto"/>
        <w:rPr>
          <w:rFonts w:ascii="Arial" w:eastAsia="Arial" w:hAnsi="Arial" w:cs="Arial"/>
          <w:b/>
          <w:sz w:val="22"/>
          <w:szCs w:val="22"/>
        </w:rPr>
      </w:pPr>
      <w:r w:rsidRPr="004B4056">
        <w:rPr>
          <w:rFonts w:ascii="Arial" w:eastAsia="Arial" w:hAnsi="Arial" w:cs="Arial"/>
          <w:b/>
          <w:sz w:val="22"/>
          <w:szCs w:val="22"/>
        </w:rPr>
        <w:t>Dictamen de Incumplimiento (término de 05 días para solventar observaciones)</w:t>
      </w:r>
      <w:r w:rsidR="006B492E">
        <w:rPr>
          <w:rFonts w:ascii="Arial" w:eastAsia="Arial" w:hAnsi="Arial" w:cs="Arial"/>
          <w:bCs/>
          <w:sz w:val="22"/>
          <w:szCs w:val="22"/>
        </w:rPr>
        <w:t xml:space="preserve"> ------</w:t>
      </w:r>
    </w:p>
    <w:tbl>
      <w:tblPr>
        <w:tblStyle w:val="Tablaconcuadrcula"/>
        <w:tblW w:w="8789" w:type="dxa"/>
        <w:jc w:val="center"/>
        <w:tblLook w:val="04A0" w:firstRow="1" w:lastRow="0" w:firstColumn="1" w:lastColumn="0" w:noHBand="0" w:noVBand="1"/>
      </w:tblPr>
      <w:tblGrid>
        <w:gridCol w:w="3780"/>
        <w:gridCol w:w="2305"/>
        <w:gridCol w:w="2704"/>
      </w:tblGrid>
      <w:tr w:rsidR="004B4056" w:rsidRPr="004B4056" w14:paraId="09A86429" w14:textId="77777777" w:rsidTr="006B492E">
        <w:trPr>
          <w:jc w:val="center"/>
        </w:trPr>
        <w:tc>
          <w:tcPr>
            <w:tcW w:w="3780" w:type="dxa"/>
            <w:tcBorders>
              <w:top w:val="single" w:sz="4" w:space="0" w:color="auto"/>
              <w:left w:val="single" w:sz="4" w:space="0" w:color="auto"/>
              <w:bottom w:val="single" w:sz="4" w:space="0" w:color="auto"/>
              <w:right w:val="single" w:sz="4" w:space="0" w:color="auto"/>
            </w:tcBorders>
            <w:hideMark/>
          </w:tcPr>
          <w:p w14:paraId="35F81205"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Sujeto Obligado</w:t>
            </w:r>
          </w:p>
        </w:tc>
        <w:tc>
          <w:tcPr>
            <w:tcW w:w="2305" w:type="dxa"/>
            <w:tcBorders>
              <w:top w:val="single" w:sz="4" w:space="0" w:color="auto"/>
              <w:left w:val="single" w:sz="4" w:space="0" w:color="auto"/>
              <w:bottom w:val="single" w:sz="4" w:space="0" w:color="auto"/>
              <w:right w:val="single" w:sz="4" w:space="0" w:color="auto"/>
            </w:tcBorders>
            <w:hideMark/>
          </w:tcPr>
          <w:p w14:paraId="08D8095C"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Resultado de verificación</w:t>
            </w:r>
          </w:p>
        </w:tc>
        <w:tc>
          <w:tcPr>
            <w:tcW w:w="2704" w:type="dxa"/>
            <w:tcBorders>
              <w:top w:val="single" w:sz="4" w:space="0" w:color="auto"/>
              <w:left w:val="single" w:sz="4" w:space="0" w:color="auto"/>
              <w:bottom w:val="single" w:sz="4" w:space="0" w:color="auto"/>
              <w:right w:val="single" w:sz="4" w:space="0" w:color="auto"/>
            </w:tcBorders>
            <w:hideMark/>
          </w:tcPr>
          <w:p w14:paraId="62EBC318" w14:textId="77777777" w:rsidR="004B4056" w:rsidRPr="004B4056" w:rsidRDefault="004B4056" w:rsidP="004B4056">
            <w:pPr>
              <w:spacing w:line="360" w:lineRule="auto"/>
              <w:jc w:val="center"/>
              <w:rPr>
                <w:rFonts w:ascii="Arial" w:eastAsia="Arial" w:hAnsi="Arial" w:cs="Arial"/>
                <w:b/>
                <w:sz w:val="22"/>
                <w:szCs w:val="22"/>
              </w:rPr>
            </w:pPr>
            <w:r w:rsidRPr="004B4056">
              <w:rPr>
                <w:rFonts w:ascii="Arial" w:eastAsia="Arial" w:hAnsi="Arial" w:cs="Arial"/>
                <w:b/>
                <w:sz w:val="22"/>
                <w:szCs w:val="22"/>
              </w:rPr>
              <w:t>Porcentaje de cumplimiento</w:t>
            </w:r>
          </w:p>
        </w:tc>
      </w:tr>
      <w:tr w:rsidR="004B4056" w:rsidRPr="004B4056" w14:paraId="4ABB8D70" w14:textId="77777777" w:rsidTr="006B492E">
        <w:trPr>
          <w:jc w:val="center"/>
        </w:trPr>
        <w:tc>
          <w:tcPr>
            <w:tcW w:w="3780" w:type="dxa"/>
            <w:tcBorders>
              <w:top w:val="single" w:sz="4" w:space="0" w:color="auto"/>
              <w:left w:val="single" w:sz="4" w:space="0" w:color="auto"/>
              <w:bottom w:val="single" w:sz="4" w:space="0" w:color="auto"/>
              <w:right w:val="single" w:sz="4" w:space="0" w:color="auto"/>
            </w:tcBorders>
            <w:hideMark/>
          </w:tcPr>
          <w:p w14:paraId="1C1736B7" w14:textId="77777777" w:rsidR="004B4056" w:rsidRPr="004B4056" w:rsidRDefault="004B4056" w:rsidP="004B4056">
            <w:pPr>
              <w:pStyle w:val="Prrafodelista"/>
              <w:numPr>
                <w:ilvl w:val="0"/>
                <w:numId w:val="19"/>
              </w:numPr>
              <w:spacing w:line="360" w:lineRule="auto"/>
              <w:rPr>
                <w:rFonts w:ascii="Arial" w:eastAsia="Arial" w:hAnsi="Arial" w:cs="Arial"/>
                <w:b/>
                <w:sz w:val="22"/>
                <w:szCs w:val="22"/>
              </w:rPr>
            </w:pPr>
            <w:r w:rsidRPr="004B4056">
              <w:rPr>
                <w:rFonts w:ascii="Arial" w:eastAsia="Arial" w:hAnsi="Arial" w:cs="Arial"/>
                <w:b/>
                <w:sz w:val="22"/>
                <w:szCs w:val="22"/>
              </w:rPr>
              <w:t xml:space="preserve">Telebachillerato Comunitario del Estado de Oaxaca </w:t>
            </w:r>
          </w:p>
        </w:tc>
        <w:tc>
          <w:tcPr>
            <w:tcW w:w="2305" w:type="dxa"/>
            <w:tcBorders>
              <w:top w:val="single" w:sz="4" w:space="0" w:color="auto"/>
              <w:left w:val="single" w:sz="4" w:space="0" w:color="auto"/>
              <w:bottom w:val="single" w:sz="4" w:space="0" w:color="auto"/>
              <w:right w:val="single" w:sz="4" w:space="0" w:color="auto"/>
            </w:tcBorders>
            <w:hideMark/>
          </w:tcPr>
          <w:p w14:paraId="419AB856"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 xml:space="preserve">Incumplimiento </w:t>
            </w:r>
          </w:p>
        </w:tc>
        <w:tc>
          <w:tcPr>
            <w:tcW w:w="2704" w:type="dxa"/>
            <w:tcBorders>
              <w:top w:val="single" w:sz="4" w:space="0" w:color="auto"/>
              <w:left w:val="single" w:sz="4" w:space="0" w:color="auto"/>
              <w:bottom w:val="single" w:sz="4" w:space="0" w:color="auto"/>
              <w:right w:val="single" w:sz="4" w:space="0" w:color="auto"/>
            </w:tcBorders>
            <w:hideMark/>
          </w:tcPr>
          <w:p w14:paraId="679E9B60" w14:textId="77777777" w:rsidR="004B4056" w:rsidRPr="004B4056" w:rsidRDefault="004B4056" w:rsidP="004B4056">
            <w:pPr>
              <w:spacing w:line="360" w:lineRule="auto"/>
              <w:jc w:val="center"/>
              <w:rPr>
                <w:rFonts w:ascii="Arial" w:eastAsia="Arial" w:hAnsi="Arial" w:cs="Arial"/>
                <w:sz w:val="22"/>
                <w:szCs w:val="22"/>
              </w:rPr>
            </w:pPr>
            <w:r w:rsidRPr="004B4056">
              <w:rPr>
                <w:rFonts w:ascii="Arial" w:eastAsia="Arial" w:hAnsi="Arial" w:cs="Arial"/>
                <w:sz w:val="22"/>
                <w:szCs w:val="22"/>
              </w:rPr>
              <w:t>41.54%</w:t>
            </w:r>
          </w:p>
        </w:tc>
      </w:tr>
    </w:tbl>
    <w:p w14:paraId="12EEE387" w14:textId="096626DB" w:rsidR="00B61C7C" w:rsidRPr="004B4056" w:rsidRDefault="004B4056" w:rsidP="004B4056">
      <w:pPr>
        <w:spacing w:line="360" w:lineRule="auto"/>
        <w:jc w:val="both"/>
        <w:rPr>
          <w:rFonts w:ascii="Arial" w:hAnsi="Arial" w:cs="Arial"/>
          <w:sz w:val="22"/>
          <w:szCs w:val="22"/>
          <w:lang w:eastAsia="es-MX"/>
        </w:rPr>
      </w:pPr>
      <w:r w:rsidRPr="004B4056">
        <w:rPr>
          <w:rFonts w:ascii="Arial" w:eastAsia="Arial" w:hAnsi="Arial" w:cs="Arial"/>
          <w:color w:val="000000"/>
          <w:sz w:val="22"/>
          <w:szCs w:val="22"/>
        </w:rPr>
        <w:t>Se anexan los dictámenes de incumplimiento al presente documento.</w:t>
      </w:r>
      <w:r w:rsidR="006B492E">
        <w:rPr>
          <w:rFonts w:ascii="Arial" w:eastAsia="Arial" w:hAnsi="Arial" w:cs="Arial"/>
          <w:color w:val="000000"/>
          <w:sz w:val="22"/>
          <w:szCs w:val="22"/>
        </w:rPr>
        <w:t xml:space="preserve"> </w:t>
      </w:r>
      <w:r w:rsidRPr="004B4056">
        <w:rPr>
          <w:rFonts w:ascii="Arial" w:eastAsia="Arial" w:hAnsi="Arial" w:cs="Arial"/>
          <w:b/>
          <w:sz w:val="22"/>
          <w:szCs w:val="22"/>
        </w:rPr>
        <w:t>SEGUNDO</w:t>
      </w:r>
      <w:r w:rsidRPr="004B4056">
        <w:rPr>
          <w:rFonts w:ascii="Arial" w:eastAsia="Arial" w:hAnsi="Arial" w:cs="Arial"/>
          <w:sz w:val="22"/>
          <w:szCs w:val="22"/>
        </w:rPr>
        <w:t xml:space="preserve">. Se instruye a la Secretaría General de Acuerdos, realice la notificación de los dictámenes </w:t>
      </w:r>
      <w:r w:rsidRPr="004B4056">
        <w:rPr>
          <w:rFonts w:ascii="Arial" w:eastAsia="Arial" w:hAnsi="Arial" w:cs="Arial"/>
          <w:sz w:val="22"/>
          <w:szCs w:val="22"/>
        </w:rPr>
        <w:lastRenderedPageBreak/>
        <w:t>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sidR="006B492E">
        <w:rPr>
          <w:rFonts w:ascii="Arial" w:eastAsia="Arial" w:hAnsi="Arial" w:cs="Arial"/>
          <w:sz w:val="22"/>
          <w:szCs w:val="22"/>
        </w:rPr>
        <w:t xml:space="preserve"> </w:t>
      </w:r>
      <w:r w:rsidRPr="004B4056">
        <w:rPr>
          <w:rFonts w:ascii="Arial" w:eastAsia="Arial" w:hAnsi="Arial" w:cs="Arial"/>
          <w:b/>
          <w:sz w:val="22"/>
          <w:szCs w:val="22"/>
        </w:rPr>
        <w:t>TERCERO.</w:t>
      </w:r>
      <w:r w:rsidRPr="004B4056">
        <w:rPr>
          <w:rFonts w:ascii="Arial" w:eastAsia="Arial" w:hAnsi="Arial" w:cs="Arial"/>
          <w:sz w:val="22"/>
          <w:szCs w:val="22"/>
        </w:rPr>
        <w:t xml:space="preserve"> Se instruye a la Dirección de Tecnologías de Transparencia, para que publique el presente acuerdo en el portal electrónico de este Órgano Garante.</w:t>
      </w:r>
      <w:r w:rsidR="006B492E">
        <w:rPr>
          <w:rFonts w:ascii="Arial" w:eastAsia="Arial" w:hAnsi="Arial" w:cs="Arial"/>
          <w:sz w:val="22"/>
          <w:szCs w:val="22"/>
        </w:rPr>
        <w:t xml:space="preserve"> </w:t>
      </w:r>
      <w:r w:rsidR="006B492E" w:rsidRPr="004B4056">
        <w:rPr>
          <w:rFonts w:ascii="Arial" w:eastAsia="Arial Unicode MS" w:hAnsi="Arial" w:cs="Arial"/>
          <w:bCs/>
          <w:sz w:val="22"/>
          <w:szCs w:val="22"/>
        </w:rPr>
        <w:t>- - - - - - - - - - - - - - - - - - - - -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 - - - - - - - - - - - - - - - - - - -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xml:space="preserve"> - - - </w:t>
      </w:r>
      <w:r w:rsidRPr="004B4056">
        <w:rPr>
          <w:rFonts w:ascii="Arial" w:eastAsia="Times New Roman" w:hAnsi="Arial" w:cs="Arial"/>
          <w:b/>
          <w:color w:val="000000"/>
          <w:sz w:val="22"/>
          <w:szCs w:val="22"/>
          <w:lang w:eastAsia="es-MX"/>
        </w:rPr>
        <w:t>TRANSITORIOS</w:t>
      </w:r>
      <w:r w:rsidR="006B492E">
        <w:rPr>
          <w:rFonts w:ascii="Arial" w:eastAsia="Times New Roman" w:hAnsi="Arial" w:cs="Arial"/>
          <w:b/>
          <w:color w:val="000000"/>
          <w:sz w:val="22"/>
          <w:szCs w:val="22"/>
          <w:lang w:eastAsia="es-MX"/>
        </w:rPr>
        <w:t xml:space="preserve"> </w:t>
      </w:r>
      <w:r w:rsidR="006B492E" w:rsidRPr="004B4056">
        <w:rPr>
          <w:rFonts w:ascii="Arial" w:eastAsia="Arial Unicode MS" w:hAnsi="Arial" w:cs="Arial"/>
          <w:bCs/>
          <w:sz w:val="22"/>
          <w:szCs w:val="22"/>
        </w:rPr>
        <w:t>- - - - - - - - -</w:t>
      </w:r>
      <w:r w:rsidR="006B492E">
        <w:rPr>
          <w:rFonts w:ascii="Arial" w:eastAsia="Arial Unicode MS" w:hAnsi="Arial" w:cs="Arial"/>
          <w:bCs/>
          <w:sz w:val="22"/>
          <w:szCs w:val="22"/>
        </w:rPr>
        <w:t xml:space="preserve"> -</w:t>
      </w:r>
      <w:r w:rsidR="006B492E" w:rsidRPr="004B4056">
        <w:rPr>
          <w:rFonts w:ascii="Arial" w:eastAsia="Arial Unicode MS" w:hAnsi="Arial" w:cs="Arial"/>
          <w:bCs/>
          <w:sz w:val="22"/>
          <w:szCs w:val="22"/>
        </w:rPr>
        <w:t xml:space="preserve"> - - - - - - - - - - - - - - - -</w:t>
      </w:r>
      <w:r w:rsidRPr="004B4056">
        <w:rPr>
          <w:rFonts w:ascii="Arial" w:eastAsia="Times New Roman" w:hAnsi="Arial" w:cs="Arial"/>
          <w:b/>
          <w:color w:val="000000"/>
          <w:sz w:val="22"/>
          <w:szCs w:val="22"/>
          <w:lang w:eastAsia="es-MX"/>
        </w:rPr>
        <w:t>PRIMERO.</w:t>
      </w:r>
      <w:r w:rsidRPr="004B4056">
        <w:rPr>
          <w:rFonts w:ascii="Arial" w:eastAsia="Times New Roman" w:hAnsi="Arial" w:cs="Arial"/>
          <w:color w:val="000000"/>
          <w:sz w:val="22"/>
          <w:szCs w:val="22"/>
          <w:lang w:eastAsia="es-MX"/>
        </w:rPr>
        <w:t xml:space="preserve"> El presente acuerdo entrará en vigor a partir del día de su aprobación</w:t>
      </w:r>
      <w:r w:rsidR="006B492E">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SEGUNDO.</w:t>
      </w:r>
      <w:r w:rsidRPr="004B4056">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sidR="006B492E">
        <w:rPr>
          <w:rFonts w:ascii="Arial" w:eastAsia="Times New Roman" w:hAnsi="Arial" w:cs="Arial"/>
          <w:color w:val="000000"/>
          <w:sz w:val="22"/>
          <w:szCs w:val="22"/>
          <w:lang w:eastAsia="es-MX"/>
        </w:rPr>
        <w:t xml:space="preserve"> </w:t>
      </w:r>
      <w:r w:rsidRPr="004B4056">
        <w:rPr>
          <w:rFonts w:ascii="Arial" w:eastAsia="Times New Roman" w:hAnsi="Arial" w:cs="Arial"/>
          <w:b/>
          <w:color w:val="000000"/>
          <w:sz w:val="22"/>
          <w:szCs w:val="22"/>
          <w:lang w:eastAsia="es-MX"/>
        </w:rPr>
        <w:t>TERCERO.</w:t>
      </w:r>
      <w:r w:rsidRPr="004B4056">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2B7E55">
        <w:rPr>
          <w:rFonts w:ascii="Arial" w:eastAsia="Times New Roman" w:hAnsi="Arial" w:cs="Arial"/>
          <w:color w:val="000000"/>
          <w:sz w:val="22"/>
          <w:szCs w:val="22"/>
          <w:lang w:eastAsia="es-MX"/>
        </w:rPr>
        <w:t xml:space="preserve"> </w:t>
      </w:r>
      <w:r w:rsidRPr="004B4056">
        <w:rPr>
          <w:rFonts w:ascii="Arial" w:eastAsia="Times New Roman" w:hAnsi="Arial" w:cs="Arial"/>
          <w:b/>
          <w:bCs/>
          <w:color w:val="000000"/>
          <w:sz w:val="22"/>
          <w:szCs w:val="22"/>
          <w:lang w:eastAsia="es-MX"/>
        </w:rPr>
        <w:t>CUARTO</w:t>
      </w:r>
      <w:r w:rsidRPr="004B4056">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sidR="002B7E55">
        <w:rPr>
          <w:rFonts w:ascii="Arial" w:eastAsia="Times New Roman" w:hAnsi="Arial" w:cs="Arial"/>
          <w:color w:val="000000"/>
          <w:sz w:val="22"/>
          <w:szCs w:val="22"/>
          <w:lang w:eastAsia="es-MX"/>
        </w:rPr>
        <w:t xml:space="preserve"> </w:t>
      </w:r>
      <w:r w:rsidRPr="004B4056">
        <w:rPr>
          <w:rFonts w:ascii="Arial" w:eastAsia="Arial" w:hAnsi="Arial" w:cs="Arial"/>
          <w:color w:val="000000"/>
          <w:sz w:val="22"/>
          <w:szCs w:val="22"/>
        </w:rPr>
        <w:t xml:space="preserve">Así lo acordaron quienes integran el Consejo General del </w:t>
      </w:r>
      <w:r w:rsidRPr="004B4056">
        <w:rPr>
          <w:rFonts w:ascii="Arial" w:eastAsia="Arial" w:hAnsi="Arial" w:cs="Arial"/>
          <w:sz w:val="22"/>
          <w:szCs w:val="22"/>
        </w:rPr>
        <w:t>Órgano Garante de Acceso a la Información Pública, Transparencia, Protección de Datos Personales y Buen Gobierno del Estado de Oaxaca</w:t>
      </w:r>
      <w:r w:rsidRPr="004B4056">
        <w:rPr>
          <w:rFonts w:ascii="Arial" w:eastAsia="Arial" w:hAnsi="Arial" w:cs="Arial"/>
          <w:color w:val="000000"/>
          <w:sz w:val="22"/>
          <w:szCs w:val="22"/>
        </w:rPr>
        <w:t>, asistidos por el Secretario General de Acuerdos, quien autoriza y da fe, en la Ciudad de Oaxaca de Juárez, Oaxaca, a los</w:t>
      </w:r>
      <w:r w:rsidR="002B7E55">
        <w:rPr>
          <w:rFonts w:ascii="Arial" w:eastAsia="Arial" w:hAnsi="Arial" w:cs="Arial"/>
          <w:color w:val="000000"/>
          <w:sz w:val="22"/>
          <w:szCs w:val="22"/>
        </w:rPr>
        <w:t xml:space="preserve"> </w:t>
      </w:r>
      <w:r w:rsidRPr="004B4056">
        <w:rPr>
          <w:rFonts w:ascii="Arial" w:eastAsia="Arial" w:hAnsi="Arial" w:cs="Arial"/>
          <w:color w:val="000000"/>
          <w:sz w:val="22"/>
          <w:szCs w:val="22"/>
        </w:rPr>
        <w:t>veintiséis días del mes de septiembre del año dos mil veinticinco. Conste</w:t>
      </w:r>
      <w:r w:rsidR="007E11DA" w:rsidRPr="004B4056">
        <w:rPr>
          <w:rFonts w:ascii="Arial" w:hAnsi="Arial" w:cs="Arial"/>
          <w:sz w:val="22"/>
          <w:szCs w:val="22"/>
          <w:lang w:eastAsia="es-MX"/>
        </w:rPr>
        <w:t>. -</w:t>
      </w:r>
      <w:r w:rsidR="00F164D5" w:rsidRPr="004B4056">
        <w:rPr>
          <w:rFonts w:ascii="Arial" w:hAnsi="Arial" w:cs="Arial"/>
          <w:sz w:val="22"/>
          <w:szCs w:val="22"/>
          <w:lang w:eastAsia="es-MX"/>
        </w:rPr>
        <w:t xml:space="preserve"> - - - - -</w:t>
      </w:r>
      <w:r w:rsidR="007E11DA" w:rsidRPr="004B4056">
        <w:rPr>
          <w:rFonts w:ascii="Arial" w:hAnsi="Arial" w:cs="Arial"/>
          <w:sz w:val="22"/>
          <w:szCs w:val="22"/>
          <w:lang w:eastAsia="es-MX"/>
        </w:rPr>
        <w:t xml:space="preserve"> - - - - - - - - - - - - - - - - - - - - - - - - - - - - - - - - - - - - - </w:t>
      </w:r>
    </w:p>
    <w:p w14:paraId="66A27E91" w14:textId="3233598F" w:rsidR="00CC3874" w:rsidRPr="000E7005" w:rsidRDefault="00CC3874" w:rsidP="004B4056">
      <w:pPr>
        <w:spacing w:line="360" w:lineRule="auto"/>
        <w:jc w:val="both"/>
        <w:rPr>
          <w:rFonts w:ascii="Arial" w:hAnsi="Arial" w:cs="Arial"/>
          <w:sz w:val="22"/>
          <w:szCs w:val="22"/>
          <w:lang w:eastAsia="es-ES"/>
        </w:rPr>
      </w:pPr>
      <w:r w:rsidRPr="004B4056">
        <w:rPr>
          <w:rFonts w:ascii="Arial" w:hAnsi="Arial" w:cs="Arial"/>
          <w:sz w:val="22"/>
          <w:szCs w:val="22"/>
          <w:lang w:eastAsia="es-ES"/>
        </w:rPr>
        <w:t>Una vez recabados los votos se aprobó por unanimidad</w:t>
      </w:r>
      <w:r w:rsidRPr="004C12A3">
        <w:rPr>
          <w:rFonts w:ascii="Arial" w:hAnsi="Arial" w:cs="Arial"/>
          <w:sz w:val="22"/>
          <w:szCs w:val="22"/>
          <w:lang w:eastAsia="es-ES"/>
        </w:rPr>
        <w:t xml:space="preserve"> de votos el acuerdo número </w:t>
      </w:r>
      <w:proofErr w:type="spellStart"/>
      <w:r w:rsidRPr="004C12A3">
        <w:rPr>
          <w:rFonts w:ascii="Arial" w:hAnsi="Arial" w:cs="Arial"/>
          <w:b/>
          <w:bCs/>
          <w:sz w:val="22"/>
          <w:szCs w:val="22"/>
          <w:lang w:eastAsia="es-ES"/>
        </w:rPr>
        <w:t>OGAIPO</w:t>
      </w:r>
      <w:proofErr w:type="spellEnd"/>
      <w:r w:rsidRPr="004C12A3">
        <w:rPr>
          <w:rFonts w:ascii="Arial" w:hAnsi="Arial" w:cs="Arial"/>
          <w:b/>
          <w:bCs/>
          <w:sz w:val="22"/>
          <w:szCs w:val="22"/>
          <w:lang w:eastAsia="es-ES"/>
        </w:rPr>
        <w:t>/CG/</w:t>
      </w:r>
      <w:r w:rsidR="002B7E55">
        <w:rPr>
          <w:rFonts w:ascii="Arial" w:hAnsi="Arial" w:cs="Arial"/>
          <w:b/>
          <w:bCs/>
          <w:sz w:val="22"/>
          <w:szCs w:val="22"/>
          <w:lang w:eastAsia="es-ES"/>
        </w:rPr>
        <w:t>102</w:t>
      </w:r>
      <w:r w:rsidRPr="004C12A3">
        <w:rPr>
          <w:rFonts w:ascii="Arial" w:hAnsi="Arial" w:cs="Arial"/>
          <w:b/>
          <w:bCs/>
          <w:sz w:val="22"/>
          <w:szCs w:val="22"/>
          <w:lang w:eastAsia="es-ES"/>
        </w:rPr>
        <w:t>/2025</w:t>
      </w:r>
      <w:r w:rsidRPr="004C12A3">
        <w:rPr>
          <w:rFonts w:ascii="Arial" w:hAnsi="Arial" w:cs="Arial"/>
          <w:sz w:val="22"/>
          <w:szCs w:val="22"/>
          <w:lang w:eastAsia="es-ES"/>
        </w:rPr>
        <w:t xml:space="preserve">. - - - - - - - - - - - - - - - - - - - - - - - - - - - - - - - - - - - - - - - - - - - - - - - </w:t>
      </w:r>
      <w:r w:rsidR="000E7005">
        <w:rPr>
          <w:rFonts w:ascii="Arial" w:hAnsi="Arial" w:cs="Arial"/>
          <w:sz w:val="22"/>
          <w:szCs w:val="22"/>
          <w:lang w:eastAsia="es-ES"/>
        </w:rPr>
        <w:t>-</w:t>
      </w:r>
      <w:r w:rsidRPr="004C12A3">
        <w:rPr>
          <w:rFonts w:ascii="Arial" w:hAnsi="Arial" w:cs="Arial"/>
          <w:sz w:val="22"/>
          <w:szCs w:val="22"/>
          <w:lang w:eastAsia="es-ES"/>
        </w:rPr>
        <w:t xml:space="preserve">Acto </w:t>
      </w:r>
      <w:r w:rsidRPr="000E7005">
        <w:rPr>
          <w:rFonts w:ascii="Arial" w:hAnsi="Arial" w:cs="Arial"/>
          <w:sz w:val="22"/>
          <w:szCs w:val="22"/>
          <w:lang w:eastAsia="es-ES"/>
        </w:rPr>
        <w:t xml:space="preserve">seguido, el Comisionado Presidente instruyó al Secretario General de Acuerdos, dar cuenta del </w:t>
      </w:r>
      <w:r w:rsidRPr="000E7005">
        <w:rPr>
          <w:rFonts w:ascii="Arial" w:hAnsi="Arial" w:cs="Arial"/>
          <w:b/>
          <w:bCs/>
          <w:sz w:val="22"/>
          <w:szCs w:val="22"/>
          <w:lang w:eastAsia="es-ES"/>
        </w:rPr>
        <w:t>punto número 0</w:t>
      </w:r>
      <w:r w:rsidR="00457E5A" w:rsidRPr="000E7005">
        <w:rPr>
          <w:rFonts w:ascii="Arial" w:hAnsi="Arial" w:cs="Arial"/>
          <w:b/>
          <w:bCs/>
          <w:sz w:val="22"/>
          <w:szCs w:val="22"/>
          <w:lang w:eastAsia="es-ES"/>
        </w:rPr>
        <w:t>9</w:t>
      </w:r>
      <w:r w:rsidRPr="000E7005">
        <w:rPr>
          <w:rFonts w:ascii="Arial" w:hAnsi="Arial" w:cs="Arial"/>
          <w:b/>
          <w:bCs/>
          <w:sz w:val="22"/>
          <w:szCs w:val="22"/>
          <w:lang w:eastAsia="es-ES"/>
        </w:rPr>
        <w:t xml:space="preserve"> (</w:t>
      </w:r>
      <w:r w:rsidR="00457E5A" w:rsidRPr="000E7005">
        <w:rPr>
          <w:rFonts w:ascii="Arial" w:hAnsi="Arial" w:cs="Arial"/>
          <w:b/>
          <w:bCs/>
          <w:sz w:val="22"/>
          <w:szCs w:val="22"/>
          <w:lang w:eastAsia="es-ES"/>
        </w:rPr>
        <w:t>nueve</w:t>
      </w:r>
      <w:r w:rsidRPr="000E7005">
        <w:rPr>
          <w:rFonts w:ascii="Arial" w:hAnsi="Arial" w:cs="Arial"/>
          <w:b/>
          <w:bCs/>
          <w:sz w:val="22"/>
          <w:szCs w:val="22"/>
          <w:lang w:eastAsia="es-ES"/>
        </w:rPr>
        <w:t>)</w:t>
      </w:r>
      <w:r w:rsidRPr="000E7005">
        <w:rPr>
          <w:rFonts w:ascii="Arial" w:hAnsi="Arial" w:cs="Arial"/>
          <w:sz w:val="22"/>
          <w:szCs w:val="22"/>
          <w:lang w:eastAsia="es-ES"/>
        </w:rPr>
        <w:t xml:space="preserve"> del orden del día y recabar los votos respectivos. - - </w:t>
      </w:r>
    </w:p>
    <w:p w14:paraId="597610B8" w14:textId="77777777" w:rsidR="00DD3351" w:rsidRPr="00B53F7F" w:rsidRDefault="00CC3874" w:rsidP="00B53F7F">
      <w:pPr>
        <w:spacing w:line="360" w:lineRule="auto"/>
        <w:jc w:val="both"/>
        <w:rPr>
          <w:rFonts w:ascii="Arial" w:eastAsia="Arial Unicode MS" w:hAnsi="Arial" w:cs="Arial"/>
          <w:bCs/>
          <w:sz w:val="22"/>
          <w:szCs w:val="22"/>
        </w:rPr>
      </w:pPr>
      <w:r w:rsidRPr="000E7005">
        <w:rPr>
          <w:rFonts w:ascii="Arial" w:hAnsi="Arial" w:cs="Arial"/>
          <w:sz w:val="22"/>
          <w:szCs w:val="22"/>
          <w:lang w:eastAsia="es-ES"/>
        </w:rPr>
        <w:t xml:space="preserve">El Secretario General de </w:t>
      </w:r>
      <w:r w:rsidRPr="002B7E55">
        <w:rPr>
          <w:rFonts w:ascii="Arial" w:hAnsi="Arial" w:cs="Arial"/>
          <w:sz w:val="22"/>
          <w:szCs w:val="22"/>
          <w:lang w:eastAsia="es-ES"/>
        </w:rPr>
        <w:t xml:space="preserve">Acuerdos C. Héctor Eduardo Ruiz Serrano dio cuenta con el </w:t>
      </w:r>
      <w:r w:rsidRPr="002B7E55">
        <w:rPr>
          <w:rFonts w:ascii="Arial" w:hAnsi="Arial" w:cs="Arial"/>
          <w:b/>
          <w:bCs/>
          <w:sz w:val="22"/>
          <w:szCs w:val="22"/>
          <w:lang w:eastAsia="es-ES"/>
        </w:rPr>
        <w:t>punto número 0</w:t>
      </w:r>
      <w:r w:rsidR="00457E5A" w:rsidRPr="002B7E55">
        <w:rPr>
          <w:rFonts w:ascii="Arial" w:hAnsi="Arial" w:cs="Arial"/>
          <w:b/>
          <w:bCs/>
          <w:sz w:val="22"/>
          <w:szCs w:val="22"/>
          <w:lang w:eastAsia="es-ES"/>
        </w:rPr>
        <w:t>9</w:t>
      </w:r>
      <w:r w:rsidRPr="002B7E55">
        <w:rPr>
          <w:rFonts w:ascii="Arial" w:hAnsi="Arial" w:cs="Arial"/>
          <w:b/>
          <w:bCs/>
          <w:sz w:val="22"/>
          <w:szCs w:val="22"/>
          <w:lang w:eastAsia="es-ES"/>
        </w:rPr>
        <w:t xml:space="preserve"> (</w:t>
      </w:r>
      <w:r w:rsidR="00457E5A" w:rsidRPr="002B7E55">
        <w:rPr>
          <w:rFonts w:ascii="Arial" w:hAnsi="Arial" w:cs="Arial"/>
          <w:b/>
          <w:bCs/>
          <w:sz w:val="22"/>
          <w:szCs w:val="22"/>
          <w:lang w:eastAsia="es-ES"/>
        </w:rPr>
        <w:t>nueve</w:t>
      </w:r>
      <w:r w:rsidRPr="002B7E55">
        <w:rPr>
          <w:rFonts w:ascii="Arial" w:hAnsi="Arial" w:cs="Arial"/>
          <w:b/>
          <w:bCs/>
          <w:sz w:val="22"/>
          <w:szCs w:val="22"/>
          <w:lang w:eastAsia="es-ES"/>
        </w:rPr>
        <w:t>)</w:t>
      </w:r>
      <w:r w:rsidRPr="002B7E55">
        <w:rPr>
          <w:rFonts w:ascii="Arial" w:hAnsi="Arial" w:cs="Arial"/>
          <w:sz w:val="22"/>
          <w:szCs w:val="22"/>
          <w:lang w:eastAsia="es-ES"/>
        </w:rPr>
        <w:t xml:space="preserve"> del orden del día, relativo a la aprobación del acuerdo número </w:t>
      </w:r>
      <w:proofErr w:type="spellStart"/>
      <w:r w:rsidR="002B7E55" w:rsidRPr="002B7E55">
        <w:rPr>
          <w:rFonts w:ascii="Arial" w:eastAsia="Arial Unicode MS" w:hAnsi="Arial" w:cs="Arial"/>
          <w:b/>
          <w:bCs/>
          <w:sz w:val="22"/>
          <w:szCs w:val="22"/>
        </w:rPr>
        <w:t>OGAIPO</w:t>
      </w:r>
      <w:proofErr w:type="spellEnd"/>
      <w:r w:rsidR="002B7E55" w:rsidRPr="002B7E55">
        <w:rPr>
          <w:rFonts w:ascii="Arial" w:eastAsia="Arial Unicode MS" w:hAnsi="Arial" w:cs="Arial"/>
          <w:b/>
          <w:bCs/>
          <w:sz w:val="22"/>
          <w:szCs w:val="22"/>
        </w:rPr>
        <w:t xml:space="preserve">/CG/103/2025 </w:t>
      </w:r>
      <w:r w:rsidR="002B7E55" w:rsidRPr="002B7E55">
        <w:rPr>
          <w:rFonts w:ascii="Arial" w:eastAsia="Arial Unicode MS" w:hAnsi="Arial" w:cs="Arial"/>
          <w:sz w:val="22"/>
          <w:szCs w:val="22"/>
        </w:rPr>
        <w:t xml:space="preserve">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las resoluciones aprobadas en </w:t>
      </w:r>
      <w:r w:rsidR="002B7E55" w:rsidRPr="00B53F7F">
        <w:rPr>
          <w:rFonts w:ascii="Arial" w:eastAsia="Arial Unicode MS" w:hAnsi="Arial" w:cs="Arial"/>
          <w:sz w:val="22"/>
          <w:szCs w:val="22"/>
        </w:rPr>
        <w:t>diversos recursos de revisión</w:t>
      </w:r>
      <w:r w:rsidR="000E7005" w:rsidRPr="00B53F7F">
        <w:rPr>
          <w:rFonts w:ascii="Arial" w:eastAsia="Arial Unicode MS" w:hAnsi="Arial" w:cs="Arial"/>
          <w:bCs/>
          <w:sz w:val="22"/>
          <w:szCs w:val="22"/>
        </w:rPr>
        <w:t xml:space="preserve">. </w:t>
      </w:r>
      <w:r w:rsidRPr="00B53F7F">
        <w:rPr>
          <w:rFonts w:ascii="Arial" w:eastAsia="Arial Unicode MS" w:hAnsi="Arial" w:cs="Arial"/>
          <w:bCs/>
          <w:sz w:val="22"/>
          <w:szCs w:val="22"/>
        </w:rPr>
        <w:t>- - - - - - - - - - - -</w:t>
      </w:r>
      <w:r w:rsidR="002B7E55" w:rsidRPr="00B53F7F">
        <w:rPr>
          <w:rFonts w:ascii="Arial" w:eastAsia="Arial Unicode MS" w:hAnsi="Arial" w:cs="Arial"/>
          <w:bCs/>
          <w:sz w:val="22"/>
          <w:szCs w:val="22"/>
        </w:rPr>
        <w:t xml:space="preserve"> - - - - - - - - - - - - - - - - - - - - - - - - - - -</w:t>
      </w:r>
      <w:r w:rsidRPr="00B53F7F">
        <w:rPr>
          <w:rFonts w:ascii="Arial" w:eastAsia="Arial Unicode MS" w:hAnsi="Arial" w:cs="Arial"/>
          <w:bCs/>
          <w:sz w:val="22"/>
          <w:szCs w:val="22"/>
        </w:rPr>
        <w:t xml:space="preserve"> - - - Mismo que en su contenido se vierten los antecedentes, los fundamentos, considerandos y puntos de acuerdo siguientes: - - - - - - - - - - - - - - - - - - - - - - - - - - - - - - - - - - - - - - - - - - - -</w:t>
      </w:r>
    </w:p>
    <w:p w14:paraId="508ED52D" w14:textId="77777777" w:rsidR="00DD3351" w:rsidRPr="00B53F7F" w:rsidRDefault="00DD3351" w:rsidP="00B53F7F">
      <w:pPr>
        <w:spacing w:line="360" w:lineRule="auto"/>
        <w:jc w:val="both"/>
        <w:rPr>
          <w:rFonts w:ascii="Arial" w:eastAsia="Arial Unicode MS" w:hAnsi="Arial" w:cs="Arial"/>
          <w:bCs/>
          <w:sz w:val="22"/>
          <w:szCs w:val="22"/>
        </w:rPr>
      </w:pPr>
    </w:p>
    <w:p w14:paraId="79B52642" w14:textId="77777777" w:rsidR="00DD3351" w:rsidRPr="00B53F7F" w:rsidRDefault="00DD3351" w:rsidP="00B53F7F">
      <w:pPr>
        <w:spacing w:line="360" w:lineRule="auto"/>
        <w:jc w:val="both"/>
        <w:rPr>
          <w:rFonts w:ascii="Arial" w:eastAsia="Arial Unicode MS" w:hAnsi="Arial" w:cs="Arial"/>
          <w:bCs/>
          <w:sz w:val="22"/>
          <w:szCs w:val="22"/>
        </w:rPr>
      </w:pPr>
    </w:p>
    <w:p w14:paraId="6691028B" w14:textId="44D67665" w:rsidR="00B53F7F" w:rsidRPr="00B53F7F" w:rsidRDefault="00B53F7F" w:rsidP="0060517B">
      <w:pPr>
        <w:shd w:val="clear" w:color="auto" w:fill="FFFFFF"/>
        <w:spacing w:line="360" w:lineRule="auto"/>
        <w:jc w:val="both"/>
        <w:rPr>
          <w:rFonts w:ascii="Arial" w:eastAsia="Arial Unicode MS" w:hAnsi="Arial" w:cs="Arial"/>
          <w:sz w:val="22"/>
          <w:szCs w:val="22"/>
        </w:rPr>
      </w:pPr>
      <w:r w:rsidRPr="00B53F7F">
        <w:rPr>
          <w:rFonts w:ascii="Arial" w:eastAsia="Times New Roman" w:hAnsi="Arial" w:cs="Arial"/>
          <w:color w:val="000000"/>
          <w:sz w:val="22"/>
          <w:szCs w:val="22"/>
          <w:lang w:eastAsia="es-MX"/>
        </w:rPr>
        <w:lastRenderedPageBreak/>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B53F7F">
        <w:rPr>
          <w:rStyle w:val="Refdenotaalpie"/>
          <w:rFonts w:ascii="Arial" w:eastAsia="Times New Roman" w:hAnsi="Arial" w:cs="Arial"/>
          <w:color w:val="000000"/>
          <w:sz w:val="22"/>
          <w:szCs w:val="22"/>
          <w:lang w:eastAsia="es-MX"/>
        </w:rPr>
        <w:footnoteReference w:id="19"/>
      </w:r>
      <w:r w:rsidRPr="00B53F7F">
        <w:rPr>
          <w:rFonts w:ascii="Arial" w:eastAsia="Times New Roman" w:hAnsi="Arial" w:cs="Arial"/>
          <w:color w:val="000000"/>
          <w:sz w:val="22"/>
          <w:szCs w:val="22"/>
          <w:lang w:eastAsia="es-MX"/>
        </w:rPr>
        <w:t>; 116 fracción VIII de la Constitución Política de los Estados Unidos Mexicanos</w:t>
      </w:r>
      <w:r w:rsidRPr="00B53F7F">
        <w:rPr>
          <w:rStyle w:val="Refdenotaalpie"/>
          <w:rFonts w:ascii="Arial" w:eastAsia="Times New Roman" w:hAnsi="Arial" w:cs="Arial"/>
          <w:color w:val="000000"/>
          <w:sz w:val="22"/>
          <w:szCs w:val="22"/>
          <w:lang w:eastAsia="es-MX"/>
        </w:rPr>
        <w:footnoteReference w:id="20"/>
      </w:r>
      <w:r w:rsidRPr="00B53F7F">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B53F7F">
        <w:rPr>
          <w:rStyle w:val="Refdenotaalpie"/>
          <w:rFonts w:ascii="Arial" w:eastAsia="Times New Roman" w:hAnsi="Arial" w:cs="Arial"/>
          <w:color w:val="000000"/>
          <w:sz w:val="22"/>
          <w:szCs w:val="22"/>
          <w:lang w:eastAsia="es-MX"/>
        </w:rPr>
        <w:footnoteReference w:id="21"/>
      </w:r>
      <w:r w:rsidRPr="00B53F7F">
        <w:rPr>
          <w:rFonts w:ascii="Arial" w:eastAsia="Times New Roman" w:hAnsi="Arial" w:cs="Arial"/>
          <w:color w:val="000000"/>
          <w:sz w:val="22"/>
          <w:szCs w:val="22"/>
          <w:lang w:eastAsia="es-MX"/>
        </w:rPr>
        <w:t>; 37 y 42 de la Ley General de Transparencia y Acceso a la Información Pública</w:t>
      </w:r>
      <w:r w:rsidRPr="00B53F7F">
        <w:rPr>
          <w:rStyle w:val="Refdenotaalpie"/>
          <w:rFonts w:ascii="Arial" w:eastAsia="Times New Roman" w:hAnsi="Arial" w:cs="Arial"/>
          <w:color w:val="000000"/>
          <w:sz w:val="22"/>
          <w:szCs w:val="22"/>
          <w:lang w:eastAsia="es-MX"/>
        </w:rPr>
        <w:footnoteReference w:id="22"/>
      </w:r>
      <w:r w:rsidRPr="00B53F7F">
        <w:rPr>
          <w:rFonts w:ascii="Arial" w:eastAsia="Times New Roman" w:hAnsi="Arial" w:cs="Arial"/>
          <w:color w:val="000000"/>
          <w:sz w:val="22"/>
          <w:szCs w:val="22"/>
          <w:lang w:eastAsia="es-MX"/>
        </w:rPr>
        <w:t>, 93 fracción IV, inciso a) de la Ley de Transparencia, Acceso a la Información Pública y Buen Gobierno del Estado de Oaxaca y 5 fracciones XIII y XXIII del Reglamento Interno del Órgano Garante de Acceso a la Información Pública, Transparencia, Protección de Datos Personales y Buen Gobierno del Estado de Oaxaca, se emite el presente acuerdo tomando en cuenta los siguientes</w:t>
      </w:r>
      <w:r w:rsidRPr="00B53F7F">
        <w:rPr>
          <w:rFonts w:ascii="Arial" w:hAnsi="Arial" w:cs="Arial"/>
          <w:sz w:val="22"/>
          <w:szCs w:val="22"/>
          <w:lang w:eastAsia="es-MX"/>
        </w:rPr>
        <w:t>:</w:t>
      </w:r>
      <w:r w:rsidR="000E7005" w:rsidRPr="00B53F7F">
        <w:rPr>
          <w:rFonts w:ascii="Arial" w:eastAsia="Arial Unicode MS" w:hAnsi="Arial" w:cs="Arial"/>
          <w:bCs/>
          <w:sz w:val="22"/>
          <w:szCs w:val="22"/>
        </w:rPr>
        <w:t xml:space="preserve"> - - - - - - - - - - - - - - - - - - - - - - - - - - - - </w:t>
      </w:r>
      <w:r w:rsidR="000E7005" w:rsidRPr="00B53F7F">
        <w:rPr>
          <w:rFonts w:ascii="Arial" w:eastAsia="Times New Roman" w:hAnsi="Arial" w:cs="Arial"/>
          <w:b/>
          <w:color w:val="000000"/>
          <w:sz w:val="22"/>
          <w:szCs w:val="22"/>
          <w:lang w:eastAsia="es-MX"/>
        </w:rPr>
        <w:t>A N T E C E D E N T E S</w:t>
      </w:r>
      <w:r w:rsidR="000E7005" w:rsidRPr="00B53F7F">
        <w:rPr>
          <w:rFonts w:ascii="Arial" w:eastAsia="Arial Unicode MS" w:hAnsi="Arial" w:cs="Arial"/>
          <w:bCs/>
          <w:sz w:val="22"/>
          <w:szCs w:val="22"/>
        </w:rPr>
        <w:t xml:space="preserve"> - - - - - - - - - - - - - - - - - - - - - - - -</w:t>
      </w:r>
      <w:r w:rsidRPr="00B53F7F">
        <w:rPr>
          <w:rFonts w:ascii="Arial" w:eastAsia="Times New Roman" w:hAnsi="Arial" w:cs="Arial"/>
          <w:b/>
          <w:color w:val="000000"/>
          <w:sz w:val="22"/>
          <w:szCs w:val="22"/>
          <w:lang w:eastAsia="es-MX"/>
        </w:rPr>
        <w:t>PRIMERO.</w:t>
      </w:r>
      <w:r w:rsidRPr="00B53F7F">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SEGUNDO.</w:t>
      </w:r>
      <w:r w:rsidRPr="00B53F7F">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TERCERO.</w:t>
      </w:r>
      <w:r w:rsidRPr="00B53F7F">
        <w:rPr>
          <w:rFonts w:ascii="Arial" w:eastAsia="Times New Roman" w:hAnsi="Arial" w:cs="Arial"/>
          <w:color w:val="000000"/>
          <w:sz w:val="22"/>
          <w:szCs w:val="22"/>
          <w:lang w:eastAsia="es-MX"/>
        </w:rPr>
        <w:t xml:space="preserve"> Con fecha once de noviembre del dos mil </w:t>
      </w:r>
      <w:r w:rsidRPr="00B53F7F">
        <w:rPr>
          <w:rFonts w:ascii="Arial" w:eastAsia="Times New Roman" w:hAnsi="Arial" w:cs="Arial"/>
          <w:color w:val="000000"/>
          <w:sz w:val="22"/>
          <w:szCs w:val="22"/>
          <w:lang w:eastAsia="es-MX"/>
        </w:rPr>
        <w:lastRenderedPageBreak/>
        <w:t>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CUARTO.</w:t>
      </w:r>
      <w:r w:rsidRPr="00B53F7F">
        <w:rPr>
          <w:rFonts w:ascii="Arial" w:eastAsia="Times New Roman" w:hAnsi="Arial" w:cs="Arial"/>
          <w:color w:val="000000"/>
          <w:sz w:val="22"/>
          <w:szCs w:val="22"/>
          <w:lang w:eastAsia="es-MX"/>
        </w:rPr>
        <w:t xml:space="preserve"> Con fecha veintisiete de octubre del dos </w:t>
      </w:r>
      <w:proofErr w:type="gramStart"/>
      <w:r w:rsidRPr="00B53F7F">
        <w:rPr>
          <w:rFonts w:ascii="Arial" w:eastAsia="Times New Roman" w:hAnsi="Arial" w:cs="Arial"/>
          <w:color w:val="000000"/>
          <w:sz w:val="22"/>
          <w:szCs w:val="22"/>
          <w:lang w:eastAsia="es-MX"/>
        </w:rPr>
        <w:t>mil veintiuno</w:t>
      </w:r>
      <w:proofErr w:type="gramEnd"/>
      <w:r w:rsidRPr="00B53F7F">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B53F7F">
        <w:rPr>
          <w:rFonts w:ascii="Arial" w:eastAsia="Times New Roman" w:hAnsi="Arial" w:cs="Arial"/>
          <w:color w:val="000000"/>
          <w:sz w:val="22"/>
          <w:szCs w:val="22"/>
          <w:lang w:eastAsia="es-MX"/>
        </w:rPr>
        <w:t>OGAIP</w:t>
      </w:r>
      <w:proofErr w:type="spellEnd"/>
      <w:r w:rsidRPr="00B53F7F">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QUINTO.</w:t>
      </w:r>
      <w:r w:rsidRPr="00B53F7F">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SEXTO.</w:t>
      </w:r>
      <w:r w:rsidRPr="00B53F7F">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que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/CG/008/2023</w:t>
      </w:r>
      <w:r w:rsidRPr="00B53F7F">
        <w:rPr>
          <w:rFonts w:ascii="Arial" w:eastAsia="Times New Roman" w:hAnsi="Arial" w:cs="Arial"/>
          <w:color w:val="000000"/>
          <w:sz w:val="22"/>
          <w:szCs w:val="22"/>
          <w:vertAlign w:val="superscript"/>
          <w:lang w:eastAsia="es-MX"/>
        </w:rPr>
        <w:footnoteReference w:id="23"/>
      </w:r>
      <w:r w:rsidRPr="00B53F7F">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SÉPTIMO.</w:t>
      </w:r>
      <w:r w:rsidRPr="00B53F7F">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/CG/088/2023</w:t>
      </w:r>
      <w:r w:rsidRPr="00B53F7F">
        <w:rPr>
          <w:rFonts w:ascii="Arial" w:eastAsia="Times New Roman" w:hAnsi="Arial" w:cs="Arial"/>
          <w:color w:val="000000"/>
          <w:sz w:val="22"/>
          <w:szCs w:val="22"/>
          <w:vertAlign w:val="superscript"/>
          <w:lang w:eastAsia="es-MX"/>
        </w:rPr>
        <w:footnoteReference w:id="24"/>
      </w:r>
      <w:r w:rsidRPr="00B53F7F">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OCTAVO.</w:t>
      </w:r>
      <w:r w:rsidRPr="00B53F7F">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w:t>
      </w:r>
      <w:r w:rsidRPr="00B53F7F">
        <w:rPr>
          <w:rFonts w:ascii="Arial" w:eastAsia="Times New Roman" w:hAnsi="Arial" w:cs="Arial"/>
          <w:color w:val="000000"/>
          <w:sz w:val="22"/>
          <w:szCs w:val="22"/>
          <w:lang w:eastAsia="es-MX"/>
        </w:rPr>
        <w:lastRenderedPageBreak/>
        <w:t xml:space="preserve">dos mil veintitrés, en la que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/CG/0103/2023</w:t>
      </w:r>
      <w:r w:rsidRPr="00B53F7F">
        <w:rPr>
          <w:rFonts w:ascii="Arial" w:eastAsia="Times New Roman" w:hAnsi="Arial" w:cs="Arial"/>
          <w:color w:val="000000"/>
          <w:sz w:val="22"/>
          <w:szCs w:val="22"/>
          <w:vertAlign w:val="superscript"/>
          <w:lang w:eastAsia="es-MX"/>
        </w:rPr>
        <w:footnoteReference w:id="25"/>
      </w:r>
      <w:r w:rsidRPr="00B53F7F">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NOVENO.</w:t>
      </w:r>
      <w:r w:rsidRPr="00B53F7F">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B53F7F">
        <w:rPr>
          <w:rFonts w:ascii="Arial" w:eastAsia="Times New Roman" w:hAnsi="Arial" w:cs="Arial"/>
          <w:color w:val="000000"/>
          <w:sz w:val="22"/>
          <w:szCs w:val="22"/>
          <w:vertAlign w:val="superscript"/>
          <w:lang w:eastAsia="es-MX"/>
        </w:rPr>
        <w:footnoteReference w:id="26"/>
      </w:r>
      <w:r w:rsidRPr="00B53F7F">
        <w:rPr>
          <w:rFonts w:ascii="Arial" w:eastAsia="Times New Roman" w:hAnsi="Arial" w:cs="Arial"/>
          <w:color w:val="000000"/>
          <w:sz w:val="22"/>
          <w:szCs w:val="22"/>
          <w:lang w:eastAsia="es-MX"/>
        </w:rPr>
        <w:t xml:space="preserve"> y 2891</w:t>
      </w:r>
      <w:r w:rsidRPr="00B53F7F">
        <w:rPr>
          <w:rFonts w:ascii="Arial" w:eastAsia="Times New Roman" w:hAnsi="Arial" w:cs="Arial"/>
          <w:color w:val="000000"/>
          <w:sz w:val="22"/>
          <w:szCs w:val="22"/>
          <w:vertAlign w:val="superscript"/>
          <w:lang w:eastAsia="es-MX"/>
        </w:rPr>
        <w:footnoteReference w:id="27"/>
      </w:r>
      <w:r w:rsidRPr="00B53F7F">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DÉCIMO.</w:t>
      </w:r>
      <w:r w:rsidRPr="00B53F7F">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DÉCIMO PRIMERO.</w:t>
      </w:r>
      <w:r w:rsidRPr="00B53F7F">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/CG/137/2024</w:t>
      </w:r>
      <w:r w:rsidRPr="00B53F7F">
        <w:rPr>
          <w:rFonts w:ascii="Arial" w:eastAsia="Times New Roman" w:hAnsi="Arial" w:cs="Arial"/>
          <w:color w:val="000000"/>
          <w:sz w:val="22"/>
          <w:szCs w:val="22"/>
          <w:vertAlign w:val="superscript"/>
          <w:lang w:eastAsia="es-MX"/>
        </w:rPr>
        <w:footnoteReference w:id="28"/>
      </w:r>
      <w:r w:rsidRPr="00B53F7F">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DÉCIMO SEGUNDO.</w:t>
      </w:r>
      <w:r w:rsidRPr="00B53F7F">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DÉCIMO TERCERO.</w:t>
      </w:r>
      <w:r w:rsidRPr="00B53F7F">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 xml:space="preserve">/CG/001/2025, por el que se designó al Comisionado Josué Solana Salmorán como Comisionado Presidente del </w:t>
      </w:r>
      <w:r w:rsidRPr="00B53F7F">
        <w:rPr>
          <w:rFonts w:ascii="Arial" w:eastAsia="Times New Roman" w:hAnsi="Arial" w:cs="Arial"/>
          <w:color w:val="000000"/>
          <w:sz w:val="22"/>
          <w:szCs w:val="22"/>
          <w:lang w:eastAsia="es-MX"/>
        </w:rPr>
        <w:lastRenderedPageBreak/>
        <w:t>Consejo General y del Órgano Garante hasta su extinción conforme al contenido de la reforma constitucional en materia de simplificación orgánica.</w:t>
      </w:r>
      <w:r w:rsidR="0060517B">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DÉCIMO CUARTO</w:t>
      </w:r>
      <w:r w:rsidRPr="00B53F7F">
        <w:rPr>
          <w:rFonts w:ascii="Arial" w:eastAsia="Times New Roman" w:hAnsi="Arial" w:cs="Arial"/>
          <w:b/>
          <w:color w:val="000000"/>
          <w:sz w:val="22"/>
          <w:szCs w:val="22"/>
          <w:lang w:eastAsia="es-MX"/>
        </w:rPr>
        <w:t>.</w:t>
      </w:r>
      <w:r w:rsidRPr="00B53F7F">
        <w:rPr>
          <w:rFonts w:ascii="Arial" w:eastAsia="Times New Roman" w:hAnsi="Arial" w:cs="Arial"/>
          <w:color w:val="000000"/>
          <w:sz w:val="22"/>
          <w:szCs w:val="22"/>
          <w:lang w:eastAsia="es-MX"/>
        </w:rPr>
        <w:t xml:space="preserve"> Con fecha diecisiete de enero del dos mil veinticinco, las y los integrantes del Consejo General, celebraron la Primera Sesión Ordinaria del año dos mil veinticinco, en la que aprobaron el Acuerdo </w:t>
      </w:r>
      <w:proofErr w:type="spellStart"/>
      <w:r w:rsidRPr="00B53F7F">
        <w:rPr>
          <w:rFonts w:ascii="Arial" w:eastAsia="Times New Roman" w:hAnsi="Arial" w:cs="Arial"/>
          <w:color w:val="000000"/>
          <w:sz w:val="22"/>
          <w:szCs w:val="22"/>
          <w:lang w:eastAsia="es-MX"/>
        </w:rPr>
        <w:t>OGAIPO</w:t>
      </w:r>
      <w:proofErr w:type="spellEnd"/>
      <w:r w:rsidRPr="00B53F7F">
        <w:rPr>
          <w:rFonts w:ascii="Arial" w:eastAsia="Times New Roman" w:hAnsi="Arial" w:cs="Arial"/>
          <w:color w:val="000000"/>
          <w:sz w:val="22"/>
          <w:szCs w:val="22"/>
          <w:lang w:eastAsia="es-MX"/>
        </w:rPr>
        <w:t>/CG/012/2025</w:t>
      </w:r>
      <w:r w:rsidRPr="00B53F7F">
        <w:rPr>
          <w:rFonts w:ascii="Arial" w:eastAsia="Times New Roman" w:hAnsi="Arial" w:cs="Arial"/>
          <w:color w:val="000000"/>
          <w:sz w:val="22"/>
          <w:szCs w:val="22"/>
          <w:vertAlign w:val="superscript"/>
          <w:lang w:eastAsia="es-MX"/>
        </w:rPr>
        <w:footnoteReference w:id="29"/>
      </w:r>
      <w:r w:rsidRPr="00B53F7F">
        <w:rPr>
          <w:rFonts w:ascii="Arial" w:eastAsia="Times New Roman" w:hAnsi="Arial" w:cs="Arial"/>
          <w:color w:val="000000"/>
          <w:sz w:val="22"/>
          <w:szCs w:val="22"/>
          <w:lang w:eastAsia="es-MX"/>
        </w:rPr>
        <w:t>, mediante el cual el Consejo General del Órgano Garante de Acceso a la Información Pública, Transparencia, Protección de Datos Personales y Buen Gobierno del Estado de Oaxaca, aprueba la designación de las y los integrantes del Comité de Transparencia, del responsable de la unidad de transparencia y personal habilitado de la unidad, de este Órgano Garante en su calidad de sujeto obligado.</w:t>
      </w:r>
      <w:r w:rsidR="0060517B">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DÉCIMO QUINTO</w:t>
      </w:r>
      <w:r w:rsidRPr="00B53F7F">
        <w:rPr>
          <w:rFonts w:ascii="Arial" w:eastAsia="Times New Roman" w:hAnsi="Arial" w:cs="Arial"/>
          <w:color w:val="000000"/>
          <w:sz w:val="22"/>
          <w:szCs w:val="22"/>
          <w:lang w:eastAsia="es-MX"/>
        </w:rPr>
        <w:t>.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B53F7F">
        <w:rPr>
          <w:rFonts w:ascii="Arial" w:eastAsia="Times New Roman" w:hAnsi="Arial" w:cs="Arial"/>
          <w:color w:val="000000"/>
          <w:sz w:val="22"/>
          <w:szCs w:val="22"/>
          <w:vertAlign w:val="superscript"/>
          <w:lang w:eastAsia="es-MX"/>
        </w:rPr>
        <w:footnoteReference w:id="30"/>
      </w:r>
      <w:r w:rsidRPr="00B53F7F">
        <w:rPr>
          <w:rFonts w:ascii="Arial" w:eastAsia="Times New Roman" w:hAnsi="Arial" w:cs="Arial"/>
          <w:color w:val="000000"/>
          <w:sz w:val="22"/>
          <w:szCs w:val="22"/>
          <w:lang w:eastAsia="es-MX"/>
        </w:rPr>
        <w:t>; la Ley General de Protección de Datos Personales en Posesión de Sujetos Obligados</w:t>
      </w:r>
      <w:r w:rsidRPr="00B53F7F">
        <w:rPr>
          <w:rFonts w:ascii="Arial" w:eastAsia="Times New Roman" w:hAnsi="Arial" w:cs="Arial"/>
          <w:color w:val="000000"/>
          <w:sz w:val="22"/>
          <w:szCs w:val="22"/>
          <w:vertAlign w:val="superscript"/>
          <w:lang w:eastAsia="es-MX"/>
        </w:rPr>
        <w:footnoteReference w:id="31"/>
      </w:r>
      <w:r w:rsidRPr="00B53F7F">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sidR="0060517B">
        <w:rPr>
          <w:rFonts w:ascii="Arial" w:eastAsia="Times New Roman" w:hAnsi="Arial" w:cs="Arial"/>
          <w:color w:val="000000"/>
          <w:sz w:val="22"/>
          <w:szCs w:val="22"/>
          <w:lang w:eastAsia="es-MX"/>
        </w:rPr>
        <w:t xml:space="preserve"> </w:t>
      </w:r>
      <w:r w:rsidRPr="00B53F7F">
        <w:rPr>
          <w:rFonts w:ascii="Arial" w:eastAsia="Times New Roman" w:hAnsi="Arial" w:cs="Arial"/>
          <w:b/>
          <w:bCs/>
          <w:color w:val="000000"/>
          <w:sz w:val="22"/>
          <w:szCs w:val="22"/>
          <w:lang w:eastAsia="es-MX"/>
        </w:rPr>
        <w:t>DÉCIMO SEXTO.</w:t>
      </w:r>
      <w:r w:rsidRPr="00B53F7F">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B53F7F">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 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sidR="0060517B">
        <w:rPr>
          <w:rFonts w:ascii="Arial" w:eastAsia="Times New Roman" w:hAnsi="Arial" w:cs="Arial"/>
          <w:bCs/>
          <w:color w:val="000000"/>
          <w:sz w:val="22"/>
          <w:szCs w:val="22"/>
          <w:lang w:eastAsia="es-MX"/>
        </w:rPr>
        <w:t xml:space="preserve"> - - - - - - - - - - - - - - - - - - - - - - - - - - - - - - - - - - - - - - - - - - - - - </w:t>
      </w:r>
      <w:r w:rsidRPr="00B53F7F">
        <w:rPr>
          <w:rFonts w:ascii="Arial" w:eastAsia="Arial Unicode MS" w:hAnsi="Arial" w:cs="Arial"/>
          <w:b/>
          <w:sz w:val="22"/>
          <w:szCs w:val="22"/>
          <w:lang w:eastAsia="es-ES"/>
        </w:rPr>
        <w:t>C O N S I D E R A N D O:</w:t>
      </w:r>
      <w:r w:rsidR="0060517B">
        <w:rPr>
          <w:rFonts w:ascii="Arial" w:eastAsia="Arial Unicode MS" w:hAnsi="Arial" w:cs="Arial"/>
          <w:b/>
          <w:sz w:val="22"/>
          <w:szCs w:val="22"/>
          <w:lang w:eastAsia="es-ES"/>
        </w:rPr>
        <w:t xml:space="preserve"> </w:t>
      </w:r>
      <w:r w:rsidR="0060517B">
        <w:rPr>
          <w:rFonts w:ascii="Arial" w:eastAsia="Arial Unicode MS" w:hAnsi="Arial" w:cs="Arial"/>
          <w:bCs/>
          <w:sz w:val="22"/>
          <w:szCs w:val="22"/>
          <w:lang w:eastAsia="es-ES"/>
        </w:rPr>
        <w:t xml:space="preserve">- - - - - - - - - - - - - - - - - - - - - - - - </w:t>
      </w:r>
      <w:r w:rsidRPr="00B53F7F">
        <w:rPr>
          <w:rFonts w:ascii="Arial" w:eastAsia="Arial Unicode MS" w:hAnsi="Arial" w:cs="Arial"/>
          <w:b/>
          <w:sz w:val="22"/>
          <w:szCs w:val="22"/>
        </w:rPr>
        <w:t xml:space="preserve">PRIMERO. </w:t>
      </w:r>
      <w:r w:rsidRPr="00B53F7F">
        <w:rPr>
          <w:rFonts w:ascii="Arial" w:eastAsia="Arial Unicode MS" w:hAnsi="Arial" w:cs="Arial"/>
          <w:sz w:val="22"/>
          <w:szCs w:val="22"/>
        </w:rPr>
        <w:t>Que</w:t>
      </w:r>
      <w:r w:rsidRPr="00B53F7F">
        <w:rPr>
          <w:rFonts w:ascii="Arial" w:eastAsia="Times New Roman" w:hAnsi="Arial" w:cs="Arial"/>
          <w:sz w:val="22"/>
          <w:szCs w:val="22"/>
          <w:lang w:val="es-ES_tradnl" w:eastAsia="es-ES"/>
        </w:rPr>
        <w:t xml:space="preserve"> </w:t>
      </w:r>
      <w:r w:rsidRPr="00B53F7F">
        <w:rPr>
          <w:rFonts w:ascii="Arial" w:eastAsia="Arial Unicode MS" w:hAnsi="Arial" w:cs="Arial"/>
          <w:sz w:val="22"/>
          <w:szCs w:val="22"/>
        </w:rPr>
        <w:t>el artículo Décimo Noveno Transitorio de la Ley General de Transparencia y Acceso a la Información Pública establece que, hasta en tanto legislaturas de las entidades federativas emitan la legislación correspondiente para armonizar su marco jurídico, los organismos garantes locales continuarán operando y ejerciendo las atribuciones conferidas a las autoridades garantes locales.</w:t>
      </w:r>
      <w:r w:rsidR="0060517B">
        <w:rPr>
          <w:rFonts w:ascii="Arial" w:eastAsia="Arial Unicode MS" w:hAnsi="Arial" w:cs="Arial"/>
          <w:sz w:val="22"/>
          <w:szCs w:val="22"/>
        </w:rPr>
        <w:t xml:space="preserve"> </w:t>
      </w:r>
      <w:r w:rsidRPr="00B53F7F">
        <w:rPr>
          <w:rFonts w:ascii="Arial" w:eastAsia="Arial Unicode MS" w:hAnsi="Arial" w:cs="Arial"/>
          <w:sz w:val="22"/>
          <w:szCs w:val="22"/>
        </w:rPr>
        <w:t>Asimismo, de conformidad con el artículo noveno transitorio de la Ley General de Transparencia y Acceso a la Información Pública los trámites iniciados con anterioridad a la entrada en vigor del Decreto por el cual el Congreso General de los Estados Unidos Mexicanos expidió la Ley General de Transparencia y Acceso a la Información Pública, la Ley General de Protección de Datos Personales en Posesión de Sujetos Obligados y la Ley Federal de Protección de Datos Personales en Posesión de los Particulares deberán sustanciarse conforme a las disposiciones aplicables vigentes en el momento de su inicio.</w:t>
      </w:r>
      <w:r w:rsidR="0060517B">
        <w:rPr>
          <w:rFonts w:ascii="Arial" w:eastAsia="Arial Unicode MS" w:hAnsi="Arial" w:cs="Arial"/>
          <w:sz w:val="22"/>
          <w:szCs w:val="22"/>
        </w:rPr>
        <w:t xml:space="preserve"> </w:t>
      </w:r>
      <w:r w:rsidRPr="00B53F7F">
        <w:rPr>
          <w:rFonts w:ascii="Arial" w:eastAsia="Arial Unicode MS" w:hAnsi="Arial" w:cs="Arial"/>
          <w:b/>
          <w:sz w:val="22"/>
          <w:szCs w:val="22"/>
        </w:rPr>
        <w:t>SEGUNDO</w:t>
      </w:r>
      <w:r w:rsidRPr="00B53F7F">
        <w:rPr>
          <w:rFonts w:ascii="Arial" w:eastAsia="Arial Unicode MS" w:hAnsi="Arial" w:cs="Arial"/>
          <w:sz w:val="22"/>
          <w:szCs w:val="22"/>
        </w:rPr>
        <w:t xml:space="preserve"> Que, en esa </w:t>
      </w:r>
      <w:r w:rsidRPr="00B53F7F">
        <w:rPr>
          <w:rFonts w:ascii="Arial" w:eastAsia="Arial Unicode MS" w:hAnsi="Arial" w:cs="Arial"/>
          <w:sz w:val="22"/>
          <w:szCs w:val="22"/>
        </w:rPr>
        <w:lastRenderedPageBreak/>
        <w:t>tesitura el artículo 37, de la Ley General de Transparencia y Acceso a la Información Pública (</w:t>
      </w:r>
      <w:r w:rsidRPr="00B53F7F">
        <w:rPr>
          <w:rFonts w:ascii="Arial" w:eastAsia="Arial Unicode MS" w:hAnsi="Arial" w:cs="Arial"/>
          <w:b/>
          <w:bCs/>
          <w:sz w:val="22"/>
          <w:szCs w:val="22"/>
        </w:rPr>
        <w:t>Ley General</w:t>
      </w:r>
      <w:r w:rsidRPr="00B53F7F">
        <w:rPr>
          <w:rFonts w:ascii="Arial" w:eastAsia="Arial Unicode MS" w:hAnsi="Arial" w:cs="Arial"/>
          <w:sz w:val="22"/>
          <w:szCs w:val="22"/>
        </w:rPr>
        <w:t>),</w:t>
      </w:r>
      <w:r w:rsidRPr="00B53F7F">
        <w:rPr>
          <w:rFonts w:ascii="Arial" w:hAnsi="Arial" w:cs="Arial"/>
          <w:sz w:val="22"/>
          <w:szCs w:val="22"/>
        </w:rPr>
        <w:t xml:space="preserve"> abrogada el veinte de marzo del dos mil veinticinco, pero vigente para el caso concreto</w:t>
      </w:r>
      <w:r w:rsidRPr="00B53F7F">
        <w:rPr>
          <w:rFonts w:ascii="Arial" w:eastAsia="Arial Unicode MS" w:hAnsi="Arial" w:cs="Arial"/>
          <w:sz w:val="22"/>
          <w:szCs w:val="22"/>
        </w:rPr>
        <w:t>, prevé que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6º de la Constitución Política de los Estados Unidos Mexicanos, así como, lo previsto por esta Ley y demás disposiciones aplicables.</w:t>
      </w:r>
      <w:r w:rsidR="0060517B">
        <w:rPr>
          <w:rFonts w:ascii="Arial" w:eastAsia="Arial Unicode MS" w:hAnsi="Arial" w:cs="Arial"/>
          <w:sz w:val="22"/>
          <w:szCs w:val="22"/>
        </w:rPr>
        <w:t xml:space="preserve"> </w:t>
      </w:r>
      <w:r w:rsidRPr="00B53F7F">
        <w:rPr>
          <w:rFonts w:ascii="Arial" w:eastAsia="Arial Unicode MS" w:hAnsi="Arial" w:cs="Arial"/>
          <w:b/>
          <w:sz w:val="22"/>
          <w:szCs w:val="22"/>
        </w:rPr>
        <w:t>TERCERO.</w:t>
      </w:r>
      <w:r w:rsidRPr="00B53F7F">
        <w:rPr>
          <w:rFonts w:ascii="Arial" w:eastAsia="Arial Unicode MS" w:hAnsi="Arial" w:cs="Arial"/>
          <w:sz w:val="22"/>
          <w:szCs w:val="22"/>
        </w:rPr>
        <w:t xml:space="preserve"> Que el artículo 42, fracción III de la normativa antes citada establece que Los Organismos Garantes tendrán, en el ámbito de su competencia, la atribución de imponer medidas de apremio para asegurar el cumplimiento de sus determinaciones.</w:t>
      </w:r>
      <w:r w:rsidR="0060517B">
        <w:rPr>
          <w:rFonts w:ascii="Arial" w:eastAsia="Arial Unicode MS" w:hAnsi="Arial" w:cs="Arial"/>
          <w:sz w:val="22"/>
          <w:szCs w:val="22"/>
        </w:rPr>
        <w:t xml:space="preserve"> </w:t>
      </w:r>
      <w:r w:rsidRPr="00B53F7F">
        <w:rPr>
          <w:rFonts w:ascii="Arial" w:eastAsia="Arial Unicode MS" w:hAnsi="Arial" w:cs="Arial"/>
          <w:b/>
          <w:sz w:val="22"/>
          <w:szCs w:val="22"/>
        </w:rPr>
        <w:t>CUARTO.</w:t>
      </w:r>
      <w:r w:rsidRPr="00B53F7F">
        <w:rPr>
          <w:rFonts w:ascii="Arial" w:eastAsia="Arial Unicode MS" w:hAnsi="Arial" w:cs="Arial"/>
          <w:sz w:val="22"/>
          <w:szCs w:val="22"/>
        </w:rPr>
        <w:t xml:space="preserve"> Que el artículo 201, de la (</w:t>
      </w:r>
      <w:r w:rsidRPr="00B53F7F">
        <w:rPr>
          <w:rFonts w:ascii="Arial" w:eastAsia="Arial Unicode MS" w:hAnsi="Arial" w:cs="Arial"/>
          <w:b/>
          <w:bCs/>
          <w:sz w:val="22"/>
          <w:szCs w:val="22"/>
        </w:rPr>
        <w:t>Ley General</w:t>
      </w:r>
      <w:r w:rsidRPr="00B53F7F">
        <w:rPr>
          <w:rFonts w:ascii="Arial" w:eastAsia="Arial Unicode MS" w:hAnsi="Arial" w:cs="Arial"/>
          <w:sz w:val="22"/>
          <w:szCs w:val="22"/>
        </w:rPr>
        <w:t xml:space="preserve">), estipula que los Organismos Garantes, en el ámbito de sus competencias, podrán imponer al servidor público encargado de cumplir con la resolución, o a los miembros de los sindicatos, partidos políticos o a la persona física o moral responsable, las siguientes medidas de apremio para asegurar el cumplimiento de sus determinaciones: </w:t>
      </w:r>
      <w:r w:rsidR="0060517B">
        <w:rPr>
          <w:rFonts w:ascii="Arial" w:eastAsia="Arial Unicode MS" w:hAnsi="Arial" w:cs="Arial"/>
          <w:sz w:val="22"/>
          <w:szCs w:val="22"/>
        </w:rPr>
        <w:t xml:space="preserve"> I. </w:t>
      </w:r>
      <w:r w:rsidRPr="00B53F7F">
        <w:rPr>
          <w:rFonts w:ascii="Arial" w:eastAsia="Arial Unicode MS" w:hAnsi="Arial" w:cs="Arial"/>
          <w:sz w:val="22"/>
          <w:szCs w:val="22"/>
        </w:rPr>
        <w:t>Amonestación Pública, o</w:t>
      </w:r>
      <w:r w:rsidR="0060517B">
        <w:rPr>
          <w:rFonts w:ascii="Arial" w:eastAsia="Arial Unicode MS" w:hAnsi="Arial" w:cs="Arial"/>
          <w:sz w:val="22"/>
          <w:szCs w:val="22"/>
        </w:rPr>
        <w:t xml:space="preserve"> II. </w:t>
      </w:r>
      <w:r w:rsidRPr="00B53F7F">
        <w:rPr>
          <w:rFonts w:ascii="Arial" w:eastAsia="Arial Unicode MS" w:hAnsi="Arial" w:cs="Arial"/>
          <w:sz w:val="22"/>
          <w:szCs w:val="22"/>
        </w:rPr>
        <w:t>Multa, de ciento cincuenta hasta mil quinientas veces el salario mínimo general vigente en el área geográfica de que se trate.</w:t>
      </w:r>
      <w:r w:rsidR="0060517B">
        <w:rPr>
          <w:rFonts w:ascii="Arial" w:eastAsia="Arial Unicode MS" w:hAnsi="Arial" w:cs="Arial"/>
          <w:sz w:val="22"/>
          <w:szCs w:val="22"/>
        </w:rPr>
        <w:t xml:space="preserve"> </w:t>
      </w:r>
      <w:r w:rsidRPr="00B53F7F">
        <w:rPr>
          <w:rFonts w:ascii="Arial" w:hAnsi="Arial" w:cs="Arial"/>
          <w:sz w:val="22"/>
          <w:szCs w:val="22"/>
        </w:rPr>
        <w:t xml:space="preserve">La Ley Federal y las de las Entidades Federativas establecerán los criterios para calificar las medidas de apremio, conforme a la gravedad de la falta y, en su caso, las condiciones económicas del infractor y la reincidencia. El incumplimiento de los sujetos obligados será difundido en los portales de obligaciones de transparencia de los Organismos garantes y considerados en las evaluaciones que realicen éstos. En caso de que el incumplimiento de las determinaciones de los Organismos garantes implique la presunta comisión de un delito o una de las conductas señaladas en el artículo 206, de la </w:t>
      </w:r>
      <w:r w:rsidRPr="00B53F7F">
        <w:rPr>
          <w:rFonts w:ascii="Arial" w:hAnsi="Arial" w:cs="Arial"/>
          <w:b/>
          <w:bCs/>
          <w:sz w:val="22"/>
          <w:szCs w:val="22"/>
        </w:rPr>
        <w:t>(Ley General)</w:t>
      </w:r>
      <w:r w:rsidRPr="00B53F7F">
        <w:rPr>
          <w:rFonts w:ascii="Arial" w:hAnsi="Arial" w:cs="Arial"/>
          <w:sz w:val="22"/>
          <w:szCs w:val="22"/>
        </w:rPr>
        <w:t>, el organismo garante respectivo deberá denunciar los hechos ante la autoridad competente. Las medidas de apremio de carácter económico no podrán ser cubiertas con recursos públicos.</w:t>
      </w:r>
      <w:r w:rsidR="0060517B">
        <w:rPr>
          <w:rFonts w:ascii="Arial" w:hAnsi="Arial" w:cs="Arial"/>
          <w:sz w:val="22"/>
          <w:szCs w:val="22"/>
        </w:rPr>
        <w:t xml:space="preserve"> </w:t>
      </w:r>
      <w:r w:rsidRPr="00B53F7F">
        <w:rPr>
          <w:rFonts w:ascii="Arial" w:eastAsia="Arial Unicode MS" w:hAnsi="Arial" w:cs="Arial"/>
          <w:b/>
          <w:sz w:val="22"/>
          <w:szCs w:val="22"/>
        </w:rPr>
        <w:t>QUINTO.</w:t>
      </w:r>
      <w:r w:rsidRPr="00B53F7F">
        <w:rPr>
          <w:rFonts w:ascii="Arial" w:eastAsia="Arial Unicode MS" w:hAnsi="Arial" w:cs="Arial"/>
          <w:sz w:val="22"/>
          <w:szCs w:val="22"/>
        </w:rPr>
        <w:t xml:space="preserve"> Que el artículo 203, de la </w:t>
      </w:r>
      <w:r w:rsidRPr="00B53F7F">
        <w:rPr>
          <w:rFonts w:ascii="Arial" w:eastAsia="Arial Unicode MS" w:hAnsi="Arial" w:cs="Arial"/>
          <w:b/>
          <w:bCs/>
          <w:sz w:val="22"/>
          <w:szCs w:val="22"/>
        </w:rPr>
        <w:t>(Ley General)</w:t>
      </w:r>
      <w:r w:rsidRPr="00B53F7F">
        <w:rPr>
          <w:rFonts w:ascii="Arial" w:eastAsia="Arial Unicode MS" w:hAnsi="Arial" w:cs="Arial"/>
          <w:sz w:val="22"/>
          <w:szCs w:val="22"/>
        </w:rPr>
        <w:t xml:space="preserve"> prevé que l</w:t>
      </w:r>
      <w:r w:rsidRPr="00B53F7F">
        <w:rPr>
          <w:rFonts w:ascii="Arial" w:hAnsi="Arial" w:cs="Arial"/>
          <w:sz w:val="22"/>
          <w:szCs w:val="22"/>
        </w:rPr>
        <w:t xml:space="preserve">as medidas de apremio deberán ser impuestas por los Organismos garantes y ejecutadas por sí mismos o con el apoyo de la autoridad competente, de conformidad con los procedimientos que establezcan las leyes respectivas. </w:t>
      </w:r>
      <w:r w:rsidRPr="00B53F7F">
        <w:rPr>
          <w:rFonts w:ascii="Arial" w:eastAsia="Arial Unicode MS" w:hAnsi="Arial" w:cs="Arial"/>
          <w:b/>
          <w:sz w:val="22"/>
          <w:szCs w:val="22"/>
        </w:rPr>
        <w:t>SEXTO.</w:t>
      </w:r>
      <w:r w:rsidRPr="00B53F7F">
        <w:rPr>
          <w:rFonts w:ascii="Arial" w:eastAsia="Arial Unicode MS" w:hAnsi="Arial" w:cs="Arial"/>
          <w:sz w:val="22"/>
          <w:szCs w:val="22"/>
        </w:rPr>
        <w:t xml:space="preserve"> Que el artículo 88, de la Ley de Transparencia, Acceso a la Información Pública y Buen Gobierno del Estado de Oaxaca </w:t>
      </w:r>
      <w:r w:rsidRPr="00B53F7F">
        <w:rPr>
          <w:rFonts w:ascii="Arial" w:eastAsia="Arial Unicode MS" w:hAnsi="Arial" w:cs="Arial"/>
          <w:b/>
          <w:sz w:val="22"/>
          <w:szCs w:val="22"/>
        </w:rPr>
        <w:t>(Ley Local)</w:t>
      </w:r>
      <w:r w:rsidRPr="00B53F7F">
        <w:rPr>
          <w:rFonts w:ascii="Arial" w:eastAsia="Arial Unicode MS" w:hAnsi="Arial" w:cs="Arial"/>
          <w:sz w:val="22"/>
          <w:szCs w:val="22"/>
        </w:rPr>
        <w:t xml:space="preserve"> prevé que e</w:t>
      </w:r>
      <w:r w:rsidRPr="00B53F7F">
        <w:rPr>
          <w:rFonts w:ascii="Arial" w:hAnsi="Arial" w:cs="Arial"/>
          <w:color w:val="000000"/>
          <w:sz w:val="22"/>
          <w:szCs w:val="22"/>
        </w:rPr>
        <w:t>l Consejo General es el Órgano Superior del Órgano Garante y tiene por objeto lo siguiente: I. Vigilar el cumplimiento de las disposiciones establecidas en la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w:t>
      </w:r>
      <w:r w:rsidR="0060517B">
        <w:rPr>
          <w:rFonts w:ascii="Arial" w:hAnsi="Arial" w:cs="Arial"/>
          <w:color w:val="000000"/>
          <w:sz w:val="22"/>
          <w:szCs w:val="22"/>
        </w:rPr>
        <w:t xml:space="preserve"> </w:t>
      </w:r>
      <w:r w:rsidRPr="00B53F7F">
        <w:rPr>
          <w:rFonts w:ascii="Arial" w:eastAsia="Arial Unicode MS" w:hAnsi="Arial" w:cs="Arial"/>
          <w:b/>
          <w:sz w:val="22"/>
          <w:szCs w:val="22"/>
        </w:rPr>
        <w:t>SÉPTIMO.</w:t>
      </w:r>
      <w:r w:rsidRPr="00B53F7F">
        <w:rPr>
          <w:rFonts w:ascii="Arial" w:eastAsia="Arial Unicode MS" w:hAnsi="Arial" w:cs="Arial"/>
          <w:sz w:val="22"/>
          <w:szCs w:val="22"/>
        </w:rPr>
        <w:t xml:space="preserve"> Que el artículo 93, fracción IV, inciso f) de la </w:t>
      </w:r>
      <w:r w:rsidRPr="00B53F7F">
        <w:rPr>
          <w:rFonts w:ascii="Arial" w:eastAsia="Arial Unicode MS" w:hAnsi="Arial" w:cs="Arial"/>
          <w:b/>
          <w:bCs/>
          <w:sz w:val="22"/>
          <w:szCs w:val="22"/>
        </w:rPr>
        <w:t>(Ley Local)</w:t>
      </w:r>
      <w:r w:rsidRPr="00B53F7F">
        <w:rPr>
          <w:rFonts w:ascii="Arial" w:eastAsia="Arial Unicode MS" w:hAnsi="Arial" w:cs="Arial"/>
          <w:sz w:val="22"/>
          <w:szCs w:val="22"/>
        </w:rPr>
        <w:t xml:space="preserve"> establece que </w:t>
      </w:r>
      <w:r w:rsidRPr="00B53F7F">
        <w:rPr>
          <w:rFonts w:ascii="Arial" w:hAnsi="Arial" w:cs="Arial"/>
          <w:color w:val="000000"/>
          <w:sz w:val="22"/>
          <w:szCs w:val="22"/>
        </w:rPr>
        <w:t xml:space="preserve">el Órgano Garante, además de las atribuciones a que se refiere el artículo 42 de la Ley </w:t>
      </w:r>
      <w:r w:rsidRPr="00B53F7F">
        <w:rPr>
          <w:rFonts w:ascii="Arial" w:hAnsi="Arial" w:cs="Arial"/>
          <w:color w:val="000000"/>
          <w:sz w:val="22"/>
          <w:szCs w:val="22"/>
        </w:rPr>
        <w:lastRenderedPageBreak/>
        <w:t>General y el artículo 114 Apartado C de la Constitución Política del Estado, en el ámbito de su competencia, ejercerá a través de su Consejo General, las facultades siguientes:  IV. En materia de acceso a la información pública y transparencia: f) Establecer y ejecutar las medidas de apremio y/o sanciones, según corresponda conforme a lo establecido en la Ley General y esta ley.</w:t>
      </w:r>
      <w:r w:rsidR="0060517B">
        <w:rPr>
          <w:rFonts w:ascii="Arial" w:hAnsi="Arial" w:cs="Arial"/>
          <w:color w:val="000000"/>
          <w:sz w:val="22"/>
          <w:szCs w:val="22"/>
        </w:rPr>
        <w:t xml:space="preserve"> </w:t>
      </w:r>
      <w:r w:rsidRPr="00B53F7F">
        <w:rPr>
          <w:rFonts w:ascii="Arial" w:eastAsia="Arial Unicode MS" w:hAnsi="Arial" w:cs="Arial"/>
          <w:b/>
          <w:sz w:val="22"/>
          <w:szCs w:val="22"/>
        </w:rPr>
        <w:t>OCTAVO.</w:t>
      </w:r>
      <w:r w:rsidRPr="00B53F7F">
        <w:rPr>
          <w:rFonts w:ascii="Arial" w:eastAsia="Arial Unicode MS" w:hAnsi="Arial" w:cs="Arial"/>
          <w:sz w:val="22"/>
          <w:szCs w:val="22"/>
        </w:rPr>
        <w:t xml:space="preserve"> Por su parte el artículo 166 de la Ley de Transparencia, Acceso a la información pública y Buen Gobierno del Estado de Oaxaca, prevé </w:t>
      </w:r>
      <w:r w:rsidRPr="00B53F7F">
        <w:rPr>
          <w:rFonts w:ascii="Arial" w:hAnsi="Arial" w:cs="Arial"/>
          <w:color w:val="000000"/>
          <w:sz w:val="22"/>
          <w:szCs w:val="22"/>
        </w:rPr>
        <w:t>que el Órgano Garante,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 “I. Apercibimiento; II. Amonestación pública, o II. Multa, de veinte hasta trescientas veces el valor de la Unidad de Medida Actualización vigente en el Estado. “(Sic).</w:t>
      </w:r>
      <w:r w:rsidR="0060517B">
        <w:rPr>
          <w:rFonts w:ascii="Arial" w:hAnsi="Arial" w:cs="Arial"/>
          <w:color w:val="000000"/>
          <w:sz w:val="22"/>
          <w:szCs w:val="22"/>
        </w:rPr>
        <w:t xml:space="preserve"> </w:t>
      </w:r>
      <w:r w:rsidRPr="00B53F7F">
        <w:rPr>
          <w:rFonts w:ascii="Arial" w:hAnsi="Arial" w:cs="Arial"/>
          <w:color w:val="000000"/>
          <w:sz w:val="22"/>
          <w:szCs w:val="22"/>
        </w:rPr>
        <w:t xml:space="preserve">El incumplimiento de los sujetos obligados será difundido en los portales de obligaciones de transparencia del Órgano Garante y considerado en las evaluaciones que realice este. En caso de que el incumplimiento de las determinaciones del Órgano Garante implique la presunta comisión de un delito o una de las conductas señaladas en el artículo 206 de la Ley General y </w:t>
      </w:r>
      <w:r w:rsidRPr="00B53F7F">
        <w:rPr>
          <w:rFonts w:ascii="Arial" w:eastAsia="Arial Unicode MS" w:hAnsi="Arial" w:cs="Arial"/>
          <w:sz w:val="22"/>
          <w:szCs w:val="22"/>
        </w:rPr>
        <w:t xml:space="preserve">174 de la Ley de Transparencia, Acceso a la información pública y Buen Gobierno del Estado de Oaxaca, prevén </w:t>
      </w:r>
      <w:r w:rsidRPr="00B53F7F">
        <w:rPr>
          <w:rFonts w:ascii="Arial" w:hAnsi="Arial" w:cs="Arial"/>
          <w:color w:val="000000"/>
          <w:sz w:val="22"/>
          <w:szCs w:val="22"/>
        </w:rPr>
        <w:t>que el Órgano Garante, deberá denunciar los hechos ante la autoridad competente.</w:t>
      </w:r>
      <w:r w:rsidR="0060517B">
        <w:rPr>
          <w:rFonts w:ascii="Arial" w:hAnsi="Arial" w:cs="Arial"/>
          <w:color w:val="000000"/>
          <w:sz w:val="22"/>
          <w:szCs w:val="22"/>
        </w:rPr>
        <w:t xml:space="preserve"> </w:t>
      </w:r>
      <w:r w:rsidRPr="00B53F7F">
        <w:rPr>
          <w:rFonts w:ascii="Arial" w:hAnsi="Arial" w:cs="Arial"/>
          <w:color w:val="000000"/>
          <w:sz w:val="22"/>
          <w:szCs w:val="22"/>
        </w:rPr>
        <w:t>Así mismo, las medidas de apremio de carácter económico que sean determinadas a las y/o los servidores públicos responsables no podrán ser finiquitadas con recursos públicos del sujeto obligado.</w:t>
      </w:r>
      <w:r w:rsidR="0060517B">
        <w:rPr>
          <w:rFonts w:ascii="Arial" w:hAnsi="Arial" w:cs="Arial"/>
          <w:color w:val="000000"/>
          <w:sz w:val="22"/>
          <w:szCs w:val="22"/>
        </w:rPr>
        <w:t xml:space="preserve"> </w:t>
      </w:r>
      <w:r w:rsidRPr="00B53F7F">
        <w:rPr>
          <w:rFonts w:ascii="Arial" w:eastAsia="Arial Unicode MS" w:hAnsi="Arial" w:cs="Arial"/>
          <w:b/>
          <w:sz w:val="22"/>
          <w:szCs w:val="22"/>
        </w:rPr>
        <w:t>NOVENO.</w:t>
      </w:r>
      <w:r w:rsidRPr="00B53F7F">
        <w:rPr>
          <w:rFonts w:ascii="Arial" w:eastAsia="Arial Unicode MS" w:hAnsi="Arial" w:cs="Arial"/>
          <w:sz w:val="22"/>
          <w:szCs w:val="22"/>
        </w:rPr>
        <w:t xml:space="preserve"> Que la finalidad de determinar medidas de apremio es garantizar a favor del ciudadano que actúa  como solicitante y/o recurrente, un efectivo derecho de acceso a la justicia, siendo que no basta  la existencia de sistemas legales mediante los cuales las autoridades competentes emitan resoluciones ni con la existencia formal de recursos, sino que éstos deben ser efectivos y parte de esa efectividad implica, precisamente, la ejecución de las sentencias y resoluciones y, respecto al plazo de cumplimiento, que éste sea sin dilación en un tiempo razonable; esto inclusive cuando el Estado, como parte, sea quien incumpla la ejecución de una sentencia o resolución. </w:t>
      </w:r>
      <w:r w:rsidRPr="00B53F7F">
        <w:rPr>
          <w:rFonts w:ascii="Arial" w:eastAsia="Arial Unicode MS" w:hAnsi="Arial" w:cs="Arial"/>
          <w:b/>
          <w:sz w:val="22"/>
          <w:szCs w:val="22"/>
        </w:rPr>
        <w:t>Lo anterior es así, pues detrás del reconocimiento del derecho de acceso a la justicia en su modalidad del derecho a la ejecución de las sentencias, no sólo están el derecho subjetivo del vencedor en juicio y el derecho de acceso a la justicia, sino que, para la efectividad del "Estado democrático de derecho", es indispensable que las autoridades estatales cumplan con sus obligaciones contenidas en la Constitución y en los diversos tratados internacionales</w:t>
      </w:r>
      <w:r w:rsidRPr="00B53F7F">
        <w:rPr>
          <w:rStyle w:val="Refdenotaalpie"/>
          <w:rFonts w:ascii="Arial" w:eastAsia="Arial Unicode MS" w:hAnsi="Arial" w:cs="Arial"/>
          <w:b/>
          <w:sz w:val="22"/>
          <w:szCs w:val="22"/>
        </w:rPr>
        <w:footnoteReference w:id="32"/>
      </w:r>
      <w:r w:rsidRPr="00B53F7F">
        <w:rPr>
          <w:rFonts w:ascii="Arial" w:eastAsia="Arial Unicode MS" w:hAnsi="Arial" w:cs="Arial"/>
          <w:b/>
          <w:sz w:val="22"/>
          <w:szCs w:val="22"/>
        </w:rPr>
        <w:t>.</w:t>
      </w:r>
      <w:r w:rsidR="0060517B">
        <w:rPr>
          <w:rFonts w:ascii="Arial" w:eastAsia="Arial Unicode MS" w:hAnsi="Arial" w:cs="Arial"/>
          <w:b/>
          <w:sz w:val="22"/>
          <w:szCs w:val="22"/>
        </w:rPr>
        <w:t xml:space="preserve"> </w:t>
      </w:r>
      <w:r w:rsidRPr="00B53F7F">
        <w:rPr>
          <w:rFonts w:ascii="Arial" w:eastAsia="Arial Unicode MS" w:hAnsi="Arial" w:cs="Arial"/>
          <w:b/>
          <w:sz w:val="22"/>
          <w:szCs w:val="22"/>
        </w:rPr>
        <w:t>DÉCIMO.</w:t>
      </w:r>
      <w:r w:rsidRPr="00B53F7F">
        <w:rPr>
          <w:rFonts w:ascii="Arial" w:eastAsia="Arial Unicode MS" w:hAnsi="Arial" w:cs="Arial"/>
          <w:sz w:val="22"/>
          <w:szCs w:val="22"/>
        </w:rPr>
        <w:t xml:space="preserve"> Que una vez analizadas las constancias que obran dentro de los recursos de revisión, con los que la Secretaría General de Acuerdos de este Órgano Garante dio vista a este Consejo General, para efecto de </w:t>
      </w:r>
      <w:r w:rsidRPr="00B53F7F">
        <w:rPr>
          <w:rFonts w:ascii="Arial" w:eastAsia="Arial Unicode MS" w:hAnsi="Arial" w:cs="Arial"/>
          <w:sz w:val="22"/>
          <w:szCs w:val="22"/>
        </w:rPr>
        <w:lastRenderedPageBreak/>
        <w:t xml:space="preserve">imponer las Medidas de Apremio correspondientes, al o los servidores públicos responsables, por la omisión de cumplir las resoluciones y requerimientos realizados por este Órgano Garante; se determina imponer las Medidas de Apremio correspondientes a los siguientes Sujetos Obligados: </w:t>
      </w:r>
      <w:r w:rsidR="0060517B">
        <w:rPr>
          <w:rFonts w:ascii="Arial" w:eastAsia="Arial Unicode MS" w:hAnsi="Arial" w:cs="Arial"/>
          <w:sz w:val="22"/>
          <w:szCs w:val="22"/>
        </w:rPr>
        <w:t>---------------------------------------------------------------------------</w:t>
      </w:r>
    </w:p>
    <w:tbl>
      <w:tblPr>
        <w:tblStyle w:val="Tablaconcuadrcula"/>
        <w:tblW w:w="8784" w:type="dxa"/>
        <w:tblLook w:val="04A0" w:firstRow="1" w:lastRow="0" w:firstColumn="1" w:lastColumn="0" w:noHBand="0" w:noVBand="1"/>
      </w:tblPr>
      <w:tblGrid>
        <w:gridCol w:w="3376"/>
        <w:gridCol w:w="5408"/>
      </w:tblGrid>
      <w:tr w:rsidR="00B53F7F" w:rsidRPr="00B53F7F" w14:paraId="19DE79E3" w14:textId="77777777" w:rsidTr="00B53F7F">
        <w:trPr>
          <w:trHeight w:val="577"/>
          <w:tblHeader/>
        </w:trPr>
        <w:tc>
          <w:tcPr>
            <w:tcW w:w="3376"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641B6A0E" w14:textId="77777777" w:rsidR="00B53F7F" w:rsidRPr="00B53F7F" w:rsidRDefault="00B53F7F" w:rsidP="00B53F7F">
            <w:pPr>
              <w:spacing w:line="360" w:lineRule="auto"/>
              <w:jc w:val="both"/>
              <w:rPr>
                <w:rFonts w:ascii="Arial" w:eastAsia="Arial Unicode MS" w:hAnsi="Arial" w:cs="Arial"/>
                <w:b/>
                <w:bCs/>
                <w:color w:val="FFFFFF" w:themeColor="background1"/>
                <w:sz w:val="22"/>
                <w:szCs w:val="22"/>
              </w:rPr>
            </w:pPr>
            <w:bookmarkStart w:id="21" w:name="_Hlk113961378"/>
            <w:r w:rsidRPr="00B53F7F">
              <w:rPr>
                <w:rFonts w:ascii="Arial" w:eastAsia="Arial Unicode MS" w:hAnsi="Arial" w:cs="Arial"/>
                <w:b/>
                <w:bCs/>
                <w:color w:val="FFFFFF" w:themeColor="background1"/>
                <w:sz w:val="22"/>
                <w:szCs w:val="22"/>
              </w:rPr>
              <w:t>RECURSO DE REVISIÓN</w:t>
            </w:r>
          </w:p>
        </w:tc>
        <w:tc>
          <w:tcPr>
            <w:tcW w:w="540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0AC099F1" w14:textId="77777777" w:rsidR="00B53F7F" w:rsidRPr="00B53F7F" w:rsidRDefault="00B53F7F" w:rsidP="00B53F7F">
            <w:pPr>
              <w:spacing w:line="360" w:lineRule="auto"/>
              <w:jc w:val="both"/>
              <w:rPr>
                <w:rFonts w:ascii="Arial" w:eastAsia="Arial Unicode MS" w:hAnsi="Arial" w:cs="Arial"/>
                <w:b/>
                <w:bCs/>
                <w:color w:val="FFFFFF" w:themeColor="background1"/>
                <w:sz w:val="22"/>
                <w:szCs w:val="22"/>
              </w:rPr>
            </w:pPr>
            <w:r w:rsidRPr="00B53F7F">
              <w:rPr>
                <w:rFonts w:ascii="Arial" w:eastAsia="Arial Unicode MS" w:hAnsi="Arial" w:cs="Arial"/>
                <w:b/>
                <w:bCs/>
                <w:color w:val="FFFFFF" w:themeColor="background1"/>
                <w:sz w:val="22"/>
                <w:szCs w:val="22"/>
              </w:rPr>
              <w:t>SUJETO OBLIGADO</w:t>
            </w:r>
          </w:p>
        </w:tc>
      </w:tr>
      <w:tr w:rsidR="00B53F7F" w:rsidRPr="00B53F7F" w14:paraId="6CFEB778" w14:textId="77777777" w:rsidTr="00B53F7F">
        <w:trPr>
          <w:trHeight w:val="288"/>
        </w:trPr>
        <w:tc>
          <w:tcPr>
            <w:tcW w:w="3376" w:type="dxa"/>
            <w:tcBorders>
              <w:top w:val="single" w:sz="4" w:space="0" w:color="auto"/>
              <w:left w:val="single" w:sz="4" w:space="0" w:color="auto"/>
              <w:bottom w:val="single" w:sz="4" w:space="0" w:color="auto"/>
              <w:right w:val="single" w:sz="4" w:space="0" w:color="auto"/>
            </w:tcBorders>
            <w:hideMark/>
          </w:tcPr>
          <w:p w14:paraId="06F6A9F2" w14:textId="77777777" w:rsidR="00B53F7F" w:rsidRPr="00B53F7F" w:rsidRDefault="00B53F7F" w:rsidP="00B53F7F">
            <w:pPr>
              <w:spacing w:line="360" w:lineRule="auto"/>
              <w:jc w:val="both"/>
              <w:rPr>
                <w:rFonts w:ascii="Arial" w:hAnsi="Arial" w:cs="Arial"/>
                <w:sz w:val="22"/>
                <w:szCs w:val="22"/>
              </w:rPr>
            </w:pPr>
            <w:bookmarkStart w:id="22" w:name="_Hlk128993646"/>
            <w:r w:rsidRPr="00B53F7F">
              <w:rPr>
                <w:rFonts w:ascii="Arial" w:eastAsia="Ebrima" w:hAnsi="Arial" w:cs="Arial"/>
                <w:b/>
                <w:noProof/>
                <w:sz w:val="22"/>
                <w:szCs w:val="22"/>
              </w:rPr>
              <w:t>RRA 129/25</w:t>
            </w:r>
          </w:p>
        </w:tc>
        <w:tc>
          <w:tcPr>
            <w:tcW w:w="5408" w:type="dxa"/>
            <w:tcBorders>
              <w:top w:val="single" w:sz="4" w:space="0" w:color="auto"/>
              <w:left w:val="single" w:sz="4" w:space="0" w:color="auto"/>
              <w:bottom w:val="single" w:sz="4" w:space="0" w:color="auto"/>
              <w:right w:val="single" w:sz="4" w:space="0" w:color="auto"/>
            </w:tcBorders>
            <w:hideMark/>
          </w:tcPr>
          <w:p w14:paraId="3FE27065" w14:textId="77777777" w:rsidR="00B53F7F" w:rsidRPr="00B53F7F" w:rsidRDefault="00B53F7F" w:rsidP="00B53F7F">
            <w:pPr>
              <w:spacing w:line="360" w:lineRule="auto"/>
              <w:jc w:val="both"/>
              <w:rPr>
                <w:rFonts w:ascii="Arial" w:hAnsi="Arial" w:cs="Arial"/>
                <w:sz w:val="22"/>
                <w:szCs w:val="22"/>
              </w:rPr>
            </w:pPr>
            <w:r w:rsidRPr="00B53F7F">
              <w:rPr>
                <w:rFonts w:ascii="Arial" w:eastAsia="Ebrima" w:hAnsi="Arial" w:cs="Arial"/>
                <w:noProof/>
                <w:sz w:val="22"/>
                <w:szCs w:val="22"/>
              </w:rPr>
              <w:t>H. Ayuntamiento de Santo Tomás Ocotepec</w:t>
            </w:r>
          </w:p>
        </w:tc>
      </w:tr>
      <w:tr w:rsidR="00B53F7F" w:rsidRPr="00B53F7F" w14:paraId="638E97DC" w14:textId="77777777" w:rsidTr="00B53F7F">
        <w:trPr>
          <w:trHeight w:val="288"/>
        </w:trPr>
        <w:tc>
          <w:tcPr>
            <w:tcW w:w="3376" w:type="dxa"/>
            <w:tcBorders>
              <w:top w:val="single" w:sz="4" w:space="0" w:color="auto"/>
              <w:left w:val="single" w:sz="4" w:space="0" w:color="auto"/>
              <w:bottom w:val="single" w:sz="4" w:space="0" w:color="auto"/>
              <w:right w:val="single" w:sz="4" w:space="0" w:color="auto"/>
            </w:tcBorders>
            <w:hideMark/>
          </w:tcPr>
          <w:p w14:paraId="02D15C33" w14:textId="77777777" w:rsidR="00B53F7F" w:rsidRPr="00B53F7F" w:rsidRDefault="00B53F7F" w:rsidP="00B53F7F">
            <w:pPr>
              <w:spacing w:line="360" w:lineRule="auto"/>
              <w:jc w:val="both"/>
              <w:rPr>
                <w:rFonts w:ascii="Arial" w:eastAsia="Ebrima" w:hAnsi="Arial" w:cs="Arial"/>
                <w:b/>
                <w:noProof/>
                <w:sz w:val="22"/>
                <w:szCs w:val="22"/>
              </w:rPr>
            </w:pPr>
            <w:r w:rsidRPr="00B53F7F">
              <w:rPr>
                <w:rFonts w:ascii="Arial" w:eastAsia="Ebrima" w:hAnsi="Arial" w:cs="Arial"/>
                <w:b/>
                <w:noProof/>
                <w:sz w:val="22"/>
                <w:szCs w:val="22"/>
              </w:rPr>
              <w:t>RRA 237/25</w:t>
            </w:r>
          </w:p>
        </w:tc>
        <w:tc>
          <w:tcPr>
            <w:tcW w:w="5408" w:type="dxa"/>
            <w:tcBorders>
              <w:top w:val="single" w:sz="4" w:space="0" w:color="auto"/>
              <w:left w:val="single" w:sz="4" w:space="0" w:color="auto"/>
              <w:bottom w:val="single" w:sz="4" w:space="0" w:color="auto"/>
              <w:right w:val="single" w:sz="4" w:space="0" w:color="auto"/>
            </w:tcBorders>
            <w:hideMark/>
          </w:tcPr>
          <w:p w14:paraId="34CACFB1" w14:textId="77777777" w:rsidR="00B53F7F" w:rsidRPr="00B53F7F" w:rsidRDefault="00B53F7F" w:rsidP="00B53F7F">
            <w:pPr>
              <w:spacing w:line="360" w:lineRule="auto"/>
              <w:jc w:val="both"/>
              <w:rPr>
                <w:rFonts w:ascii="Arial" w:eastAsia="Ebrima" w:hAnsi="Arial" w:cs="Arial"/>
                <w:noProof/>
                <w:sz w:val="22"/>
                <w:szCs w:val="22"/>
              </w:rPr>
            </w:pPr>
            <w:r w:rsidRPr="00B53F7F">
              <w:rPr>
                <w:rFonts w:ascii="Arial" w:eastAsia="Ebrima" w:hAnsi="Arial" w:cs="Arial"/>
                <w:noProof/>
                <w:sz w:val="22"/>
                <w:szCs w:val="22"/>
              </w:rPr>
              <w:t>H. Ayuntamiento de San Andrés Huayápam.</w:t>
            </w:r>
          </w:p>
        </w:tc>
      </w:tr>
      <w:tr w:rsidR="00B53F7F" w:rsidRPr="00B53F7F" w14:paraId="2FCEF496" w14:textId="77777777" w:rsidTr="00B53F7F">
        <w:trPr>
          <w:trHeight w:val="288"/>
        </w:trPr>
        <w:tc>
          <w:tcPr>
            <w:tcW w:w="3376" w:type="dxa"/>
            <w:tcBorders>
              <w:top w:val="single" w:sz="4" w:space="0" w:color="auto"/>
              <w:left w:val="single" w:sz="4" w:space="0" w:color="auto"/>
              <w:bottom w:val="single" w:sz="4" w:space="0" w:color="auto"/>
              <w:right w:val="single" w:sz="4" w:space="0" w:color="auto"/>
            </w:tcBorders>
            <w:hideMark/>
          </w:tcPr>
          <w:p w14:paraId="7064CC9A" w14:textId="77777777" w:rsidR="00B53F7F" w:rsidRPr="00B53F7F" w:rsidRDefault="00B53F7F" w:rsidP="00B53F7F">
            <w:pPr>
              <w:spacing w:line="360" w:lineRule="auto"/>
              <w:jc w:val="both"/>
              <w:rPr>
                <w:rFonts w:ascii="Arial" w:eastAsia="Ebrima" w:hAnsi="Arial" w:cs="Arial"/>
                <w:b/>
                <w:noProof/>
                <w:sz w:val="22"/>
                <w:szCs w:val="22"/>
              </w:rPr>
            </w:pPr>
            <w:r w:rsidRPr="00B53F7F">
              <w:rPr>
                <w:rFonts w:ascii="Arial" w:eastAsia="Ebrima" w:hAnsi="Arial" w:cs="Arial"/>
                <w:b/>
                <w:noProof/>
                <w:sz w:val="22"/>
                <w:szCs w:val="22"/>
              </w:rPr>
              <w:t>RRA 254/25</w:t>
            </w:r>
          </w:p>
        </w:tc>
        <w:tc>
          <w:tcPr>
            <w:tcW w:w="5408" w:type="dxa"/>
            <w:tcBorders>
              <w:top w:val="single" w:sz="4" w:space="0" w:color="auto"/>
              <w:left w:val="single" w:sz="4" w:space="0" w:color="auto"/>
              <w:bottom w:val="single" w:sz="4" w:space="0" w:color="auto"/>
              <w:right w:val="single" w:sz="4" w:space="0" w:color="auto"/>
            </w:tcBorders>
            <w:hideMark/>
          </w:tcPr>
          <w:p w14:paraId="660A2F8C" w14:textId="77777777" w:rsidR="00B53F7F" w:rsidRPr="00B53F7F" w:rsidRDefault="00B53F7F" w:rsidP="00B53F7F">
            <w:pPr>
              <w:spacing w:line="360" w:lineRule="auto"/>
              <w:jc w:val="both"/>
              <w:rPr>
                <w:rFonts w:ascii="Arial" w:eastAsia="Ebrima" w:hAnsi="Arial" w:cs="Arial"/>
                <w:noProof/>
                <w:sz w:val="22"/>
                <w:szCs w:val="22"/>
              </w:rPr>
            </w:pPr>
            <w:r w:rsidRPr="00B53F7F">
              <w:rPr>
                <w:rFonts w:ascii="Arial" w:eastAsia="Ebrima" w:hAnsi="Arial" w:cs="Arial"/>
                <w:noProof/>
                <w:sz w:val="22"/>
                <w:szCs w:val="22"/>
              </w:rPr>
              <w:t>H. Ayuntamiento de San José Lachiguiri.</w:t>
            </w:r>
          </w:p>
        </w:tc>
      </w:tr>
      <w:tr w:rsidR="00B53F7F" w:rsidRPr="00B53F7F" w14:paraId="7E0A7CF8" w14:textId="77777777" w:rsidTr="00B53F7F">
        <w:trPr>
          <w:trHeight w:val="288"/>
        </w:trPr>
        <w:tc>
          <w:tcPr>
            <w:tcW w:w="3376" w:type="dxa"/>
            <w:tcBorders>
              <w:top w:val="single" w:sz="4" w:space="0" w:color="auto"/>
              <w:left w:val="single" w:sz="4" w:space="0" w:color="auto"/>
              <w:bottom w:val="single" w:sz="4" w:space="0" w:color="auto"/>
              <w:right w:val="single" w:sz="4" w:space="0" w:color="auto"/>
            </w:tcBorders>
            <w:hideMark/>
          </w:tcPr>
          <w:p w14:paraId="3189F975" w14:textId="77777777" w:rsidR="00B53F7F" w:rsidRPr="00B53F7F" w:rsidRDefault="00B53F7F" w:rsidP="00B53F7F">
            <w:pPr>
              <w:spacing w:line="360" w:lineRule="auto"/>
              <w:jc w:val="both"/>
              <w:rPr>
                <w:rFonts w:ascii="Arial" w:eastAsia="Ebrima" w:hAnsi="Arial" w:cs="Arial"/>
                <w:b/>
                <w:noProof/>
                <w:sz w:val="22"/>
                <w:szCs w:val="22"/>
              </w:rPr>
            </w:pPr>
            <w:r w:rsidRPr="00B53F7F">
              <w:rPr>
                <w:rFonts w:ascii="Arial" w:eastAsia="Ebrima" w:hAnsi="Arial" w:cs="Arial"/>
                <w:b/>
                <w:noProof/>
                <w:sz w:val="22"/>
                <w:szCs w:val="22"/>
              </w:rPr>
              <w:t>RRA 757/25</w:t>
            </w:r>
          </w:p>
        </w:tc>
        <w:tc>
          <w:tcPr>
            <w:tcW w:w="5408" w:type="dxa"/>
            <w:tcBorders>
              <w:top w:val="single" w:sz="4" w:space="0" w:color="auto"/>
              <w:left w:val="single" w:sz="4" w:space="0" w:color="auto"/>
              <w:bottom w:val="single" w:sz="4" w:space="0" w:color="auto"/>
              <w:right w:val="single" w:sz="4" w:space="0" w:color="auto"/>
            </w:tcBorders>
            <w:hideMark/>
          </w:tcPr>
          <w:p w14:paraId="1533C49D" w14:textId="77777777" w:rsidR="00B53F7F" w:rsidRPr="00B53F7F" w:rsidRDefault="00B53F7F" w:rsidP="00B53F7F">
            <w:pPr>
              <w:spacing w:line="360" w:lineRule="auto"/>
              <w:jc w:val="both"/>
              <w:rPr>
                <w:rFonts w:ascii="Arial" w:eastAsia="Ebrima" w:hAnsi="Arial" w:cs="Arial"/>
                <w:noProof/>
                <w:sz w:val="22"/>
                <w:szCs w:val="22"/>
              </w:rPr>
            </w:pPr>
            <w:r w:rsidRPr="00B53F7F">
              <w:rPr>
                <w:rFonts w:ascii="Arial" w:eastAsia="Ebrima" w:hAnsi="Arial" w:cs="Arial"/>
                <w:noProof/>
                <w:sz w:val="22"/>
                <w:szCs w:val="22"/>
              </w:rPr>
              <w:t>H. Ayuntamiento de Santa María Jalapa del Marqués.</w:t>
            </w:r>
          </w:p>
        </w:tc>
      </w:tr>
    </w:tbl>
    <w:bookmarkEnd w:id="21"/>
    <w:bookmarkEnd w:id="22"/>
    <w:p w14:paraId="72EB228F" w14:textId="07373C67" w:rsidR="00AC145C" w:rsidRPr="00393DDA" w:rsidRDefault="00B53F7F" w:rsidP="00B53F7F">
      <w:pPr>
        <w:spacing w:line="360" w:lineRule="auto"/>
        <w:jc w:val="both"/>
        <w:rPr>
          <w:rFonts w:ascii="Arial" w:hAnsi="Arial" w:cs="Arial"/>
          <w:color w:val="000000"/>
          <w:sz w:val="22"/>
          <w:szCs w:val="22"/>
          <w:lang w:val="es-ES"/>
        </w:rPr>
      </w:pPr>
      <w:r w:rsidRPr="00B53F7F">
        <w:rPr>
          <w:rFonts w:ascii="Arial" w:eastAsia="Arial Unicode MS" w:hAnsi="Arial" w:cs="Arial"/>
          <w:bCs/>
          <w:sz w:val="22"/>
          <w:szCs w:val="22"/>
        </w:rPr>
        <w:t xml:space="preserve">Siendo que, por los antecedentes y considerandos anteriormente expuestos, este Consejo General; </w:t>
      </w:r>
      <w:r w:rsidRPr="00B53F7F">
        <w:rPr>
          <w:rFonts w:ascii="Arial" w:eastAsia="Arial Unicode MS" w:hAnsi="Arial" w:cs="Arial"/>
          <w:bCs/>
          <w:sz w:val="22"/>
          <w:szCs w:val="22"/>
          <w:lang w:val="es-ES_tradnl"/>
        </w:rPr>
        <w:t>emite el siguiente:</w:t>
      </w:r>
      <w:r w:rsidR="0060517B">
        <w:rPr>
          <w:rFonts w:ascii="Arial" w:eastAsia="Arial Unicode MS" w:hAnsi="Arial" w:cs="Arial"/>
          <w:bCs/>
          <w:sz w:val="22"/>
          <w:szCs w:val="22"/>
          <w:lang w:val="es-ES_tradnl"/>
        </w:rPr>
        <w:t xml:space="preserve"> - - - - - - - - - - - - - - - - - - - - - - - - - - - - - - - - - - - - - - - - - - - - - - - - - - - - - - - - - - - - - - - - - - - - - - - - </w:t>
      </w:r>
      <w:proofErr w:type="gramStart"/>
      <w:r w:rsidR="0060517B">
        <w:rPr>
          <w:rFonts w:ascii="Arial" w:eastAsia="Arial Unicode MS" w:hAnsi="Arial" w:cs="Arial"/>
          <w:bCs/>
          <w:sz w:val="22"/>
          <w:szCs w:val="22"/>
          <w:lang w:val="es-ES_tradnl"/>
        </w:rPr>
        <w:t xml:space="preserve">-  </w:t>
      </w:r>
      <w:r w:rsidRPr="00B53F7F">
        <w:rPr>
          <w:rFonts w:ascii="Arial" w:eastAsia="Arial Unicode MS" w:hAnsi="Arial" w:cs="Arial"/>
          <w:b/>
          <w:bCs/>
          <w:iCs/>
          <w:sz w:val="22"/>
          <w:szCs w:val="22"/>
          <w:lang w:val="es-ES" w:eastAsia="es-MX"/>
        </w:rPr>
        <w:t>A</w:t>
      </w:r>
      <w:proofErr w:type="gramEnd"/>
      <w:r w:rsidRPr="00B53F7F">
        <w:rPr>
          <w:rFonts w:ascii="Arial" w:eastAsia="Arial Unicode MS" w:hAnsi="Arial" w:cs="Arial"/>
          <w:b/>
          <w:bCs/>
          <w:iCs/>
          <w:sz w:val="22"/>
          <w:szCs w:val="22"/>
          <w:lang w:val="es-ES" w:eastAsia="es-MX"/>
        </w:rPr>
        <w:t xml:space="preserve"> C U E R D O</w:t>
      </w:r>
      <w:r w:rsidR="0060517B">
        <w:rPr>
          <w:rFonts w:ascii="Arial" w:eastAsia="Arial Unicode MS" w:hAnsi="Arial" w:cs="Arial"/>
          <w:b/>
          <w:bCs/>
          <w:iCs/>
          <w:sz w:val="22"/>
          <w:szCs w:val="22"/>
          <w:lang w:val="es-ES" w:eastAsia="es-MX"/>
        </w:rPr>
        <w:t xml:space="preserve"> </w:t>
      </w:r>
      <w:r w:rsidR="0060517B" w:rsidRPr="0060517B">
        <w:rPr>
          <w:rFonts w:ascii="Arial" w:eastAsia="Arial Unicode MS" w:hAnsi="Arial" w:cs="Arial"/>
          <w:iCs/>
          <w:sz w:val="22"/>
          <w:szCs w:val="22"/>
          <w:lang w:val="es-ES" w:eastAsia="es-MX"/>
        </w:rPr>
        <w:t xml:space="preserve">- - - - </w:t>
      </w:r>
      <w:r w:rsidR="0060517B">
        <w:rPr>
          <w:rFonts w:ascii="Arial" w:eastAsia="Arial Unicode MS" w:hAnsi="Arial" w:cs="Arial"/>
          <w:iCs/>
          <w:sz w:val="22"/>
          <w:szCs w:val="22"/>
          <w:lang w:val="es-ES" w:eastAsia="es-MX"/>
        </w:rPr>
        <w:t xml:space="preserve">- - - - - - - - - - - - - - - - - - - - - - </w:t>
      </w:r>
      <w:r w:rsidR="0060517B" w:rsidRPr="0060517B">
        <w:rPr>
          <w:rFonts w:ascii="Arial" w:eastAsia="Arial Unicode MS" w:hAnsi="Arial" w:cs="Arial"/>
          <w:iCs/>
          <w:sz w:val="22"/>
          <w:szCs w:val="22"/>
          <w:lang w:val="es-ES" w:eastAsia="es-MX"/>
        </w:rPr>
        <w:t xml:space="preserve">- </w:t>
      </w:r>
      <w:bookmarkStart w:id="23" w:name="_Hlk200980918"/>
      <w:r w:rsidRPr="00B53F7F">
        <w:rPr>
          <w:rFonts w:ascii="Arial" w:eastAsia="Arial Unicode MS" w:hAnsi="Arial" w:cs="Arial"/>
          <w:b/>
          <w:sz w:val="22"/>
          <w:szCs w:val="22"/>
          <w:lang w:eastAsia="es-ES"/>
        </w:rPr>
        <w:t>PRIMERO.</w:t>
      </w:r>
      <w:r w:rsidRPr="00B53F7F">
        <w:rPr>
          <w:rFonts w:ascii="Arial" w:eastAsia="Arial Unicode MS" w:hAnsi="Arial" w:cs="Arial"/>
          <w:sz w:val="22"/>
          <w:szCs w:val="22"/>
          <w:lang w:eastAsia="es-ES"/>
        </w:rPr>
        <w:t xml:space="preserve"> Se aprueban por las y los integrantes del Consejo General </w:t>
      </w:r>
      <w:r w:rsidRPr="00B53F7F">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B53F7F">
        <w:rPr>
          <w:rFonts w:ascii="Arial" w:eastAsia="Arial Unicode MS" w:hAnsi="Arial" w:cs="Arial"/>
          <w:sz w:val="22"/>
          <w:szCs w:val="22"/>
          <w:lang w:eastAsia="es-ES"/>
        </w:rPr>
        <w:t>,</w:t>
      </w:r>
      <w:r w:rsidRPr="00B53F7F">
        <w:rPr>
          <w:rFonts w:ascii="Arial" w:eastAsia="Arial Unicode MS" w:hAnsi="Arial" w:cs="Arial"/>
          <w:b/>
          <w:sz w:val="22"/>
          <w:szCs w:val="22"/>
          <w:lang w:eastAsia="es-ES"/>
        </w:rPr>
        <w:t xml:space="preserve"> LAS MEDIDAS DE APREMIO</w:t>
      </w:r>
      <w:r w:rsidRPr="00B53F7F">
        <w:rPr>
          <w:rFonts w:ascii="Arial" w:eastAsia="Arial Unicode MS" w:hAnsi="Arial" w:cs="Arial"/>
          <w:sz w:val="22"/>
          <w:szCs w:val="22"/>
          <w:lang w:eastAsia="es-ES"/>
        </w:rPr>
        <w:t xml:space="preserve"> correspondientes a los sujetos obligados citados en el considerando decimo</w:t>
      </w:r>
      <w:r w:rsidR="0060517B">
        <w:rPr>
          <w:rFonts w:ascii="Arial" w:eastAsia="Arial Unicode MS" w:hAnsi="Arial" w:cs="Arial"/>
          <w:sz w:val="22"/>
          <w:szCs w:val="22"/>
          <w:lang w:eastAsia="es-ES"/>
        </w:rPr>
        <w:t xml:space="preserve"> </w:t>
      </w:r>
      <w:r w:rsidRPr="00B53F7F">
        <w:rPr>
          <w:rFonts w:ascii="Arial" w:eastAsia="Arial Unicode MS" w:hAnsi="Arial" w:cs="Arial"/>
          <w:sz w:val="22"/>
          <w:szCs w:val="22"/>
          <w:lang w:eastAsia="es-ES"/>
        </w:rPr>
        <w:t>del presente acuerdo. Medidas de Apremio que se anexan al presente documento.</w:t>
      </w:r>
      <w:r w:rsidR="0060517B">
        <w:rPr>
          <w:rFonts w:ascii="Arial" w:eastAsia="Arial Unicode MS" w:hAnsi="Arial" w:cs="Arial"/>
          <w:sz w:val="22"/>
          <w:szCs w:val="22"/>
          <w:lang w:eastAsia="es-ES"/>
        </w:rPr>
        <w:t xml:space="preserve"> </w:t>
      </w:r>
      <w:r w:rsidRPr="00B53F7F">
        <w:rPr>
          <w:rFonts w:ascii="Arial" w:eastAsia="Arial Unicode MS" w:hAnsi="Arial" w:cs="Arial"/>
          <w:b/>
          <w:sz w:val="22"/>
          <w:szCs w:val="22"/>
          <w:lang w:val="es-ES" w:eastAsia="es-ES"/>
        </w:rPr>
        <w:t>SEGUNDO</w:t>
      </w:r>
      <w:r w:rsidRPr="00B53F7F">
        <w:rPr>
          <w:rFonts w:ascii="Arial" w:eastAsia="Arial Unicode MS" w:hAnsi="Arial" w:cs="Arial"/>
          <w:sz w:val="22"/>
          <w:szCs w:val="22"/>
          <w:lang w:val="es-ES" w:eastAsia="es-ES"/>
        </w:rPr>
        <w:t xml:space="preserve">. Se instruye a la Secretaría General de Acuerdos, realice la notificación del presente documento y de las </w:t>
      </w:r>
      <w:r w:rsidRPr="00B53F7F">
        <w:rPr>
          <w:rFonts w:ascii="Arial" w:eastAsia="Arial Unicode MS" w:hAnsi="Arial" w:cs="Arial"/>
          <w:b/>
          <w:sz w:val="22"/>
          <w:szCs w:val="22"/>
        </w:rPr>
        <w:t>Medidas de Apremio</w:t>
      </w:r>
      <w:r w:rsidRPr="00B53F7F">
        <w:rPr>
          <w:rFonts w:ascii="Arial" w:eastAsia="Arial Unicode MS" w:hAnsi="Arial" w:cs="Arial"/>
          <w:sz w:val="22"/>
          <w:szCs w:val="22"/>
          <w:lang w:val="es-ES" w:eastAsia="es-ES"/>
        </w:rPr>
        <w:t xml:space="preserve"> aprobadas, a los sujetos infractores, según corresponda; hecho lo anterior, informe a este Consejo General</w:t>
      </w:r>
      <w:r w:rsidRPr="00B53F7F">
        <w:rPr>
          <w:rFonts w:ascii="Arial" w:eastAsia="Arial Unicode MS" w:hAnsi="Arial" w:cs="Arial"/>
          <w:sz w:val="22"/>
          <w:szCs w:val="22"/>
          <w:lang w:eastAsia="es-ES"/>
        </w:rPr>
        <w:t xml:space="preserve"> su debido cumplimiento</w:t>
      </w:r>
      <w:r w:rsidRPr="00B53F7F">
        <w:rPr>
          <w:rFonts w:ascii="Arial" w:eastAsia="Arial Unicode MS" w:hAnsi="Arial" w:cs="Arial"/>
          <w:sz w:val="22"/>
          <w:szCs w:val="22"/>
          <w:lang w:val="es-ES" w:eastAsia="es-ES"/>
        </w:rPr>
        <w:t>.</w:t>
      </w:r>
      <w:r w:rsidR="0060517B">
        <w:rPr>
          <w:rFonts w:ascii="Arial" w:eastAsia="Arial Unicode MS" w:hAnsi="Arial" w:cs="Arial"/>
          <w:sz w:val="22"/>
          <w:szCs w:val="22"/>
          <w:lang w:val="es-ES" w:eastAsia="es-ES"/>
        </w:rPr>
        <w:t xml:space="preserve"> </w:t>
      </w:r>
      <w:r w:rsidRPr="00B53F7F">
        <w:rPr>
          <w:rFonts w:ascii="Arial" w:hAnsi="Arial" w:cs="Arial"/>
          <w:sz w:val="22"/>
          <w:szCs w:val="22"/>
        </w:rPr>
        <w:t xml:space="preserve">Por otra </w:t>
      </w:r>
      <w:r w:rsidRPr="00B53F7F">
        <w:rPr>
          <w:rFonts w:ascii="Arial" w:eastAsia="Arial Unicode MS" w:hAnsi="Arial" w:cs="Arial"/>
          <w:sz w:val="22"/>
          <w:szCs w:val="22"/>
          <w:lang w:val="es-ES" w:eastAsia="es-ES"/>
        </w:rPr>
        <w:t>parte, fenecido el plazo establecido en la Ley de Amparo, se realicen las gestiones pertinentes para publicar las Medidas de Apremio en el Registro de Sujetos Infractores, ubicado en el micrositio del portal institucional de este Órgano Garante.</w:t>
      </w:r>
      <w:r w:rsidR="0060517B">
        <w:rPr>
          <w:rFonts w:ascii="Arial" w:eastAsia="Arial Unicode MS" w:hAnsi="Arial" w:cs="Arial"/>
          <w:sz w:val="22"/>
          <w:szCs w:val="22"/>
          <w:lang w:val="es-ES" w:eastAsia="es-ES"/>
        </w:rPr>
        <w:t xml:space="preserve"> </w:t>
      </w:r>
      <w:r w:rsidRPr="00B53F7F">
        <w:rPr>
          <w:rFonts w:ascii="Arial" w:hAnsi="Arial" w:cs="Arial"/>
          <w:sz w:val="22"/>
          <w:szCs w:val="22"/>
        </w:rPr>
        <w:t>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 realice al Sujeto Obligado, tal y como lo establece el artículo 166, segundo párrafo de la Ley de Transparencia, Acceso a la Información Pública y Buen Gobierno del Estado de Oaxaca.</w:t>
      </w:r>
      <w:r w:rsidR="0060517B">
        <w:rPr>
          <w:rFonts w:ascii="Arial" w:hAnsi="Arial" w:cs="Arial"/>
          <w:sz w:val="22"/>
          <w:szCs w:val="22"/>
        </w:rPr>
        <w:t xml:space="preserve"> </w:t>
      </w:r>
      <w:r w:rsidRPr="00B53F7F">
        <w:rPr>
          <w:rFonts w:ascii="Arial" w:eastAsia="Arial Unicode MS" w:hAnsi="Arial" w:cs="Arial"/>
          <w:b/>
          <w:sz w:val="22"/>
          <w:szCs w:val="22"/>
          <w:lang w:val="es-ES" w:eastAsia="es-ES"/>
        </w:rPr>
        <w:t>TERCERO</w:t>
      </w:r>
      <w:r w:rsidRPr="00B53F7F">
        <w:rPr>
          <w:rFonts w:ascii="Arial" w:eastAsia="Arial Unicode MS" w:hAnsi="Arial" w:cs="Arial"/>
          <w:sz w:val="22"/>
          <w:szCs w:val="22"/>
          <w:lang w:val="es-ES" w:eastAsia="es-ES"/>
        </w:rPr>
        <w:t>. Se instruye a la Dirección de Tecnologías de Transparencia, para que publique el presente acuerdo en el portal electrónico de este Órgano Garante para los efectos correspondientes.</w:t>
      </w:r>
      <w:r w:rsidR="0060517B">
        <w:rPr>
          <w:rFonts w:ascii="Arial" w:eastAsia="Arial Unicode MS" w:hAnsi="Arial" w:cs="Arial"/>
          <w:sz w:val="22"/>
          <w:szCs w:val="22"/>
          <w:lang w:val="es-ES" w:eastAsia="es-ES"/>
        </w:rPr>
        <w:t xml:space="preserve"> - - - - - - - - - - - - - - - - - - - - - - - - - - - - - - - - - - - - - - - - - - - - - - - - - - - - - - - - - - - - - - - - - - - - - - - - - </w:t>
      </w:r>
      <w:r w:rsidRPr="00B53F7F">
        <w:rPr>
          <w:rFonts w:ascii="Arial" w:eastAsia="Times New Roman" w:hAnsi="Arial" w:cs="Arial"/>
          <w:b/>
          <w:bCs/>
          <w:color w:val="000000"/>
          <w:sz w:val="22"/>
          <w:szCs w:val="22"/>
          <w:lang w:eastAsia="es-MX"/>
        </w:rPr>
        <w:t>TRANSITORIOS:</w:t>
      </w:r>
      <w:r w:rsidR="0060517B" w:rsidRPr="0060517B">
        <w:rPr>
          <w:rFonts w:ascii="Arial" w:eastAsia="Times New Roman" w:hAnsi="Arial" w:cs="Arial"/>
          <w:color w:val="000000"/>
          <w:sz w:val="22"/>
          <w:szCs w:val="22"/>
          <w:lang w:eastAsia="es-MX"/>
        </w:rPr>
        <w:t xml:space="preserve"> - - - </w:t>
      </w:r>
      <w:r w:rsidR="0060517B">
        <w:rPr>
          <w:rFonts w:ascii="Arial" w:eastAsia="Times New Roman" w:hAnsi="Arial" w:cs="Arial"/>
          <w:color w:val="000000"/>
          <w:sz w:val="22"/>
          <w:szCs w:val="22"/>
          <w:lang w:eastAsia="es-MX"/>
        </w:rPr>
        <w:t xml:space="preserve">- - - - - - - - - - - - - - - - - - - - - - - - </w:t>
      </w:r>
      <w:bookmarkEnd w:id="23"/>
      <w:r w:rsidRPr="00B53F7F">
        <w:rPr>
          <w:rFonts w:ascii="Arial" w:eastAsia="Times New Roman" w:hAnsi="Arial" w:cs="Arial"/>
          <w:b/>
          <w:bCs/>
          <w:color w:val="000000"/>
          <w:sz w:val="22"/>
          <w:szCs w:val="22"/>
          <w:lang w:eastAsia="es-MX"/>
        </w:rPr>
        <w:t>PRIMERO.</w:t>
      </w:r>
      <w:r w:rsidRPr="00B53F7F">
        <w:rPr>
          <w:rFonts w:ascii="Arial" w:eastAsia="Times New Roman" w:hAnsi="Arial" w:cs="Arial"/>
          <w:color w:val="000000"/>
          <w:sz w:val="22"/>
          <w:szCs w:val="22"/>
          <w:lang w:eastAsia="es-MX"/>
        </w:rPr>
        <w:t xml:space="preserve"> El presente acuerdo entrará en vigor a partir del día de su aprobación.</w:t>
      </w:r>
      <w:r w:rsidR="0060517B">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SEGUNDO.</w:t>
      </w:r>
      <w:r w:rsidRPr="00B53F7F">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60517B">
        <w:rPr>
          <w:rFonts w:ascii="Arial" w:eastAsia="Times New Roman" w:hAnsi="Arial" w:cs="Arial"/>
          <w:color w:val="000000"/>
          <w:sz w:val="22"/>
          <w:szCs w:val="22"/>
          <w:lang w:eastAsia="es-MX"/>
        </w:rPr>
        <w:t xml:space="preserve"> </w:t>
      </w:r>
      <w:r w:rsidRPr="00B53F7F">
        <w:rPr>
          <w:rFonts w:ascii="Arial" w:eastAsia="Times New Roman" w:hAnsi="Arial" w:cs="Arial"/>
          <w:b/>
          <w:color w:val="000000"/>
          <w:sz w:val="22"/>
          <w:szCs w:val="22"/>
          <w:lang w:eastAsia="es-MX"/>
        </w:rPr>
        <w:t>TERCERO.</w:t>
      </w:r>
      <w:r w:rsidRPr="00B53F7F">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60517B">
        <w:rPr>
          <w:rFonts w:ascii="Arial" w:eastAsia="Times New Roman" w:hAnsi="Arial" w:cs="Arial"/>
          <w:color w:val="000000"/>
          <w:sz w:val="22"/>
          <w:szCs w:val="22"/>
          <w:lang w:eastAsia="es-MX"/>
        </w:rPr>
        <w:t xml:space="preserve"> </w:t>
      </w:r>
      <w:r w:rsidRPr="00B53F7F">
        <w:rPr>
          <w:rFonts w:ascii="Arial" w:eastAsia="Times New Roman" w:hAnsi="Arial" w:cs="Arial"/>
          <w:color w:val="000000"/>
          <w:sz w:val="22"/>
          <w:szCs w:val="22"/>
          <w:lang w:eastAsia="es-MX"/>
        </w:rPr>
        <w:t xml:space="preserve">Así lo acordaron y firman quienes integran el Consejo General del Órgano Garante de Acceso a la Información </w:t>
      </w:r>
      <w:r w:rsidRPr="00B53F7F">
        <w:rPr>
          <w:rFonts w:ascii="Arial" w:eastAsia="Times New Roman" w:hAnsi="Arial" w:cs="Arial"/>
          <w:color w:val="000000"/>
          <w:sz w:val="22"/>
          <w:szCs w:val="22"/>
          <w:lang w:eastAsia="es-MX"/>
        </w:rPr>
        <w:lastRenderedPageBreak/>
        <w:t xml:space="preserve">Pública, Transparencia, Protección de Datos Personales y Buen Gobierno del Estado de Oaxaca, asistidos por el titular de la Secretaría General de Acuerdos quién autoriza y da fe, en la Ciudad de Oaxaca de Juárez, Oaxaca a los veintiséis días del mes de septiembre de dos mil veinticinco. </w:t>
      </w:r>
      <w:r w:rsidRPr="00B53F7F">
        <w:rPr>
          <w:rFonts w:ascii="Arial" w:eastAsia="Times New Roman" w:hAnsi="Arial" w:cs="Arial"/>
          <w:b/>
          <w:color w:val="000000"/>
          <w:sz w:val="22"/>
          <w:szCs w:val="22"/>
          <w:lang w:eastAsia="es-MX"/>
        </w:rPr>
        <w:t>CONSTE</w:t>
      </w:r>
      <w:r w:rsidR="0060517B">
        <w:rPr>
          <w:rFonts w:ascii="Arial" w:hAnsi="Arial" w:cs="Arial"/>
          <w:sz w:val="22"/>
          <w:szCs w:val="22"/>
          <w:lang w:eastAsia="es-MX"/>
        </w:rPr>
        <w:t>.</w:t>
      </w:r>
      <w:r w:rsidR="006F0650" w:rsidRPr="00B53F7F">
        <w:rPr>
          <w:rFonts w:ascii="Arial" w:hAnsi="Arial" w:cs="Arial"/>
          <w:sz w:val="22"/>
          <w:szCs w:val="22"/>
          <w:lang w:eastAsia="es-MX"/>
        </w:rPr>
        <w:t xml:space="preserve"> </w:t>
      </w:r>
      <w:r w:rsidR="0060517B">
        <w:rPr>
          <w:rFonts w:ascii="Arial" w:hAnsi="Arial" w:cs="Arial"/>
          <w:sz w:val="22"/>
          <w:szCs w:val="22"/>
          <w:lang w:eastAsia="es-MX"/>
        </w:rPr>
        <w:t xml:space="preserve">- - - - - - - </w:t>
      </w:r>
      <w:r w:rsidR="0060517B" w:rsidRPr="00C82B87">
        <w:rPr>
          <w:rFonts w:ascii="Arial" w:hAnsi="Arial" w:cs="Arial"/>
          <w:sz w:val="22"/>
          <w:szCs w:val="22"/>
          <w:lang w:eastAsia="es-MX"/>
        </w:rPr>
        <w:t xml:space="preserve">- - - - - - - - - - - - - - - - - - - - - - - - - - - - - - - - - - - </w:t>
      </w:r>
      <w:r w:rsidR="006F0650" w:rsidRPr="00C82B87">
        <w:rPr>
          <w:rFonts w:ascii="Arial" w:hAnsi="Arial" w:cs="Arial"/>
          <w:sz w:val="22"/>
          <w:szCs w:val="22"/>
          <w:lang w:eastAsia="es-MX"/>
        </w:rPr>
        <w:t>- -</w:t>
      </w:r>
      <w:r w:rsidR="007E11DA" w:rsidRPr="00C82B87">
        <w:rPr>
          <w:rFonts w:ascii="Arial" w:hAnsi="Arial" w:cs="Arial"/>
          <w:sz w:val="22"/>
          <w:szCs w:val="22"/>
          <w:lang w:eastAsia="es-ES"/>
        </w:rPr>
        <w:t xml:space="preserve">Una vez recabados los votos se aprobó por unanimidad de votos el acuerdo número </w:t>
      </w:r>
      <w:proofErr w:type="spellStart"/>
      <w:r w:rsidR="007E11DA" w:rsidRPr="00C82B87">
        <w:rPr>
          <w:rFonts w:ascii="Arial" w:hAnsi="Arial" w:cs="Arial"/>
          <w:b/>
          <w:bCs/>
          <w:sz w:val="22"/>
          <w:szCs w:val="22"/>
          <w:lang w:eastAsia="es-ES"/>
        </w:rPr>
        <w:t>OGAIPO</w:t>
      </w:r>
      <w:proofErr w:type="spellEnd"/>
      <w:r w:rsidR="007E11DA" w:rsidRPr="00C82B87">
        <w:rPr>
          <w:rFonts w:ascii="Arial" w:hAnsi="Arial" w:cs="Arial"/>
          <w:b/>
          <w:bCs/>
          <w:sz w:val="22"/>
          <w:szCs w:val="22"/>
          <w:lang w:eastAsia="es-ES"/>
        </w:rPr>
        <w:t>/CG/</w:t>
      </w:r>
      <w:r w:rsidR="0060517B" w:rsidRPr="00C82B87">
        <w:rPr>
          <w:rFonts w:ascii="Arial" w:hAnsi="Arial" w:cs="Arial"/>
          <w:b/>
          <w:bCs/>
          <w:sz w:val="22"/>
          <w:szCs w:val="22"/>
          <w:lang w:eastAsia="es-ES"/>
        </w:rPr>
        <w:t>103</w:t>
      </w:r>
      <w:r w:rsidR="007E11DA" w:rsidRPr="00C82B87">
        <w:rPr>
          <w:rFonts w:ascii="Arial" w:hAnsi="Arial" w:cs="Arial"/>
          <w:b/>
          <w:bCs/>
          <w:sz w:val="22"/>
          <w:szCs w:val="22"/>
          <w:lang w:eastAsia="es-ES"/>
        </w:rPr>
        <w:t>/2025</w:t>
      </w:r>
      <w:r w:rsidR="007E11DA" w:rsidRPr="00C82B87">
        <w:rPr>
          <w:rFonts w:ascii="Arial" w:hAnsi="Arial" w:cs="Arial"/>
          <w:sz w:val="22"/>
          <w:szCs w:val="22"/>
          <w:lang w:eastAsia="es-ES"/>
        </w:rPr>
        <w:t xml:space="preserve">. - - - - - - - - - - - - - - - - - - - - - - - - - - - - - - - - - - - - - - - - - - - - - - - - Acto seguido, el Comisionado Presidente instruyó al Secretario General de Acuerdos, dar cuenta del </w:t>
      </w:r>
      <w:r w:rsidR="007E11DA" w:rsidRPr="00C82B87">
        <w:rPr>
          <w:rFonts w:ascii="Arial" w:hAnsi="Arial" w:cs="Arial"/>
          <w:b/>
          <w:bCs/>
          <w:sz w:val="22"/>
          <w:szCs w:val="22"/>
          <w:lang w:eastAsia="es-ES"/>
        </w:rPr>
        <w:t xml:space="preserve">punto número </w:t>
      </w:r>
      <w:r w:rsidR="00457E5A" w:rsidRPr="00C82B87">
        <w:rPr>
          <w:rFonts w:ascii="Arial" w:hAnsi="Arial" w:cs="Arial"/>
          <w:b/>
          <w:bCs/>
          <w:sz w:val="22"/>
          <w:szCs w:val="22"/>
          <w:lang w:eastAsia="es-ES"/>
        </w:rPr>
        <w:t>10</w:t>
      </w:r>
      <w:r w:rsidR="007E11DA" w:rsidRPr="00C82B87">
        <w:rPr>
          <w:rFonts w:ascii="Arial" w:hAnsi="Arial" w:cs="Arial"/>
          <w:b/>
          <w:bCs/>
          <w:sz w:val="22"/>
          <w:szCs w:val="22"/>
          <w:lang w:eastAsia="es-ES"/>
        </w:rPr>
        <w:t xml:space="preserve"> (</w:t>
      </w:r>
      <w:r w:rsidR="00457E5A" w:rsidRPr="00C82B87">
        <w:rPr>
          <w:rFonts w:ascii="Arial" w:hAnsi="Arial" w:cs="Arial"/>
          <w:b/>
          <w:bCs/>
          <w:sz w:val="22"/>
          <w:szCs w:val="22"/>
          <w:lang w:eastAsia="es-ES"/>
        </w:rPr>
        <w:t>diez</w:t>
      </w:r>
      <w:r w:rsidR="007E11DA" w:rsidRPr="00C82B87">
        <w:rPr>
          <w:rFonts w:ascii="Arial" w:hAnsi="Arial" w:cs="Arial"/>
          <w:b/>
          <w:bCs/>
          <w:sz w:val="22"/>
          <w:szCs w:val="22"/>
          <w:lang w:eastAsia="es-ES"/>
        </w:rPr>
        <w:t>)</w:t>
      </w:r>
      <w:r w:rsidR="007E11DA" w:rsidRPr="00C82B87">
        <w:rPr>
          <w:rFonts w:ascii="Arial" w:hAnsi="Arial" w:cs="Arial"/>
          <w:sz w:val="22"/>
          <w:szCs w:val="22"/>
          <w:lang w:eastAsia="es-ES"/>
        </w:rPr>
        <w:t xml:space="preserve"> del orden del día y recabar los votos respectivos. - </w:t>
      </w:r>
      <w:r w:rsidR="00457E5A" w:rsidRPr="00C82B87">
        <w:rPr>
          <w:rFonts w:ascii="Arial" w:hAnsi="Arial" w:cs="Arial"/>
          <w:sz w:val="22"/>
          <w:szCs w:val="22"/>
          <w:lang w:eastAsia="es-ES"/>
        </w:rPr>
        <w:t>- - -</w:t>
      </w:r>
      <w:bookmarkEnd w:id="5"/>
      <w:bookmarkEnd w:id="20"/>
      <w:r w:rsidR="007A7C32" w:rsidRPr="00C82B87">
        <w:rPr>
          <w:rFonts w:ascii="Arial" w:hAnsi="Arial" w:cs="Arial"/>
          <w:sz w:val="22"/>
          <w:szCs w:val="22"/>
        </w:rPr>
        <w:t xml:space="preserve">El </w:t>
      </w:r>
      <w:r w:rsidR="007A7C32" w:rsidRPr="00C82B87">
        <w:rPr>
          <w:rFonts w:ascii="Arial" w:hAnsi="Arial" w:cs="Arial"/>
          <w:b/>
          <w:bCs/>
          <w:sz w:val="22"/>
          <w:szCs w:val="22"/>
        </w:rPr>
        <w:t>Secretario General de Acuerdos C. Héctor Eduardo Ruiz Serrano</w:t>
      </w:r>
      <w:r w:rsidR="007A7C32" w:rsidRPr="00C82B87">
        <w:rPr>
          <w:rFonts w:ascii="Arial" w:hAnsi="Arial" w:cs="Arial"/>
          <w:sz w:val="22"/>
          <w:szCs w:val="22"/>
        </w:rPr>
        <w:t xml:space="preserve"> </w:t>
      </w:r>
      <w:r w:rsidR="00AC145C" w:rsidRPr="00C82B87">
        <w:rPr>
          <w:rFonts w:ascii="Arial" w:hAnsi="Arial" w:cs="Arial"/>
          <w:sz w:val="22"/>
          <w:szCs w:val="22"/>
        </w:rPr>
        <w:t xml:space="preserve">dio cuenta </w:t>
      </w:r>
      <w:r w:rsidR="00AC145C" w:rsidRPr="00C82B87">
        <w:rPr>
          <w:rFonts w:ascii="Arial" w:hAnsi="Arial" w:cs="Arial"/>
          <w:sz w:val="22"/>
          <w:szCs w:val="22"/>
          <w:lang w:eastAsia="es-ES"/>
        </w:rPr>
        <w:t>el sentido en el que se resolvieron los recursos de revisión presentados por la Ponencia de la</w:t>
      </w:r>
      <w:r w:rsidR="00AC145C" w:rsidRPr="00C82B87">
        <w:rPr>
          <w:rFonts w:ascii="Arial" w:hAnsi="Arial" w:cs="Arial"/>
          <w:sz w:val="22"/>
          <w:szCs w:val="22"/>
        </w:rPr>
        <w:t xml:space="preserve"> </w:t>
      </w:r>
      <w:r w:rsidR="00AC145C" w:rsidRPr="00C82B87">
        <w:rPr>
          <w:rFonts w:ascii="Arial" w:hAnsi="Arial" w:cs="Arial"/>
          <w:b/>
          <w:sz w:val="22"/>
          <w:szCs w:val="22"/>
        </w:rPr>
        <w:t>Comisionada C. Claudia Ivette Soto Pineda</w:t>
      </w:r>
      <w:r w:rsidR="00AC145C" w:rsidRPr="00C82B87">
        <w:rPr>
          <w:rFonts w:ascii="Arial" w:hAnsi="Arial" w:cs="Arial"/>
          <w:sz w:val="22"/>
          <w:szCs w:val="22"/>
        </w:rPr>
        <w:t>, mismos que versan en lo siguiente: - - - - - -</w:t>
      </w:r>
      <w:bookmarkStart w:id="24" w:name="_Hlk187830593"/>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414/25</w:t>
      </w:r>
      <w:r w:rsidR="00C82B87" w:rsidRPr="00C82B87">
        <w:rPr>
          <w:rFonts w:ascii="Arial" w:hAnsi="Arial" w:cs="Arial"/>
          <w:sz w:val="22"/>
          <w:szCs w:val="22"/>
        </w:rPr>
        <w:t xml:space="preserve">. Secretaría de Honestidad, Transparencia y Función Pública. </w:t>
      </w:r>
      <w:r w:rsidR="00C82B87" w:rsidRPr="00C82B87">
        <w:rPr>
          <w:rFonts w:ascii="Arial" w:hAnsi="Arial" w:cs="Arial"/>
          <w:b/>
          <w:bCs/>
          <w:sz w:val="22"/>
          <w:szCs w:val="22"/>
        </w:rPr>
        <w:t>Se sobresee</w:t>
      </w:r>
      <w:r w:rsidR="00C82B87" w:rsidRPr="00C82B87">
        <w:rPr>
          <w:rFonts w:ascii="Arial" w:hAnsi="Arial" w:cs="Arial"/>
          <w:sz w:val="22"/>
          <w:szCs w:val="22"/>
        </w:rPr>
        <w:t xml:space="preserve"> el recurso de revisión, al haberse modificado el acto quedando el medio de impugnación sin materia;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438/25</w:t>
      </w:r>
      <w:r w:rsidR="00C82B87" w:rsidRPr="00C82B87">
        <w:rPr>
          <w:rFonts w:ascii="Arial" w:hAnsi="Arial" w:cs="Arial"/>
          <w:sz w:val="22"/>
          <w:szCs w:val="22"/>
        </w:rPr>
        <w:t xml:space="preserve">. Instituto Estatal de Educación para Adultos. </w:t>
      </w:r>
      <w:r w:rsidR="00C82B87" w:rsidRPr="00C82B87">
        <w:rPr>
          <w:rFonts w:ascii="Arial" w:hAnsi="Arial" w:cs="Arial"/>
          <w:b/>
          <w:bCs/>
          <w:sz w:val="22"/>
          <w:szCs w:val="22"/>
        </w:rPr>
        <w:t>Se modifica</w:t>
      </w:r>
      <w:r w:rsidR="00C82B87" w:rsidRPr="00C82B87">
        <w:rPr>
          <w:rFonts w:ascii="Arial" w:hAnsi="Arial" w:cs="Arial"/>
          <w:sz w:val="22"/>
          <w:szCs w:val="22"/>
        </w:rPr>
        <w:t xml:space="preserve"> la respuesta del sujeto obligado, en los términos precisados en la resolución;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440/25</w:t>
      </w:r>
      <w:r w:rsidR="00C82B87" w:rsidRPr="00C82B87">
        <w:rPr>
          <w:rFonts w:ascii="Arial" w:hAnsi="Arial" w:cs="Arial"/>
          <w:sz w:val="22"/>
          <w:szCs w:val="22"/>
        </w:rPr>
        <w:t xml:space="preserve">. Secretaría de Finanzas. </w:t>
      </w:r>
      <w:r w:rsidR="00C82B87" w:rsidRPr="005606D5">
        <w:rPr>
          <w:rFonts w:ascii="Arial" w:hAnsi="Arial" w:cs="Arial"/>
          <w:b/>
          <w:bCs/>
          <w:sz w:val="22"/>
          <w:szCs w:val="22"/>
        </w:rPr>
        <w:t>Se confirma</w:t>
      </w:r>
      <w:r w:rsidR="00C82B87" w:rsidRPr="00C82B87">
        <w:rPr>
          <w:rFonts w:ascii="Arial" w:hAnsi="Arial" w:cs="Arial"/>
          <w:sz w:val="22"/>
          <w:szCs w:val="22"/>
        </w:rPr>
        <w:t xml:space="preserve"> la respuesta del sujeto obligado;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442/25</w:t>
      </w:r>
      <w:r w:rsidR="00C82B87" w:rsidRPr="00C82B87">
        <w:rPr>
          <w:rFonts w:ascii="Arial" w:hAnsi="Arial" w:cs="Arial"/>
          <w:sz w:val="22"/>
          <w:szCs w:val="22"/>
        </w:rPr>
        <w:t xml:space="preserve">. Colegio de Bachilleres del Estado de Oaxaca. </w:t>
      </w:r>
      <w:r w:rsidR="00C82B87" w:rsidRPr="00C82B87">
        <w:rPr>
          <w:rFonts w:ascii="Arial" w:hAnsi="Arial" w:cs="Arial"/>
          <w:b/>
          <w:bCs/>
          <w:sz w:val="22"/>
          <w:szCs w:val="22"/>
        </w:rPr>
        <w:t xml:space="preserve">Se </w:t>
      </w:r>
      <w:r w:rsidR="00D2084D">
        <w:rPr>
          <w:rFonts w:ascii="Arial" w:hAnsi="Arial" w:cs="Arial"/>
          <w:b/>
          <w:bCs/>
          <w:sz w:val="22"/>
          <w:szCs w:val="22"/>
        </w:rPr>
        <w:t>revoca</w:t>
      </w:r>
      <w:r w:rsidR="00C82B87" w:rsidRPr="00C82B87">
        <w:rPr>
          <w:rFonts w:ascii="Arial" w:hAnsi="Arial" w:cs="Arial"/>
          <w:sz w:val="22"/>
          <w:szCs w:val="22"/>
        </w:rPr>
        <w:t xml:space="preserve"> la respuesta del sujeto obligado, en los términos precisados en la resolución;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444/25</w:t>
      </w:r>
      <w:r w:rsidR="00C82B87" w:rsidRPr="00C82B87">
        <w:rPr>
          <w:rFonts w:ascii="Arial" w:hAnsi="Arial" w:cs="Arial"/>
          <w:sz w:val="22"/>
          <w:szCs w:val="22"/>
        </w:rPr>
        <w:t xml:space="preserve">. Colegio de Bachilleres del Estado de Oaxaca. </w:t>
      </w:r>
      <w:r w:rsidR="00C82B87" w:rsidRPr="00C82B87">
        <w:rPr>
          <w:rFonts w:ascii="Arial" w:hAnsi="Arial" w:cs="Arial"/>
          <w:b/>
          <w:bCs/>
          <w:sz w:val="22"/>
          <w:szCs w:val="22"/>
        </w:rPr>
        <w:t>Se confirma</w:t>
      </w:r>
      <w:r w:rsidR="00C82B87" w:rsidRPr="00C82B87">
        <w:rPr>
          <w:rFonts w:ascii="Arial" w:hAnsi="Arial" w:cs="Arial"/>
          <w:sz w:val="22"/>
          <w:szCs w:val="22"/>
        </w:rPr>
        <w:t xml:space="preserve"> la respuesta del sujeto obligado;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446/25</w:t>
      </w:r>
      <w:r w:rsidR="00C82B87" w:rsidRPr="00C82B87">
        <w:rPr>
          <w:rFonts w:ascii="Arial" w:hAnsi="Arial" w:cs="Arial"/>
          <w:sz w:val="22"/>
          <w:szCs w:val="22"/>
        </w:rPr>
        <w:t xml:space="preserve">. Colegio de Bachilleres del Estado de Oaxaca. </w:t>
      </w:r>
      <w:r w:rsidR="00C82B87" w:rsidRPr="00C82B87">
        <w:rPr>
          <w:rFonts w:ascii="Arial" w:hAnsi="Arial" w:cs="Arial"/>
          <w:b/>
          <w:bCs/>
          <w:sz w:val="22"/>
          <w:szCs w:val="22"/>
        </w:rPr>
        <w:t>Se sobresee</w:t>
      </w:r>
      <w:r w:rsidR="00C82B87" w:rsidRPr="00C82B87">
        <w:rPr>
          <w:rFonts w:ascii="Arial" w:hAnsi="Arial" w:cs="Arial"/>
          <w:sz w:val="22"/>
          <w:szCs w:val="22"/>
        </w:rPr>
        <w:t xml:space="preserve"> el recurso de revisión, al haber sobrevenido una causal de improcedencia, consistente en que se impugne la veracidad de la información proporcionada;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448/25</w:t>
      </w:r>
      <w:r w:rsidR="00C82B87" w:rsidRPr="00C82B87">
        <w:rPr>
          <w:rFonts w:ascii="Arial" w:hAnsi="Arial" w:cs="Arial"/>
          <w:sz w:val="22"/>
          <w:szCs w:val="22"/>
        </w:rPr>
        <w:t xml:space="preserve">. Colegio De Bachilleres Del Estado De Oaxaca. </w:t>
      </w:r>
      <w:r w:rsidR="00C82B87" w:rsidRPr="00C82B87">
        <w:rPr>
          <w:rFonts w:ascii="Arial" w:hAnsi="Arial" w:cs="Arial"/>
          <w:b/>
          <w:bCs/>
          <w:sz w:val="22"/>
          <w:szCs w:val="22"/>
        </w:rPr>
        <w:t>Se sobresee</w:t>
      </w:r>
      <w:r w:rsidR="00C82B87" w:rsidRPr="00C82B87">
        <w:rPr>
          <w:rFonts w:ascii="Arial" w:hAnsi="Arial" w:cs="Arial"/>
          <w:sz w:val="22"/>
          <w:szCs w:val="22"/>
        </w:rPr>
        <w:t xml:space="preserve"> el recurso de revisión, al haberse modificado el acto quedando el medio de impugnación sin materia;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450/25</w:t>
      </w:r>
      <w:r w:rsidR="00C82B87" w:rsidRPr="00C82B87">
        <w:rPr>
          <w:rFonts w:ascii="Arial" w:hAnsi="Arial" w:cs="Arial"/>
          <w:sz w:val="22"/>
          <w:szCs w:val="22"/>
        </w:rPr>
        <w:t xml:space="preserve">. Colegio de Bachilleres del Estado de Oaxaca. </w:t>
      </w:r>
      <w:r w:rsidR="00C82B87" w:rsidRPr="00C82B87">
        <w:rPr>
          <w:rFonts w:ascii="Arial" w:hAnsi="Arial" w:cs="Arial"/>
          <w:b/>
          <w:bCs/>
          <w:sz w:val="22"/>
          <w:szCs w:val="22"/>
        </w:rPr>
        <w:t>Se confirma</w:t>
      </w:r>
      <w:r w:rsidR="00C82B87" w:rsidRPr="00C82B87">
        <w:rPr>
          <w:rFonts w:ascii="Arial" w:hAnsi="Arial" w:cs="Arial"/>
          <w:sz w:val="22"/>
          <w:szCs w:val="22"/>
        </w:rPr>
        <w:t xml:space="preserve"> la respuesta del sujeto obligado;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452/25</w:t>
      </w:r>
      <w:r w:rsidR="00C82B87" w:rsidRPr="00C82B87">
        <w:rPr>
          <w:rFonts w:ascii="Arial" w:hAnsi="Arial" w:cs="Arial"/>
          <w:sz w:val="22"/>
          <w:szCs w:val="22"/>
        </w:rPr>
        <w:t xml:space="preserve">. Colegio de Bachilleres del Estado de Oaxaca. </w:t>
      </w:r>
      <w:r w:rsidR="00C82B87" w:rsidRPr="00C82B87">
        <w:rPr>
          <w:rFonts w:ascii="Arial" w:hAnsi="Arial" w:cs="Arial"/>
          <w:b/>
          <w:bCs/>
          <w:sz w:val="22"/>
          <w:szCs w:val="22"/>
        </w:rPr>
        <w:t>Se confirma</w:t>
      </w:r>
      <w:r w:rsidR="00C82B87" w:rsidRPr="00C82B87">
        <w:rPr>
          <w:rFonts w:ascii="Arial" w:hAnsi="Arial" w:cs="Arial"/>
          <w:sz w:val="22"/>
          <w:szCs w:val="22"/>
        </w:rPr>
        <w:t xml:space="preserve"> la respuesta del sujeto obligado;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454/25</w:t>
      </w:r>
      <w:r w:rsidR="00C82B87" w:rsidRPr="00C82B87">
        <w:rPr>
          <w:rFonts w:ascii="Arial" w:hAnsi="Arial" w:cs="Arial"/>
          <w:sz w:val="22"/>
          <w:szCs w:val="22"/>
        </w:rPr>
        <w:t xml:space="preserve">. Tribunal Superior de Justicia del Estado. </w:t>
      </w:r>
      <w:r w:rsidR="00C82B87" w:rsidRPr="00C82B87">
        <w:rPr>
          <w:rFonts w:ascii="Arial" w:hAnsi="Arial" w:cs="Arial"/>
          <w:b/>
          <w:bCs/>
          <w:sz w:val="22"/>
          <w:szCs w:val="22"/>
        </w:rPr>
        <w:t>Se confirma</w:t>
      </w:r>
      <w:r w:rsidR="00C82B87" w:rsidRPr="00C82B87">
        <w:rPr>
          <w:rFonts w:ascii="Arial" w:hAnsi="Arial" w:cs="Arial"/>
          <w:sz w:val="22"/>
          <w:szCs w:val="22"/>
        </w:rPr>
        <w:t xml:space="preserve"> la respuesta del sujeto obligado;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456/25</w:t>
      </w:r>
      <w:r w:rsidR="00C82B87" w:rsidRPr="00C82B87">
        <w:rPr>
          <w:rFonts w:ascii="Arial" w:hAnsi="Arial" w:cs="Arial"/>
          <w:sz w:val="22"/>
          <w:szCs w:val="22"/>
        </w:rPr>
        <w:t xml:space="preserve">. Hospital de la Niñez Oaxaqueña. </w:t>
      </w:r>
      <w:r w:rsidR="00C82B87" w:rsidRPr="00C82B87">
        <w:rPr>
          <w:rFonts w:ascii="Arial" w:hAnsi="Arial" w:cs="Arial"/>
          <w:b/>
          <w:bCs/>
          <w:sz w:val="22"/>
          <w:szCs w:val="22"/>
        </w:rPr>
        <w:t>Se modifica</w:t>
      </w:r>
      <w:r w:rsidR="00C82B87" w:rsidRPr="00C82B87">
        <w:rPr>
          <w:rFonts w:ascii="Arial" w:hAnsi="Arial" w:cs="Arial"/>
          <w:sz w:val="22"/>
          <w:szCs w:val="22"/>
        </w:rPr>
        <w:t xml:space="preserve"> la respuesta del sujeto obligado, en los términos precisados en la resolución;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458/25</w:t>
      </w:r>
      <w:r w:rsidR="00C82B87" w:rsidRPr="00C82B87">
        <w:rPr>
          <w:rFonts w:ascii="Arial" w:hAnsi="Arial" w:cs="Arial"/>
          <w:sz w:val="22"/>
          <w:szCs w:val="22"/>
        </w:rPr>
        <w:t>.</w:t>
      </w:r>
      <w:r w:rsidR="00C82B87" w:rsidRPr="00C82B87">
        <w:rPr>
          <w:rFonts w:ascii="Arial" w:hAnsi="Arial" w:cs="Arial"/>
          <w:sz w:val="22"/>
          <w:szCs w:val="22"/>
        </w:rPr>
        <w:tab/>
        <w:t xml:space="preserve">H. Ayuntamiento de Ciudad Ixtepec. </w:t>
      </w:r>
      <w:r w:rsidR="00C82B87" w:rsidRPr="00C82B87">
        <w:rPr>
          <w:rFonts w:ascii="Arial" w:hAnsi="Arial" w:cs="Arial"/>
          <w:b/>
          <w:bCs/>
          <w:sz w:val="22"/>
          <w:szCs w:val="22"/>
        </w:rPr>
        <w:t>Se revoca</w:t>
      </w:r>
      <w:r w:rsidR="00C82B87" w:rsidRPr="00C82B87">
        <w:rPr>
          <w:rFonts w:ascii="Arial" w:hAnsi="Arial" w:cs="Arial"/>
          <w:sz w:val="22"/>
          <w:szCs w:val="22"/>
        </w:rPr>
        <w:t xml:space="preserve"> la respuesta del sujeto obligado, en los términos precisados en la resolución;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470/25</w:t>
      </w:r>
      <w:r w:rsidR="00C82B87" w:rsidRPr="00C82B87">
        <w:rPr>
          <w:rFonts w:ascii="Arial" w:hAnsi="Arial" w:cs="Arial"/>
          <w:sz w:val="22"/>
          <w:szCs w:val="22"/>
        </w:rPr>
        <w:t xml:space="preserve">. Secretaría de Desarrollo Económico. </w:t>
      </w:r>
      <w:r w:rsidR="00C82B87" w:rsidRPr="00C82B87">
        <w:rPr>
          <w:rFonts w:ascii="Arial" w:hAnsi="Arial" w:cs="Arial"/>
          <w:b/>
          <w:bCs/>
          <w:sz w:val="22"/>
          <w:szCs w:val="22"/>
        </w:rPr>
        <w:t>Se modifica</w:t>
      </w:r>
      <w:r w:rsidR="00C82B87" w:rsidRPr="00C82B87">
        <w:rPr>
          <w:rFonts w:ascii="Arial" w:hAnsi="Arial" w:cs="Arial"/>
          <w:sz w:val="22"/>
          <w:szCs w:val="22"/>
        </w:rPr>
        <w:t xml:space="preserve"> la respuesta del sujeto obligado, en los términos precisados en la resolución;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472/25</w:t>
      </w:r>
      <w:r w:rsidR="00C82B87" w:rsidRPr="00C82B87">
        <w:rPr>
          <w:rFonts w:ascii="Arial" w:hAnsi="Arial" w:cs="Arial"/>
          <w:sz w:val="22"/>
          <w:szCs w:val="22"/>
        </w:rPr>
        <w:t>.</w:t>
      </w:r>
      <w:r w:rsidR="00C82B87" w:rsidRPr="00C82B87">
        <w:rPr>
          <w:rFonts w:ascii="Arial" w:hAnsi="Arial" w:cs="Arial"/>
          <w:sz w:val="22"/>
          <w:szCs w:val="22"/>
        </w:rPr>
        <w:tab/>
        <w:t xml:space="preserve">Caminos Bienestar. </w:t>
      </w:r>
      <w:r w:rsidR="00C82B87" w:rsidRPr="00C82B87">
        <w:rPr>
          <w:rFonts w:ascii="Arial" w:hAnsi="Arial" w:cs="Arial"/>
          <w:b/>
          <w:bCs/>
          <w:sz w:val="22"/>
          <w:szCs w:val="22"/>
        </w:rPr>
        <w:t>Se sobresee</w:t>
      </w:r>
      <w:r w:rsidR="00C82B87" w:rsidRPr="00C82B87">
        <w:rPr>
          <w:rFonts w:ascii="Arial" w:hAnsi="Arial" w:cs="Arial"/>
          <w:sz w:val="22"/>
          <w:szCs w:val="22"/>
        </w:rPr>
        <w:t xml:space="preserve"> el recurso de revisión, al haber sobrevenido una causal de improcedencia, consistente en que se impugne la veracidad de la información proporcionada;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476/25</w:t>
      </w:r>
      <w:r w:rsidR="00C82B87" w:rsidRPr="00C82B87">
        <w:rPr>
          <w:rFonts w:ascii="Arial" w:hAnsi="Arial" w:cs="Arial"/>
          <w:sz w:val="22"/>
          <w:szCs w:val="22"/>
        </w:rPr>
        <w:t xml:space="preserve">. Dirección del Registro Civil. </w:t>
      </w:r>
      <w:r w:rsidR="00C82B87" w:rsidRPr="00C82B87">
        <w:rPr>
          <w:rFonts w:ascii="Arial" w:hAnsi="Arial" w:cs="Arial"/>
          <w:b/>
          <w:bCs/>
          <w:sz w:val="22"/>
          <w:szCs w:val="22"/>
        </w:rPr>
        <w:t>Se sobresee</w:t>
      </w:r>
      <w:r w:rsidR="00C82B87" w:rsidRPr="00C82B87">
        <w:rPr>
          <w:rFonts w:ascii="Arial" w:hAnsi="Arial" w:cs="Arial"/>
          <w:sz w:val="22"/>
          <w:szCs w:val="22"/>
        </w:rPr>
        <w:t xml:space="preserve"> el recurso de revisión, al haberse modificado el acto quedando el medio de impugnación sin materia;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486/25</w:t>
      </w:r>
      <w:r w:rsidR="00C82B87" w:rsidRPr="00C82B87">
        <w:rPr>
          <w:rFonts w:ascii="Arial" w:hAnsi="Arial" w:cs="Arial"/>
          <w:sz w:val="22"/>
          <w:szCs w:val="22"/>
        </w:rPr>
        <w:t>.</w:t>
      </w:r>
      <w:r w:rsidR="00C82B87" w:rsidRPr="00C82B87">
        <w:rPr>
          <w:rFonts w:ascii="Arial" w:hAnsi="Arial" w:cs="Arial"/>
          <w:sz w:val="22"/>
          <w:szCs w:val="22"/>
        </w:rPr>
        <w:tab/>
        <w:t xml:space="preserve">Instituto Estatal de Educación Pública de Oaxaca. </w:t>
      </w:r>
      <w:r w:rsidR="00C82B87" w:rsidRPr="00C82B87">
        <w:rPr>
          <w:rFonts w:ascii="Arial" w:hAnsi="Arial" w:cs="Arial"/>
          <w:b/>
          <w:bCs/>
          <w:sz w:val="22"/>
          <w:szCs w:val="22"/>
        </w:rPr>
        <w:t>Se modifica</w:t>
      </w:r>
      <w:r w:rsidR="00C82B87" w:rsidRPr="00C82B87">
        <w:rPr>
          <w:rFonts w:ascii="Arial" w:hAnsi="Arial" w:cs="Arial"/>
          <w:sz w:val="22"/>
          <w:szCs w:val="22"/>
        </w:rPr>
        <w:t xml:space="preserve"> la respuesta del sujeto obligado, en los términos precisados en la resolución; </w:t>
      </w:r>
      <w:proofErr w:type="spellStart"/>
      <w:r w:rsidR="00C82B87" w:rsidRPr="00C82B87">
        <w:rPr>
          <w:rFonts w:ascii="Arial" w:hAnsi="Arial" w:cs="Arial"/>
          <w:b/>
          <w:bCs/>
          <w:sz w:val="22"/>
          <w:szCs w:val="22"/>
        </w:rPr>
        <w:t>RRA</w:t>
      </w:r>
      <w:proofErr w:type="spellEnd"/>
      <w:r w:rsidR="00C82B87" w:rsidRPr="00C82B87">
        <w:rPr>
          <w:rFonts w:ascii="Arial" w:hAnsi="Arial" w:cs="Arial"/>
          <w:b/>
          <w:bCs/>
          <w:sz w:val="22"/>
          <w:szCs w:val="22"/>
        </w:rPr>
        <w:t xml:space="preserve"> 490/25</w:t>
      </w:r>
      <w:r w:rsidR="00C82B87" w:rsidRPr="00C82B87">
        <w:rPr>
          <w:rFonts w:ascii="Arial" w:hAnsi="Arial" w:cs="Arial"/>
          <w:sz w:val="22"/>
          <w:szCs w:val="22"/>
        </w:rPr>
        <w:t xml:space="preserve">. Secretaría </w:t>
      </w:r>
      <w:r w:rsidR="00C82B87" w:rsidRPr="00393DDA">
        <w:rPr>
          <w:rFonts w:ascii="Arial" w:hAnsi="Arial" w:cs="Arial"/>
          <w:sz w:val="22"/>
          <w:szCs w:val="22"/>
        </w:rPr>
        <w:t xml:space="preserve">de Honestidad, Transparencia y Función </w:t>
      </w:r>
      <w:proofErr w:type="spellStart"/>
      <w:r w:rsidR="00C82B87" w:rsidRPr="00393DDA">
        <w:rPr>
          <w:rFonts w:ascii="Arial" w:hAnsi="Arial" w:cs="Arial"/>
          <w:sz w:val="22"/>
          <w:szCs w:val="22"/>
        </w:rPr>
        <w:t>Publica</w:t>
      </w:r>
      <w:proofErr w:type="spellEnd"/>
      <w:r w:rsidR="00C82B87" w:rsidRPr="00393DDA">
        <w:rPr>
          <w:rFonts w:ascii="Arial" w:hAnsi="Arial" w:cs="Arial"/>
          <w:sz w:val="22"/>
          <w:szCs w:val="22"/>
        </w:rPr>
        <w:t xml:space="preserve">. </w:t>
      </w:r>
      <w:r w:rsidR="00C82B87" w:rsidRPr="00393DDA">
        <w:rPr>
          <w:rFonts w:ascii="Arial" w:hAnsi="Arial" w:cs="Arial"/>
          <w:b/>
          <w:bCs/>
          <w:sz w:val="22"/>
          <w:szCs w:val="22"/>
        </w:rPr>
        <w:t>Se sobresee</w:t>
      </w:r>
      <w:r w:rsidR="00C82B87" w:rsidRPr="00393DDA">
        <w:rPr>
          <w:rFonts w:ascii="Arial" w:hAnsi="Arial" w:cs="Arial"/>
          <w:sz w:val="22"/>
          <w:szCs w:val="22"/>
        </w:rPr>
        <w:t xml:space="preserve"> el recurso de revisión, al haberse modificado el acto quedando el medio de impugnación sin materia; </w:t>
      </w:r>
      <w:proofErr w:type="spellStart"/>
      <w:r w:rsidR="00C82B87" w:rsidRPr="00393DDA">
        <w:rPr>
          <w:rFonts w:ascii="Arial" w:hAnsi="Arial" w:cs="Arial"/>
          <w:b/>
          <w:bCs/>
          <w:sz w:val="22"/>
          <w:szCs w:val="22"/>
        </w:rPr>
        <w:t>RRA</w:t>
      </w:r>
      <w:proofErr w:type="spellEnd"/>
      <w:r w:rsidR="00C82B87" w:rsidRPr="00393DDA">
        <w:rPr>
          <w:rFonts w:ascii="Arial" w:hAnsi="Arial" w:cs="Arial"/>
          <w:b/>
          <w:bCs/>
          <w:sz w:val="22"/>
          <w:szCs w:val="22"/>
        </w:rPr>
        <w:t xml:space="preserve"> 494/25</w:t>
      </w:r>
      <w:r w:rsidR="00C82B87" w:rsidRPr="00393DDA">
        <w:rPr>
          <w:rFonts w:ascii="Arial" w:hAnsi="Arial" w:cs="Arial"/>
          <w:sz w:val="22"/>
          <w:szCs w:val="22"/>
        </w:rPr>
        <w:t xml:space="preserve">. Secretariado Ejecutivo del Sistema Estatal de </w:t>
      </w:r>
      <w:r w:rsidR="00C82B87" w:rsidRPr="00393DDA">
        <w:rPr>
          <w:rFonts w:ascii="Arial" w:hAnsi="Arial" w:cs="Arial"/>
          <w:sz w:val="22"/>
          <w:szCs w:val="22"/>
        </w:rPr>
        <w:lastRenderedPageBreak/>
        <w:t xml:space="preserve">Seguridad Pública. Por una parte, </w:t>
      </w:r>
      <w:r w:rsidR="00C82B87" w:rsidRPr="00393DDA">
        <w:rPr>
          <w:rFonts w:ascii="Arial" w:hAnsi="Arial" w:cs="Arial"/>
          <w:b/>
          <w:bCs/>
          <w:sz w:val="22"/>
          <w:szCs w:val="22"/>
        </w:rPr>
        <w:t>se sobresee</w:t>
      </w:r>
      <w:r w:rsidR="00C82B87" w:rsidRPr="00393DDA">
        <w:rPr>
          <w:rFonts w:ascii="Arial" w:hAnsi="Arial" w:cs="Arial"/>
          <w:sz w:val="22"/>
          <w:szCs w:val="22"/>
        </w:rPr>
        <w:t xml:space="preserve">, por modificación del acto y por otra, </w:t>
      </w:r>
      <w:r w:rsidR="00C82B87" w:rsidRPr="00393DDA">
        <w:rPr>
          <w:rFonts w:ascii="Arial" w:hAnsi="Arial" w:cs="Arial"/>
          <w:b/>
          <w:bCs/>
          <w:sz w:val="22"/>
          <w:szCs w:val="22"/>
        </w:rPr>
        <w:t>se confirma</w:t>
      </w:r>
      <w:r w:rsidR="00C82B87" w:rsidRPr="00393DDA">
        <w:rPr>
          <w:rFonts w:ascii="Arial" w:hAnsi="Arial" w:cs="Arial"/>
          <w:sz w:val="22"/>
          <w:szCs w:val="22"/>
        </w:rPr>
        <w:t xml:space="preserve"> la respuesta del sujeto obligado; </w:t>
      </w:r>
      <w:proofErr w:type="spellStart"/>
      <w:r w:rsidR="00C82B87" w:rsidRPr="00393DDA">
        <w:rPr>
          <w:rFonts w:ascii="Arial" w:hAnsi="Arial" w:cs="Arial"/>
          <w:b/>
          <w:bCs/>
          <w:sz w:val="22"/>
          <w:szCs w:val="22"/>
        </w:rPr>
        <w:t>RRA</w:t>
      </w:r>
      <w:proofErr w:type="spellEnd"/>
      <w:r w:rsidR="00C82B87" w:rsidRPr="00393DDA">
        <w:rPr>
          <w:rFonts w:ascii="Arial" w:hAnsi="Arial" w:cs="Arial"/>
          <w:b/>
          <w:bCs/>
          <w:sz w:val="22"/>
          <w:szCs w:val="22"/>
        </w:rPr>
        <w:t xml:space="preserve"> 496/25</w:t>
      </w:r>
      <w:r w:rsidR="00C82B87" w:rsidRPr="00393DDA">
        <w:rPr>
          <w:rFonts w:ascii="Arial" w:hAnsi="Arial" w:cs="Arial"/>
          <w:sz w:val="22"/>
          <w:szCs w:val="22"/>
        </w:rPr>
        <w:t xml:space="preserve">. H. Ayuntamiento De Santiago </w:t>
      </w:r>
      <w:proofErr w:type="spellStart"/>
      <w:r w:rsidR="00C82B87" w:rsidRPr="00393DDA">
        <w:rPr>
          <w:rFonts w:ascii="Arial" w:hAnsi="Arial" w:cs="Arial"/>
          <w:sz w:val="22"/>
          <w:szCs w:val="22"/>
        </w:rPr>
        <w:t>Nuyoó</w:t>
      </w:r>
      <w:proofErr w:type="spellEnd"/>
      <w:r w:rsidR="00C82B87" w:rsidRPr="00393DDA">
        <w:rPr>
          <w:rFonts w:ascii="Arial" w:hAnsi="Arial" w:cs="Arial"/>
          <w:sz w:val="22"/>
          <w:szCs w:val="22"/>
        </w:rPr>
        <w:t xml:space="preserve">. </w:t>
      </w:r>
      <w:r w:rsidR="00C82B87" w:rsidRPr="00393DDA">
        <w:rPr>
          <w:rFonts w:ascii="Arial" w:hAnsi="Arial" w:cs="Arial"/>
          <w:b/>
          <w:bCs/>
          <w:sz w:val="22"/>
          <w:szCs w:val="22"/>
        </w:rPr>
        <w:t>Se modifica</w:t>
      </w:r>
      <w:r w:rsidR="00C82B87" w:rsidRPr="00393DDA">
        <w:rPr>
          <w:rFonts w:ascii="Arial" w:hAnsi="Arial" w:cs="Arial"/>
          <w:sz w:val="22"/>
          <w:szCs w:val="22"/>
        </w:rPr>
        <w:t xml:space="preserve"> la respuesta del sujeto obligado, en los términos precisados en la resolución; </w:t>
      </w:r>
      <w:proofErr w:type="spellStart"/>
      <w:r w:rsidR="00C82B87" w:rsidRPr="00393DDA">
        <w:rPr>
          <w:rFonts w:ascii="Arial" w:hAnsi="Arial" w:cs="Arial"/>
          <w:b/>
          <w:bCs/>
          <w:sz w:val="22"/>
          <w:szCs w:val="22"/>
        </w:rPr>
        <w:t>RRA</w:t>
      </w:r>
      <w:proofErr w:type="spellEnd"/>
      <w:r w:rsidR="00C82B87" w:rsidRPr="00393DDA">
        <w:rPr>
          <w:rFonts w:ascii="Arial" w:hAnsi="Arial" w:cs="Arial"/>
          <w:b/>
          <w:bCs/>
          <w:sz w:val="22"/>
          <w:szCs w:val="22"/>
        </w:rPr>
        <w:t xml:space="preserve"> 498/25</w:t>
      </w:r>
      <w:r w:rsidR="00C82B87" w:rsidRPr="00393DDA">
        <w:rPr>
          <w:rFonts w:ascii="Arial" w:hAnsi="Arial" w:cs="Arial"/>
          <w:sz w:val="22"/>
          <w:szCs w:val="22"/>
        </w:rPr>
        <w:t xml:space="preserve">. H. Ayuntamiento de San Juan del Río. </w:t>
      </w:r>
      <w:r w:rsidR="00C82B87" w:rsidRPr="00393DDA">
        <w:rPr>
          <w:rFonts w:ascii="Arial" w:hAnsi="Arial" w:cs="Arial"/>
          <w:b/>
          <w:bCs/>
          <w:sz w:val="22"/>
          <w:szCs w:val="22"/>
        </w:rPr>
        <w:t>Se revoca</w:t>
      </w:r>
      <w:r w:rsidR="00C82B87" w:rsidRPr="00393DDA">
        <w:rPr>
          <w:rFonts w:ascii="Arial" w:hAnsi="Arial" w:cs="Arial"/>
          <w:sz w:val="22"/>
          <w:szCs w:val="22"/>
        </w:rPr>
        <w:t xml:space="preserve"> la respuesta del sujeto obligado, en los términos precisados en la resolución; </w:t>
      </w:r>
      <w:proofErr w:type="spellStart"/>
      <w:r w:rsidR="00C82B87" w:rsidRPr="00393DDA">
        <w:rPr>
          <w:rFonts w:ascii="Arial" w:hAnsi="Arial" w:cs="Arial"/>
          <w:b/>
          <w:bCs/>
          <w:sz w:val="22"/>
          <w:szCs w:val="22"/>
        </w:rPr>
        <w:t>RRA</w:t>
      </w:r>
      <w:proofErr w:type="spellEnd"/>
      <w:r w:rsidR="00C82B87" w:rsidRPr="00393DDA">
        <w:rPr>
          <w:rFonts w:ascii="Arial" w:hAnsi="Arial" w:cs="Arial"/>
          <w:b/>
          <w:bCs/>
          <w:sz w:val="22"/>
          <w:szCs w:val="22"/>
        </w:rPr>
        <w:t xml:space="preserve"> 500/25</w:t>
      </w:r>
      <w:r w:rsidR="00C82B87" w:rsidRPr="00393DDA">
        <w:rPr>
          <w:rFonts w:ascii="Arial" w:hAnsi="Arial" w:cs="Arial"/>
          <w:sz w:val="22"/>
          <w:szCs w:val="22"/>
        </w:rPr>
        <w:t xml:space="preserve">. H. Ayuntamiento De San Andrés </w:t>
      </w:r>
      <w:proofErr w:type="spellStart"/>
      <w:r w:rsidR="00C82B87" w:rsidRPr="00393DDA">
        <w:rPr>
          <w:rFonts w:ascii="Arial" w:hAnsi="Arial" w:cs="Arial"/>
          <w:sz w:val="22"/>
          <w:szCs w:val="22"/>
        </w:rPr>
        <w:t>Sinaxtla</w:t>
      </w:r>
      <w:proofErr w:type="spellEnd"/>
      <w:r w:rsidR="00C82B87" w:rsidRPr="00393DDA">
        <w:rPr>
          <w:rFonts w:ascii="Arial" w:hAnsi="Arial" w:cs="Arial"/>
          <w:sz w:val="22"/>
          <w:szCs w:val="22"/>
        </w:rPr>
        <w:t xml:space="preserve">. </w:t>
      </w:r>
      <w:r w:rsidR="00C82B87" w:rsidRPr="00393DDA">
        <w:rPr>
          <w:rFonts w:ascii="Arial" w:hAnsi="Arial" w:cs="Arial"/>
          <w:b/>
          <w:bCs/>
          <w:sz w:val="22"/>
          <w:szCs w:val="22"/>
        </w:rPr>
        <w:t>Se revoca</w:t>
      </w:r>
      <w:r w:rsidR="00C82B87" w:rsidRPr="00393DDA">
        <w:rPr>
          <w:rFonts w:ascii="Arial" w:hAnsi="Arial" w:cs="Arial"/>
          <w:sz w:val="22"/>
          <w:szCs w:val="22"/>
        </w:rPr>
        <w:t xml:space="preserve"> la respuesta del sujeto obligado, en los términos precisados en la resolución; </w:t>
      </w:r>
      <w:proofErr w:type="spellStart"/>
      <w:r w:rsidR="00C82B87" w:rsidRPr="00393DDA">
        <w:rPr>
          <w:rFonts w:ascii="Arial" w:hAnsi="Arial" w:cs="Arial"/>
          <w:b/>
          <w:bCs/>
          <w:sz w:val="22"/>
          <w:szCs w:val="22"/>
        </w:rPr>
        <w:t>RRA</w:t>
      </w:r>
      <w:proofErr w:type="spellEnd"/>
      <w:r w:rsidR="00C82B87" w:rsidRPr="00393DDA">
        <w:rPr>
          <w:rFonts w:ascii="Arial" w:hAnsi="Arial" w:cs="Arial"/>
          <w:b/>
          <w:bCs/>
          <w:sz w:val="22"/>
          <w:szCs w:val="22"/>
        </w:rPr>
        <w:t xml:space="preserve"> 562/25.</w:t>
      </w:r>
      <w:r w:rsidR="00C82B87" w:rsidRPr="00393DDA">
        <w:rPr>
          <w:rFonts w:ascii="Arial" w:hAnsi="Arial" w:cs="Arial"/>
          <w:sz w:val="22"/>
          <w:szCs w:val="22"/>
        </w:rPr>
        <w:t xml:space="preserve"> H. Ayuntamiento De Santa Lucía</w:t>
      </w:r>
      <w:r w:rsidR="00687A21">
        <w:rPr>
          <w:rFonts w:ascii="Arial" w:hAnsi="Arial" w:cs="Arial"/>
          <w:sz w:val="22"/>
          <w:szCs w:val="22"/>
        </w:rPr>
        <w:t xml:space="preserve"> del Camino</w:t>
      </w:r>
      <w:r w:rsidR="00C82B87" w:rsidRPr="00393DDA">
        <w:rPr>
          <w:rFonts w:ascii="Arial" w:hAnsi="Arial" w:cs="Arial"/>
          <w:sz w:val="22"/>
          <w:szCs w:val="22"/>
        </w:rPr>
        <w:t xml:space="preserve">. </w:t>
      </w:r>
      <w:r w:rsidR="00C82B87" w:rsidRPr="00393DDA">
        <w:rPr>
          <w:rFonts w:ascii="Arial" w:hAnsi="Arial" w:cs="Arial"/>
          <w:b/>
          <w:bCs/>
          <w:sz w:val="22"/>
          <w:szCs w:val="22"/>
        </w:rPr>
        <w:t>Se ordena</w:t>
      </w:r>
      <w:r w:rsidR="00C82B87" w:rsidRPr="00393DDA">
        <w:rPr>
          <w:rFonts w:ascii="Arial" w:hAnsi="Arial" w:cs="Arial"/>
          <w:sz w:val="22"/>
          <w:szCs w:val="22"/>
        </w:rPr>
        <w:t xml:space="preserve"> al sujeto obligado a que otorgue la información requerida en la solicitud de información primigenia</w:t>
      </w:r>
      <w:r w:rsidR="004C12A3" w:rsidRPr="00393DDA">
        <w:rPr>
          <w:rFonts w:ascii="Arial" w:eastAsia="Calibri" w:hAnsi="Arial" w:cs="Arial"/>
          <w:sz w:val="22"/>
          <w:szCs w:val="22"/>
        </w:rPr>
        <w:t xml:space="preserve">; y presentación de los acuerdos de </w:t>
      </w:r>
      <w:proofErr w:type="spellStart"/>
      <w:r w:rsidR="004C12A3" w:rsidRPr="00393DDA">
        <w:rPr>
          <w:rFonts w:ascii="Arial" w:eastAsia="Calibri" w:hAnsi="Arial" w:cs="Arial"/>
          <w:sz w:val="22"/>
          <w:szCs w:val="22"/>
        </w:rPr>
        <w:t>desechamiento</w:t>
      </w:r>
      <w:proofErr w:type="spellEnd"/>
      <w:r w:rsidR="004C12A3" w:rsidRPr="00393DDA">
        <w:rPr>
          <w:rFonts w:ascii="Arial" w:eastAsia="Calibri" w:hAnsi="Arial" w:cs="Arial"/>
          <w:sz w:val="22"/>
          <w:szCs w:val="22"/>
        </w:rPr>
        <w:t xml:space="preserve"> de los Recursos de Revisión números:</w:t>
      </w:r>
      <w:r w:rsidR="00E11BAC" w:rsidRPr="00393DDA">
        <w:rPr>
          <w:rFonts w:ascii="Arial" w:eastAsia="Calibri" w:hAnsi="Arial" w:cs="Arial"/>
          <w:sz w:val="22"/>
          <w:szCs w:val="22"/>
        </w:rPr>
        <w:t xml:space="preserve"> </w:t>
      </w:r>
      <w:proofErr w:type="spellStart"/>
      <w:r w:rsidR="00C82B87" w:rsidRPr="00393DDA">
        <w:rPr>
          <w:rFonts w:ascii="Arial" w:hAnsi="Arial" w:cs="Arial"/>
          <w:b/>
          <w:bCs/>
          <w:sz w:val="22"/>
          <w:szCs w:val="22"/>
        </w:rPr>
        <w:t>RRA</w:t>
      </w:r>
      <w:proofErr w:type="spellEnd"/>
      <w:r w:rsidR="00C82B87" w:rsidRPr="00393DDA">
        <w:rPr>
          <w:rFonts w:ascii="Arial" w:hAnsi="Arial" w:cs="Arial"/>
          <w:b/>
          <w:bCs/>
          <w:sz w:val="22"/>
          <w:szCs w:val="22"/>
        </w:rPr>
        <w:t xml:space="preserve"> 546/25</w:t>
      </w:r>
      <w:r w:rsidR="00C82B87" w:rsidRPr="00393DDA">
        <w:rPr>
          <w:rFonts w:ascii="Arial" w:hAnsi="Arial" w:cs="Arial"/>
          <w:sz w:val="22"/>
          <w:szCs w:val="22"/>
        </w:rPr>
        <w:t xml:space="preserve">. H. Ayuntamiento de Oaxaca De Juárez. </w:t>
      </w:r>
      <w:r w:rsidR="00C82B87" w:rsidRPr="00393DDA">
        <w:rPr>
          <w:rFonts w:ascii="Arial" w:hAnsi="Arial" w:cs="Arial"/>
          <w:b/>
          <w:bCs/>
          <w:sz w:val="22"/>
          <w:szCs w:val="22"/>
        </w:rPr>
        <w:t>Se desecha</w:t>
      </w:r>
      <w:r w:rsidR="00C82B87" w:rsidRPr="00393DDA">
        <w:rPr>
          <w:rFonts w:ascii="Arial" w:hAnsi="Arial" w:cs="Arial"/>
          <w:sz w:val="22"/>
          <w:szCs w:val="22"/>
        </w:rPr>
        <w:t xml:space="preserve"> el recurso de revisión; </w:t>
      </w:r>
      <w:proofErr w:type="spellStart"/>
      <w:r w:rsidR="00C82B87" w:rsidRPr="00393DDA">
        <w:rPr>
          <w:rFonts w:ascii="Arial" w:hAnsi="Arial"/>
          <w:b/>
          <w:sz w:val="22"/>
          <w:szCs w:val="22"/>
          <w:lang w:val="es-ES" w:eastAsia="es-MX"/>
        </w:rPr>
        <w:t>RRA</w:t>
      </w:r>
      <w:proofErr w:type="spellEnd"/>
      <w:r w:rsidR="00C82B87" w:rsidRPr="00393DDA">
        <w:rPr>
          <w:rFonts w:ascii="Arial" w:hAnsi="Arial"/>
          <w:b/>
          <w:sz w:val="22"/>
          <w:szCs w:val="22"/>
          <w:lang w:val="es-ES" w:eastAsia="es-MX"/>
        </w:rPr>
        <w:t xml:space="preserve"> 592/25</w:t>
      </w:r>
      <w:r w:rsidR="00C82B87" w:rsidRPr="00393DDA">
        <w:rPr>
          <w:rFonts w:ascii="Arial" w:hAnsi="Arial"/>
          <w:bCs/>
          <w:sz w:val="22"/>
          <w:szCs w:val="22"/>
          <w:lang w:val="es-ES" w:eastAsia="es-MX"/>
        </w:rPr>
        <w:t xml:space="preserve">. </w:t>
      </w:r>
      <w:r w:rsidR="00C82B87" w:rsidRPr="00393DDA">
        <w:rPr>
          <w:rFonts w:ascii="Arial" w:hAnsi="Arial"/>
          <w:sz w:val="22"/>
          <w:szCs w:val="22"/>
          <w:lang w:eastAsia="es-MX"/>
        </w:rPr>
        <w:t>Centro de Desarrollo Infantil.</w:t>
      </w:r>
      <w:r w:rsidR="00C82B87" w:rsidRPr="00393DDA">
        <w:rPr>
          <w:rFonts w:ascii="Arial" w:hAnsi="Arial" w:cs="Arial"/>
          <w:b/>
          <w:bCs/>
          <w:sz w:val="22"/>
          <w:szCs w:val="22"/>
        </w:rPr>
        <w:t xml:space="preserve"> Se desecha</w:t>
      </w:r>
      <w:r w:rsidR="00C82B87" w:rsidRPr="00393DDA">
        <w:rPr>
          <w:rFonts w:ascii="Arial" w:hAnsi="Arial" w:cs="Arial"/>
          <w:sz w:val="22"/>
          <w:szCs w:val="22"/>
        </w:rPr>
        <w:t xml:space="preserve"> el recurso de revisión; </w:t>
      </w:r>
      <w:proofErr w:type="spellStart"/>
      <w:r w:rsidR="00C82B87" w:rsidRPr="00393DDA">
        <w:rPr>
          <w:rFonts w:ascii="Arial" w:hAnsi="Arial"/>
          <w:b/>
          <w:sz w:val="22"/>
          <w:szCs w:val="22"/>
          <w:lang w:val="es-ES" w:eastAsia="es-MX"/>
        </w:rPr>
        <w:t>RRA</w:t>
      </w:r>
      <w:proofErr w:type="spellEnd"/>
      <w:r w:rsidR="00C82B87" w:rsidRPr="00393DDA">
        <w:rPr>
          <w:rFonts w:ascii="Arial" w:hAnsi="Arial"/>
          <w:b/>
          <w:sz w:val="22"/>
          <w:szCs w:val="22"/>
          <w:lang w:val="es-ES" w:eastAsia="es-MX"/>
        </w:rPr>
        <w:t xml:space="preserve"> 594/25</w:t>
      </w:r>
      <w:r w:rsidR="00C82B87" w:rsidRPr="00393DDA">
        <w:rPr>
          <w:rFonts w:ascii="Arial" w:hAnsi="Arial"/>
          <w:bCs/>
          <w:sz w:val="22"/>
          <w:szCs w:val="22"/>
          <w:lang w:val="es-ES" w:eastAsia="es-MX"/>
        </w:rPr>
        <w:t xml:space="preserve">. </w:t>
      </w:r>
      <w:r w:rsidR="00C82B87" w:rsidRPr="00393DDA">
        <w:rPr>
          <w:rFonts w:ascii="Arial" w:hAnsi="Arial"/>
          <w:sz w:val="22"/>
          <w:szCs w:val="22"/>
          <w:lang w:eastAsia="es-MX"/>
        </w:rPr>
        <w:t>Comisión Estatal del Agua para el Bienestar.</w:t>
      </w:r>
      <w:r w:rsidR="00C82B87" w:rsidRPr="00393DDA">
        <w:rPr>
          <w:rFonts w:ascii="Arial" w:hAnsi="Arial" w:cs="Arial"/>
          <w:b/>
          <w:bCs/>
          <w:sz w:val="22"/>
          <w:szCs w:val="22"/>
        </w:rPr>
        <w:t xml:space="preserve"> Se desecha</w:t>
      </w:r>
      <w:r w:rsidR="00C82B87" w:rsidRPr="00393DDA">
        <w:rPr>
          <w:rFonts w:ascii="Arial" w:hAnsi="Arial" w:cs="Arial"/>
          <w:sz w:val="22"/>
          <w:szCs w:val="22"/>
        </w:rPr>
        <w:t xml:space="preserve"> el recurso de revisión; </w:t>
      </w:r>
      <w:proofErr w:type="spellStart"/>
      <w:r w:rsidR="00C82B87" w:rsidRPr="00393DDA">
        <w:rPr>
          <w:rFonts w:ascii="Arial" w:hAnsi="Arial"/>
          <w:b/>
          <w:sz w:val="22"/>
          <w:szCs w:val="22"/>
          <w:lang w:val="es-ES" w:eastAsia="es-MX"/>
        </w:rPr>
        <w:t>RRA</w:t>
      </w:r>
      <w:proofErr w:type="spellEnd"/>
      <w:r w:rsidR="00C82B87" w:rsidRPr="00393DDA">
        <w:rPr>
          <w:rFonts w:ascii="Arial" w:hAnsi="Arial"/>
          <w:b/>
          <w:sz w:val="22"/>
          <w:szCs w:val="22"/>
          <w:lang w:val="es-ES" w:eastAsia="es-MX"/>
        </w:rPr>
        <w:t xml:space="preserve"> 596/25</w:t>
      </w:r>
      <w:r w:rsidR="00C82B87" w:rsidRPr="00393DDA">
        <w:rPr>
          <w:rFonts w:ascii="Arial" w:hAnsi="Arial"/>
          <w:bCs/>
          <w:sz w:val="22"/>
          <w:szCs w:val="22"/>
          <w:lang w:val="es-ES" w:eastAsia="es-MX"/>
        </w:rPr>
        <w:t xml:space="preserve">. </w:t>
      </w:r>
      <w:r w:rsidR="00C82B87" w:rsidRPr="00393DDA">
        <w:rPr>
          <w:rFonts w:ascii="Arial" w:hAnsi="Arial"/>
          <w:sz w:val="22"/>
          <w:szCs w:val="22"/>
          <w:lang w:eastAsia="es-MX"/>
        </w:rPr>
        <w:t>Coordinación de Delegados de Paz Social.</w:t>
      </w:r>
      <w:r w:rsidR="00C82B87" w:rsidRPr="00393DDA">
        <w:rPr>
          <w:rFonts w:ascii="Arial" w:hAnsi="Arial" w:cs="Arial"/>
          <w:b/>
          <w:bCs/>
          <w:sz w:val="22"/>
          <w:szCs w:val="22"/>
        </w:rPr>
        <w:t xml:space="preserve"> Se desecha</w:t>
      </w:r>
      <w:r w:rsidR="00C82B87" w:rsidRPr="00393DDA">
        <w:rPr>
          <w:rFonts w:ascii="Arial" w:hAnsi="Arial" w:cs="Arial"/>
          <w:sz w:val="22"/>
          <w:szCs w:val="22"/>
        </w:rPr>
        <w:t xml:space="preserve"> el recurso de </w:t>
      </w:r>
      <w:proofErr w:type="spellStart"/>
      <w:r w:rsidR="00C82B87" w:rsidRPr="00393DDA">
        <w:rPr>
          <w:rFonts w:ascii="Arial" w:hAnsi="Arial" w:cs="Arial"/>
          <w:sz w:val="22"/>
          <w:szCs w:val="22"/>
        </w:rPr>
        <w:t>revisió</w:t>
      </w:r>
      <w:proofErr w:type="spellEnd"/>
      <w:r w:rsidR="00C82B87" w:rsidRPr="00393DDA">
        <w:rPr>
          <w:rFonts w:ascii="Arial" w:hAnsi="Arial" w:cs="Arial"/>
          <w:sz w:val="22"/>
          <w:szCs w:val="22"/>
        </w:rPr>
        <w:t xml:space="preserve">; </w:t>
      </w:r>
      <w:proofErr w:type="spellStart"/>
      <w:r w:rsidR="00C82B87" w:rsidRPr="00393DDA">
        <w:rPr>
          <w:rFonts w:ascii="Arial" w:hAnsi="Arial"/>
          <w:b/>
          <w:sz w:val="22"/>
          <w:szCs w:val="22"/>
          <w:lang w:val="es-ES" w:eastAsia="es-MX"/>
        </w:rPr>
        <w:t>RRA</w:t>
      </w:r>
      <w:proofErr w:type="spellEnd"/>
      <w:r w:rsidR="00C82B87" w:rsidRPr="00393DDA">
        <w:rPr>
          <w:rFonts w:ascii="Arial" w:hAnsi="Arial"/>
          <w:b/>
          <w:sz w:val="22"/>
          <w:szCs w:val="22"/>
          <w:lang w:val="es-ES" w:eastAsia="es-MX"/>
        </w:rPr>
        <w:t xml:space="preserve"> 598/25</w:t>
      </w:r>
      <w:r w:rsidR="00C82B87" w:rsidRPr="00393DDA">
        <w:rPr>
          <w:rFonts w:ascii="Arial" w:hAnsi="Arial"/>
          <w:bCs/>
          <w:sz w:val="22"/>
          <w:szCs w:val="22"/>
          <w:lang w:val="es-ES" w:eastAsia="es-MX"/>
        </w:rPr>
        <w:t xml:space="preserve">. </w:t>
      </w:r>
      <w:r w:rsidR="00C82B87" w:rsidRPr="00393DDA">
        <w:rPr>
          <w:rFonts w:ascii="Arial" w:hAnsi="Arial"/>
          <w:sz w:val="22"/>
          <w:szCs w:val="22"/>
          <w:lang w:eastAsia="es-MX"/>
        </w:rPr>
        <w:t>Archivo General del Estado de Oaxaca.</w:t>
      </w:r>
      <w:r w:rsidR="00C82B87" w:rsidRPr="00393DDA">
        <w:rPr>
          <w:rFonts w:ascii="Arial" w:hAnsi="Arial" w:cs="Arial"/>
          <w:b/>
          <w:bCs/>
          <w:sz w:val="22"/>
          <w:szCs w:val="22"/>
        </w:rPr>
        <w:t xml:space="preserve"> Se desecha</w:t>
      </w:r>
      <w:r w:rsidR="00C82B87" w:rsidRPr="00393DDA">
        <w:rPr>
          <w:rFonts w:ascii="Arial" w:hAnsi="Arial" w:cs="Arial"/>
          <w:sz w:val="22"/>
          <w:szCs w:val="22"/>
        </w:rPr>
        <w:t xml:space="preserve"> el recurso de revisión; </w:t>
      </w:r>
      <w:proofErr w:type="spellStart"/>
      <w:r w:rsidR="00C82B87" w:rsidRPr="00393DDA">
        <w:rPr>
          <w:rFonts w:ascii="Arial" w:hAnsi="Arial"/>
          <w:b/>
          <w:sz w:val="22"/>
          <w:szCs w:val="22"/>
          <w:lang w:val="es-ES" w:eastAsia="es-MX"/>
        </w:rPr>
        <w:t>RRA</w:t>
      </w:r>
      <w:proofErr w:type="spellEnd"/>
      <w:r w:rsidR="00C82B87" w:rsidRPr="00393DDA">
        <w:rPr>
          <w:rFonts w:ascii="Arial" w:hAnsi="Arial"/>
          <w:b/>
          <w:sz w:val="22"/>
          <w:szCs w:val="22"/>
          <w:lang w:val="es-ES" w:eastAsia="es-MX"/>
        </w:rPr>
        <w:t xml:space="preserve"> 600/25</w:t>
      </w:r>
      <w:r w:rsidR="00C82B87" w:rsidRPr="00393DDA">
        <w:rPr>
          <w:rFonts w:ascii="Arial" w:hAnsi="Arial"/>
          <w:bCs/>
          <w:sz w:val="22"/>
          <w:szCs w:val="22"/>
          <w:lang w:val="es-ES" w:eastAsia="es-MX"/>
        </w:rPr>
        <w:t xml:space="preserve">. </w:t>
      </w:r>
      <w:r w:rsidR="00C82B87" w:rsidRPr="00393DDA">
        <w:rPr>
          <w:rFonts w:ascii="Arial" w:hAnsi="Arial"/>
          <w:sz w:val="22"/>
          <w:szCs w:val="22"/>
          <w:lang w:eastAsia="es-MX"/>
        </w:rPr>
        <w:t>Auditoría Superior de Fiscalización del Estado de Oaxaca.</w:t>
      </w:r>
      <w:r w:rsidR="00C82B87" w:rsidRPr="00393DDA">
        <w:rPr>
          <w:rFonts w:ascii="Arial" w:hAnsi="Arial" w:cs="Arial"/>
          <w:b/>
          <w:bCs/>
          <w:sz w:val="22"/>
          <w:szCs w:val="22"/>
        </w:rPr>
        <w:t xml:space="preserve"> Se desecha</w:t>
      </w:r>
      <w:r w:rsidR="00C82B87" w:rsidRPr="00393DDA">
        <w:rPr>
          <w:rFonts w:ascii="Arial" w:hAnsi="Arial" w:cs="Arial"/>
          <w:sz w:val="22"/>
          <w:szCs w:val="22"/>
        </w:rPr>
        <w:t xml:space="preserve"> el recurso de revisión; </w:t>
      </w:r>
      <w:proofErr w:type="spellStart"/>
      <w:r w:rsidR="00C82B87" w:rsidRPr="00393DDA">
        <w:rPr>
          <w:rFonts w:ascii="Arial" w:hAnsi="Arial"/>
          <w:b/>
          <w:sz w:val="22"/>
          <w:szCs w:val="22"/>
          <w:lang w:val="es-ES" w:eastAsia="es-MX"/>
        </w:rPr>
        <w:t>RRA</w:t>
      </w:r>
      <w:proofErr w:type="spellEnd"/>
      <w:r w:rsidR="00C82B87" w:rsidRPr="00393DDA">
        <w:rPr>
          <w:rFonts w:ascii="Arial" w:hAnsi="Arial"/>
          <w:b/>
          <w:sz w:val="22"/>
          <w:szCs w:val="22"/>
          <w:lang w:val="es-ES" w:eastAsia="es-MX"/>
        </w:rPr>
        <w:t xml:space="preserve"> 602/25</w:t>
      </w:r>
      <w:r w:rsidR="00C82B87" w:rsidRPr="00393DDA">
        <w:rPr>
          <w:rFonts w:ascii="Arial" w:hAnsi="Arial"/>
          <w:bCs/>
          <w:sz w:val="22"/>
          <w:szCs w:val="22"/>
          <w:lang w:val="es-ES" w:eastAsia="es-MX"/>
        </w:rPr>
        <w:t xml:space="preserve">. </w:t>
      </w:r>
      <w:r w:rsidR="00C82B87" w:rsidRPr="00393DDA">
        <w:rPr>
          <w:rFonts w:ascii="Arial" w:hAnsi="Arial"/>
          <w:sz w:val="22"/>
          <w:szCs w:val="22"/>
          <w:lang w:eastAsia="es-MX"/>
        </w:rPr>
        <w:t>Casa de la Cultura Oaxaqueña.</w:t>
      </w:r>
      <w:r w:rsidR="00C82B87" w:rsidRPr="00393DDA">
        <w:rPr>
          <w:rFonts w:ascii="Arial" w:hAnsi="Arial" w:cs="Arial"/>
          <w:b/>
          <w:bCs/>
          <w:sz w:val="22"/>
          <w:szCs w:val="22"/>
        </w:rPr>
        <w:t xml:space="preserve"> Se desecha</w:t>
      </w:r>
      <w:r w:rsidR="00C82B87" w:rsidRPr="00393DDA">
        <w:rPr>
          <w:rFonts w:ascii="Arial" w:hAnsi="Arial" w:cs="Arial"/>
          <w:sz w:val="22"/>
          <w:szCs w:val="22"/>
        </w:rPr>
        <w:t xml:space="preserve"> el recurso de revisión</w:t>
      </w:r>
      <w:r w:rsidR="00E11BAC" w:rsidRPr="00393DDA">
        <w:rPr>
          <w:rFonts w:ascii="Arial" w:eastAsia="Calibri" w:hAnsi="Arial" w:cs="Arial"/>
          <w:sz w:val="22"/>
          <w:szCs w:val="22"/>
        </w:rPr>
        <w:t>.</w:t>
      </w:r>
      <w:r w:rsidR="000C1299" w:rsidRPr="00393DDA">
        <w:rPr>
          <w:rFonts w:ascii="Arial" w:eastAsia="Calibri" w:hAnsi="Arial" w:cs="Arial"/>
          <w:sz w:val="22"/>
          <w:szCs w:val="22"/>
        </w:rPr>
        <w:t xml:space="preserve"> - - - </w:t>
      </w:r>
      <w:r w:rsidR="00797870" w:rsidRPr="00393DDA">
        <w:rPr>
          <w:rFonts w:ascii="Arial" w:hAnsi="Arial" w:cs="Arial"/>
          <w:sz w:val="22"/>
          <w:szCs w:val="22"/>
        </w:rPr>
        <w:t>- - - -</w:t>
      </w:r>
      <w:r w:rsidR="00C82B87" w:rsidRPr="00393DDA">
        <w:rPr>
          <w:rFonts w:ascii="Arial" w:hAnsi="Arial" w:cs="Arial"/>
          <w:sz w:val="22"/>
          <w:szCs w:val="22"/>
        </w:rPr>
        <w:t xml:space="preserve"> - - - - - - - - - - - - - - - - - - - - - - - - - - - - - - - - </w:t>
      </w:r>
      <w:r w:rsidR="00797870" w:rsidRPr="00393DDA">
        <w:rPr>
          <w:rFonts w:ascii="Arial" w:hAnsi="Arial" w:cs="Arial"/>
          <w:sz w:val="22"/>
          <w:szCs w:val="22"/>
        </w:rPr>
        <w:t xml:space="preserve">- - - - - - - - - - </w:t>
      </w:r>
      <w:r w:rsidR="007D79F0" w:rsidRPr="00393DDA">
        <w:rPr>
          <w:rFonts w:ascii="Arial" w:hAnsi="Arial" w:cs="Arial"/>
          <w:sz w:val="22"/>
          <w:szCs w:val="22"/>
        </w:rPr>
        <w:t>-</w:t>
      </w:r>
      <w:bookmarkEnd w:id="24"/>
      <w:r w:rsidR="00AC145C" w:rsidRPr="00393DDA">
        <w:rPr>
          <w:rFonts w:ascii="Arial" w:eastAsia="Arial" w:hAnsi="Arial" w:cs="Arial"/>
          <w:color w:val="000000"/>
          <w:sz w:val="22"/>
          <w:szCs w:val="22"/>
        </w:rPr>
        <w:t xml:space="preserve">Fue aprobado por unanimidad de votos el contenido de los proyectos de resolución de los recursos de revisión que presenta la ponencia a cargo de la </w:t>
      </w:r>
      <w:r w:rsidR="00AC145C" w:rsidRPr="00393DDA">
        <w:rPr>
          <w:rFonts w:ascii="Arial" w:eastAsia="Arial" w:hAnsi="Arial" w:cs="Arial"/>
          <w:b/>
          <w:bCs/>
          <w:sz w:val="22"/>
          <w:szCs w:val="22"/>
        </w:rPr>
        <w:t>Comisionada Claudia Ivette Soto Pineda</w:t>
      </w:r>
      <w:r w:rsidR="00AC145C" w:rsidRPr="00393DDA">
        <w:rPr>
          <w:rFonts w:ascii="Arial" w:eastAsia="Arial" w:hAnsi="Arial" w:cs="Arial"/>
          <w:color w:val="000000"/>
          <w:sz w:val="22"/>
          <w:szCs w:val="22"/>
        </w:rPr>
        <w:t xml:space="preserve">. </w:t>
      </w:r>
      <w:r w:rsidR="00AC145C" w:rsidRPr="00393DDA">
        <w:rPr>
          <w:rFonts w:ascii="Arial" w:eastAsia="Arial" w:hAnsi="Arial" w:cs="Arial"/>
          <w:b/>
          <w:bCs/>
          <w:sz w:val="22"/>
          <w:szCs w:val="22"/>
        </w:rPr>
        <w:t xml:space="preserve">(Anexos 01 - </w:t>
      </w:r>
      <w:r w:rsidR="00C82B87" w:rsidRPr="00393DDA">
        <w:rPr>
          <w:rFonts w:ascii="Arial" w:eastAsia="Arial" w:hAnsi="Arial" w:cs="Arial"/>
          <w:b/>
          <w:bCs/>
          <w:sz w:val="22"/>
          <w:szCs w:val="22"/>
        </w:rPr>
        <w:t>29</w:t>
      </w:r>
      <w:r w:rsidR="00AC145C" w:rsidRPr="00393DDA">
        <w:rPr>
          <w:rFonts w:ascii="Arial" w:eastAsia="Arial" w:hAnsi="Arial" w:cs="Arial"/>
          <w:b/>
          <w:bCs/>
          <w:sz w:val="22"/>
          <w:szCs w:val="22"/>
        </w:rPr>
        <w:t>)</w:t>
      </w:r>
      <w:r w:rsidR="00AC145C" w:rsidRPr="00393DDA">
        <w:rPr>
          <w:rFonts w:ascii="Arial" w:eastAsia="Arial" w:hAnsi="Arial" w:cs="Arial"/>
          <w:sz w:val="22"/>
          <w:szCs w:val="22"/>
        </w:rPr>
        <w:t xml:space="preserve">. </w:t>
      </w:r>
      <w:r w:rsidR="00AC145C" w:rsidRPr="00393DDA">
        <w:rPr>
          <w:rFonts w:ascii="Arial" w:hAnsi="Arial" w:cs="Arial"/>
          <w:color w:val="000000"/>
          <w:sz w:val="22"/>
          <w:szCs w:val="22"/>
          <w:lang w:val="es-ES"/>
        </w:rPr>
        <w:t>- - - - - - - - - - - - - - - - - - - - - - - - - - - - - - - - - - - - - - - - - -</w:t>
      </w:r>
    </w:p>
    <w:p w14:paraId="4199CB26" w14:textId="7B96C919" w:rsidR="00AC145C" w:rsidRPr="00393DDA" w:rsidRDefault="00AC145C" w:rsidP="0012286E">
      <w:pPr>
        <w:spacing w:line="360" w:lineRule="auto"/>
        <w:jc w:val="both"/>
        <w:rPr>
          <w:rFonts w:ascii="Arial" w:hAnsi="Arial" w:cs="Arial"/>
          <w:color w:val="000000"/>
          <w:sz w:val="22"/>
          <w:szCs w:val="22"/>
          <w:lang w:val="es-ES"/>
        </w:rPr>
      </w:pPr>
      <w:r w:rsidRPr="00393DDA">
        <w:rPr>
          <w:rFonts w:ascii="Arial" w:hAnsi="Arial" w:cs="Arial"/>
          <w:sz w:val="22"/>
          <w:szCs w:val="22"/>
        </w:rPr>
        <w:t xml:space="preserve">Acto seguido, el </w:t>
      </w:r>
      <w:r w:rsidRPr="00393DDA">
        <w:rPr>
          <w:rFonts w:ascii="Arial" w:hAnsi="Arial" w:cs="Arial"/>
          <w:b/>
          <w:bCs/>
          <w:sz w:val="22"/>
          <w:szCs w:val="22"/>
        </w:rPr>
        <w:t>Comisionado Presidente Josué Solana Salmorán</w:t>
      </w:r>
      <w:r w:rsidRPr="00393DDA">
        <w:rPr>
          <w:rFonts w:ascii="Arial" w:hAnsi="Arial" w:cs="Arial"/>
          <w:sz w:val="22"/>
          <w:szCs w:val="22"/>
        </w:rPr>
        <w:t xml:space="preserve"> instruyó al </w:t>
      </w:r>
      <w:r w:rsidRPr="00393DDA">
        <w:rPr>
          <w:rFonts w:ascii="Arial" w:hAnsi="Arial" w:cs="Arial"/>
          <w:b/>
          <w:bCs/>
          <w:sz w:val="22"/>
          <w:szCs w:val="22"/>
        </w:rPr>
        <w:t>Secretario General de Acuerdos, Héctor Eduardo Ruiz Serrano</w:t>
      </w:r>
      <w:r w:rsidRPr="00393DDA">
        <w:rPr>
          <w:rFonts w:ascii="Arial" w:hAnsi="Arial" w:cs="Arial"/>
          <w:sz w:val="22"/>
          <w:szCs w:val="22"/>
        </w:rPr>
        <w:t xml:space="preserve"> dar cuenta del </w:t>
      </w:r>
      <w:r w:rsidRPr="00393DDA">
        <w:rPr>
          <w:rFonts w:ascii="Arial" w:hAnsi="Arial" w:cs="Arial"/>
          <w:b/>
          <w:sz w:val="22"/>
          <w:szCs w:val="22"/>
        </w:rPr>
        <w:t xml:space="preserve">punto número </w:t>
      </w:r>
      <w:r w:rsidR="00797870" w:rsidRPr="00393DDA">
        <w:rPr>
          <w:rFonts w:ascii="Arial" w:hAnsi="Arial" w:cs="Arial"/>
          <w:b/>
          <w:sz w:val="22"/>
          <w:szCs w:val="22"/>
        </w:rPr>
        <w:t>1</w:t>
      </w:r>
      <w:r w:rsidR="0012286E" w:rsidRPr="00393DDA">
        <w:rPr>
          <w:rFonts w:ascii="Arial" w:hAnsi="Arial" w:cs="Arial"/>
          <w:b/>
          <w:sz w:val="22"/>
          <w:szCs w:val="22"/>
        </w:rPr>
        <w:t>1</w:t>
      </w:r>
      <w:r w:rsidR="00BA3A29" w:rsidRPr="00393DDA">
        <w:rPr>
          <w:rFonts w:ascii="Arial" w:hAnsi="Arial" w:cs="Arial"/>
          <w:b/>
          <w:sz w:val="22"/>
          <w:szCs w:val="22"/>
        </w:rPr>
        <w:t xml:space="preserve"> </w:t>
      </w:r>
      <w:r w:rsidRPr="00393DDA">
        <w:rPr>
          <w:rFonts w:ascii="Arial" w:hAnsi="Arial" w:cs="Arial"/>
          <w:b/>
          <w:sz w:val="22"/>
          <w:szCs w:val="22"/>
        </w:rPr>
        <w:t>(</w:t>
      </w:r>
      <w:r w:rsidR="0012286E" w:rsidRPr="00393DDA">
        <w:rPr>
          <w:rFonts w:ascii="Arial" w:hAnsi="Arial" w:cs="Arial"/>
          <w:b/>
          <w:sz w:val="22"/>
          <w:szCs w:val="22"/>
        </w:rPr>
        <w:t>once</w:t>
      </w:r>
      <w:r w:rsidRPr="00393DDA">
        <w:rPr>
          <w:rFonts w:ascii="Arial" w:hAnsi="Arial" w:cs="Arial"/>
          <w:b/>
          <w:sz w:val="22"/>
          <w:szCs w:val="22"/>
        </w:rPr>
        <w:t xml:space="preserve">) </w:t>
      </w:r>
      <w:r w:rsidRPr="00393DDA">
        <w:rPr>
          <w:rFonts w:ascii="Arial" w:hAnsi="Arial" w:cs="Arial"/>
          <w:bCs/>
          <w:sz w:val="22"/>
          <w:szCs w:val="22"/>
        </w:rPr>
        <w:t>del orden del día</w:t>
      </w:r>
      <w:r w:rsidRPr="00393DDA">
        <w:rPr>
          <w:rFonts w:ascii="Arial" w:hAnsi="Arial" w:cs="Arial"/>
          <w:sz w:val="22"/>
          <w:szCs w:val="22"/>
        </w:rPr>
        <w:t xml:space="preserve"> y recabar los votos respectivos. - - - - - -</w:t>
      </w:r>
      <w:r w:rsidR="00BD6F4E" w:rsidRPr="00393DDA">
        <w:rPr>
          <w:rFonts w:ascii="Arial" w:hAnsi="Arial" w:cs="Arial"/>
          <w:sz w:val="22"/>
          <w:szCs w:val="22"/>
        </w:rPr>
        <w:t xml:space="preserve"> -</w:t>
      </w:r>
      <w:r w:rsidRPr="00393DDA">
        <w:rPr>
          <w:rFonts w:ascii="Arial" w:hAnsi="Arial" w:cs="Arial"/>
          <w:sz w:val="22"/>
          <w:szCs w:val="22"/>
        </w:rPr>
        <w:t xml:space="preserve"> - - - - - - - - - - - - - - </w:t>
      </w:r>
      <w:r w:rsidR="00CE2FFE" w:rsidRPr="00393DDA">
        <w:rPr>
          <w:rFonts w:ascii="Arial" w:hAnsi="Arial" w:cs="Arial"/>
          <w:sz w:val="22"/>
          <w:szCs w:val="22"/>
        </w:rPr>
        <w:t xml:space="preserve">- </w:t>
      </w:r>
      <w:r w:rsidR="002E0950" w:rsidRPr="00393DDA">
        <w:rPr>
          <w:rFonts w:ascii="Arial" w:hAnsi="Arial" w:cs="Arial"/>
          <w:sz w:val="22"/>
          <w:szCs w:val="22"/>
        </w:rPr>
        <w:t xml:space="preserve">- </w:t>
      </w:r>
      <w:r w:rsidR="00525357" w:rsidRPr="00393DDA">
        <w:rPr>
          <w:rFonts w:ascii="Arial" w:hAnsi="Arial" w:cs="Arial"/>
          <w:sz w:val="22"/>
          <w:szCs w:val="22"/>
        </w:rPr>
        <w:t xml:space="preserve">- </w:t>
      </w:r>
    </w:p>
    <w:p w14:paraId="133B92D2" w14:textId="5328BC3F" w:rsidR="00F25B44" w:rsidRPr="00393DDA" w:rsidRDefault="00AC145C" w:rsidP="0012286E">
      <w:pPr>
        <w:spacing w:line="360" w:lineRule="auto"/>
        <w:jc w:val="both"/>
        <w:rPr>
          <w:rFonts w:ascii="Arial" w:hAnsi="Arial" w:cs="Arial"/>
          <w:sz w:val="22"/>
          <w:szCs w:val="22"/>
        </w:rPr>
      </w:pPr>
      <w:r w:rsidRPr="00393DDA">
        <w:rPr>
          <w:rFonts w:ascii="Arial" w:hAnsi="Arial" w:cs="Arial"/>
          <w:sz w:val="22"/>
          <w:szCs w:val="22"/>
        </w:rPr>
        <w:t xml:space="preserve">En ese sentido, el Secretario General de Acuerdos, dio cuenta con el sentido </w:t>
      </w:r>
      <w:r w:rsidRPr="00393DDA">
        <w:rPr>
          <w:rFonts w:ascii="Arial" w:hAnsi="Arial" w:cs="Arial"/>
          <w:sz w:val="22"/>
          <w:szCs w:val="22"/>
          <w:lang w:eastAsia="es-ES"/>
        </w:rPr>
        <w:t xml:space="preserve">en el que se resolvieron los recursos de revisión presentados por la Ponencia </w:t>
      </w:r>
      <w:r w:rsidRPr="00393DDA">
        <w:rPr>
          <w:rFonts w:ascii="Arial" w:hAnsi="Arial" w:cs="Arial"/>
          <w:sz w:val="22"/>
          <w:szCs w:val="22"/>
        </w:rPr>
        <w:t xml:space="preserve">del </w:t>
      </w:r>
      <w:r w:rsidRPr="00393DDA">
        <w:rPr>
          <w:rFonts w:ascii="Arial" w:hAnsi="Arial" w:cs="Arial"/>
          <w:b/>
          <w:sz w:val="22"/>
          <w:szCs w:val="22"/>
        </w:rPr>
        <w:t>Comisionado Presidente C. Josué Solana Salmorán</w:t>
      </w:r>
      <w:r w:rsidRPr="00393DDA">
        <w:rPr>
          <w:rFonts w:ascii="Arial" w:hAnsi="Arial" w:cs="Arial"/>
          <w:sz w:val="22"/>
          <w:szCs w:val="22"/>
        </w:rPr>
        <w:t xml:space="preserve">, mismos que versan en lo siguiente: - - - - - - - - - </w:t>
      </w:r>
      <w:bookmarkStart w:id="25" w:name="_Hlk199500637"/>
      <w:r w:rsidR="00953AE1" w:rsidRPr="00393DDA">
        <w:rPr>
          <w:rFonts w:ascii="Arial" w:hAnsi="Arial" w:cs="Arial"/>
          <w:sz w:val="22"/>
          <w:szCs w:val="22"/>
        </w:rPr>
        <w:t>-</w:t>
      </w:r>
      <w:bookmarkStart w:id="26" w:name="_Hlk202171844"/>
    </w:p>
    <w:p w14:paraId="7AB42405" w14:textId="1D2EC8C1" w:rsidR="008D5399" w:rsidRDefault="00393DDA" w:rsidP="00797870">
      <w:pPr>
        <w:spacing w:line="360" w:lineRule="auto"/>
        <w:jc w:val="both"/>
        <w:rPr>
          <w:rFonts w:ascii="Arial" w:hAnsi="Arial" w:cs="Arial"/>
          <w:color w:val="000000"/>
          <w:sz w:val="22"/>
          <w:szCs w:val="22"/>
          <w:lang w:val="es-ES"/>
        </w:rPr>
      </w:pP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513/25. </w:t>
      </w:r>
      <w:r w:rsidRPr="00393DDA">
        <w:rPr>
          <w:rFonts w:ascii="Arial" w:hAnsi="Arial" w:cs="Arial"/>
          <w:sz w:val="22"/>
          <w:szCs w:val="22"/>
        </w:rPr>
        <w:t xml:space="preserve">Secretaría de Honestidad, Transparencia y Función Pública. </w:t>
      </w:r>
      <w:r w:rsidRPr="00393DDA">
        <w:rPr>
          <w:rFonts w:ascii="Arial" w:hAnsi="Arial" w:cs="Arial"/>
          <w:b/>
          <w:bCs/>
          <w:sz w:val="22"/>
          <w:szCs w:val="22"/>
        </w:rPr>
        <w:t>Se confirma</w:t>
      </w:r>
      <w:r w:rsidRPr="00393DDA">
        <w:rPr>
          <w:rFonts w:ascii="Arial" w:hAnsi="Arial" w:cs="Arial"/>
          <w:sz w:val="22"/>
          <w:szCs w:val="22"/>
        </w:rPr>
        <w:t xml:space="preserve"> la respuesta del Sujeto Obligado;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517/25</w:t>
      </w:r>
      <w:r w:rsidRPr="00393DDA">
        <w:rPr>
          <w:rFonts w:ascii="Arial" w:hAnsi="Arial" w:cs="Arial"/>
          <w:sz w:val="22"/>
          <w:szCs w:val="22"/>
        </w:rPr>
        <w:t xml:space="preserve">. Secretaría de Honestidad, Transparencia y Función Pública. </w:t>
      </w:r>
      <w:r w:rsidRPr="00393DDA">
        <w:rPr>
          <w:rFonts w:ascii="Arial" w:hAnsi="Arial" w:cs="Arial"/>
          <w:b/>
          <w:bCs/>
          <w:sz w:val="22"/>
          <w:szCs w:val="22"/>
        </w:rPr>
        <w:t>Se confirma</w:t>
      </w:r>
      <w:r w:rsidRPr="00393DDA">
        <w:rPr>
          <w:rFonts w:ascii="Arial" w:hAnsi="Arial" w:cs="Arial"/>
          <w:sz w:val="22"/>
          <w:szCs w:val="22"/>
        </w:rPr>
        <w:t xml:space="preserve"> la respuesta del Sujeto Obligado;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541/25. </w:t>
      </w:r>
      <w:r w:rsidRPr="00393DDA">
        <w:rPr>
          <w:rFonts w:ascii="Arial" w:hAnsi="Arial" w:cs="Arial"/>
          <w:sz w:val="22"/>
          <w:szCs w:val="22"/>
        </w:rPr>
        <w:t xml:space="preserve">Auditoría Superior de Fiscalización del Estado de Oaxaca. </w:t>
      </w:r>
      <w:r w:rsidRPr="00393DDA">
        <w:rPr>
          <w:rFonts w:ascii="Arial" w:hAnsi="Arial" w:cs="Arial"/>
          <w:b/>
          <w:bCs/>
          <w:sz w:val="22"/>
          <w:szCs w:val="22"/>
        </w:rPr>
        <w:t>Se confirma</w:t>
      </w:r>
      <w:r w:rsidRPr="00393DDA">
        <w:rPr>
          <w:rFonts w:ascii="Arial" w:hAnsi="Arial" w:cs="Arial"/>
          <w:sz w:val="22"/>
          <w:szCs w:val="22"/>
        </w:rPr>
        <w:t xml:space="preserve"> la respuesta del Sujeto Obligado;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561/25. </w:t>
      </w:r>
      <w:r w:rsidRPr="00393DDA">
        <w:rPr>
          <w:rFonts w:ascii="Arial" w:hAnsi="Arial" w:cs="Arial"/>
          <w:sz w:val="22"/>
          <w:szCs w:val="22"/>
        </w:rPr>
        <w:t xml:space="preserve">Secretaría de Movilidad. </w:t>
      </w:r>
      <w:r w:rsidRPr="00393DDA">
        <w:rPr>
          <w:rFonts w:ascii="Arial" w:hAnsi="Arial" w:cs="Arial"/>
          <w:b/>
          <w:bCs/>
          <w:sz w:val="22"/>
          <w:szCs w:val="22"/>
        </w:rPr>
        <w:t>Se sobresee</w:t>
      </w:r>
      <w:r w:rsidRPr="00393DDA">
        <w:rPr>
          <w:rFonts w:ascii="Arial" w:hAnsi="Arial" w:cs="Arial"/>
          <w:sz w:val="22"/>
          <w:szCs w:val="22"/>
        </w:rPr>
        <w:t xml:space="preserve"> el Recurso de Revisión, al haberse modificado el acto quedando el medio de impugnación si</w:t>
      </w:r>
      <w:r w:rsidR="008F4275">
        <w:rPr>
          <w:rFonts w:ascii="Arial" w:hAnsi="Arial" w:cs="Arial"/>
          <w:sz w:val="22"/>
          <w:szCs w:val="22"/>
        </w:rPr>
        <w:t>n</w:t>
      </w:r>
      <w:r w:rsidRPr="00393DDA">
        <w:rPr>
          <w:rFonts w:ascii="Arial" w:hAnsi="Arial" w:cs="Arial"/>
          <w:sz w:val="22"/>
          <w:szCs w:val="22"/>
        </w:rPr>
        <w:t xml:space="preserve"> materia;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543/25. </w:t>
      </w:r>
      <w:r w:rsidRPr="00393DDA">
        <w:rPr>
          <w:rFonts w:ascii="Arial" w:hAnsi="Arial" w:cs="Arial"/>
          <w:sz w:val="22"/>
          <w:szCs w:val="22"/>
        </w:rPr>
        <w:t xml:space="preserve">H. Ayuntamiento de Santa Cruz Xoxocotlán. </w:t>
      </w:r>
      <w:r w:rsidRPr="00393DDA">
        <w:rPr>
          <w:rFonts w:ascii="Arial" w:hAnsi="Arial" w:cs="Arial"/>
          <w:b/>
          <w:bCs/>
          <w:sz w:val="22"/>
          <w:szCs w:val="22"/>
        </w:rPr>
        <w:t>Se sobresee</w:t>
      </w:r>
      <w:r w:rsidRPr="00393DDA">
        <w:rPr>
          <w:rFonts w:ascii="Arial" w:hAnsi="Arial" w:cs="Arial"/>
          <w:sz w:val="22"/>
          <w:szCs w:val="22"/>
        </w:rPr>
        <w:t xml:space="preserve"> el Recurso de Revisión, al haberse modificado el acto quedando el medio de impugnación si</w:t>
      </w:r>
      <w:r w:rsidR="008F4275">
        <w:rPr>
          <w:rFonts w:ascii="Arial" w:hAnsi="Arial" w:cs="Arial"/>
          <w:sz w:val="22"/>
          <w:szCs w:val="22"/>
        </w:rPr>
        <w:t>n</w:t>
      </w:r>
      <w:r w:rsidRPr="00393DDA">
        <w:rPr>
          <w:rFonts w:ascii="Arial" w:hAnsi="Arial" w:cs="Arial"/>
          <w:sz w:val="22"/>
          <w:szCs w:val="22"/>
        </w:rPr>
        <w:t xml:space="preserve"> materia;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545/25. </w:t>
      </w:r>
      <w:r w:rsidRPr="00393DDA">
        <w:rPr>
          <w:rFonts w:ascii="Arial" w:hAnsi="Arial" w:cs="Arial"/>
          <w:sz w:val="22"/>
          <w:szCs w:val="22"/>
        </w:rPr>
        <w:t xml:space="preserve">H. Ayuntamiento de Oaxaca de Juárez. </w:t>
      </w:r>
      <w:r w:rsidRPr="00393DDA">
        <w:rPr>
          <w:rFonts w:ascii="Arial" w:hAnsi="Arial" w:cs="Arial"/>
          <w:b/>
          <w:bCs/>
          <w:sz w:val="22"/>
          <w:szCs w:val="22"/>
        </w:rPr>
        <w:t>Se sobresee</w:t>
      </w:r>
      <w:r w:rsidRPr="00393DDA">
        <w:rPr>
          <w:rFonts w:ascii="Arial" w:hAnsi="Arial" w:cs="Arial"/>
          <w:sz w:val="22"/>
          <w:szCs w:val="22"/>
        </w:rPr>
        <w:t xml:space="preserve"> el Recurso de Revisión, al haberse modificado el acto quedando el medio de impugnación si</w:t>
      </w:r>
      <w:r w:rsidR="008F4275">
        <w:rPr>
          <w:rFonts w:ascii="Arial" w:hAnsi="Arial" w:cs="Arial"/>
          <w:sz w:val="22"/>
          <w:szCs w:val="22"/>
        </w:rPr>
        <w:t>n</w:t>
      </w:r>
      <w:r w:rsidRPr="00393DDA">
        <w:rPr>
          <w:rFonts w:ascii="Arial" w:hAnsi="Arial" w:cs="Arial"/>
          <w:sz w:val="22"/>
          <w:szCs w:val="22"/>
        </w:rPr>
        <w:t xml:space="preserve"> materia;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537/25. </w:t>
      </w:r>
      <w:r w:rsidRPr="00393DDA">
        <w:rPr>
          <w:rFonts w:ascii="Arial" w:hAnsi="Arial" w:cs="Arial"/>
          <w:sz w:val="22"/>
          <w:szCs w:val="22"/>
        </w:rPr>
        <w:t xml:space="preserve">H. Ayuntamiento de San Juan Bautista Tuxtepec. </w:t>
      </w:r>
      <w:r w:rsidRPr="00393DDA">
        <w:rPr>
          <w:rFonts w:ascii="Arial" w:hAnsi="Arial" w:cs="Arial"/>
          <w:b/>
          <w:bCs/>
          <w:sz w:val="22"/>
          <w:szCs w:val="22"/>
        </w:rPr>
        <w:t>Se confirma</w:t>
      </w:r>
      <w:r w:rsidRPr="00393DDA">
        <w:rPr>
          <w:rFonts w:ascii="Arial" w:hAnsi="Arial" w:cs="Arial"/>
          <w:sz w:val="22"/>
          <w:szCs w:val="22"/>
        </w:rPr>
        <w:t xml:space="preserve"> la respuesta del Sujeto Obligado;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9/25/S.I</w:t>
      </w:r>
      <w:r w:rsidRPr="00393DDA">
        <w:rPr>
          <w:rFonts w:ascii="Arial" w:hAnsi="Arial" w:cs="Arial"/>
          <w:sz w:val="22"/>
          <w:szCs w:val="22"/>
        </w:rPr>
        <w:t xml:space="preserve">. H. Ayuntamiento de San Juan </w:t>
      </w:r>
      <w:proofErr w:type="spellStart"/>
      <w:r w:rsidRPr="00393DDA">
        <w:rPr>
          <w:rFonts w:ascii="Arial" w:hAnsi="Arial" w:cs="Arial"/>
          <w:sz w:val="22"/>
          <w:szCs w:val="22"/>
        </w:rPr>
        <w:t>Cacahuatepec</w:t>
      </w:r>
      <w:proofErr w:type="spellEnd"/>
      <w:r w:rsidRPr="00393DDA">
        <w:rPr>
          <w:rFonts w:ascii="Arial" w:hAnsi="Arial" w:cs="Arial"/>
          <w:sz w:val="22"/>
          <w:szCs w:val="22"/>
        </w:rPr>
        <w:t xml:space="preserve">. </w:t>
      </w:r>
      <w:r w:rsidRPr="00393DDA">
        <w:rPr>
          <w:rFonts w:ascii="Arial" w:hAnsi="Arial" w:cs="Arial"/>
          <w:b/>
          <w:bCs/>
          <w:sz w:val="22"/>
          <w:szCs w:val="22"/>
        </w:rPr>
        <w:t>Se ordena</w:t>
      </w:r>
      <w:r w:rsidRPr="00393DDA">
        <w:rPr>
          <w:rFonts w:ascii="Arial" w:hAnsi="Arial" w:cs="Arial"/>
          <w:sz w:val="22"/>
          <w:szCs w:val="22"/>
        </w:rPr>
        <w:t xml:space="preserve"> proporcionar la información solicitada;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565/25. </w:t>
      </w:r>
      <w:r w:rsidRPr="00393DDA">
        <w:rPr>
          <w:rFonts w:ascii="Arial" w:hAnsi="Arial" w:cs="Arial"/>
          <w:sz w:val="22"/>
          <w:szCs w:val="22"/>
        </w:rPr>
        <w:t xml:space="preserve">H. Ayuntamiento de Santa Lucia del Camino. </w:t>
      </w:r>
      <w:r w:rsidRPr="00393DDA">
        <w:rPr>
          <w:rFonts w:ascii="Arial" w:hAnsi="Arial" w:cs="Arial"/>
          <w:b/>
          <w:bCs/>
          <w:sz w:val="22"/>
          <w:szCs w:val="22"/>
        </w:rPr>
        <w:t>Se ordena</w:t>
      </w:r>
      <w:r w:rsidRPr="00393DDA">
        <w:rPr>
          <w:rFonts w:ascii="Arial" w:hAnsi="Arial" w:cs="Arial"/>
          <w:sz w:val="22"/>
          <w:szCs w:val="22"/>
        </w:rPr>
        <w:t xml:space="preserve"> proporcionar la información solicitada; </w:t>
      </w:r>
      <w:proofErr w:type="spellStart"/>
      <w:r w:rsidRPr="00393DDA">
        <w:rPr>
          <w:rFonts w:ascii="Arial" w:hAnsi="Arial" w:cs="Arial"/>
          <w:b/>
          <w:bCs/>
          <w:sz w:val="22"/>
          <w:szCs w:val="22"/>
        </w:rPr>
        <w:t>RRA</w:t>
      </w:r>
      <w:proofErr w:type="spellEnd"/>
      <w:r w:rsidRPr="00393DDA">
        <w:rPr>
          <w:rFonts w:ascii="Arial" w:hAnsi="Arial" w:cs="Arial"/>
          <w:b/>
          <w:bCs/>
          <w:sz w:val="22"/>
          <w:szCs w:val="22"/>
        </w:rPr>
        <w:t xml:space="preserve"> 555/25. </w:t>
      </w:r>
      <w:r w:rsidRPr="00393DDA">
        <w:rPr>
          <w:rFonts w:ascii="Arial" w:hAnsi="Arial" w:cs="Arial"/>
          <w:sz w:val="22"/>
          <w:szCs w:val="22"/>
        </w:rPr>
        <w:t xml:space="preserve">Secretaria de </w:t>
      </w:r>
      <w:r w:rsidRPr="00393DDA">
        <w:rPr>
          <w:rFonts w:ascii="Arial" w:hAnsi="Arial" w:cs="Arial"/>
          <w:sz w:val="22"/>
          <w:szCs w:val="22"/>
        </w:rPr>
        <w:lastRenderedPageBreak/>
        <w:t xml:space="preserve">Movilidad. </w:t>
      </w:r>
      <w:r w:rsidRPr="00393DDA">
        <w:rPr>
          <w:rFonts w:ascii="Arial" w:hAnsi="Arial" w:cs="Arial"/>
          <w:b/>
          <w:bCs/>
          <w:sz w:val="22"/>
          <w:szCs w:val="22"/>
        </w:rPr>
        <w:t>Se sobresee</w:t>
      </w:r>
      <w:r w:rsidRPr="00393DDA">
        <w:rPr>
          <w:rFonts w:ascii="Arial" w:hAnsi="Arial" w:cs="Arial"/>
          <w:sz w:val="22"/>
          <w:szCs w:val="22"/>
        </w:rPr>
        <w:t xml:space="preserve"> el Recurso de Revisión, al haberse modificado el acto quedando el medio de impugnación si</w:t>
      </w:r>
      <w:r w:rsidR="008F4275">
        <w:rPr>
          <w:rFonts w:ascii="Arial" w:hAnsi="Arial" w:cs="Arial"/>
          <w:sz w:val="22"/>
          <w:szCs w:val="22"/>
        </w:rPr>
        <w:t>n</w:t>
      </w:r>
      <w:r w:rsidRPr="00393DDA">
        <w:rPr>
          <w:rFonts w:ascii="Arial" w:hAnsi="Arial" w:cs="Arial"/>
          <w:sz w:val="22"/>
          <w:szCs w:val="22"/>
        </w:rPr>
        <w:t xml:space="preserve"> materia</w:t>
      </w:r>
      <w:r>
        <w:rPr>
          <w:rFonts w:ascii="Arial" w:hAnsi="Arial" w:cs="Arial"/>
          <w:sz w:val="22"/>
          <w:szCs w:val="22"/>
        </w:rPr>
        <w:t xml:space="preserve">; </w:t>
      </w:r>
      <w:r w:rsidRPr="00393DDA">
        <w:rPr>
          <w:rFonts w:ascii="Arial" w:eastAsia="Calibri" w:hAnsi="Arial" w:cs="Arial"/>
          <w:sz w:val="22"/>
          <w:szCs w:val="22"/>
        </w:rPr>
        <w:t xml:space="preserve">y presentación de los acuerdos de </w:t>
      </w:r>
      <w:proofErr w:type="spellStart"/>
      <w:r w:rsidRPr="00393DDA">
        <w:rPr>
          <w:rFonts w:ascii="Arial" w:eastAsia="Calibri" w:hAnsi="Arial" w:cs="Arial"/>
          <w:sz w:val="22"/>
          <w:szCs w:val="22"/>
        </w:rPr>
        <w:t>desechamiento</w:t>
      </w:r>
      <w:proofErr w:type="spellEnd"/>
      <w:r w:rsidRPr="00393DDA">
        <w:rPr>
          <w:rFonts w:ascii="Arial" w:eastAsia="Calibri" w:hAnsi="Arial" w:cs="Arial"/>
          <w:sz w:val="22"/>
          <w:szCs w:val="22"/>
        </w:rPr>
        <w:t xml:space="preserve"> de los Recursos de Revisión números:</w:t>
      </w:r>
      <w:r>
        <w:rPr>
          <w:rFonts w:ascii="Arial" w:eastAsia="Calibri" w:hAnsi="Arial" w:cs="Arial"/>
          <w:sz w:val="22"/>
          <w:szCs w:val="22"/>
        </w:rPr>
        <w:t xml:space="preserve">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539/25</w:t>
      </w:r>
      <w:r w:rsidRPr="00AD0CE0">
        <w:rPr>
          <w:rFonts w:ascii="Arial" w:hAnsi="Arial" w:cs="Arial"/>
          <w:sz w:val="22"/>
          <w:szCs w:val="22"/>
        </w:rPr>
        <w:t xml:space="preserve">. Secretaría de Honestidad, Transparencia y Función Pública. </w:t>
      </w:r>
      <w:r w:rsidRPr="00AD0CE0">
        <w:rPr>
          <w:rFonts w:ascii="Arial" w:hAnsi="Arial" w:cs="Arial"/>
          <w:b/>
          <w:bCs/>
          <w:sz w:val="22"/>
          <w:szCs w:val="22"/>
        </w:rPr>
        <w:t>Se desecha</w:t>
      </w:r>
      <w:r w:rsidRPr="00AD0CE0">
        <w:rPr>
          <w:rFonts w:ascii="Arial" w:hAnsi="Arial" w:cs="Arial"/>
          <w:sz w:val="22"/>
          <w:szCs w:val="22"/>
        </w:rPr>
        <w:t xml:space="preserve"> el recurso de revisión por no desahogar la prevención realizada;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549/25</w:t>
      </w:r>
      <w:r w:rsidRPr="00AD0CE0">
        <w:rPr>
          <w:rFonts w:ascii="Arial" w:hAnsi="Arial" w:cs="Arial"/>
          <w:sz w:val="22"/>
          <w:szCs w:val="22"/>
        </w:rPr>
        <w:t xml:space="preserve">. H. Ayuntamiento de Oaxaca de Juárez. </w:t>
      </w:r>
      <w:r w:rsidRPr="00AD0CE0">
        <w:rPr>
          <w:rFonts w:ascii="Arial" w:hAnsi="Arial" w:cs="Arial"/>
          <w:b/>
          <w:bCs/>
          <w:sz w:val="22"/>
          <w:szCs w:val="22"/>
        </w:rPr>
        <w:t>Se desecha</w:t>
      </w:r>
      <w:r w:rsidRPr="00AD0CE0">
        <w:rPr>
          <w:rFonts w:ascii="Arial" w:hAnsi="Arial" w:cs="Arial"/>
          <w:sz w:val="22"/>
          <w:szCs w:val="22"/>
        </w:rPr>
        <w:t xml:space="preserve"> el recurso de revisión por no desahogar la prevención realizada;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11/25/</w:t>
      </w:r>
      <w:proofErr w:type="spellStart"/>
      <w:proofErr w:type="gramStart"/>
      <w:r w:rsidRPr="00AD0CE0">
        <w:rPr>
          <w:rFonts w:ascii="Arial" w:hAnsi="Arial" w:cs="Arial"/>
          <w:b/>
          <w:bCs/>
          <w:sz w:val="22"/>
          <w:szCs w:val="22"/>
        </w:rPr>
        <w:t>S.</w:t>
      </w:r>
      <w:r w:rsidRPr="00AD0CE0">
        <w:rPr>
          <w:rFonts w:ascii="Arial" w:hAnsi="Arial" w:cs="Arial"/>
          <w:sz w:val="22"/>
          <w:szCs w:val="22"/>
        </w:rPr>
        <w:t>I</w:t>
      </w:r>
      <w:proofErr w:type="spellEnd"/>
      <w:proofErr w:type="gramEnd"/>
      <w:r w:rsidRPr="00AD0CE0">
        <w:rPr>
          <w:rFonts w:ascii="Arial" w:hAnsi="Arial" w:cs="Arial"/>
          <w:sz w:val="22"/>
          <w:szCs w:val="22"/>
        </w:rPr>
        <w:t xml:space="preserve"> H. Ayuntamiento de Miahuatlán de Porfirio Diaz</w:t>
      </w:r>
      <w:r>
        <w:rPr>
          <w:rFonts w:ascii="Arial" w:hAnsi="Arial" w:cs="Arial"/>
        </w:rPr>
        <w:t xml:space="preserve">. </w:t>
      </w:r>
      <w:r w:rsidRPr="00AD0CE0">
        <w:rPr>
          <w:rFonts w:ascii="Arial" w:hAnsi="Arial" w:cs="Arial"/>
          <w:sz w:val="22"/>
          <w:szCs w:val="22"/>
        </w:rPr>
        <w:t xml:space="preserve">Se desecha el recurso de revisión por extemporáneo;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593/25. </w:t>
      </w:r>
      <w:r w:rsidRPr="00AD0CE0">
        <w:rPr>
          <w:rFonts w:ascii="Arial" w:hAnsi="Arial" w:cs="Arial"/>
          <w:sz w:val="22"/>
          <w:szCs w:val="22"/>
        </w:rPr>
        <w:t xml:space="preserve">H. Congreso del Estado Libre y Soberano de Oaxaca. </w:t>
      </w:r>
      <w:r w:rsidRPr="00AD0CE0">
        <w:rPr>
          <w:rFonts w:ascii="Arial" w:hAnsi="Arial" w:cs="Arial"/>
          <w:b/>
          <w:bCs/>
          <w:sz w:val="22"/>
          <w:szCs w:val="22"/>
        </w:rPr>
        <w:t>Se desecha</w:t>
      </w:r>
      <w:r w:rsidRPr="00AD0CE0">
        <w:rPr>
          <w:rFonts w:ascii="Arial" w:hAnsi="Arial" w:cs="Arial"/>
          <w:sz w:val="22"/>
          <w:szCs w:val="22"/>
        </w:rPr>
        <w:t xml:space="preserve"> el recurso de revisión por extemporáneo;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595/25</w:t>
      </w:r>
      <w:r w:rsidRPr="00AD0CE0">
        <w:rPr>
          <w:rFonts w:ascii="Arial" w:hAnsi="Arial" w:cs="Arial"/>
          <w:sz w:val="22"/>
          <w:szCs w:val="22"/>
        </w:rPr>
        <w:t xml:space="preserve">. Consejería Jurídica y Asistencia Legal del Estado. </w:t>
      </w:r>
      <w:r w:rsidRPr="00AD0CE0">
        <w:rPr>
          <w:rFonts w:ascii="Arial" w:hAnsi="Arial" w:cs="Arial"/>
          <w:b/>
          <w:bCs/>
          <w:sz w:val="22"/>
          <w:szCs w:val="22"/>
        </w:rPr>
        <w:t>Se desecha</w:t>
      </w:r>
      <w:r w:rsidRPr="00AD0CE0">
        <w:rPr>
          <w:rFonts w:ascii="Arial" w:hAnsi="Arial" w:cs="Arial"/>
          <w:sz w:val="22"/>
          <w:szCs w:val="22"/>
        </w:rPr>
        <w:t xml:space="preserve"> el recurso de revisión por extemporáneo;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597/25. </w:t>
      </w:r>
      <w:r w:rsidRPr="00AD0CE0">
        <w:rPr>
          <w:rFonts w:ascii="Arial" w:hAnsi="Arial" w:cs="Arial"/>
          <w:sz w:val="22"/>
          <w:szCs w:val="22"/>
        </w:rPr>
        <w:t xml:space="preserve">Gubernatura. </w:t>
      </w:r>
      <w:r w:rsidRPr="00AD0CE0">
        <w:rPr>
          <w:rFonts w:ascii="Arial" w:hAnsi="Arial" w:cs="Arial"/>
          <w:b/>
          <w:bCs/>
          <w:sz w:val="22"/>
          <w:szCs w:val="22"/>
        </w:rPr>
        <w:t>Se desecha</w:t>
      </w:r>
      <w:r w:rsidRPr="00AD0CE0">
        <w:rPr>
          <w:rFonts w:ascii="Arial" w:hAnsi="Arial" w:cs="Arial"/>
          <w:sz w:val="22"/>
          <w:szCs w:val="22"/>
        </w:rPr>
        <w:t xml:space="preserve"> el recurso de revisión por extemporáneo;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599/25. </w:t>
      </w:r>
      <w:r w:rsidRPr="00AD0CE0">
        <w:rPr>
          <w:rFonts w:ascii="Arial" w:hAnsi="Arial" w:cs="Arial"/>
          <w:sz w:val="22"/>
          <w:szCs w:val="22"/>
        </w:rPr>
        <w:t xml:space="preserve">Administración del Patrimonio de la Beneficencia Pública del Estado de Oaxaca. </w:t>
      </w:r>
      <w:r w:rsidRPr="00AD0CE0">
        <w:rPr>
          <w:rFonts w:ascii="Arial" w:hAnsi="Arial" w:cs="Arial"/>
          <w:b/>
          <w:bCs/>
          <w:sz w:val="22"/>
          <w:szCs w:val="22"/>
        </w:rPr>
        <w:t>Se desecha</w:t>
      </w:r>
      <w:r w:rsidRPr="00AD0CE0">
        <w:rPr>
          <w:rFonts w:ascii="Arial" w:hAnsi="Arial" w:cs="Arial"/>
          <w:sz w:val="22"/>
          <w:szCs w:val="22"/>
        </w:rPr>
        <w:t xml:space="preserve"> el recurso de revisión por extemporáneo; </w:t>
      </w:r>
      <w:proofErr w:type="spellStart"/>
      <w:r w:rsidRPr="00AD0CE0">
        <w:rPr>
          <w:rFonts w:ascii="Arial" w:hAnsi="Arial" w:cs="Arial"/>
          <w:b/>
          <w:bCs/>
          <w:sz w:val="22"/>
          <w:szCs w:val="22"/>
        </w:rPr>
        <w:t>RRA</w:t>
      </w:r>
      <w:proofErr w:type="spellEnd"/>
      <w:r w:rsidRPr="00AD0CE0">
        <w:rPr>
          <w:rFonts w:ascii="Arial" w:hAnsi="Arial" w:cs="Arial"/>
          <w:b/>
          <w:bCs/>
          <w:sz w:val="22"/>
          <w:szCs w:val="22"/>
        </w:rPr>
        <w:t xml:space="preserve"> 601/25</w:t>
      </w:r>
      <w:r w:rsidRPr="00AD0CE0">
        <w:rPr>
          <w:rFonts w:ascii="Arial" w:hAnsi="Arial" w:cs="Arial"/>
          <w:sz w:val="22"/>
          <w:szCs w:val="22"/>
        </w:rPr>
        <w:t xml:space="preserve">. Caminos Bienestar. </w:t>
      </w:r>
      <w:r w:rsidRPr="00AD0CE0">
        <w:rPr>
          <w:rFonts w:ascii="Arial" w:hAnsi="Arial" w:cs="Arial"/>
          <w:b/>
          <w:bCs/>
          <w:sz w:val="22"/>
          <w:szCs w:val="22"/>
        </w:rPr>
        <w:t>Se desecha</w:t>
      </w:r>
      <w:r w:rsidRPr="00AD0CE0">
        <w:rPr>
          <w:rFonts w:ascii="Arial" w:hAnsi="Arial" w:cs="Arial"/>
          <w:sz w:val="22"/>
          <w:szCs w:val="22"/>
        </w:rPr>
        <w:t xml:space="preserve"> el recurso de revisión por extemporáneo</w:t>
      </w:r>
      <w:r w:rsidR="0012286E" w:rsidRPr="00393DDA">
        <w:rPr>
          <w:rFonts w:ascii="Arial" w:hAnsi="Arial" w:cs="Arial"/>
          <w:sz w:val="22"/>
          <w:szCs w:val="22"/>
        </w:rPr>
        <w:t xml:space="preserve">. - - - - - </w:t>
      </w:r>
      <w:r>
        <w:rPr>
          <w:rFonts w:ascii="Arial" w:hAnsi="Arial" w:cs="Arial"/>
          <w:sz w:val="22"/>
          <w:szCs w:val="22"/>
        </w:rPr>
        <w:t xml:space="preserve">- - - - - - - - - - - - - - - - </w:t>
      </w:r>
      <w:r w:rsidR="0012286E" w:rsidRPr="00393DDA">
        <w:rPr>
          <w:rFonts w:ascii="Arial" w:hAnsi="Arial" w:cs="Arial"/>
          <w:sz w:val="22"/>
          <w:szCs w:val="22"/>
        </w:rPr>
        <w:t>- - - - - - - - - - - - - - - - - - - - -</w:t>
      </w:r>
      <w:bookmarkEnd w:id="25"/>
      <w:bookmarkEnd w:id="26"/>
      <w:r w:rsidR="0012286E" w:rsidRPr="00393DDA">
        <w:rPr>
          <w:rFonts w:ascii="Arial" w:hAnsi="Arial" w:cs="Arial"/>
          <w:sz w:val="22"/>
          <w:szCs w:val="22"/>
        </w:rPr>
        <w:t xml:space="preserve"> - - - - </w:t>
      </w:r>
      <w:r w:rsidR="00AC145C" w:rsidRPr="00393DDA">
        <w:rPr>
          <w:rFonts w:ascii="Arial" w:hAnsi="Arial" w:cs="Arial"/>
          <w:sz w:val="22"/>
          <w:szCs w:val="22"/>
        </w:rPr>
        <w:t>F</w:t>
      </w:r>
      <w:r w:rsidR="00AC145C" w:rsidRPr="00393DDA">
        <w:rPr>
          <w:rFonts w:ascii="Arial" w:eastAsia="Arial" w:hAnsi="Arial" w:cs="Arial"/>
          <w:color w:val="000000"/>
          <w:sz w:val="22"/>
          <w:szCs w:val="22"/>
        </w:rPr>
        <w:t>ueron aprobados por unanimidad de votos</w:t>
      </w:r>
      <w:r w:rsidR="00AC145C" w:rsidRPr="00F92012">
        <w:rPr>
          <w:rFonts w:ascii="Arial" w:eastAsia="Arial" w:hAnsi="Arial" w:cs="Arial"/>
          <w:color w:val="000000"/>
          <w:sz w:val="22"/>
          <w:szCs w:val="22"/>
        </w:rPr>
        <w:t xml:space="preserve"> el contenido de los proyectos de resolución de los recursos de revisión que presentó la ponencia a cargo del </w:t>
      </w:r>
      <w:r w:rsidR="00AC145C" w:rsidRPr="00F92012">
        <w:rPr>
          <w:rFonts w:ascii="Arial" w:eastAsia="Arial" w:hAnsi="Arial" w:cs="Arial"/>
          <w:b/>
          <w:bCs/>
          <w:color w:val="000000"/>
          <w:sz w:val="22"/>
          <w:szCs w:val="22"/>
        </w:rPr>
        <w:t>Comisionado Presidente Josué Solana Salmorán</w:t>
      </w:r>
      <w:r w:rsidR="00AC145C" w:rsidRPr="00F92012">
        <w:rPr>
          <w:rFonts w:ascii="Arial" w:eastAsia="Arial" w:hAnsi="Arial" w:cs="Arial"/>
          <w:color w:val="000000"/>
          <w:sz w:val="22"/>
          <w:szCs w:val="22"/>
        </w:rPr>
        <w:t>.</w:t>
      </w:r>
      <w:r w:rsidR="00AC145C" w:rsidRPr="00F92012">
        <w:rPr>
          <w:rFonts w:ascii="Arial" w:eastAsia="Times New Roman" w:hAnsi="Arial" w:cs="Arial"/>
          <w:b/>
          <w:bCs/>
          <w:sz w:val="22"/>
          <w:szCs w:val="22"/>
          <w:lang w:val="es-ES"/>
        </w:rPr>
        <w:t xml:space="preserve"> </w:t>
      </w:r>
      <w:r w:rsidR="00AC145C" w:rsidRPr="00F92012">
        <w:rPr>
          <w:rFonts w:ascii="Arial" w:eastAsia="Arial" w:hAnsi="Arial" w:cs="Arial"/>
          <w:b/>
          <w:bCs/>
          <w:sz w:val="22"/>
          <w:szCs w:val="22"/>
        </w:rPr>
        <w:t xml:space="preserve">(Anexos </w:t>
      </w:r>
      <w:r>
        <w:rPr>
          <w:rFonts w:ascii="Arial" w:eastAsia="Arial" w:hAnsi="Arial" w:cs="Arial"/>
          <w:b/>
          <w:bCs/>
          <w:sz w:val="22"/>
          <w:szCs w:val="22"/>
        </w:rPr>
        <w:t>30</w:t>
      </w:r>
      <w:r w:rsidR="007A560C">
        <w:rPr>
          <w:rFonts w:ascii="Arial" w:eastAsia="Arial" w:hAnsi="Arial" w:cs="Arial"/>
          <w:b/>
          <w:bCs/>
          <w:sz w:val="22"/>
          <w:szCs w:val="22"/>
        </w:rPr>
        <w:t>-</w:t>
      </w:r>
      <w:r>
        <w:rPr>
          <w:rFonts w:ascii="Arial" w:eastAsia="Arial" w:hAnsi="Arial" w:cs="Arial"/>
          <w:b/>
          <w:bCs/>
          <w:sz w:val="22"/>
          <w:szCs w:val="22"/>
        </w:rPr>
        <w:t>47</w:t>
      </w:r>
      <w:r w:rsidR="00AC145C" w:rsidRPr="00F92012">
        <w:rPr>
          <w:rFonts w:ascii="Arial" w:eastAsia="Arial" w:hAnsi="Arial" w:cs="Arial"/>
          <w:b/>
          <w:bCs/>
          <w:sz w:val="22"/>
          <w:szCs w:val="22"/>
        </w:rPr>
        <w:t>)</w:t>
      </w:r>
      <w:r w:rsidR="00AC145C" w:rsidRPr="00F92012">
        <w:rPr>
          <w:rFonts w:ascii="Arial" w:eastAsia="Arial" w:hAnsi="Arial" w:cs="Arial"/>
          <w:sz w:val="22"/>
          <w:szCs w:val="22"/>
        </w:rPr>
        <w:t>.</w:t>
      </w:r>
      <w:r w:rsidR="007E6705" w:rsidRPr="00F92012">
        <w:rPr>
          <w:rFonts w:ascii="Arial" w:eastAsia="Arial" w:hAnsi="Arial" w:cs="Arial"/>
          <w:sz w:val="22"/>
          <w:szCs w:val="22"/>
        </w:rPr>
        <w:t xml:space="preserve"> </w:t>
      </w:r>
      <w:r w:rsidR="00D26CCF" w:rsidRPr="00F92012">
        <w:rPr>
          <w:rFonts w:ascii="Arial" w:eastAsia="Arial" w:hAnsi="Arial" w:cs="Arial"/>
          <w:sz w:val="22"/>
          <w:szCs w:val="22"/>
        </w:rPr>
        <w:t>-</w:t>
      </w:r>
      <w:r w:rsidR="00AC145C" w:rsidRPr="00F92012">
        <w:rPr>
          <w:rFonts w:ascii="Arial" w:eastAsia="Arial" w:hAnsi="Arial" w:cs="Arial"/>
          <w:sz w:val="22"/>
          <w:szCs w:val="22"/>
        </w:rPr>
        <w:t xml:space="preserve"> </w:t>
      </w:r>
      <w:r w:rsidR="00E75E81">
        <w:rPr>
          <w:rFonts w:ascii="Arial" w:eastAsia="Arial" w:hAnsi="Arial" w:cs="Arial"/>
          <w:sz w:val="22"/>
          <w:szCs w:val="22"/>
        </w:rPr>
        <w:t>- - - - - -</w:t>
      </w:r>
      <w:r w:rsidR="00F77096">
        <w:rPr>
          <w:rFonts w:ascii="Arial" w:eastAsia="Arial" w:hAnsi="Arial" w:cs="Arial"/>
          <w:sz w:val="22"/>
          <w:szCs w:val="22"/>
        </w:rPr>
        <w:t xml:space="preserve"> - </w:t>
      </w:r>
      <w:r w:rsidR="00E75E81">
        <w:rPr>
          <w:rFonts w:ascii="Arial" w:eastAsia="Arial" w:hAnsi="Arial" w:cs="Arial"/>
          <w:sz w:val="22"/>
          <w:szCs w:val="22"/>
        </w:rPr>
        <w:t xml:space="preserve">- - - - - - - </w:t>
      </w:r>
      <w:r w:rsidR="009A3DDF">
        <w:rPr>
          <w:rFonts w:ascii="Arial" w:eastAsia="Arial" w:hAnsi="Arial" w:cs="Arial"/>
          <w:sz w:val="22"/>
          <w:szCs w:val="22"/>
        </w:rPr>
        <w:t xml:space="preserve">- - - - - - - - - - - </w:t>
      </w:r>
      <w:r w:rsidR="00AC145C" w:rsidRPr="00F92012">
        <w:rPr>
          <w:rFonts w:ascii="Arial" w:eastAsia="Times New Roman" w:hAnsi="Arial" w:cs="Arial"/>
          <w:color w:val="000000"/>
          <w:sz w:val="22"/>
          <w:szCs w:val="22"/>
          <w:lang w:val="es-ES" w:eastAsia="es-MX"/>
        </w:rPr>
        <w:t>- - - - - - - -</w:t>
      </w:r>
      <w:r w:rsidR="00AC145C" w:rsidRPr="00F92012">
        <w:rPr>
          <w:rFonts w:ascii="Arial" w:hAnsi="Arial" w:cs="Arial"/>
          <w:sz w:val="22"/>
          <w:szCs w:val="22"/>
        </w:rPr>
        <w:t xml:space="preserve">Para atender el </w:t>
      </w:r>
      <w:r w:rsidR="00AC145C" w:rsidRPr="00F92012">
        <w:rPr>
          <w:rFonts w:ascii="Arial" w:hAnsi="Arial" w:cs="Arial"/>
          <w:b/>
          <w:sz w:val="22"/>
          <w:szCs w:val="22"/>
        </w:rPr>
        <w:t xml:space="preserve">punto número </w:t>
      </w:r>
      <w:r w:rsidR="00445A2C" w:rsidRPr="00F92012">
        <w:rPr>
          <w:rFonts w:ascii="Arial" w:hAnsi="Arial" w:cs="Arial"/>
          <w:b/>
          <w:sz w:val="22"/>
          <w:szCs w:val="22"/>
        </w:rPr>
        <w:t>1</w:t>
      </w:r>
      <w:r w:rsidR="0012286E">
        <w:rPr>
          <w:rFonts w:ascii="Arial" w:hAnsi="Arial" w:cs="Arial"/>
          <w:b/>
          <w:sz w:val="22"/>
          <w:szCs w:val="22"/>
        </w:rPr>
        <w:t>2</w:t>
      </w:r>
      <w:r w:rsidR="00AC145C" w:rsidRPr="00F92012">
        <w:rPr>
          <w:rFonts w:ascii="Arial" w:hAnsi="Arial" w:cs="Arial"/>
          <w:b/>
          <w:sz w:val="22"/>
          <w:szCs w:val="22"/>
        </w:rPr>
        <w:t xml:space="preserve"> (</w:t>
      </w:r>
      <w:r w:rsidR="00BC2415">
        <w:rPr>
          <w:rFonts w:ascii="Arial" w:hAnsi="Arial" w:cs="Arial"/>
          <w:b/>
          <w:sz w:val="22"/>
          <w:szCs w:val="22"/>
        </w:rPr>
        <w:t>d</w:t>
      </w:r>
      <w:r w:rsidR="0012286E">
        <w:rPr>
          <w:rFonts w:ascii="Arial" w:hAnsi="Arial" w:cs="Arial"/>
          <w:b/>
          <w:sz w:val="22"/>
          <w:szCs w:val="22"/>
        </w:rPr>
        <w:t>oce</w:t>
      </w:r>
      <w:r w:rsidR="00AC145C" w:rsidRPr="00F92012">
        <w:rPr>
          <w:rFonts w:ascii="Arial" w:hAnsi="Arial" w:cs="Arial"/>
          <w:b/>
          <w:sz w:val="22"/>
          <w:szCs w:val="22"/>
        </w:rPr>
        <w:t>)</w:t>
      </w:r>
      <w:r w:rsidR="00AC145C" w:rsidRPr="00F92012">
        <w:rPr>
          <w:rFonts w:ascii="Arial" w:hAnsi="Arial" w:cs="Arial"/>
          <w:sz w:val="22"/>
          <w:szCs w:val="22"/>
        </w:rPr>
        <w:t xml:space="preserve"> </w:t>
      </w:r>
      <w:r w:rsidR="00A9065D" w:rsidRPr="00F92012">
        <w:rPr>
          <w:rFonts w:ascii="Arial" w:hAnsi="Arial" w:cs="Arial"/>
          <w:bCs/>
          <w:sz w:val="22"/>
          <w:szCs w:val="22"/>
        </w:rPr>
        <w:t>del orden del día</w:t>
      </w:r>
      <w:r w:rsidR="00A9065D" w:rsidRPr="00F92012">
        <w:rPr>
          <w:rFonts w:ascii="Arial" w:hAnsi="Arial" w:cs="Arial"/>
          <w:sz w:val="22"/>
          <w:szCs w:val="22"/>
        </w:rPr>
        <w:t xml:space="preserve"> consistente en Asuntos Generales, el Comisionado Presidente Josué Solana Salmorán,</w:t>
      </w:r>
      <w:r w:rsidR="00A9065D" w:rsidRPr="00F92012">
        <w:rPr>
          <w:rFonts w:ascii="Arial" w:hAnsi="Arial" w:cs="Arial"/>
          <w:color w:val="000000"/>
          <w:sz w:val="22"/>
          <w:szCs w:val="22"/>
          <w:lang w:val="es-ES"/>
        </w:rPr>
        <w:t xml:space="preserve"> conced</w:t>
      </w:r>
      <w:r w:rsidR="00E75E81">
        <w:rPr>
          <w:rFonts w:ascii="Arial" w:hAnsi="Arial" w:cs="Arial"/>
          <w:color w:val="000000"/>
          <w:sz w:val="22"/>
          <w:szCs w:val="22"/>
          <w:lang w:val="es-ES"/>
        </w:rPr>
        <w:t>e</w:t>
      </w:r>
      <w:r w:rsidR="00A9065D" w:rsidRPr="00F92012">
        <w:rPr>
          <w:rFonts w:ascii="Arial" w:hAnsi="Arial" w:cs="Arial"/>
          <w:color w:val="000000"/>
          <w:sz w:val="22"/>
          <w:szCs w:val="22"/>
          <w:lang w:val="es-ES"/>
        </w:rPr>
        <w:t xml:space="preserve"> el uso de la voz por si alguna o algún integrante del Consejo General desea hacer uso de ella. </w:t>
      </w:r>
      <w:r w:rsidR="008D5399">
        <w:rPr>
          <w:rFonts w:ascii="Arial" w:hAnsi="Arial" w:cs="Arial"/>
          <w:color w:val="000000"/>
          <w:sz w:val="22"/>
          <w:szCs w:val="22"/>
          <w:lang w:val="es-ES"/>
        </w:rPr>
        <w:t xml:space="preserve">No hubo manifestaciones por parte de los integrantes del Consejo General. </w:t>
      </w:r>
      <w:r w:rsidR="008D5399" w:rsidRPr="00695EF2">
        <w:rPr>
          <w:rFonts w:ascii="Arial" w:hAnsi="Arial" w:cs="Arial"/>
          <w:color w:val="000000"/>
          <w:sz w:val="22"/>
          <w:szCs w:val="22"/>
          <w:lang w:val="es-ES"/>
        </w:rPr>
        <w:t>- -</w:t>
      </w:r>
      <w:r w:rsidR="00E75E81">
        <w:rPr>
          <w:rFonts w:ascii="Arial" w:hAnsi="Arial" w:cs="Arial"/>
          <w:color w:val="000000"/>
          <w:sz w:val="22"/>
          <w:szCs w:val="22"/>
          <w:lang w:val="es-ES"/>
        </w:rPr>
        <w:t xml:space="preserve"> - -</w:t>
      </w:r>
      <w:r w:rsidR="0012286E">
        <w:rPr>
          <w:rFonts w:ascii="Arial" w:hAnsi="Arial" w:cs="Arial"/>
          <w:color w:val="000000"/>
          <w:sz w:val="22"/>
          <w:szCs w:val="22"/>
          <w:lang w:val="es-ES"/>
        </w:rPr>
        <w:t xml:space="preserve"> - -</w:t>
      </w:r>
      <w:r w:rsidR="00E75E81">
        <w:rPr>
          <w:rFonts w:ascii="Arial" w:hAnsi="Arial" w:cs="Arial"/>
          <w:color w:val="000000"/>
          <w:sz w:val="22"/>
          <w:szCs w:val="22"/>
          <w:lang w:val="es-ES"/>
        </w:rPr>
        <w:t xml:space="preserve"> - - -</w:t>
      </w:r>
      <w:r w:rsidR="008D5399" w:rsidRPr="00695EF2">
        <w:rPr>
          <w:rFonts w:ascii="Arial" w:hAnsi="Arial" w:cs="Arial"/>
          <w:color w:val="000000"/>
          <w:sz w:val="22"/>
          <w:szCs w:val="22"/>
          <w:lang w:val="es-ES"/>
        </w:rPr>
        <w:t xml:space="preserve"> - - - - - - - - -</w:t>
      </w:r>
    </w:p>
    <w:p w14:paraId="19A9B480" w14:textId="0383AE39" w:rsidR="00A9065D" w:rsidRPr="00736BC2" w:rsidRDefault="00A9065D" w:rsidP="00F92012">
      <w:pPr>
        <w:shd w:val="clear" w:color="auto" w:fill="FFFFFF"/>
        <w:spacing w:line="360" w:lineRule="auto"/>
        <w:jc w:val="both"/>
        <w:rPr>
          <w:rFonts w:ascii="Arial" w:eastAsia="Times New Roman" w:hAnsi="Arial" w:cs="Arial"/>
          <w:b/>
          <w:bCs/>
          <w:sz w:val="22"/>
          <w:szCs w:val="22"/>
          <w:lang w:eastAsia="es-ES"/>
        </w:rPr>
      </w:pPr>
      <w:r w:rsidRPr="00F92012">
        <w:rPr>
          <w:rFonts w:ascii="Arial" w:hAnsi="Arial" w:cs="Arial"/>
          <w:sz w:val="22"/>
          <w:szCs w:val="22"/>
        </w:rPr>
        <w:t xml:space="preserve">Acto seguido, el </w:t>
      </w:r>
      <w:r w:rsidRPr="00F92012">
        <w:rPr>
          <w:rFonts w:ascii="Arial" w:hAnsi="Arial" w:cs="Arial"/>
          <w:b/>
          <w:sz w:val="22"/>
          <w:szCs w:val="22"/>
        </w:rPr>
        <w:t xml:space="preserve">Comisionado Presidente </w:t>
      </w:r>
      <w:r w:rsidRPr="00F92012">
        <w:rPr>
          <w:rFonts w:ascii="Arial" w:hAnsi="Arial" w:cs="Arial"/>
          <w:sz w:val="22"/>
          <w:szCs w:val="22"/>
        </w:rPr>
        <w:t xml:space="preserve">dio cuenta del </w:t>
      </w:r>
      <w:r w:rsidRPr="00F92012">
        <w:rPr>
          <w:rFonts w:ascii="Arial" w:hAnsi="Arial" w:cs="Arial"/>
          <w:b/>
          <w:sz w:val="22"/>
          <w:szCs w:val="22"/>
        </w:rPr>
        <w:t>punto número 1</w:t>
      </w:r>
      <w:r w:rsidR="0012286E">
        <w:rPr>
          <w:rFonts w:ascii="Arial" w:hAnsi="Arial" w:cs="Arial"/>
          <w:b/>
          <w:sz w:val="22"/>
          <w:szCs w:val="22"/>
        </w:rPr>
        <w:t>3</w:t>
      </w:r>
      <w:r w:rsidRPr="00F92012">
        <w:rPr>
          <w:rFonts w:ascii="Arial" w:hAnsi="Arial" w:cs="Arial"/>
          <w:b/>
          <w:sz w:val="22"/>
          <w:szCs w:val="22"/>
        </w:rPr>
        <w:t xml:space="preserve"> (</w:t>
      </w:r>
      <w:r w:rsidR="0012286E">
        <w:rPr>
          <w:rFonts w:ascii="Arial" w:hAnsi="Arial" w:cs="Arial"/>
          <w:b/>
          <w:sz w:val="22"/>
          <w:szCs w:val="22"/>
        </w:rPr>
        <w:t>trece</w:t>
      </w:r>
      <w:r w:rsidRPr="00F92012">
        <w:rPr>
          <w:rFonts w:ascii="Arial" w:hAnsi="Arial" w:cs="Arial"/>
          <w:b/>
          <w:sz w:val="22"/>
          <w:szCs w:val="22"/>
        </w:rPr>
        <w:t>)</w:t>
      </w:r>
      <w:r w:rsidRPr="00F92012">
        <w:rPr>
          <w:rFonts w:ascii="Arial" w:hAnsi="Arial" w:cs="Arial"/>
          <w:sz w:val="22"/>
          <w:szCs w:val="22"/>
        </w:rPr>
        <w:t xml:space="preserve"> </w:t>
      </w:r>
      <w:r w:rsidRPr="00F92012">
        <w:rPr>
          <w:rFonts w:ascii="Arial" w:hAnsi="Arial" w:cs="Arial"/>
          <w:bCs/>
          <w:sz w:val="22"/>
          <w:szCs w:val="22"/>
        </w:rPr>
        <w:t>del orden del día</w:t>
      </w:r>
      <w:r w:rsidRPr="00F92012">
        <w:rPr>
          <w:rFonts w:ascii="Arial" w:hAnsi="Arial" w:cs="Arial"/>
          <w:sz w:val="22"/>
          <w:szCs w:val="22"/>
        </w:rPr>
        <w:t xml:space="preserve"> consistente en la clausura de la Sesión manifestando: </w:t>
      </w:r>
      <w:r w:rsidRPr="00F92012">
        <w:rPr>
          <w:rFonts w:ascii="Arial" w:hAnsi="Arial" w:cs="Arial"/>
          <w:i/>
          <w:iCs/>
          <w:sz w:val="22"/>
          <w:szCs w:val="22"/>
        </w:rPr>
        <w:t xml:space="preserve">“siendo las </w:t>
      </w:r>
      <w:r w:rsidR="00393DDA">
        <w:rPr>
          <w:rFonts w:ascii="Arial" w:hAnsi="Arial" w:cs="Arial"/>
          <w:i/>
          <w:iCs/>
          <w:sz w:val="22"/>
          <w:szCs w:val="22"/>
        </w:rPr>
        <w:t>nueve</w:t>
      </w:r>
      <w:r w:rsidRPr="00F92012">
        <w:rPr>
          <w:rFonts w:ascii="Arial" w:hAnsi="Arial" w:cs="Arial"/>
          <w:i/>
          <w:iCs/>
          <w:sz w:val="22"/>
          <w:szCs w:val="22"/>
        </w:rPr>
        <w:t xml:space="preserve"> horas con </w:t>
      </w:r>
      <w:r w:rsidR="00457493">
        <w:rPr>
          <w:rFonts w:ascii="Arial" w:hAnsi="Arial" w:cs="Arial"/>
          <w:i/>
          <w:iCs/>
          <w:sz w:val="22"/>
          <w:szCs w:val="22"/>
        </w:rPr>
        <w:t>cuarenta</w:t>
      </w:r>
      <w:r w:rsidRPr="00F92012">
        <w:rPr>
          <w:rFonts w:ascii="Arial" w:hAnsi="Arial" w:cs="Arial"/>
          <w:i/>
          <w:iCs/>
          <w:sz w:val="22"/>
          <w:szCs w:val="22"/>
        </w:rPr>
        <w:t xml:space="preserve"> minutos del </w:t>
      </w:r>
      <w:r w:rsidR="00393DDA">
        <w:rPr>
          <w:rFonts w:ascii="Arial" w:hAnsi="Arial" w:cs="Arial"/>
          <w:i/>
          <w:iCs/>
          <w:sz w:val="22"/>
          <w:szCs w:val="22"/>
        </w:rPr>
        <w:t>veintiséis</w:t>
      </w:r>
      <w:r w:rsidRPr="00F92012">
        <w:rPr>
          <w:rFonts w:ascii="Arial" w:hAnsi="Arial" w:cs="Arial"/>
          <w:i/>
          <w:iCs/>
          <w:sz w:val="22"/>
          <w:szCs w:val="22"/>
        </w:rPr>
        <w:t xml:space="preserve"> de </w:t>
      </w:r>
      <w:r w:rsidR="0012286E">
        <w:rPr>
          <w:rFonts w:ascii="Arial" w:hAnsi="Arial" w:cs="Arial"/>
          <w:i/>
          <w:iCs/>
          <w:sz w:val="22"/>
          <w:szCs w:val="22"/>
        </w:rPr>
        <w:t>septiembre</w:t>
      </w:r>
      <w:r w:rsidRPr="00F92012">
        <w:rPr>
          <w:rFonts w:ascii="Arial" w:hAnsi="Arial" w:cs="Arial"/>
          <w:i/>
          <w:iCs/>
          <w:sz w:val="22"/>
          <w:szCs w:val="22"/>
        </w:rPr>
        <w:t xml:space="preserve"> del 2025, declaro clausurada la </w:t>
      </w:r>
      <w:r w:rsidRPr="00F92012">
        <w:rPr>
          <w:rFonts w:ascii="Arial" w:hAnsi="Arial" w:cs="Arial"/>
          <w:b/>
          <w:bCs/>
          <w:i/>
          <w:iCs/>
          <w:sz w:val="22"/>
          <w:szCs w:val="22"/>
        </w:rPr>
        <w:t xml:space="preserve">DÉCIMA </w:t>
      </w:r>
      <w:r w:rsidR="00393DDA">
        <w:rPr>
          <w:rFonts w:ascii="Arial" w:hAnsi="Arial" w:cs="Arial"/>
          <w:b/>
          <w:bCs/>
          <w:i/>
          <w:iCs/>
          <w:sz w:val="22"/>
          <w:szCs w:val="22"/>
        </w:rPr>
        <w:t>OCTAVA</w:t>
      </w:r>
      <w:r w:rsidR="0012286E">
        <w:rPr>
          <w:rFonts w:ascii="Arial" w:hAnsi="Arial" w:cs="Arial"/>
          <w:b/>
          <w:bCs/>
          <w:i/>
          <w:iCs/>
          <w:sz w:val="22"/>
          <w:szCs w:val="22"/>
        </w:rPr>
        <w:t xml:space="preserve"> </w:t>
      </w:r>
      <w:r w:rsidRPr="00F92012">
        <w:rPr>
          <w:rFonts w:ascii="Arial" w:hAnsi="Arial" w:cs="Arial"/>
          <w:b/>
          <w:bCs/>
          <w:i/>
          <w:iCs/>
          <w:sz w:val="22"/>
          <w:szCs w:val="22"/>
        </w:rPr>
        <w:t>SESIÓN ORDINARIA 2025</w:t>
      </w:r>
      <w:r w:rsidRPr="00F92012">
        <w:rPr>
          <w:rFonts w:ascii="Arial" w:hAnsi="Arial" w:cs="Arial"/>
          <w:i/>
          <w:iCs/>
          <w:sz w:val="22"/>
          <w:szCs w:val="22"/>
        </w:rPr>
        <w:t xml:space="preserve"> de este Órgano Garante y válidos todos los acuerdos y resoluciones que en esta fueron aprobados” </w:t>
      </w:r>
      <w:r w:rsidRPr="00F92012">
        <w:rPr>
          <w:rFonts w:ascii="Arial" w:hAnsi="Arial" w:cs="Arial"/>
          <w:sz w:val="22"/>
          <w:szCs w:val="22"/>
        </w:rPr>
        <w:t>(Sic.) - - - - - - - - - - -</w:t>
      </w:r>
      <w:r w:rsidR="0012286E">
        <w:rPr>
          <w:rFonts w:ascii="Arial" w:hAnsi="Arial" w:cs="Arial"/>
          <w:sz w:val="22"/>
          <w:szCs w:val="22"/>
        </w:rPr>
        <w:t xml:space="preserve"> - - - - - - - - -</w:t>
      </w:r>
      <w:r w:rsidRPr="00F92012">
        <w:rPr>
          <w:rFonts w:ascii="Arial" w:hAnsi="Arial" w:cs="Arial"/>
          <w:sz w:val="22"/>
          <w:szCs w:val="22"/>
        </w:rPr>
        <w:t xml:space="preserve"> - - - - </w:t>
      </w:r>
      <w:r w:rsidR="00C07111">
        <w:rPr>
          <w:rFonts w:ascii="Arial" w:hAnsi="Arial" w:cs="Arial"/>
          <w:sz w:val="22"/>
          <w:szCs w:val="22"/>
        </w:rPr>
        <w:t xml:space="preserve">- - </w:t>
      </w:r>
      <w:r w:rsidRPr="00F92012">
        <w:rPr>
          <w:rFonts w:ascii="Arial" w:hAnsi="Arial" w:cs="Arial"/>
          <w:sz w:val="22"/>
          <w:szCs w:val="22"/>
        </w:rPr>
        <w:t xml:space="preserve">- - Así lo acordaron y firman la Ciudadana y el Ciudadano, Comisionado Presidente Josué Solana Salmorán y Claudia Ivette Soto Pineda, Comisionada y Comisionado, Integrantes del Consejo General del Órgano Garante de Acceso a la Información Pública, Transparencia, Protección de Datos Personales y Buen Gobierno del Estado de Oaxaca, asistidas y asistidos del C. Héctor Eduardo Ruiz Serrano, Secretario General de Acuerdos, quien autoriza y da fe. - - - - - - - - - - - - - - - - - - - - - </w:t>
      </w:r>
      <w:r w:rsidRPr="00736BC2">
        <w:rPr>
          <w:rFonts w:ascii="Arial" w:hAnsi="Arial" w:cs="Arial"/>
          <w:sz w:val="22"/>
          <w:szCs w:val="22"/>
        </w:rPr>
        <w:t xml:space="preserve">- - - - - - - - - - - - - - - - - - - - - - - - - - - - - </w:t>
      </w:r>
    </w:p>
    <w:p w14:paraId="1E7E5D5B" w14:textId="77777777" w:rsidR="00A9065D" w:rsidRPr="00736BC2" w:rsidRDefault="00A9065D" w:rsidP="00A9065D">
      <w:pPr>
        <w:spacing w:line="360" w:lineRule="auto"/>
        <w:jc w:val="both"/>
        <w:rPr>
          <w:rFonts w:ascii="Arial" w:eastAsia="Times New Roman" w:hAnsi="Arial" w:cs="Arial"/>
          <w:b/>
          <w:bCs/>
          <w:sz w:val="22"/>
          <w:szCs w:val="22"/>
          <w:lang w:eastAsia="es-ES"/>
        </w:rPr>
      </w:pPr>
    </w:p>
    <w:p w14:paraId="23D15B04" w14:textId="70D03124" w:rsidR="0043724A" w:rsidRPr="00736BC2" w:rsidRDefault="0043724A" w:rsidP="00A9065D">
      <w:pPr>
        <w:shd w:val="clear" w:color="auto" w:fill="FFFFFF"/>
        <w:spacing w:line="360" w:lineRule="auto"/>
        <w:jc w:val="both"/>
        <w:rPr>
          <w:rFonts w:ascii="Arial" w:eastAsia="Times New Roman" w:hAnsi="Arial" w:cs="Arial"/>
          <w:b/>
          <w:bCs/>
          <w:sz w:val="22"/>
          <w:szCs w:val="22"/>
          <w:lang w:eastAsia="es-ES"/>
        </w:rPr>
      </w:pPr>
    </w:p>
    <w:p w14:paraId="319D80CB" w14:textId="77777777" w:rsidR="0043724A" w:rsidRPr="00736BC2" w:rsidRDefault="0043724A" w:rsidP="00A9065D">
      <w:pPr>
        <w:spacing w:line="360" w:lineRule="auto"/>
        <w:jc w:val="both"/>
        <w:rPr>
          <w:rFonts w:ascii="Arial" w:eastAsia="Times New Roman" w:hAnsi="Arial" w:cs="Arial"/>
          <w:b/>
          <w:bCs/>
          <w:sz w:val="22"/>
          <w:szCs w:val="22"/>
          <w:lang w:eastAsia="es-ES"/>
        </w:rPr>
      </w:pPr>
    </w:p>
    <w:p w14:paraId="29E2AC4A" w14:textId="6E0B404A" w:rsidR="007F14C5" w:rsidRDefault="007F14C5" w:rsidP="00A9065D">
      <w:pPr>
        <w:spacing w:line="360" w:lineRule="auto"/>
        <w:jc w:val="both"/>
        <w:rPr>
          <w:rFonts w:ascii="Arial" w:eastAsia="Times New Roman" w:hAnsi="Arial" w:cs="Arial"/>
          <w:b/>
          <w:bCs/>
          <w:sz w:val="22"/>
          <w:szCs w:val="22"/>
          <w:lang w:eastAsia="es-ES"/>
        </w:rPr>
      </w:pPr>
    </w:p>
    <w:p w14:paraId="40AE5271" w14:textId="77777777" w:rsidR="0012286E" w:rsidRDefault="0012286E" w:rsidP="00A9065D">
      <w:pPr>
        <w:spacing w:line="360" w:lineRule="auto"/>
        <w:jc w:val="both"/>
        <w:rPr>
          <w:rFonts w:ascii="Arial" w:eastAsia="Times New Roman" w:hAnsi="Arial" w:cs="Arial"/>
          <w:b/>
          <w:bCs/>
          <w:sz w:val="22"/>
          <w:szCs w:val="22"/>
          <w:lang w:eastAsia="es-ES"/>
        </w:rPr>
      </w:pPr>
    </w:p>
    <w:p w14:paraId="0C7BF468" w14:textId="77777777" w:rsidR="007F14C5" w:rsidRPr="00736BC2" w:rsidRDefault="007F14C5" w:rsidP="00A9065D">
      <w:pPr>
        <w:spacing w:line="360" w:lineRule="auto"/>
        <w:jc w:val="both"/>
        <w:rPr>
          <w:rFonts w:ascii="Arial" w:eastAsia="Times New Roman" w:hAnsi="Arial" w:cs="Arial"/>
          <w:b/>
          <w:bCs/>
          <w:sz w:val="22"/>
          <w:szCs w:val="22"/>
          <w:lang w:eastAsia="es-ES"/>
        </w:rPr>
      </w:pPr>
    </w:p>
    <w:p w14:paraId="01E61B04"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 Josué Solana Salmorán.</w:t>
      </w:r>
    </w:p>
    <w:p w14:paraId="73A71E8C"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Comisionado Presidente.</w:t>
      </w:r>
    </w:p>
    <w:p w14:paraId="6D4BE69B" w14:textId="77777777" w:rsidR="0043724A" w:rsidRPr="00736BC2" w:rsidRDefault="0043724A" w:rsidP="00A9065D">
      <w:pPr>
        <w:spacing w:line="360" w:lineRule="auto"/>
        <w:jc w:val="center"/>
        <w:rPr>
          <w:rFonts w:ascii="Arial" w:hAnsi="Arial" w:cs="Arial"/>
          <w:sz w:val="22"/>
          <w:szCs w:val="22"/>
        </w:rPr>
      </w:pPr>
    </w:p>
    <w:p w14:paraId="13DAC1EC" w14:textId="77777777" w:rsidR="0043724A" w:rsidRPr="00736BC2" w:rsidRDefault="0043724A" w:rsidP="00A9065D">
      <w:pPr>
        <w:spacing w:line="360" w:lineRule="auto"/>
        <w:jc w:val="center"/>
        <w:rPr>
          <w:rFonts w:ascii="Arial" w:hAnsi="Arial" w:cs="Arial"/>
          <w:sz w:val="22"/>
          <w:szCs w:val="22"/>
        </w:rPr>
      </w:pPr>
    </w:p>
    <w:p w14:paraId="4A4E26B8" w14:textId="77777777" w:rsidR="0043724A" w:rsidRPr="00736BC2" w:rsidRDefault="0043724A" w:rsidP="00A9065D">
      <w:pPr>
        <w:spacing w:line="360" w:lineRule="auto"/>
        <w:jc w:val="center"/>
        <w:rPr>
          <w:rFonts w:ascii="Arial" w:hAnsi="Arial" w:cs="Arial"/>
          <w:sz w:val="22"/>
          <w:szCs w:val="22"/>
        </w:rPr>
      </w:pPr>
    </w:p>
    <w:p w14:paraId="48B3C725" w14:textId="287AD0FA" w:rsidR="00525357" w:rsidRPr="00736BC2" w:rsidRDefault="00525357" w:rsidP="00A9065D">
      <w:pPr>
        <w:spacing w:line="360" w:lineRule="auto"/>
        <w:jc w:val="center"/>
        <w:rPr>
          <w:rFonts w:ascii="Arial" w:hAnsi="Arial" w:cs="Arial"/>
          <w:sz w:val="22"/>
          <w:szCs w:val="22"/>
        </w:rPr>
      </w:pPr>
    </w:p>
    <w:p w14:paraId="4A21CA6F" w14:textId="7A9D80C1" w:rsidR="00695EF2" w:rsidRDefault="00695EF2" w:rsidP="00A9065D">
      <w:pPr>
        <w:spacing w:line="360" w:lineRule="auto"/>
        <w:jc w:val="center"/>
        <w:rPr>
          <w:rFonts w:ascii="Arial" w:hAnsi="Arial" w:cs="Arial"/>
          <w:sz w:val="22"/>
          <w:szCs w:val="22"/>
        </w:rPr>
      </w:pPr>
    </w:p>
    <w:p w14:paraId="076165CD" w14:textId="3E8B1C59" w:rsidR="0012286E" w:rsidRDefault="0012286E" w:rsidP="00A9065D">
      <w:pPr>
        <w:spacing w:line="360" w:lineRule="auto"/>
        <w:jc w:val="center"/>
        <w:rPr>
          <w:rFonts w:ascii="Arial" w:hAnsi="Arial" w:cs="Arial"/>
          <w:sz w:val="22"/>
          <w:szCs w:val="22"/>
        </w:rPr>
      </w:pPr>
    </w:p>
    <w:p w14:paraId="79CB68FB" w14:textId="77777777" w:rsidR="0012286E" w:rsidRPr="00736BC2" w:rsidRDefault="0012286E" w:rsidP="00A9065D">
      <w:pPr>
        <w:spacing w:line="360" w:lineRule="auto"/>
        <w:jc w:val="center"/>
        <w:rPr>
          <w:rFonts w:ascii="Arial" w:hAnsi="Arial" w:cs="Arial"/>
          <w:sz w:val="22"/>
          <w:szCs w:val="22"/>
        </w:rPr>
      </w:pPr>
    </w:p>
    <w:p w14:paraId="017D1588" w14:textId="77777777" w:rsidR="0043724A" w:rsidRPr="00736BC2" w:rsidRDefault="0043724A" w:rsidP="00A9065D">
      <w:pPr>
        <w:spacing w:line="360" w:lineRule="auto"/>
        <w:jc w:val="center"/>
        <w:rPr>
          <w:rFonts w:ascii="Arial" w:hAnsi="Arial" w:cs="Arial"/>
          <w:sz w:val="22"/>
          <w:szCs w:val="22"/>
        </w:rPr>
      </w:pPr>
    </w:p>
    <w:p w14:paraId="36AFA09A"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eastAsia="Times New Roman" w:hAnsi="Arial" w:cs="Arial"/>
          <w:b/>
          <w:bCs/>
          <w:sz w:val="22"/>
          <w:szCs w:val="22"/>
          <w:lang w:eastAsia="es-ES"/>
        </w:rPr>
        <w:t>C. Claudia Ivette Soto Pineda.</w:t>
      </w:r>
    </w:p>
    <w:p w14:paraId="0AB11582"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hAnsi="Arial" w:cs="Arial"/>
          <w:b/>
          <w:sz w:val="22"/>
          <w:szCs w:val="22"/>
        </w:rPr>
        <w:t>Comisionada.</w:t>
      </w:r>
    </w:p>
    <w:p w14:paraId="47CD1BEB" w14:textId="22B4EBE7"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11CAB51E"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00BEF81E" w14:textId="6EF9917A" w:rsidR="0043724A" w:rsidRDefault="0043724A" w:rsidP="00A9065D">
      <w:pPr>
        <w:shd w:val="clear" w:color="auto" w:fill="FFFFFF"/>
        <w:spacing w:line="360" w:lineRule="auto"/>
        <w:jc w:val="center"/>
        <w:rPr>
          <w:rFonts w:ascii="Arial" w:eastAsia="Times New Roman" w:hAnsi="Arial" w:cs="Arial"/>
          <w:bCs/>
          <w:sz w:val="22"/>
          <w:szCs w:val="22"/>
          <w:lang w:eastAsia="es-ES"/>
        </w:rPr>
      </w:pPr>
    </w:p>
    <w:p w14:paraId="774EE7F5" w14:textId="29259EE9" w:rsidR="0012286E" w:rsidRDefault="0012286E" w:rsidP="00A9065D">
      <w:pPr>
        <w:shd w:val="clear" w:color="auto" w:fill="FFFFFF"/>
        <w:spacing w:line="360" w:lineRule="auto"/>
        <w:jc w:val="center"/>
        <w:rPr>
          <w:rFonts w:ascii="Arial" w:eastAsia="Times New Roman" w:hAnsi="Arial" w:cs="Arial"/>
          <w:bCs/>
          <w:sz w:val="22"/>
          <w:szCs w:val="22"/>
          <w:lang w:eastAsia="es-ES"/>
        </w:rPr>
      </w:pPr>
    </w:p>
    <w:p w14:paraId="234E22B1" w14:textId="77777777" w:rsidR="0012286E" w:rsidRDefault="0012286E" w:rsidP="00A9065D">
      <w:pPr>
        <w:shd w:val="clear" w:color="auto" w:fill="FFFFFF"/>
        <w:spacing w:line="360" w:lineRule="auto"/>
        <w:jc w:val="center"/>
        <w:rPr>
          <w:rFonts w:ascii="Arial" w:eastAsia="Times New Roman" w:hAnsi="Arial" w:cs="Arial"/>
          <w:bCs/>
          <w:sz w:val="22"/>
          <w:szCs w:val="22"/>
          <w:lang w:eastAsia="es-ES"/>
        </w:rPr>
      </w:pPr>
    </w:p>
    <w:p w14:paraId="21EAC587" w14:textId="46A88331"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49BDBCA7"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39413672"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15D278F4" w14:textId="77777777" w:rsidR="0043724A" w:rsidRPr="00736BC2" w:rsidRDefault="0043724A" w:rsidP="00A9065D">
      <w:pPr>
        <w:shd w:val="clear" w:color="auto" w:fill="FFFFFF"/>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 xml:space="preserve">C. </w:t>
      </w:r>
      <w:r w:rsidRPr="00736BC2">
        <w:rPr>
          <w:rFonts w:ascii="Arial" w:hAnsi="Arial" w:cs="Arial"/>
          <w:b/>
          <w:sz w:val="22"/>
          <w:szCs w:val="22"/>
        </w:rPr>
        <w:t>Héctor Eduardo Ruiz Serrano</w:t>
      </w:r>
      <w:r w:rsidRPr="00736BC2">
        <w:rPr>
          <w:rFonts w:ascii="Arial" w:eastAsia="Times New Roman" w:hAnsi="Arial" w:cs="Arial"/>
          <w:b/>
          <w:bCs/>
          <w:sz w:val="22"/>
          <w:szCs w:val="22"/>
          <w:lang w:eastAsia="es-ES"/>
        </w:rPr>
        <w:t>.</w:t>
      </w:r>
    </w:p>
    <w:p w14:paraId="4676D6CC" w14:textId="1759CFC8"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r w:rsidRPr="00736BC2">
        <w:rPr>
          <w:rFonts w:ascii="Arial" w:eastAsia="Times New Roman" w:hAnsi="Arial" w:cs="Arial"/>
          <w:b/>
          <w:bCs/>
          <w:sz w:val="22"/>
          <w:szCs w:val="22"/>
          <w:lang w:eastAsia="es-ES"/>
        </w:rPr>
        <w:t>Secretario General de Acuerdos.</w:t>
      </w:r>
    </w:p>
    <w:p w14:paraId="2DB791E5"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482E828A" w14:textId="284229DA" w:rsidR="005B34DE" w:rsidRDefault="005B34DE" w:rsidP="00A9065D">
      <w:pPr>
        <w:shd w:val="clear" w:color="auto" w:fill="FFFFFF"/>
        <w:spacing w:line="360" w:lineRule="auto"/>
        <w:jc w:val="center"/>
        <w:rPr>
          <w:rFonts w:ascii="Arial" w:eastAsia="Times New Roman" w:hAnsi="Arial" w:cs="Arial"/>
          <w:bCs/>
          <w:sz w:val="22"/>
          <w:szCs w:val="22"/>
          <w:lang w:eastAsia="es-ES"/>
        </w:rPr>
      </w:pPr>
    </w:p>
    <w:p w14:paraId="0D4C617F" w14:textId="77777777" w:rsidR="00F77096" w:rsidRPr="00736BC2" w:rsidRDefault="00F77096" w:rsidP="00A9065D">
      <w:pPr>
        <w:shd w:val="clear" w:color="auto" w:fill="FFFFFF"/>
        <w:spacing w:line="360" w:lineRule="auto"/>
        <w:jc w:val="center"/>
        <w:rPr>
          <w:rFonts w:ascii="Arial" w:eastAsia="Times New Roman" w:hAnsi="Arial" w:cs="Arial"/>
          <w:bCs/>
          <w:sz w:val="22"/>
          <w:szCs w:val="22"/>
          <w:lang w:eastAsia="es-ES"/>
        </w:rPr>
      </w:pPr>
    </w:p>
    <w:p w14:paraId="0C9CA4CF" w14:textId="24BF369E" w:rsidR="00864C0B" w:rsidRDefault="00864C0B" w:rsidP="00A9065D">
      <w:pPr>
        <w:shd w:val="clear" w:color="auto" w:fill="FFFFFF"/>
        <w:spacing w:line="360" w:lineRule="auto"/>
        <w:jc w:val="both"/>
        <w:rPr>
          <w:rFonts w:ascii="Arial" w:eastAsia="Times New Roman" w:hAnsi="Arial" w:cs="Arial"/>
          <w:bCs/>
          <w:sz w:val="22"/>
          <w:szCs w:val="22"/>
          <w:lang w:eastAsia="es-ES"/>
        </w:rPr>
      </w:pPr>
    </w:p>
    <w:p w14:paraId="569F0205" w14:textId="19F99964" w:rsidR="00BA3A29" w:rsidRDefault="00BA3A29" w:rsidP="00A9065D">
      <w:pPr>
        <w:shd w:val="clear" w:color="auto" w:fill="FFFFFF"/>
        <w:spacing w:line="360" w:lineRule="auto"/>
        <w:jc w:val="both"/>
        <w:rPr>
          <w:rFonts w:ascii="Arial" w:eastAsia="Times New Roman" w:hAnsi="Arial" w:cs="Arial"/>
          <w:bCs/>
          <w:sz w:val="16"/>
          <w:szCs w:val="16"/>
          <w:lang w:eastAsia="es-ES"/>
        </w:rPr>
      </w:pPr>
    </w:p>
    <w:p w14:paraId="177E58BD" w14:textId="1A1D16EB" w:rsidR="00C3447E" w:rsidRDefault="00C3447E" w:rsidP="00A9065D">
      <w:pPr>
        <w:shd w:val="clear" w:color="auto" w:fill="FFFFFF"/>
        <w:spacing w:line="360" w:lineRule="auto"/>
        <w:jc w:val="both"/>
        <w:rPr>
          <w:rFonts w:ascii="Arial" w:eastAsia="Times New Roman" w:hAnsi="Arial" w:cs="Arial"/>
          <w:bCs/>
          <w:sz w:val="16"/>
          <w:szCs w:val="16"/>
          <w:lang w:eastAsia="es-ES"/>
        </w:rPr>
      </w:pPr>
    </w:p>
    <w:p w14:paraId="6904EF5D" w14:textId="7D5FB340" w:rsidR="0012286E" w:rsidRDefault="0012286E" w:rsidP="00A9065D">
      <w:pPr>
        <w:shd w:val="clear" w:color="auto" w:fill="FFFFFF"/>
        <w:spacing w:line="360" w:lineRule="auto"/>
        <w:jc w:val="both"/>
        <w:rPr>
          <w:rFonts w:ascii="Arial" w:eastAsia="Times New Roman" w:hAnsi="Arial" w:cs="Arial"/>
          <w:bCs/>
          <w:sz w:val="16"/>
          <w:szCs w:val="16"/>
          <w:lang w:eastAsia="es-ES"/>
        </w:rPr>
      </w:pPr>
    </w:p>
    <w:p w14:paraId="5B6C90BD" w14:textId="77777777" w:rsidR="0012286E" w:rsidRDefault="0012286E" w:rsidP="00A9065D">
      <w:pPr>
        <w:shd w:val="clear" w:color="auto" w:fill="FFFFFF"/>
        <w:spacing w:line="360" w:lineRule="auto"/>
        <w:jc w:val="both"/>
        <w:rPr>
          <w:rFonts w:ascii="Arial" w:eastAsia="Times New Roman" w:hAnsi="Arial" w:cs="Arial"/>
          <w:bCs/>
          <w:sz w:val="16"/>
          <w:szCs w:val="16"/>
          <w:lang w:eastAsia="es-ES"/>
        </w:rPr>
      </w:pPr>
    </w:p>
    <w:p w14:paraId="329B2AD8" w14:textId="77777777" w:rsidR="00E75E81" w:rsidRDefault="00E75E81" w:rsidP="00A9065D">
      <w:pPr>
        <w:shd w:val="clear" w:color="auto" w:fill="FFFFFF"/>
        <w:spacing w:line="360" w:lineRule="auto"/>
        <w:jc w:val="both"/>
        <w:rPr>
          <w:rFonts w:ascii="Arial" w:eastAsia="Times New Roman" w:hAnsi="Arial" w:cs="Arial"/>
          <w:bCs/>
          <w:sz w:val="16"/>
          <w:szCs w:val="16"/>
          <w:lang w:eastAsia="es-ES"/>
        </w:rPr>
      </w:pPr>
    </w:p>
    <w:p w14:paraId="2837AA70" w14:textId="497B3762" w:rsidR="0043724A" w:rsidRPr="00C3447E" w:rsidRDefault="0043724A" w:rsidP="00A9065D">
      <w:pPr>
        <w:spacing w:line="360" w:lineRule="auto"/>
        <w:jc w:val="both"/>
        <w:rPr>
          <w:rFonts w:ascii="Arial" w:hAnsi="Arial" w:cs="Arial"/>
          <w:sz w:val="16"/>
          <w:szCs w:val="16"/>
        </w:rPr>
      </w:pPr>
      <w:r w:rsidRPr="00C3447E">
        <w:rPr>
          <w:rFonts w:ascii="Arial" w:hAnsi="Arial" w:cs="Arial"/>
          <w:sz w:val="16"/>
          <w:szCs w:val="16"/>
        </w:rPr>
        <w:t>La presente hoja de firmas corresponde al acta de l</w:t>
      </w:r>
      <w:r w:rsidR="00AC145C" w:rsidRPr="00C3447E">
        <w:rPr>
          <w:rFonts w:ascii="Arial" w:hAnsi="Arial" w:cs="Arial"/>
          <w:sz w:val="16"/>
          <w:szCs w:val="16"/>
        </w:rPr>
        <w:t xml:space="preserve">a </w:t>
      </w:r>
      <w:r w:rsidR="00BA3A29" w:rsidRPr="00C3447E">
        <w:rPr>
          <w:rFonts w:ascii="Arial" w:hAnsi="Arial" w:cs="Arial"/>
          <w:sz w:val="16"/>
          <w:szCs w:val="16"/>
        </w:rPr>
        <w:t>Décima</w:t>
      </w:r>
      <w:r w:rsidR="00AC145C" w:rsidRPr="00C3447E">
        <w:rPr>
          <w:rFonts w:ascii="Arial" w:hAnsi="Arial" w:cs="Arial"/>
          <w:sz w:val="16"/>
          <w:szCs w:val="16"/>
        </w:rPr>
        <w:t xml:space="preserve"> </w:t>
      </w:r>
      <w:r w:rsidR="0018082D">
        <w:rPr>
          <w:rFonts w:ascii="Arial" w:hAnsi="Arial" w:cs="Arial"/>
          <w:sz w:val="16"/>
          <w:szCs w:val="16"/>
        </w:rPr>
        <w:t>Octava</w:t>
      </w:r>
      <w:r w:rsidR="001170AC" w:rsidRPr="00C3447E">
        <w:rPr>
          <w:rFonts w:ascii="Arial" w:hAnsi="Arial" w:cs="Arial"/>
          <w:sz w:val="16"/>
          <w:szCs w:val="16"/>
        </w:rPr>
        <w:t xml:space="preserve"> </w:t>
      </w:r>
      <w:r w:rsidRPr="00C3447E">
        <w:rPr>
          <w:rFonts w:ascii="Arial" w:hAnsi="Arial" w:cs="Arial"/>
          <w:sz w:val="16"/>
          <w:szCs w:val="16"/>
        </w:rPr>
        <w:t xml:space="preserve">Sesión </w:t>
      </w:r>
      <w:r w:rsidR="00AC145C" w:rsidRPr="00C3447E">
        <w:rPr>
          <w:rFonts w:ascii="Arial" w:hAnsi="Arial" w:cs="Arial"/>
          <w:sz w:val="16"/>
          <w:szCs w:val="16"/>
        </w:rPr>
        <w:t>O</w:t>
      </w:r>
      <w:r w:rsidRPr="00C3447E">
        <w:rPr>
          <w:rFonts w:ascii="Arial" w:hAnsi="Arial" w:cs="Arial"/>
          <w:sz w:val="16"/>
          <w:szCs w:val="16"/>
        </w:rPr>
        <w:t xml:space="preserve">rdinaria 2025 del Consejo General del Órgano Garante de Acceso a la Información Pública, Transparencia, Protección de Datos Personales y Buen Gobierno del Estado de Oaxaca, </w:t>
      </w:r>
      <w:r w:rsidR="00CE2FFE" w:rsidRPr="00C3447E">
        <w:rPr>
          <w:rFonts w:ascii="Arial" w:hAnsi="Arial" w:cs="Arial"/>
          <w:sz w:val="16"/>
          <w:szCs w:val="16"/>
        </w:rPr>
        <w:t>celebrada el</w:t>
      </w:r>
      <w:r w:rsidRPr="00C3447E">
        <w:rPr>
          <w:rFonts w:ascii="Arial" w:hAnsi="Arial" w:cs="Arial"/>
          <w:sz w:val="16"/>
          <w:szCs w:val="16"/>
        </w:rPr>
        <w:t xml:space="preserve"> </w:t>
      </w:r>
      <w:r w:rsidR="0018082D">
        <w:rPr>
          <w:rFonts w:ascii="Arial" w:hAnsi="Arial" w:cs="Arial"/>
          <w:sz w:val="16"/>
          <w:szCs w:val="16"/>
        </w:rPr>
        <w:t>veintiséis</w:t>
      </w:r>
      <w:r w:rsidR="00497DFD" w:rsidRPr="00C3447E">
        <w:rPr>
          <w:rFonts w:ascii="Arial" w:hAnsi="Arial" w:cs="Arial"/>
          <w:sz w:val="16"/>
          <w:szCs w:val="16"/>
        </w:rPr>
        <w:t xml:space="preserve"> de </w:t>
      </w:r>
      <w:r w:rsidR="0012286E">
        <w:rPr>
          <w:rFonts w:ascii="Arial" w:hAnsi="Arial" w:cs="Arial"/>
          <w:sz w:val="16"/>
          <w:szCs w:val="16"/>
        </w:rPr>
        <w:t>septiembre</w:t>
      </w:r>
      <w:r w:rsidRPr="00C3447E">
        <w:rPr>
          <w:rFonts w:ascii="Arial" w:hAnsi="Arial" w:cs="Arial"/>
          <w:sz w:val="16"/>
          <w:szCs w:val="16"/>
        </w:rPr>
        <w:t xml:space="preserve"> de 2025. - </w:t>
      </w:r>
      <w:r w:rsidR="000506B6" w:rsidRPr="00C3447E">
        <w:rPr>
          <w:rFonts w:ascii="Arial" w:hAnsi="Arial" w:cs="Arial"/>
          <w:sz w:val="16"/>
          <w:szCs w:val="16"/>
        </w:rPr>
        <w:t xml:space="preserve">- - </w:t>
      </w:r>
      <w:r w:rsidR="00C3447E">
        <w:rPr>
          <w:rFonts w:ascii="Arial" w:hAnsi="Arial" w:cs="Arial"/>
          <w:sz w:val="16"/>
          <w:szCs w:val="16"/>
        </w:rPr>
        <w:t>- - - - - - - - - - - - - - - - - -</w:t>
      </w:r>
      <w:r w:rsidR="0012286E">
        <w:rPr>
          <w:rFonts w:ascii="Arial" w:hAnsi="Arial" w:cs="Arial"/>
          <w:sz w:val="16"/>
          <w:szCs w:val="16"/>
        </w:rPr>
        <w:t xml:space="preserve"> - -</w:t>
      </w:r>
      <w:r w:rsidR="00C3447E">
        <w:rPr>
          <w:rFonts w:ascii="Arial" w:hAnsi="Arial" w:cs="Arial"/>
          <w:sz w:val="16"/>
          <w:szCs w:val="16"/>
        </w:rPr>
        <w:t xml:space="preserve"> - - - - - - - - - - - - - - - - - - - - - - - - - - </w:t>
      </w:r>
      <w:r w:rsidR="0047612D" w:rsidRPr="00C3447E">
        <w:rPr>
          <w:rFonts w:ascii="Arial" w:hAnsi="Arial" w:cs="Arial"/>
          <w:sz w:val="16"/>
          <w:szCs w:val="16"/>
        </w:rPr>
        <w:t xml:space="preserve">- </w:t>
      </w:r>
    </w:p>
    <w:p w14:paraId="7A924DAC" w14:textId="05F13020" w:rsidR="0043724A" w:rsidRPr="00C3447E" w:rsidRDefault="0043724A" w:rsidP="00A9065D">
      <w:pPr>
        <w:spacing w:line="360" w:lineRule="auto"/>
        <w:jc w:val="both"/>
        <w:rPr>
          <w:rFonts w:ascii="Arial" w:hAnsi="Arial" w:cs="Arial"/>
          <w:sz w:val="16"/>
          <w:szCs w:val="16"/>
        </w:rPr>
      </w:pPr>
      <w:proofErr w:type="spellStart"/>
      <w:r w:rsidRPr="00C3447E">
        <w:rPr>
          <w:rFonts w:ascii="Arial" w:hAnsi="Arial" w:cs="Arial"/>
          <w:sz w:val="16"/>
          <w:szCs w:val="16"/>
        </w:rPr>
        <w:t>MELH</w:t>
      </w:r>
      <w:proofErr w:type="spellEnd"/>
      <w:r w:rsidRPr="00C3447E">
        <w:rPr>
          <w:rFonts w:ascii="Arial" w:hAnsi="Arial" w:cs="Arial"/>
          <w:sz w:val="16"/>
          <w:szCs w:val="16"/>
        </w:rPr>
        <w:t>*</w:t>
      </w:r>
      <w:r w:rsidR="001170AC" w:rsidRPr="00C3447E">
        <w:rPr>
          <w:rFonts w:ascii="Arial" w:hAnsi="Arial" w:cs="Arial"/>
          <w:sz w:val="16"/>
          <w:szCs w:val="16"/>
        </w:rPr>
        <w:t>jaso</w:t>
      </w:r>
    </w:p>
    <w:sectPr w:rsidR="0043724A" w:rsidRPr="00C3447E"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2A1A" w14:textId="77777777" w:rsidR="00E3691C" w:rsidRDefault="00E3691C" w:rsidP="00505074">
      <w:r>
        <w:separator/>
      </w:r>
    </w:p>
  </w:endnote>
  <w:endnote w:type="continuationSeparator" w:id="0">
    <w:p w14:paraId="79CA0842" w14:textId="77777777" w:rsidR="00E3691C" w:rsidRDefault="00E3691C"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1F75" w14:textId="77777777" w:rsidR="00E3691C" w:rsidRDefault="00E3691C" w:rsidP="00505074">
      <w:r>
        <w:separator/>
      </w:r>
    </w:p>
  </w:footnote>
  <w:footnote w:type="continuationSeparator" w:id="0">
    <w:p w14:paraId="6EFA390C" w14:textId="77777777" w:rsidR="00E3691C" w:rsidRDefault="00E3691C" w:rsidP="00505074">
      <w:r>
        <w:continuationSeparator/>
      </w:r>
    </w:p>
  </w:footnote>
  <w:footnote w:id="1">
    <w:p w14:paraId="0C674833" w14:textId="77777777" w:rsidR="00A36586" w:rsidRPr="0021629F" w:rsidRDefault="00A36586" w:rsidP="00A36586">
      <w:pPr>
        <w:pStyle w:val="Textonotapie"/>
        <w:rPr>
          <w:rFonts w:ascii="Arial" w:hAnsi="Arial" w:cs="Arial"/>
        </w:rPr>
      </w:pPr>
      <w:r w:rsidRPr="0021629F">
        <w:rPr>
          <w:rStyle w:val="Refdenotaalpie"/>
          <w:rFonts w:ascii="Arial" w:hAnsi="Arial" w:cs="Arial"/>
        </w:rPr>
        <w:footnoteRef/>
      </w:r>
      <w:r w:rsidRPr="0021629F">
        <w:rPr>
          <w:rFonts w:ascii="Arial" w:hAnsi="Arial" w:cs="Arial"/>
        </w:rPr>
        <w:t>Publicado en el Diario Oficial de la Federación el veinte de diciembre del dos mil veinticuatro.</w:t>
      </w:r>
    </w:p>
  </w:footnote>
  <w:footnote w:id="2">
    <w:p w14:paraId="7149968E" w14:textId="77777777" w:rsidR="00A36586" w:rsidRPr="00D7155E" w:rsidRDefault="00A36586" w:rsidP="00A36586">
      <w:pPr>
        <w:pStyle w:val="Textonotapie"/>
        <w:rPr>
          <w:rFonts w:ascii="Arial" w:hAnsi="Arial" w:cs="Arial"/>
        </w:rPr>
      </w:pPr>
      <w:r w:rsidRPr="00D7155E">
        <w:rPr>
          <w:rStyle w:val="Refdenotaalpie"/>
          <w:rFonts w:ascii="Arial" w:hAnsi="Arial" w:cs="Arial"/>
        </w:rPr>
        <w:footnoteRef/>
      </w:r>
      <w:r w:rsidRPr="00D7155E">
        <w:rPr>
          <w:rFonts w:ascii="Arial" w:hAnsi="Arial" w:cs="Arial"/>
        </w:rPr>
        <w:t xml:space="preserve"> Vigente hasta el veint</w:t>
      </w:r>
      <w:r>
        <w:rPr>
          <w:rFonts w:ascii="Arial" w:hAnsi="Arial" w:cs="Arial"/>
        </w:rPr>
        <w:t>e</w:t>
      </w:r>
      <w:r w:rsidRPr="00D7155E">
        <w:rPr>
          <w:rFonts w:ascii="Arial" w:hAnsi="Arial" w:cs="Arial"/>
        </w:rPr>
        <w:t xml:space="preserve"> de diciembre del dos mil veinticuatro.</w:t>
      </w:r>
    </w:p>
  </w:footnote>
  <w:footnote w:id="3">
    <w:p w14:paraId="2F21B11C" w14:textId="77777777" w:rsidR="00A36586" w:rsidRPr="003F543B" w:rsidRDefault="00A36586" w:rsidP="00A36586">
      <w:pPr>
        <w:pStyle w:val="Textonotapie"/>
        <w:rPr>
          <w:rFonts w:ascii="Arial" w:hAnsi="Arial" w:cs="Arial"/>
        </w:rPr>
      </w:pPr>
      <w:r w:rsidRPr="003F543B">
        <w:rPr>
          <w:rStyle w:val="Refdenotaalpie"/>
          <w:rFonts w:ascii="Arial" w:hAnsi="Arial" w:cs="Arial"/>
        </w:rPr>
        <w:footnoteRef/>
      </w:r>
      <w:r w:rsidRPr="003F543B">
        <w:rPr>
          <w:rFonts w:ascii="Arial" w:hAnsi="Arial" w:cs="Arial"/>
        </w:rPr>
        <w:t xml:space="preserve"> Publicada en el Diario Oficial de la Federación el veinte de marzo del dos mil veinticinco.</w:t>
      </w:r>
    </w:p>
  </w:footnote>
  <w:footnote w:id="4">
    <w:p w14:paraId="3A944BD3" w14:textId="77777777" w:rsidR="00A36586" w:rsidRPr="003F543B" w:rsidRDefault="00A36586" w:rsidP="00A36586">
      <w:pPr>
        <w:pStyle w:val="Textonotapie"/>
        <w:rPr>
          <w:rFonts w:ascii="Arial" w:hAnsi="Arial" w:cs="Arial"/>
        </w:rPr>
      </w:pPr>
      <w:r w:rsidRPr="003F543B">
        <w:rPr>
          <w:rStyle w:val="Refdenotaalpie"/>
          <w:rFonts w:ascii="Arial" w:hAnsi="Arial" w:cs="Arial"/>
        </w:rPr>
        <w:footnoteRef/>
      </w:r>
      <w:r w:rsidRPr="003F543B">
        <w:rPr>
          <w:rFonts w:ascii="Arial" w:hAnsi="Arial" w:cs="Arial"/>
        </w:rPr>
        <w:t xml:space="preserve"> Abrogada el veinte de marzo del dos mil veinticinco.</w:t>
      </w:r>
    </w:p>
  </w:footnote>
  <w:footnote w:id="5">
    <w:p w14:paraId="2EE9ED42" w14:textId="77777777" w:rsidR="00A36586" w:rsidRPr="008C436C" w:rsidRDefault="00A36586" w:rsidP="00A36586">
      <w:pPr>
        <w:pStyle w:val="Textonotapie"/>
        <w:rPr>
          <w:rFonts w:ascii="Arial" w:hAnsi="Arial" w:cs="Arial"/>
        </w:rPr>
      </w:pPr>
      <w:r w:rsidRPr="008C436C">
        <w:rPr>
          <w:rStyle w:val="Refdenotaalpie"/>
          <w:rFonts w:ascii="Arial" w:hAnsi="Arial" w:cs="Arial"/>
        </w:rPr>
        <w:footnoteRef/>
      </w:r>
      <w:r w:rsidRPr="008C436C">
        <w:rPr>
          <w:rFonts w:ascii="Arial" w:hAnsi="Arial" w:cs="Arial"/>
        </w:rPr>
        <w:t xml:space="preserve"> Consultable en </w:t>
      </w:r>
      <w:hyperlink r:id="rId1" w:history="1">
        <w:r w:rsidRPr="008C436C">
          <w:rPr>
            <w:rStyle w:val="Hipervnculo"/>
            <w:rFonts w:ascii="Arial" w:hAnsi="Arial" w:cs="Arial"/>
          </w:rPr>
          <w:t>https://ogaipoaxaca.org.mx/site/descargas/acuerdos/ACUERDO%20OGAIPO-CG-088-2023.pdf</w:t>
        </w:r>
      </w:hyperlink>
      <w:r w:rsidRPr="008C436C">
        <w:rPr>
          <w:rFonts w:ascii="Arial" w:hAnsi="Arial" w:cs="Arial"/>
        </w:rPr>
        <w:t xml:space="preserve"> </w:t>
      </w:r>
    </w:p>
  </w:footnote>
  <w:footnote w:id="6">
    <w:p w14:paraId="5F3FD46B" w14:textId="77777777" w:rsidR="00A36586" w:rsidRPr="008C436C" w:rsidRDefault="00A36586" w:rsidP="00A36586">
      <w:pPr>
        <w:pStyle w:val="Textonotapie"/>
        <w:jc w:val="both"/>
        <w:rPr>
          <w:rFonts w:ascii="Arial" w:hAnsi="Arial" w:cs="Arial"/>
        </w:rPr>
      </w:pPr>
      <w:r w:rsidRPr="008C436C">
        <w:rPr>
          <w:rStyle w:val="Refdenotaalpie"/>
          <w:rFonts w:ascii="Arial" w:hAnsi="Arial" w:cs="Arial"/>
        </w:rPr>
        <w:footnoteRef/>
      </w:r>
      <w:r w:rsidRPr="008C436C">
        <w:rPr>
          <w:rFonts w:ascii="Arial" w:hAnsi="Arial" w:cs="Arial"/>
        </w:rPr>
        <w:t xml:space="preserve"> Consultable  en el siguiente enlace electrónico </w:t>
      </w:r>
      <w:hyperlink r:id="rId2" w:history="1">
        <w:r w:rsidRPr="008C436C">
          <w:rPr>
            <w:rStyle w:val="Hipervnculo"/>
            <w:rFonts w:ascii="Arial" w:hAnsi="Arial" w:cs="Arial"/>
          </w:rPr>
          <w:t>https://www.congresooaxaca.gob.mx/docs64.congresooaxaca.gob.mx/documents/decrets/POLXIV_2890.pdf</w:t>
        </w:r>
      </w:hyperlink>
      <w:r w:rsidRPr="008C436C">
        <w:rPr>
          <w:rFonts w:ascii="Arial" w:hAnsi="Arial" w:cs="Arial"/>
        </w:rPr>
        <w:t xml:space="preserve"> </w:t>
      </w:r>
    </w:p>
  </w:footnote>
  <w:footnote w:id="7">
    <w:p w14:paraId="2EC4E5BD" w14:textId="77777777" w:rsidR="00A36586" w:rsidRPr="008C436C" w:rsidRDefault="00A36586" w:rsidP="00A36586">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el siguiente enlace electrónico </w:t>
      </w:r>
      <w:hyperlink r:id="rId3" w:history="1">
        <w:r w:rsidRPr="008C436C">
          <w:rPr>
            <w:rStyle w:val="Hipervnculo"/>
            <w:rFonts w:ascii="Arial" w:hAnsi="Arial" w:cs="Arial"/>
            <w:sz w:val="18"/>
            <w:szCs w:val="18"/>
          </w:rPr>
          <w:t>https://www.congresooaxaca.gob.mx/docs64.congresooaxaca.gob.mx/documents/decrets/POLXIV_2891.pdf</w:t>
        </w:r>
      </w:hyperlink>
      <w:r w:rsidRPr="008C436C">
        <w:rPr>
          <w:rFonts w:ascii="Arial" w:hAnsi="Arial" w:cs="Arial"/>
          <w:sz w:val="18"/>
          <w:szCs w:val="18"/>
        </w:rPr>
        <w:t xml:space="preserve"> </w:t>
      </w:r>
    </w:p>
  </w:footnote>
  <w:footnote w:id="8">
    <w:p w14:paraId="52AE4778" w14:textId="77777777" w:rsidR="00A36586" w:rsidRPr="008C436C" w:rsidRDefault="00A36586" w:rsidP="00A36586">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4" w:history="1">
        <w:r w:rsidRPr="008C436C">
          <w:rPr>
            <w:rStyle w:val="Hipervnculo"/>
            <w:rFonts w:ascii="Arial" w:hAnsi="Arial" w:cs="Arial"/>
            <w:sz w:val="18"/>
            <w:szCs w:val="18"/>
          </w:rPr>
          <w:t>https://ogaipoaxaca.org.mx/site/descargas/acuerdos/ACUERDO-OGAIPO-CG-137-2024.pdf</w:t>
        </w:r>
      </w:hyperlink>
      <w:r w:rsidRPr="008C436C">
        <w:rPr>
          <w:rFonts w:ascii="Arial" w:hAnsi="Arial" w:cs="Arial"/>
          <w:sz w:val="18"/>
          <w:szCs w:val="18"/>
        </w:rPr>
        <w:t xml:space="preserve"> </w:t>
      </w:r>
    </w:p>
  </w:footnote>
  <w:footnote w:id="9">
    <w:p w14:paraId="02F8AF33" w14:textId="77777777" w:rsidR="00A36586" w:rsidRPr="008C436C" w:rsidRDefault="00A36586" w:rsidP="00A36586">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5" w:history="1">
        <w:r w:rsidRPr="008C436C">
          <w:rPr>
            <w:rStyle w:val="Hipervnculo"/>
            <w:rFonts w:ascii="Arial" w:hAnsi="Arial" w:cs="Arial"/>
            <w:sz w:val="18"/>
            <w:szCs w:val="18"/>
          </w:rPr>
          <w:t>https://ogaipoaxaca.org.mx/site/descargas/acuerdos/ACUERDO-OGAIPO-CG-001-2025.pdf</w:t>
        </w:r>
      </w:hyperlink>
      <w:r w:rsidRPr="008C436C">
        <w:rPr>
          <w:rFonts w:ascii="Arial" w:hAnsi="Arial" w:cs="Arial"/>
          <w:sz w:val="18"/>
          <w:szCs w:val="18"/>
        </w:rPr>
        <w:t xml:space="preserve"> </w:t>
      </w:r>
    </w:p>
  </w:footnote>
  <w:footnote w:id="10">
    <w:p w14:paraId="1965DA86" w14:textId="77777777" w:rsidR="00A36586" w:rsidRPr="00326B64" w:rsidRDefault="00A36586" w:rsidP="00A36586">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6" w:history="1">
        <w:r w:rsidRPr="00326B64">
          <w:rPr>
            <w:rStyle w:val="Hipervnculo"/>
            <w:rFonts w:ascii="Arial" w:hAnsi="Arial" w:cs="Arial"/>
          </w:rPr>
          <w:t>https://www.diputados.gob.mx/LeyesBiblio/pdf/LGTAIP.pdf</w:t>
        </w:r>
      </w:hyperlink>
      <w:r w:rsidRPr="00326B64">
        <w:rPr>
          <w:rFonts w:ascii="Arial" w:hAnsi="Arial" w:cs="Arial"/>
        </w:rPr>
        <w:t xml:space="preserve"> </w:t>
      </w:r>
    </w:p>
  </w:footnote>
  <w:footnote w:id="11">
    <w:p w14:paraId="737CF37D" w14:textId="77777777" w:rsidR="00A36586" w:rsidRPr="00326B64" w:rsidRDefault="00A36586" w:rsidP="00A36586">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7" w:history="1">
        <w:r w:rsidRPr="00326B64">
          <w:rPr>
            <w:rStyle w:val="Hipervnculo"/>
            <w:rFonts w:ascii="Arial" w:hAnsi="Arial" w:cs="Arial"/>
          </w:rPr>
          <w:t>https://www.diputados.gob.mx/LeyesBiblio/pdf/LGPDPPSO.pdf</w:t>
        </w:r>
      </w:hyperlink>
      <w:r w:rsidRPr="00326B64">
        <w:rPr>
          <w:rFonts w:ascii="Arial" w:hAnsi="Arial" w:cs="Arial"/>
        </w:rPr>
        <w:t xml:space="preserve"> </w:t>
      </w:r>
    </w:p>
  </w:footnote>
  <w:footnote w:id="12">
    <w:p w14:paraId="1B95E4B8" w14:textId="77777777" w:rsidR="00A36586" w:rsidRPr="008C436C" w:rsidRDefault="00A36586" w:rsidP="00A36586">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Ley General de Transparencia y Acceso a la Información Pública.</w:t>
      </w:r>
    </w:p>
  </w:footnote>
  <w:footnote w:id="13">
    <w:p w14:paraId="6074264E" w14:textId="77777777" w:rsidR="00A36586" w:rsidRPr="0011456A" w:rsidRDefault="00A36586" w:rsidP="00A36586">
      <w:pPr>
        <w:pStyle w:val="Textonotapie"/>
        <w:rPr>
          <w:rFonts w:ascii="Arial" w:hAnsi="Arial" w:cs="Arial"/>
          <w:sz w:val="18"/>
          <w:szCs w:val="18"/>
        </w:rPr>
      </w:pPr>
      <w:r w:rsidRPr="0011456A">
        <w:rPr>
          <w:rStyle w:val="Refdenotaalpie"/>
          <w:rFonts w:ascii="Arial" w:hAnsi="Arial" w:cs="Arial"/>
        </w:rPr>
        <w:footnoteRef/>
      </w:r>
      <w:r w:rsidRPr="0011456A">
        <w:rPr>
          <w:rFonts w:ascii="Arial" w:hAnsi="Arial" w:cs="Arial"/>
          <w:sz w:val="18"/>
          <w:szCs w:val="18"/>
        </w:rPr>
        <w:t xml:space="preserve"> Ley de Transparencia, Acceso a la Información Pública y Buen Gobierno del Estado de Oaxaca.</w:t>
      </w:r>
    </w:p>
  </w:footnote>
  <w:footnote w:id="14">
    <w:p w14:paraId="62EE78C4" w14:textId="77777777" w:rsidR="00A36586" w:rsidRPr="008C436C" w:rsidRDefault="00A36586" w:rsidP="00A36586">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Consultables en el enlace </w:t>
      </w:r>
      <w:hyperlink r:id="rId8" w:history="1">
        <w:r w:rsidRPr="008C436C">
          <w:rPr>
            <w:rStyle w:val="Hipervnculo"/>
            <w:rFonts w:ascii="Arial" w:hAnsi="Arial" w:cs="Arial"/>
            <w:sz w:val="18"/>
            <w:szCs w:val="18"/>
          </w:rPr>
          <w:t>https://ogaipoaxaca.org.mx/site/descargas/acuerdos/OGAIPO-CG-030-2022.pdf</w:t>
        </w:r>
      </w:hyperlink>
      <w:r w:rsidRPr="008C436C">
        <w:rPr>
          <w:rFonts w:ascii="Arial" w:hAnsi="Arial" w:cs="Arial"/>
          <w:sz w:val="18"/>
          <w:szCs w:val="18"/>
        </w:rPr>
        <w:t xml:space="preserve"> </w:t>
      </w:r>
    </w:p>
  </w:footnote>
  <w:footnote w:id="15">
    <w:p w14:paraId="10147BA6" w14:textId="77777777" w:rsidR="00B53F7F" w:rsidRDefault="00B53F7F" w:rsidP="00B53F7F">
      <w:pPr>
        <w:pStyle w:val="Textonotapie"/>
      </w:pPr>
      <w:r>
        <w:rPr>
          <w:rStyle w:val="Refdenotaalpie"/>
        </w:rPr>
        <w:footnoteRef/>
      </w:r>
      <w:r>
        <w:t xml:space="preserve"> </w:t>
      </w:r>
      <w:r>
        <w:rPr>
          <w:rFonts w:ascii="Arial" w:hAnsi="Arial" w:cs="Arial"/>
          <w:sz w:val="16"/>
          <w:szCs w:val="16"/>
        </w:rPr>
        <w:t>En adelante Ley General.</w:t>
      </w:r>
    </w:p>
  </w:footnote>
  <w:footnote w:id="16">
    <w:p w14:paraId="7CD8555C" w14:textId="77777777" w:rsidR="00B53F7F" w:rsidRDefault="00B53F7F" w:rsidP="00B53F7F">
      <w:pPr>
        <w:pStyle w:val="Textonotapie"/>
      </w:pPr>
      <w:r>
        <w:rPr>
          <w:rStyle w:val="Refdenotaalpie"/>
        </w:rPr>
        <w:footnoteRef/>
      </w:r>
      <w:r>
        <w:rPr>
          <w:sz w:val="16"/>
          <w:szCs w:val="16"/>
        </w:rPr>
        <w:t xml:space="preserve"> </w:t>
      </w:r>
      <w:r>
        <w:rPr>
          <w:rFonts w:ascii="Arial" w:hAnsi="Arial" w:cs="Arial"/>
          <w:sz w:val="16"/>
          <w:szCs w:val="16"/>
        </w:rPr>
        <w:t>Ley Local, en lo subsecuente.</w:t>
      </w:r>
    </w:p>
  </w:footnote>
  <w:footnote w:id="17">
    <w:p w14:paraId="720D995E" w14:textId="77777777" w:rsidR="00B53F7F" w:rsidRDefault="00B53F7F" w:rsidP="00B53F7F">
      <w:pPr>
        <w:pStyle w:val="Textonotapie"/>
        <w:tabs>
          <w:tab w:val="left" w:pos="676"/>
        </w:tabs>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Consultable en el siguiente enlace electrónico: </w:t>
      </w:r>
      <w:hyperlink r:id="rId9" w:history="1">
        <w:r>
          <w:rPr>
            <w:rStyle w:val="Hipervnculo"/>
            <w:rFonts w:ascii="Arial" w:hAnsi="Arial" w:cs="Arial"/>
            <w:sz w:val="16"/>
            <w:szCs w:val="16"/>
          </w:rPr>
          <w:t>https://ogaipoaxaca.org.mx/site/descargas/acuerdos/ACUERDO%20OGAIPO-CG-088-2023.pdf</w:t>
        </w:r>
      </w:hyperlink>
      <w:r>
        <w:rPr>
          <w:rFonts w:ascii="Arial" w:hAnsi="Arial" w:cs="Arial"/>
          <w:sz w:val="16"/>
          <w:szCs w:val="16"/>
        </w:rPr>
        <w:t xml:space="preserve"> </w:t>
      </w:r>
    </w:p>
  </w:footnote>
  <w:footnote w:id="18">
    <w:p w14:paraId="0EC1B2C6" w14:textId="77777777" w:rsidR="00B53F7F" w:rsidRDefault="00B53F7F" w:rsidP="00B53F7F">
      <w:pPr>
        <w:pStyle w:val="Textonotapie"/>
        <w:tabs>
          <w:tab w:val="left" w:pos="676"/>
        </w:tabs>
        <w:jc w:val="both"/>
        <w:rPr>
          <w:rFonts w:ascii="Arial" w:hAnsi="Arial" w:cs="Arial"/>
          <w:sz w:val="18"/>
          <w:szCs w:val="18"/>
        </w:rPr>
      </w:pPr>
      <w:r>
        <w:rPr>
          <w:rStyle w:val="Refdenotaalpie"/>
          <w:rFonts w:ascii="Arial" w:hAnsi="Arial" w:cs="Arial"/>
        </w:rPr>
        <w:footnoteRef/>
      </w:r>
      <w:r>
        <w:rPr>
          <w:rFonts w:ascii="Arial" w:hAnsi="Arial" w:cs="Arial"/>
        </w:rPr>
        <w:t xml:space="preserve"> Consultable en el siguiente enlace electrónico: </w:t>
      </w:r>
      <w:r>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https://ogaipoaxaca.org.mx/site/descargas/acuerdos/ACUERDO-OGAIPO-CG-001-2025.pdf</w:t>
      </w:r>
    </w:p>
  </w:footnote>
  <w:footnote w:id="19">
    <w:p w14:paraId="2A7C1140" w14:textId="77777777" w:rsidR="00B53F7F" w:rsidRDefault="00B53F7F" w:rsidP="00B53F7F">
      <w:pPr>
        <w:pStyle w:val="Textonotapie"/>
        <w:rPr>
          <w:rFonts w:ascii="Arial" w:hAnsi="Arial" w:cs="Arial"/>
        </w:rPr>
      </w:pPr>
      <w:r>
        <w:rPr>
          <w:rStyle w:val="Refdenotaalpie"/>
          <w:rFonts w:ascii="Arial" w:hAnsi="Arial" w:cs="Arial"/>
        </w:rPr>
        <w:footnoteRef/>
      </w:r>
      <w:r>
        <w:rPr>
          <w:rFonts w:ascii="Arial" w:hAnsi="Arial" w:cs="Arial"/>
        </w:rPr>
        <w:t>Publicado en el Diario Oficial de la Federación el veinte de diciembre del dos mil veinticuatro.</w:t>
      </w:r>
    </w:p>
  </w:footnote>
  <w:footnote w:id="20">
    <w:p w14:paraId="74AE8D87" w14:textId="77777777" w:rsidR="00B53F7F" w:rsidRDefault="00B53F7F" w:rsidP="00B53F7F">
      <w:pPr>
        <w:pStyle w:val="Textonotapie"/>
        <w:rPr>
          <w:rFonts w:ascii="Arial" w:eastAsia="Calibri" w:hAnsi="Arial" w:cs="Arial"/>
        </w:rPr>
      </w:pPr>
      <w:r>
        <w:rPr>
          <w:rStyle w:val="Refdenotaalpie"/>
          <w:rFonts w:ascii="Arial" w:hAnsi="Arial" w:cs="Arial"/>
        </w:rPr>
        <w:footnoteRef/>
      </w:r>
      <w:r>
        <w:rPr>
          <w:rFonts w:ascii="Arial" w:hAnsi="Arial" w:cs="Arial"/>
        </w:rPr>
        <w:t xml:space="preserve"> Vigente hasta el veinte de diciembre del dos mil veinticuatro.</w:t>
      </w:r>
    </w:p>
  </w:footnote>
  <w:footnote w:id="21">
    <w:p w14:paraId="6778669B" w14:textId="77777777" w:rsidR="00B53F7F" w:rsidRDefault="00B53F7F" w:rsidP="00B53F7F">
      <w:pPr>
        <w:pStyle w:val="Textonotapie"/>
        <w:rPr>
          <w:rFonts w:ascii="Arial" w:hAnsi="Arial" w:cs="Arial"/>
        </w:rPr>
      </w:pPr>
      <w:r>
        <w:rPr>
          <w:rStyle w:val="Refdenotaalpie"/>
          <w:rFonts w:ascii="Arial" w:hAnsi="Arial" w:cs="Arial"/>
        </w:rPr>
        <w:footnoteRef/>
      </w:r>
      <w:r>
        <w:rPr>
          <w:rFonts w:ascii="Arial" w:hAnsi="Arial" w:cs="Arial"/>
        </w:rPr>
        <w:t xml:space="preserve"> Publicada en el Diario Oficial de la Federación el veinte de marzo del dos mil veinticinco.</w:t>
      </w:r>
    </w:p>
  </w:footnote>
  <w:footnote w:id="22">
    <w:p w14:paraId="11053E2D" w14:textId="77777777" w:rsidR="00B53F7F" w:rsidRDefault="00B53F7F" w:rsidP="00B53F7F">
      <w:pPr>
        <w:pStyle w:val="Textonotapie"/>
        <w:rPr>
          <w:rFonts w:ascii="Arial" w:hAnsi="Arial" w:cs="Arial"/>
        </w:rPr>
      </w:pPr>
      <w:r>
        <w:rPr>
          <w:rStyle w:val="Refdenotaalpie"/>
          <w:rFonts w:ascii="Arial" w:hAnsi="Arial" w:cs="Arial"/>
        </w:rPr>
        <w:footnoteRef/>
      </w:r>
      <w:r>
        <w:rPr>
          <w:rFonts w:ascii="Arial" w:hAnsi="Arial" w:cs="Arial"/>
        </w:rPr>
        <w:t xml:space="preserve"> Abrogada el veinte de marzo del dos mil veinticinco.</w:t>
      </w:r>
    </w:p>
  </w:footnote>
  <w:footnote w:id="23">
    <w:p w14:paraId="3C93A867"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0" w:history="1">
        <w:r>
          <w:rPr>
            <w:rStyle w:val="Hipervnculo"/>
            <w:rFonts w:ascii="Arial" w:hAnsi="Arial" w:cs="Arial"/>
          </w:rPr>
          <w:t>https://ogaipoaxaca.org.mx/site/%20descargas/acuerdos/ACUERDO%20OGAIPO-CG-008-2023.pdf</w:t>
        </w:r>
      </w:hyperlink>
      <w:r>
        <w:rPr>
          <w:rFonts w:ascii="Arial" w:hAnsi="Arial" w:cs="Arial"/>
        </w:rPr>
        <w:t xml:space="preserve"> </w:t>
      </w:r>
    </w:p>
  </w:footnote>
  <w:footnote w:id="24">
    <w:p w14:paraId="07B04785"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1"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25">
    <w:p w14:paraId="10B47377"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2" w:history="1">
        <w:r>
          <w:rPr>
            <w:rStyle w:val="Hipervnculo"/>
            <w:rFonts w:ascii="Arial" w:hAnsi="Arial" w:cs="Arial"/>
          </w:rPr>
          <w:t>https://ogaipoaxaca.org.mx/site/%20descargas/acuerdos/ACUERDO%20OGAIPO-CG-103-2023.pdf</w:t>
        </w:r>
      </w:hyperlink>
      <w:r>
        <w:rPr>
          <w:rFonts w:ascii="Arial" w:hAnsi="Arial" w:cs="Arial"/>
        </w:rPr>
        <w:t xml:space="preserve"> </w:t>
      </w:r>
    </w:p>
  </w:footnote>
  <w:footnote w:id="26">
    <w:p w14:paraId="75BE4DE8"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3"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27">
    <w:p w14:paraId="20BFA788"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14"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28">
    <w:p w14:paraId="738AD5C2"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5" w:history="1">
        <w:r>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29">
    <w:p w14:paraId="30376D03"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16" w:history="1">
        <w:r>
          <w:rPr>
            <w:rStyle w:val="Hipervnculo"/>
            <w:rFonts w:ascii="Arial" w:hAnsi="Arial" w:cs="Arial"/>
          </w:rPr>
          <w:t>https://ogaipoaxaca.org.mx/site/descargas/acuerdos/2025/ACUERDO_OGAIPO-CG-012-2025.pdf</w:t>
        </w:r>
      </w:hyperlink>
      <w:r>
        <w:rPr>
          <w:rFonts w:ascii="Arial" w:hAnsi="Arial" w:cs="Arial"/>
        </w:rPr>
        <w:t xml:space="preserve"> </w:t>
      </w:r>
    </w:p>
  </w:footnote>
  <w:footnote w:id="30">
    <w:p w14:paraId="595DD78B" w14:textId="77777777" w:rsidR="00B53F7F" w:rsidRDefault="00B53F7F" w:rsidP="00B53F7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7"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31">
    <w:p w14:paraId="0022C5F8" w14:textId="77777777" w:rsidR="00B53F7F" w:rsidRDefault="00B53F7F" w:rsidP="00B53F7F">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18"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32">
    <w:p w14:paraId="51115FBC" w14:textId="77777777" w:rsidR="00B53F7F" w:rsidRDefault="00B53F7F" w:rsidP="00B53F7F">
      <w:pPr>
        <w:pStyle w:val="Textonotapie"/>
        <w:jc w:val="both"/>
        <w:rPr>
          <w:rFonts w:ascii="Arial" w:hAnsi="Arial" w:cs="Arial"/>
        </w:rPr>
      </w:pPr>
      <w:r>
        <w:rPr>
          <w:rStyle w:val="Refdenotaalpie"/>
          <w:rFonts w:ascii="Arial" w:hAnsi="Arial" w:cs="Arial"/>
        </w:rPr>
        <w:footnoteRef/>
      </w:r>
      <w:r>
        <w:rPr>
          <w:rFonts w:ascii="Arial" w:hAnsi="Arial" w:cs="Arial"/>
        </w:rPr>
        <w:t xml:space="preserve"> Contenido en la jurisprudencia de rubro </w:t>
      </w:r>
      <w:r>
        <w:rPr>
          <w:rFonts w:ascii="Arial" w:hAnsi="Arial" w:cs="Arial"/>
          <w:b/>
          <w:bCs/>
        </w:rPr>
        <w:t>DERECHO DE ACCESO A LA JUSTICIA. CONTENIDO, ETAPAS Y ALCANCE DE SU VERTIENTE DE EJECUCIÓN MATERIAL DE LAS SENTENCIAS</w:t>
      </w:r>
      <w:r>
        <w:rPr>
          <w:rFonts w:ascii="Arial" w:hAnsi="Arial" w:cs="Arial"/>
          <w:bCs/>
        </w:rPr>
        <w:t>, c</w:t>
      </w:r>
      <w:r>
        <w:rPr>
          <w:rFonts w:ascii="Arial" w:hAnsi="Arial" w:cs="Arial"/>
        </w:rPr>
        <w:t>on número de tesis 1a./J. 28/2023 (11a.), emitida por la Primera Sala de la Suprema Corte de Justicia de la Nación, publicada en la Gaceta del Semanario Judicial de la Federación, Libro 23, Marzo de 2023, Tomo II, página 1855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C8E"/>
    <w:multiLevelType w:val="hybridMultilevel"/>
    <w:tmpl w:val="0E3EE3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77087"/>
    <w:multiLevelType w:val="hybridMultilevel"/>
    <w:tmpl w:val="4FD4E558"/>
    <w:lvl w:ilvl="0" w:tplc="235A8832">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48F69C18">
      <w:numFmt w:val="bullet"/>
      <w:lvlText w:val="•"/>
      <w:lvlJc w:val="left"/>
      <w:pPr>
        <w:ind w:left="1494" w:hanging="360"/>
      </w:pPr>
      <w:rPr>
        <w:lang w:val="es-ES" w:eastAsia="en-US" w:bidi="ar-SA"/>
      </w:rPr>
    </w:lvl>
    <w:lvl w:ilvl="2" w:tplc="D2A6E8B8">
      <w:numFmt w:val="bullet"/>
      <w:lvlText w:val="•"/>
      <w:lvlJc w:val="left"/>
      <w:pPr>
        <w:ind w:left="2368" w:hanging="360"/>
      </w:pPr>
      <w:rPr>
        <w:lang w:val="es-ES" w:eastAsia="en-US" w:bidi="ar-SA"/>
      </w:rPr>
    </w:lvl>
    <w:lvl w:ilvl="3" w:tplc="99A6149C">
      <w:numFmt w:val="bullet"/>
      <w:lvlText w:val="•"/>
      <w:lvlJc w:val="left"/>
      <w:pPr>
        <w:ind w:left="3242" w:hanging="360"/>
      </w:pPr>
      <w:rPr>
        <w:lang w:val="es-ES" w:eastAsia="en-US" w:bidi="ar-SA"/>
      </w:rPr>
    </w:lvl>
    <w:lvl w:ilvl="4" w:tplc="F9E67B9E">
      <w:numFmt w:val="bullet"/>
      <w:lvlText w:val="•"/>
      <w:lvlJc w:val="left"/>
      <w:pPr>
        <w:ind w:left="4116" w:hanging="360"/>
      </w:pPr>
      <w:rPr>
        <w:lang w:val="es-ES" w:eastAsia="en-US" w:bidi="ar-SA"/>
      </w:rPr>
    </w:lvl>
    <w:lvl w:ilvl="5" w:tplc="FBB03EE0">
      <w:numFmt w:val="bullet"/>
      <w:lvlText w:val="•"/>
      <w:lvlJc w:val="left"/>
      <w:pPr>
        <w:ind w:left="4990" w:hanging="360"/>
      </w:pPr>
      <w:rPr>
        <w:lang w:val="es-ES" w:eastAsia="en-US" w:bidi="ar-SA"/>
      </w:rPr>
    </w:lvl>
    <w:lvl w:ilvl="6" w:tplc="8C784162">
      <w:numFmt w:val="bullet"/>
      <w:lvlText w:val="•"/>
      <w:lvlJc w:val="left"/>
      <w:pPr>
        <w:ind w:left="5864" w:hanging="360"/>
      </w:pPr>
      <w:rPr>
        <w:lang w:val="es-ES" w:eastAsia="en-US" w:bidi="ar-SA"/>
      </w:rPr>
    </w:lvl>
    <w:lvl w:ilvl="7" w:tplc="E294E8F6">
      <w:numFmt w:val="bullet"/>
      <w:lvlText w:val="•"/>
      <w:lvlJc w:val="left"/>
      <w:pPr>
        <w:ind w:left="6738" w:hanging="360"/>
      </w:pPr>
      <w:rPr>
        <w:lang w:val="es-ES" w:eastAsia="en-US" w:bidi="ar-SA"/>
      </w:rPr>
    </w:lvl>
    <w:lvl w:ilvl="8" w:tplc="AB30C020">
      <w:numFmt w:val="bullet"/>
      <w:lvlText w:val="•"/>
      <w:lvlJc w:val="left"/>
      <w:pPr>
        <w:ind w:left="7612" w:hanging="360"/>
      </w:pPr>
      <w:rPr>
        <w:lang w:val="es-ES" w:eastAsia="en-US" w:bidi="ar-SA"/>
      </w:rPr>
    </w:lvl>
  </w:abstractNum>
  <w:abstractNum w:abstractNumId="2"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6"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CB7371"/>
    <w:multiLevelType w:val="hybridMultilevel"/>
    <w:tmpl w:val="F266F9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B4549A9"/>
    <w:multiLevelType w:val="hybridMultilevel"/>
    <w:tmpl w:val="E62A9BDA"/>
    <w:lvl w:ilvl="0" w:tplc="F51E43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0D6B48"/>
    <w:multiLevelType w:val="hybridMultilevel"/>
    <w:tmpl w:val="CF9C1E90"/>
    <w:lvl w:ilvl="0" w:tplc="2DB2795A">
      <w:start w:val="1"/>
      <w:numFmt w:val="upperRoman"/>
      <w:lvlText w:val="%1."/>
      <w:lvlJc w:val="left"/>
      <w:pPr>
        <w:ind w:left="740" w:hanging="360"/>
      </w:pPr>
      <w:rPr>
        <w:rFonts w:hint="default"/>
      </w:r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0"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F631786"/>
    <w:multiLevelType w:val="hybridMultilevel"/>
    <w:tmpl w:val="63C61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FDD60E0"/>
    <w:multiLevelType w:val="hybridMultilevel"/>
    <w:tmpl w:val="72EC2D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62F35D42"/>
    <w:multiLevelType w:val="hybridMultilevel"/>
    <w:tmpl w:val="E236BAF2"/>
    <w:lvl w:ilvl="0" w:tplc="5C7A25E0">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71FC3632">
      <w:numFmt w:val="bullet"/>
      <w:lvlText w:val="•"/>
      <w:lvlJc w:val="left"/>
      <w:pPr>
        <w:ind w:left="1494" w:hanging="360"/>
      </w:pPr>
      <w:rPr>
        <w:lang w:val="es-ES" w:eastAsia="en-US" w:bidi="ar-SA"/>
      </w:rPr>
    </w:lvl>
    <w:lvl w:ilvl="2" w:tplc="8B2A3DC2">
      <w:numFmt w:val="bullet"/>
      <w:lvlText w:val="•"/>
      <w:lvlJc w:val="left"/>
      <w:pPr>
        <w:ind w:left="2368" w:hanging="360"/>
      </w:pPr>
      <w:rPr>
        <w:lang w:val="es-ES" w:eastAsia="en-US" w:bidi="ar-SA"/>
      </w:rPr>
    </w:lvl>
    <w:lvl w:ilvl="3" w:tplc="AF8AD6E0">
      <w:numFmt w:val="bullet"/>
      <w:lvlText w:val="•"/>
      <w:lvlJc w:val="left"/>
      <w:pPr>
        <w:ind w:left="3242" w:hanging="360"/>
      </w:pPr>
      <w:rPr>
        <w:lang w:val="es-ES" w:eastAsia="en-US" w:bidi="ar-SA"/>
      </w:rPr>
    </w:lvl>
    <w:lvl w:ilvl="4" w:tplc="EC76F07A">
      <w:numFmt w:val="bullet"/>
      <w:lvlText w:val="•"/>
      <w:lvlJc w:val="left"/>
      <w:pPr>
        <w:ind w:left="4116" w:hanging="360"/>
      </w:pPr>
      <w:rPr>
        <w:lang w:val="es-ES" w:eastAsia="en-US" w:bidi="ar-SA"/>
      </w:rPr>
    </w:lvl>
    <w:lvl w:ilvl="5" w:tplc="0EA42BF4">
      <w:numFmt w:val="bullet"/>
      <w:lvlText w:val="•"/>
      <w:lvlJc w:val="left"/>
      <w:pPr>
        <w:ind w:left="4990" w:hanging="360"/>
      </w:pPr>
      <w:rPr>
        <w:lang w:val="es-ES" w:eastAsia="en-US" w:bidi="ar-SA"/>
      </w:rPr>
    </w:lvl>
    <w:lvl w:ilvl="6" w:tplc="B57253AC">
      <w:numFmt w:val="bullet"/>
      <w:lvlText w:val="•"/>
      <w:lvlJc w:val="left"/>
      <w:pPr>
        <w:ind w:left="5864" w:hanging="360"/>
      </w:pPr>
      <w:rPr>
        <w:lang w:val="es-ES" w:eastAsia="en-US" w:bidi="ar-SA"/>
      </w:rPr>
    </w:lvl>
    <w:lvl w:ilvl="7" w:tplc="72D2759A">
      <w:numFmt w:val="bullet"/>
      <w:lvlText w:val="•"/>
      <w:lvlJc w:val="left"/>
      <w:pPr>
        <w:ind w:left="6738" w:hanging="360"/>
      </w:pPr>
      <w:rPr>
        <w:lang w:val="es-ES" w:eastAsia="en-US" w:bidi="ar-SA"/>
      </w:rPr>
    </w:lvl>
    <w:lvl w:ilvl="8" w:tplc="0BFC362A">
      <w:numFmt w:val="bullet"/>
      <w:lvlText w:val="•"/>
      <w:lvlJc w:val="left"/>
      <w:pPr>
        <w:ind w:left="7612" w:hanging="360"/>
      </w:pPr>
      <w:rPr>
        <w:lang w:val="es-ES" w:eastAsia="en-US" w:bidi="ar-SA"/>
      </w:rPr>
    </w:lvl>
  </w:abstractNum>
  <w:abstractNum w:abstractNumId="14" w15:restartNumberingAfterBreak="0">
    <w:nsid w:val="641D7328"/>
    <w:multiLevelType w:val="hybridMultilevel"/>
    <w:tmpl w:val="CD12AE02"/>
    <w:lvl w:ilvl="0" w:tplc="2D3E3110">
      <w:start w:val="1"/>
      <w:numFmt w:val="upperRoman"/>
      <w:lvlText w:val="%1."/>
      <w:lvlJc w:val="left"/>
      <w:pPr>
        <w:ind w:left="1080" w:hanging="720"/>
      </w:pPr>
      <w:rPr>
        <w:rFonts w:ascii="Arial" w:eastAsia="Arial Unicode MS"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2"/>
  </w:num>
  <w:num w:numId="3">
    <w:abstractNumId w:val="6"/>
  </w:num>
  <w:num w:numId="4">
    <w:abstractNumId w:val="10"/>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381E"/>
    <w:rsid w:val="00003E55"/>
    <w:rsid w:val="00013E99"/>
    <w:rsid w:val="0001682A"/>
    <w:rsid w:val="00021A0B"/>
    <w:rsid w:val="00025E78"/>
    <w:rsid w:val="00031C22"/>
    <w:rsid w:val="00034BCB"/>
    <w:rsid w:val="00043648"/>
    <w:rsid w:val="000505DB"/>
    <w:rsid w:val="000506B6"/>
    <w:rsid w:val="0005112B"/>
    <w:rsid w:val="00065412"/>
    <w:rsid w:val="00071055"/>
    <w:rsid w:val="00075AB7"/>
    <w:rsid w:val="000871E4"/>
    <w:rsid w:val="00091405"/>
    <w:rsid w:val="000921C9"/>
    <w:rsid w:val="00095898"/>
    <w:rsid w:val="000A3A68"/>
    <w:rsid w:val="000A3AB4"/>
    <w:rsid w:val="000A592C"/>
    <w:rsid w:val="000B781A"/>
    <w:rsid w:val="000C1299"/>
    <w:rsid w:val="000E7005"/>
    <w:rsid w:val="00110888"/>
    <w:rsid w:val="001170AC"/>
    <w:rsid w:val="00117D4A"/>
    <w:rsid w:val="00122738"/>
    <w:rsid w:val="0012274B"/>
    <w:rsid w:val="0012286E"/>
    <w:rsid w:val="00130D54"/>
    <w:rsid w:val="00136915"/>
    <w:rsid w:val="00146AED"/>
    <w:rsid w:val="00150315"/>
    <w:rsid w:val="001549D4"/>
    <w:rsid w:val="0015602F"/>
    <w:rsid w:val="0015778B"/>
    <w:rsid w:val="001709FA"/>
    <w:rsid w:val="0018082D"/>
    <w:rsid w:val="00183727"/>
    <w:rsid w:val="00191709"/>
    <w:rsid w:val="001B4ED6"/>
    <w:rsid w:val="001C002A"/>
    <w:rsid w:val="001C173A"/>
    <w:rsid w:val="001C2DE4"/>
    <w:rsid w:val="001C3A24"/>
    <w:rsid w:val="001C5977"/>
    <w:rsid w:val="001D30EE"/>
    <w:rsid w:val="001D5C93"/>
    <w:rsid w:val="001F7577"/>
    <w:rsid w:val="00204658"/>
    <w:rsid w:val="002060F1"/>
    <w:rsid w:val="002111EA"/>
    <w:rsid w:val="002113CC"/>
    <w:rsid w:val="00216599"/>
    <w:rsid w:val="00223276"/>
    <w:rsid w:val="00223940"/>
    <w:rsid w:val="00237846"/>
    <w:rsid w:val="00240C8B"/>
    <w:rsid w:val="002415D3"/>
    <w:rsid w:val="00283EEE"/>
    <w:rsid w:val="00284AE6"/>
    <w:rsid w:val="002852B1"/>
    <w:rsid w:val="002948AA"/>
    <w:rsid w:val="002B1849"/>
    <w:rsid w:val="002B62C3"/>
    <w:rsid w:val="002B7E55"/>
    <w:rsid w:val="002C3535"/>
    <w:rsid w:val="002D152B"/>
    <w:rsid w:val="002E0950"/>
    <w:rsid w:val="00301500"/>
    <w:rsid w:val="003041FE"/>
    <w:rsid w:val="00306BCC"/>
    <w:rsid w:val="00307EFD"/>
    <w:rsid w:val="00314A81"/>
    <w:rsid w:val="00320B59"/>
    <w:rsid w:val="00337913"/>
    <w:rsid w:val="0034465D"/>
    <w:rsid w:val="00352899"/>
    <w:rsid w:val="00352C0C"/>
    <w:rsid w:val="0036298B"/>
    <w:rsid w:val="00365337"/>
    <w:rsid w:val="0037163E"/>
    <w:rsid w:val="00375AB2"/>
    <w:rsid w:val="00377746"/>
    <w:rsid w:val="00385178"/>
    <w:rsid w:val="00393DDA"/>
    <w:rsid w:val="003A2949"/>
    <w:rsid w:val="003A45EF"/>
    <w:rsid w:val="003A521D"/>
    <w:rsid w:val="003C7CC7"/>
    <w:rsid w:val="003D31CE"/>
    <w:rsid w:val="003D51D7"/>
    <w:rsid w:val="003E3E6F"/>
    <w:rsid w:val="003E57A9"/>
    <w:rsid w:val="003E7859"/>
    <w:rsid w:val="003F7C21"/>
    <w:rsid w:val="00400F30"/>
    <w:rsid w:val="004021D3"/>
    <w:rsid w:val="004270B8"/>
    <w:rsid w:val="004336B6"/>
    <w:rsid w:val="004348AD"/>
    <w:rsid w:val="0043554F"/>
    <w:rsid w:val="00436336"/>
    <w:rsid w:val="0043724A"/>
    <w:rsid w:val="00445A2C"/>
    <w:rsid w:val="00445D95"/>
    <w:rsid w:val="00457493"/>
    <w:rsid w:val="00457E5A"/>
    <w:rsid w:val="0047009E"/>
    <w:rsid w:val="00470DB5"/>
    <w:rsid w:val="004749C8"/>
    <w:rsid w:val="0047612D"/>
    <w:rsid w:val="004807FD"/>
    <w:rsid w:val="00491E01"/>
    <w:rsid w:val="00496B6A"/>
    <w:rsid w:val="00497B64"/>
    <w:rsid w:val="00497DFD"/>
    <w:rsid w:val="004A688A"/>
    <w:rsid w:val="004B4056"/>
    <w:rsid w:val="004B432D"/>
    <w:rsid w:val="004B49A5"/>
    <w:rsid w:val="004B4A6E"/>
    <w:rsid w:val="004C12A3"/>
    <w:rsid w:val="004C373E"/>
    <w:rsid w:val="004C38A5"/>
    <w:rsid w:val="004C3C46"/>
    <w:rsid w:val="004C476A"/>
    <w:rsid w:val="004D0999"/>
    <w:rsid w:val="004D1141"/>
    <w:rsid w:val="004D3EC9"/>
    <w:rsid w:val="004E59B8"/>
    <w:rsid w:val="00501734"/>
    <w:rsid w:val="00505074"/>
    <w:rsid w:val="00514A01"/>
    <w:rsid w:val="0051624F"/>
    <w:rsid w:val="00525357"/>
    <w:rsid w:val="00531139"/>
    <w:rsid w:val="00534521"/>
    <w:rsid w:val="005372B3"/>
    <w:rsid w:val="005606D5"/>
    <w:rsid w:val="00561EF9"/>
    <w:rsid w:val="00562403"/>
    <w:rsid w:val="00562891"/>
    <w:rsid w:val="00565E88"/>
    <w:rsid w:val="005854D1"/>
    <w:rsid w:val="00595CB4"/>
    <w:rsid w:val="00595D8E"/>
    <w:rsid w:val="00596D7F"/>
    <w:rsid w:val="00597860"/>
    <w:rsid w:val="005A3572"/>
    <w:rsid w:val="005A3D45"/>
    <w:rsid w:val="005A478F"/>
    <w:rsid w:val="005A608F"/>
    <w:rsid w:val="005B0CCC"/>
    <w:rsid w:val="005B1885"/>
    <w:rsid w:val="005B34DE"/>
    <w:rsid w:val="005B4318"/>
    <w:rsid w:val="005B67A6"/>
    <w:rsid w:val="005C245B"/>
    <w:rsid w:val="005C39D7"/>
    <w:rsid w:val="005E02E3"/>
    <w:rsid w:val="005E2BBC"/>
    <w:rsid w:val="005F17D8"/>
    <w:rsid w:val="005F34DE"/>
    <w:rsid w:val="005F6794"/>
    <w:rsid w:val="0060517B"/>
    <w:rsid w:val="00611443"/>
    <w:rsid w:val="0061401C"/>
    <w:rsid w:val="00626611"/>
    <w:rsid w:val="006368DD"/>
    <w:rsid w:val="00640D20"/>
    <w:rsid w:val="0065319B"/>
    <w:rsid w:val="006536AA"/>
    <w:rsid w:val="006647D2"/>
    <w:rsid w:val="0067700A"/>
    <w:rsid w:val="00685B77"/>
    <w:rsid w:val="00687A21"/>
    <w:rsid w:val="006924A4"/>
    <w:rsid w:val="00695EF2"/>
    <w:rsid w:val="006A43A8"/>
    <w:rsid w:val="006B492E"/>
    <w:rsid w:val="006B546C"/>
    <w:rsid w:val="006C19E6"/>
    <w:rsid w:val="006F0650"/>
    <w:rsid w:val="006F7AEE"/>
    <w:rsid w:val="00703733"/>
    <w:rsid w:val="00716313"/>
    <w:rsid w:val="007252CA"/>
    <w:rsid w:val="00727E37"/>
    <w:rsid w:val="00736BC2"/>
    <w:rsid w:val="00740BE6"/>
    <w:rsid w:val="00754692"/>
    <w:rsid w:val="0076555F"/>
    <w:rsid w:val="00772EF0"/>
    <w:rsid w:val="00774F19"/>
    <w:rsid w:val="00774F8D"/>
    <w:rsid w:val="00775827"/>
    <w:rsid w:val="0077615F"/>
    <w:rsid w:val="00777F4A"/>
    <w:rsid w:val="00792094"/>
    <w:rsid w:val="00797870"/>
    <w:rsid w:val="007A560C"/>
    <w:rsid w:val="007A7C32"/>
    <w:rsid w:val="007B2811"/>
    <w:rsid w:val="007C048C"/>
    <w:rsid w:val="007D546A"/>
    <w:rsid w:val="007D79F0"/>
    <w:rsid w:val="007E11DA"/>
    <w:rsid w:val="007E6705"/>
    <w:rsid w:val="007F01F3"/>
    <w:rsid w:val="007F14C5"/>
    <w:rsid w:val="007F322F"/>
    <w:rsid w:val="00801920"/>
    <w:rsid w:val="00802D3E"/>
    <w:rsid w:val="00805590"/>
    <w:rsid w:val="00815F71"/>
    <w:rsid w:val="0082523C"/>
    <w:rsid w:val="0082628B"/>
    <w:rsid w:val="00830AC1"/>
    <w:rsid w:val="00836C3B"/>
    <w:rsid w:val="00852BC0"/>
    <w:rsid w:val="008568E5"/>
    <w:rsid w:val="00864C0B"/>
    <w:rsid w:val="00866C6D"/>
    <w:rsid w:val="00872C36"/>
    <w:rsid w:val="0087309A"/>
    <w:rsid w:val="008749CF"/>
    <w:rsid w:val="0088721A"/>
    <w:rsid w:val="00892D82"/>
    <w:rsid w:val="00897526"/>
    <w:rsid w:val="00897D83"/>
    <w:rsid w:val="008A3278"/>
    <w:rsid w:val="008A333A"/>
    <w:rsid w:val="008B78E2"/>
    <w:rsid w:val="008C0E9B"/>
    <w:rsid w:val="008C22F3"/>
    <w:rsid w:val="008C2566"/>
    <w:rsid w:val="008C2DC2"/>
    <w:rsid w:val="008C3A4A"/>
    <w:rsid w:val="008D29E3"/>
    <w:rsid w:val="008D3BE3"/>
    <w:rsid w:val="008D5399"/>
    <w:rsid w:val="008E695C"/>
    <w:rsid w:val="008F366D"/>
    <w:rsid w:val="008F4275"/>
    <w:rsid w:val="00902765"/>
    <w:rsid w:val="00902B18"/>
    <w:rsid w:val="009100C6"/>
    <w:rsid w:val="00910158"/>
    <w:rsid w:val="00910819"/>
    <w:rsid w:val="00920943"/>
    <w:rsid w:val="00921BA9"/>
    <w:rsid w:val="00922069"/>
    <w:rsid w:val="0093088F"/>
    <w:rsid w:val="00930F1B"/>
    <w:rsid w:val="00942429"/>
    <w:rsid w:val="00946F60"/>
    <w:rsid w:val="00953AE1"/>
    <w:rsid w:val="00957F46"/>
    <w:rsid w:val="00961DA0"/>
    <w:rsid w:val="00970B4B"/>
    <w:rsid w:val="0097600A"/>
    <w:rsid w:val="00984893"/>
    <w:rsid w:val="009879C0"/>
    <w:rsid w:val="00995DD6"/>
    <w:rsid w:val="009A3DDF"/>
    <w:rsid w:val="009A6BCD"/>
    <w:rsid w:val="009A6D28"/>
    <w:rsid w:val="009B40E7"/>
    <w:rsid w:val="009D22A7"/>
    <w:rsid w:val="009E5327"/>
    <w:rsid w:val="009E5D2C"/>
    <w:rsid w:val="00A074D9"/>
    <w:rsid w:val="00A0798D"/>
    <w:rsid w:val="00A1352B"/>
    <w:rsid w:val="00A25E2C"/>
    <w:rsid w:val="00A31065"/>
    <w:rsid w:val="00A35279"/>
    <w:rsid w:val="00A36586"/>
    <w:rsid w:val="00A40E54"/>
    <w:rsid w:val="00A41F75"/>
    <w:rsid w:val="00A43FBF"/>
    <w:rsid w:val="00A54C4B"/>
    <w:rsid w:val="00A56332"/>
    <w:rsid w:val="00A5635B"/>
    <w:rsid w:val="00A85925"/>
    <w:rsid w:val="00A9065D"/>
    <w:rsid w:val="00AB694C"/>
    <w:rsid w:val="00AB6E0A"/>
    <w:rsid w:val="00AB7353"/>
    <w:rsid w:val="00AC1329"/>
    <w:rsid w:val="00AC145C"/>
    <w:rsid w:val="00AC38B0"/>
    <w:rsid w:val="00AC3FF4"/>
    <w:rsid w:val="00AC5CC8"/>
    <w:rsid w:val="00AE16AA"/>
    <w:rsid w:val="00AE3A48"/>
    <w:rsid w:val="00AF1275"/>
    <w:rsid w:val="00B02F57"/>
    <w:rsid w:val="00B1711D"/>
    <w:rsid w:val="00B1784A"/>
    <w:rsid w:val="00B206F8"/>
    <w:rsid w:val="00B213DD"/>
    <w:rsid w:val="00B27FB3"/>
    <w:rsid w:val="00B3348C"/>
    <w:rsid w:val="00B406F1"/>
    <w:rsid w:val="00B456A8"/>
    <w:rsid w:val="00B50E40"/>
    <w:rsid w:val="00B53F7F"/>
    <w:rsid w:val="00B61C7C"/>
    <w:rsid w:val="00B75206"/>
    <w:rsid w:val="00B76405"/>
    <w:rsid w:val="00B90D11"/>
    <w:rsid w:val="00B91952"/>
    <w:rsid w:val="00B94055"/>
    <w:rsid w:val="00B94670"/>
    <w:rsid w:val="00BA3A29"/>
    <w:rsid w:val="00BB3736"/>
    <w:rsid w:val="00BC2415"/>
    <w:rsid w:val="00BD54EC"/>
    <w:rsid w:val="00BD6F4E"/>
    <w:rsid w:val="00BE6316"/>
    <w:rsid w:val="00BF6D11"/>
    <w:rsid w:val="00C07082"/>
    <w:rsid w:val="00C07111"/>
    <w:rsid w:val="00C202F1"/>
    <w:rsid w:val="00C2572D"/>
    <w:rsid w:val="00C25E29"/>
    <w:rsid w:val="00C2653C"/>
    <w:rsid w:val="00C27E43"/>
    <w:rsid w:val="00C335F7"/>
    <w:rsid w:val="00C3447E"/>
    <w:rsid w:val="00C35EA5"/>
    <w:rsid w:val="00C5292B"/>
    <w:rsid w:val="00C57034"/>
    <w:rsid w:val="00C57DFF"/>
    <w:rsid w:val="00C67FAB"/>
    <w:rsid w:val="00C802F5"/>
    <w:rsid w:val="00C82B87"/>
    <w:rsid w:val="00C84F92"/>
    <w:rsid w:val="00C9121A"/>
    <w:rsid w:val="00C97BF5"/>
    <w:rsid w:val="00CB7833"/>
    <w:rsid w:val="00CC14FF"/>
    <w:rsid w:val="00CC3874"/>
    <w:rsid w:val="00CD3244"/>
    <w:rsid w:val="00CD4DB7"/>
    <w:rsid w:val="00CE12AB"/>
    <w:rsid w:val="00CE2FFE"/>
    <w:rsid w:val="00CE395E"/>
    <w:rsid w:val="00CE7D9A"/>
    <w:rsid w:val="00CF3C55"/>
    <w:rsid w:val="00D017AA"/>
    <w:rsid w:val="00D039CF"/>
    <w:rsid w:val="00D06FA3"/>
    <w:rsid w:val="00D13698"/>
    <w:rsid w:val="00D163BD"/>
    <w:rsid w:val="00D2084D"/>
    <w:rsid w:val="00D22347"/>
    <w:rsid w:val="00D26CCF"/>
    <w:rsid w:val="00D377FF"/>
    <w:rsid w:val="00D41349"/>
    <w:rsid w:val="00D415C3"/>
    <w:rsid w:val="00D52994"/>
    <w:rsid w:val="00D60093"/>
    <w:rsid w:val="00D62B79"/>
    <w:rsid w:val="00D63A66"/>
    <w:rsid w:val="00D65479"/>
    <w:rsid w:val="00D6695F"/>
    <w:rsid w:val="00D701FC"/>
    <w:rsid w:val="00D70661"/>
    <w:rsid w:val="00D71291"/>
    <w:rsid w:val="00D76F49"/>
    <w:rsid w:val="00D86A01"/>
    <w:rsid w:val="00D86DD2"/>
    <w:rsid w:val="00D96B13"/>
    <w:rsid w:val="00DA5A0E"/>
    <w:rsid w:val="00DA6345"/>
    <w:rsid w:val="00DC0B0F"/>
    <w:rsid w:val="00DC1402"/>
    <w:rsid w:val="00DC284F"/>
    <w:rsid w:val="00DC52A0"/>
    <w:rsid w:val="00DC65C4"/>
    <w:rsid w:val="00DC713E"/>
    <w:rsid w:val="00DD3351"/>
    <w:rsid w:val="00DD3861"/>
    <w:rsid w:val="00DF0E55"/>
    <w:rsid w:val="00DF2B9B"/>
    <w:rsid w:val="00DF42CB"/>
    <w:rsid w:val="00DF6B3C"/>
    <w:rsid w:val="00DF6E57"/>
    <w:rsid w:val="00E11BAC"/>
    <w:rsid w:val="00E12B52"/>
    <w:rsid w:val="00E30893"/>
    <w:rsid w:val="00E33641"/>
    <w:rsid w:val="00E35ED5"/>
    <w:rsid w:val="00E3691C"/>
    <w:rsid w:val="00E40878"/>
    <w:rsid w:val="00E444F9"/>
    <w:rsid w:val="00E634F2"/>
    <w:rsid w:val="00E70179"/>
    <w:rsid w:val="00E75E81"/>
    <w:rsid w:val="00E807AE"/>
    <w:rsid w:val="00E81662"/>
    <w:rsid w:val="00E82228"/>
    <w:rsid w:val="00E87218"/>
    <w:rsid w:val="00E87408"/>
    <w:rsid w:val="00E878DE"/>
    <w:rsid w:val="00E93437"/>
    <w:rsid w:val="00EA47CD"/>
    <w:rsid w:val="00EB50C0"/>
    <w:rsid w:val="00EC2D16"/>
    <w:rsid w:val="00EC32B2"/>
    <w:rsid w:val="00EC604A"/>
    <w:rsid w:val="00EC66C4"/>
    <w:rsid w:val="00ED489F"/>
    <w:rsid w:val="00ED7607"/>
    <w:rsid w:val="00EE38B6"/>
    <w:rsid w:val="00EE48C4"/>
    <w:rsid w:val="00EE5912"/>
    <w:rsid w:val="00EE599D"/>
    <w:rsid w:val="00EF4DA4"/>
    <w:rsid w:val="00EF677F"/>
    <w:rsid w:val="00F023FE"/>
    <w:rsid w:val="00F1188B"/>
    <w:rsid w:val="00F15166"/>
    <w:rsid w:val="00F164D5"/>
    <w:rsid w:val="00F25B44"/>
    <w:rsid w:val="00F33C5B"/>
    <w:rsid w:val="00F3510D"/>
    <w:rsid w:val="00F36284"/>
    <w:rsid w:val="00F45E95"/>
    <w:rsid w:val="00F5532D"/>
    <w:rsid w:val="00F56F58"/>
    <w:rsid w:val="00F77096"/>
    <w:rsid w:val="00F81D34"/>
    <w:rsid w:val="00F82133"/>
    <w:rsid w:val="00F854FE"/>
    <w:rsid w:val="00F86110"/>
    <w:rsid w:val="00F92012"/>
    <w:rsid w:val="00F92F89"/>
    <w:rsid w:val="00F97E7C"/>
    <w:rsid w:val="00FA6A45"/>
    <w:rsid w:val="00FB421B"/>
    <w:rsid w:val="00FC13DD"/>
    <w:rsid w:val="00FC2B33"/>
    <w:rsid w:val="00FD4F19"/>
    <w:rsid w:val="00FE0371"/>
    <w:rsid w:val="00FE6DC2"/>
    <w:rsid w:val="00FE79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1">
    <w:name w:val="heading 1"/>
    <w:basedOn w:val="Normal"/>
    <w:next w:val="Normal"/>
    <w:link w:val="Ttulo1Car"/>
    <w:uiPriority w:val="9"/>
    <w:qFormat/>
    <w:rsid w:val="006531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76F49"/>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D76F49"/>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qFormat/>
    <w:rsid w:val="00D76F49"/>
    <w:rPr>
      <w:sz w:val="20"/>
      <w:szCs w:val="20"/>
    </w:rPr>
  </w:style>
  <w:style w:type="character" w:styleId="Refdenotaalpie">
    <w:name w:val="footnote reference"/>
    <w:aliases w:val="Texto de nota al pie,Ref. de nota al pie 2,Footnotes refss"/>
    <w:basedOn w:val="Fuentedeprrafopredeter"/>
    <w:uiPriority w:val="99"/>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5E78"/>
    <w:rPr>
      <w:sz w:val="16"/>
      <w:szCs w:val="16"/>
    </w:rPr>
  </w:style>
  <w:style w:type="paragraph" w:styleId="Textocomentario">
    <w:name w:val="annotation text"/>
    <w:basedOn w:val="Normal"/>
    <w:link w:val="TextocomentarioCar"/>
    <w:uiPriority w:val="99"/>
    <w:semiHidden/>
    <w:unhideWhenUsed/>
    <w:rsid w:val="00025E78"/>
    <w:rPr>
      <w:sz w:val="20"/>
      <w:szCs w:val="20"/>
    </w:rPr>
  </w:style>
  <w:style w:type="character" w:customStyle="1" w:styleId="TextocomentarioCar">
    <w:name w:val="Texto comentario Car"/>
    <w:basedOn w:val="Fuentedeprrafopredeter"/>
    <w:link w:val="Textocomentario"/>
    <w:uiPriority w:val="99"/>
    <w:semiHidden/>
    <w:rsid w:val="00025E78"/>
    <w:rPr>
      <w:sz w:val="20"/>
      <w:szCs w:val="20"/>
    </w:rPr>
  </w:style>
  <w:style w:type="paragraph" w:styleId="Asuntodelcomentario">
    <w:name w:val="annotation subject"/>
    <w:basedOn w:val="Textocomentario"/>
    <w:next w:val="Textocomentario"/>
    <w:link w:val="AsuntodelcomentarioCar"/>
    <w:uiPriority w:val="99"/>
    <w:semiHidden/>
    <w:unhideWhenUsed/>
    <w:rsid w:val="00025E78"/>
    <w:rPr>
      <w:b/>
      <w:bCs/>
    </w:rPr>
  </w:style>
  <w:style w:type="character" w:customStyle="1" w:styleId="AsuntodelcomentarioCar">
    <w:name w:val="Asunto del comentario Car"/>
    <w:basedOn w:val="TextocomentarioCar"/>
    <w:link w:val="Asuntodelcomentario"/>
    <w:uiPriority w:val="99"/>
    <w:semiHidden/>
    <w:rsid w:val="00025E78"/>
    <w:rPr>
      <w:b/>
      <w:bCs/>
      <w:sz w:val="20"/>
      <w:szCs w:val="20"/>
    </w:rPr>
  </w:style>
  <w:style w:type="paragraph" w:customStyle="1" w:styleId="Default">
    <w:name w:val="Default"/>
    <w:rsid w:val="00B206F8"/>
    <w:pPr>
      <w:autoSpaceDE w:val="0"/>
      <w:autoSpaceDN w:val="0"/>
      <w:adjustRightInd w:val="0"/>
    </w:pPr>
    <w:rPr>
      <w:rFonts w:ascii="Arial" w:hAnsi="Arial" w:cs="Arial"/>
      <w:color w:val="000000"/>
    </w:rPr>
  </w:style>
  <w:style w:type="paragraph" w:styleId="Textoindependiente">
    <w:name w:val="Body Text"/>
    <w:basedOn w:val="Normal"/>
    <w:link w:val="TextoindependienteCar"/>
    <w:uiPriority w:val="1"/>
    <w:unhideWhenUsed/>
    <w:qFormat/>
    <w:rsid w:val="006536AA"/>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semiHidden/>
    <w:rsid w:val="006536AA"/>
    <w:rPr>
      <w:rFonts w:ascii="Arial MT" w:eastAsia="Arial MT" w:hAnsi="Arial MT" w:cs="Arial MT"/>
      <w:sz w:val="22"/>
      <w:szCs w:val="22"/>
      <w:lang w:val="es-ES"/>
    </w:rPr>
  </w:style>
  <w:style w:type="table" w:customStyle="1" w:styleId="Tablaconcuadrcula4-nfasis41">
    <w:name w:val="Tabla con cuadrícula 4 - Énfasis 41"/>
    <w:basedOn w:val="Tablanormal"/>
    <w:uiPriority w:val="49"/>
    <w:rsid w:val="003E7859"/>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1Car">
    <w:name w:val="Título 1 Car"/>
    <w:basedOn w:val="Fuentedeprrafopredeter"/>
    <w:link w:val="Ttulo1"/>
    <w:uiPriority w:val="9"/>
    <w:rsid w:val="006531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223">
      <w:bodyDiv w:val="1"/>
      <w:marLeft w:val="0"/>
      <w:marRight w:val="0"/>
      <w:marTop w:val="0"/>
      <w:marBottom w:val="0"/>
      <w:divBdr>
        <w:top w:val="none" w:sz="0" w:space="0" w:color="auto"/>
        <w:left w:val="none" w:sz="0" w:space="0" w:color="auto"/>
        <w:bottom w:val="none" w:sz="0" w:space="0" w:color="auto"/>
        <w:right w:val="none" w:sz="0" w:space="0" w:color="auto"/>
      </w:divBdr>
    </w:div>
    <w:div w:id="16078857">
      <w:bodyDiv w:val="1"/>
      <w:marLeft w:val="0"/>
      <w:marRight w:val="0"/>
      <w:marTop w:val="0"/>
      <w:marBottom w:val="0"/>
      <w:divBdr>
        <w:top w:val="none" w:sz="0" w:space="0" w:color="auto"/>
        <w:left w:val="none" w:sz="0" w:space="0" w:color="auto"/>
        <w:bottom w:val="none" w:sz="0" w:space="0" w:color="auto"/>
        <w:right w:val="none" w:sz="0" w:space="0" w:color="auto"/>
      </w:divBdr>
    </w:div>
    <w:div w:id="18700438">
      <w:bodyDiv w:val="1"/>
      <w:marLeft w:val="0"/>
      <w:marRight w:val="0"/>
      <w:marTop w:val="0"/>
      <w:marBottom w:val="0"/>
      <w:divBdr>
        <w:top w:val="none" w:sz="0" w:space="0" w:color="auto"/>
        <w:left w:val="none" w:sz="0" w:space="0" w:color="auto"/>
        <w:bottom w:val="none" w:sz="0" w:space="0" w:color="auto"/>
        <w:right w:val="none" w:sz="0" w:space="0" w:color="auto"/>
      </w:divBdr>
    </w:div>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87896988">
      <w:bodyDiv w:val="1"/>
      <w:marLeft w:val="0"/>
      <w:marRight w:val="0"/>
      <w:marTop w:val="0"/>
      <w:marBottom w:val="0"/>
      <w:divBdr>
        <w:top w:val="none" w:sz="0" w:space="0" w:color="auto"/>
        <w:left w:val="none" w:sz="0" w:space="0" w:color="auto"/>
        <w:bottom w:val="none" w:sz="0" w:space="0" w:color="auto"/>
        <w:right w:val="none" w:sz="0" w:space="0" w:color="auto"/>
      </w:divBdr>
    </w:div>
    <w:div w:id="126245790">
      <w:bodyDiv w:val="1"/>
      <w:marLeft w:val="0"/>
      <w:marRight w:val="0"/>
      <w:marTop w:val="0"/>
      <w:marBottom w:val="0"/>
      <w:divBdr>
        <w:top w:val="none" w:sz="0" w:space="0" w:color="auto"/>
        <w:left w:val="none" w:sz="0" w:space="0" w:color="auto"/>
        <w:bottom w:val="none" w:sz="0" w:space="0" w:color="auto"/>
        <w:right w:val="none" w:sz="0" w:space="0" w:color="auto"/>
      </w:divBdr>
    </w:div>
    <w:div w:id="152382624">
      <w:bodyDiv w:val="1"/>
      <w:marLeft w:val="0"/>
      <w:marRight w:val="0"/>
      <w:marTop w:val="0"/>
      <w:marBottom w:val="0"/>
      <w:divBdr>
        <w:top w:val="none" w:sz="0" w:space="0" w:color="auto"/>
        <w:left w:val="none" w:sz="0" w:space="0" w:color="auto"/>
        <w:bottom w:val="none" w:sz="0" w:space="0" w:color="auto"/>
        <w:right w:val="none" w:sz="0" w:space="0" w:color="auto"/>
      </w:divBdr>
    </w:div>
    <w:div w:id="169218425">
      <w:bodyDiv w:val="1"/>
      <w:marLeft w:val="0"/>
      <w:marRight w:val="0"/>
      <w:marTop w:val="0"/>
      <w:marBottom w:val="0"/>
      <w:divBdr>
        <w:top w:val="none" w:sz="0" w:space="0" w:color="auto"/>
        <w:left w:val="none" w:sz="0" w:space="0" w:color="auto"/>
        <w:bottom w:val="none" w:sz="0" w:space="0" w:color="auto"/>
        <w:right w:val="none" w:sz="0" w:space="0" w:color="auto"/>
      </w:divBdr>
    </w:div>
    <w:div w:id="19408051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9146805">
      <w:bodyDiv w:val="1"/>
      <w:marLeft w:val="0"/>
      <w:marRight w:val="0"/>
      <w:marTop w:val="0"/>
      <w:marBottom w:val="0"/>
      <w:divBdr>
        <w:top w:val="none" w:sz="0" w:space="0" w:color="auto"/>
        <w:left w:val="none" w:sz="0" w:space="0" w:color="auto"/>
        <w:bottom w:val="none" w:sz="0" w:space="0" w:color="auto"/>
        <w:right w:val="none" w:sz="0" w:space="0" w:color="auto"/>
      </w:divBdr>
    </w:div>
    <w:div w:id="211577209">
      <w:bodyDiv w:val="1"/>
      <w:marLeft w:val="0"/>
      <w:marRight w:val="0"/>
      <w:marTop w:val="0"/>
      <w:marBottom w:val="0"/>
      <w:divBdr>
        <w:top w:val="none" w:sz="0" w:space="0" w:color="auto"/>
        <w:left w:val="none" w:sz="0" w:space="0" w:color="auto"/>
        <w:bottom w:val="none" w:sz="0" w:space="0" w:color="auto"/>
        <w:right w:val="none" w:sz="0" w:space="0" w:color="auto"/>
      </w:divBdr>
    </w:div>
    <w:div w:id="218251417">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51940222">
      <w:bodyDiv w:val="1"/>
      <w:marLeft w:val="0"/>
      <w:marRight w:val="0"/>
      <w:marTop w:val="0"/>
      <w:marBottom w:val="0"/>
      <w:divBdr>
        <w:top w:val="none" w:sz="0" w:space="0" w:color="auto"/>
        <w:left w:val="none" w:sz="0" w:space="0" w:color="auto"/>
        <w:bottom w:val="none" w:sz="0" w:space="0" w:color="auto"/>
        <w:right w:val="none" w:sz="0" w:space="0" w:color="auto"/>
      </w:divBdr>
    </w:div>
    <w:div w:id="258023281">
      <w:bodyDiv w:val="1"/>
      <w:marLeft w:val="0"/>
      <w:marRight w:val="0"/>
      <w:marTop w:val="0"/>
      <w:marBottom w:val="0"/>
      <w:divBdr>
        <w:top w:val="none" w:sz="0" w:space="0" w:color="auto"/>
        <w:left w:val="none" w:sz="0" w:space="0" w:color="auto"/>
        <w:bottom w:val="none" w:sz="0" w:space="0" w:color="auto"/>
        <w:right w:val="none" w:sz="0" w:space="0" w:color="auto"/>
      </w:divBdr>
    </w:div>
    <w:div w:id="264971217">
      <w:bodyDiv w:val="1"/>
      <w:marLeft w:val="0"/>
      <w:marRight w:val="0"/>
      <w:marTop w:val="0"/>
      <w:marBottom w:val="0"/>
      <w:divBdr>
        <w:top w:val="none" w:sz="0" w:space="0" w:color="auto"/>
        <w:left w:val="none" w:sz="0" w:space="0" w:color="auto"/>
        <w:bottom w:val="none" w:sz="0" w:space="0" w:color="auto"/>
        <w:right w:val="none" w:sz="0" w:space="0" w:color="auto"/>
      </w:divBdr>
    </w:div>
    <w:div w:id="27055289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60059427">
      <w:bodyDiv w:val="1"/>
      <w:marLeft w:val="0"/>
      <w:marRight w:val="0"/>
      <w:marTop w:val="0"/>
      <w:marBottom w:val="0"/>
      <w:divBdr>
        <w:top w:val="none" w:sz="0" w:space="0" w:color="auto"/>
        <w:left w:val="none" w:sz="0" w:space="0" w:color="auto"/>
        <w:bottom w:val="none" w:sz="0" w:space="0" w:color="auto"/>
        <w:right w:val="none" w:sz="0" w:space="0" w:color="auto"/>
      </w:divBdr>
    </w:div>
    <w:div w:id="374306845">
      <w:bodyDiv w:val="1"/>
      <w:marLeft w:val="0"/>
      <w:marRight w:val="0"/>
      <w:marTop w:val="0"/>
      <w:marBottom w:val="0"/>
      <w:divBdr>
        <w:top w:val="none" w:sz="0" w:space="0" w:color="auto"/>
        <w:left w:val="none" w:sz="0" w:space="0" w:color="auto"/>
        <w:bottom w:val="none" w:sz="0" w:space="0" w:color="auto"/>
        <w:right w:val="none" w:sz="0" w:space="0" w:color="auto"/>
      </w:divBdr>
    </w:div>
    <w:div w:id="3925113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532613016">
      <w:bodyDiv w:val="1"/>
      <w:marLeft w:val="0"/>
      <w:marRight w:val="0"/>
      <w:marTop w:val="0"/>
      <w:marBottom w:val="0"/>
      <w:divBdr>
        <w:top w:val="none" w:sz="0" w:space="0" w:color="auto"/>
        <w:left w:val="none" w:sz="0" w:space="0" w:color="auto"/>
        <w:bottom w:val="none" w:sz="0" w:space="0" w:color="auto"/>
        <w:right w:val="none" w:sz="0" w:space="0" w:color="auto"/>
      </w:divBdr>
    </w:div>
    <w:div w:id="532689093">
      <w:bodyDiv w:val="1"/>
      <w:marLeft w:val="0"/>
      <w:marRight w:val="0"/>
      <w:marTop w:val="0"/>
      <w:marBottom w:val="0"/>
      <w:divBdr>
        <w:top w:val="none" w:sz="0" w:space="0" w:color="auto"/>
        <w:left w:val="none" w:sz="0" w:space="0" w:color="auto"/>
        <w:bottom w:val="none" w:sz="0" w:space="0" w:color="auto"/>
        <w:right w:val="none" w:sz="0" w:space="0" w:color="auto"/>
      </w:divBdr>
    </w:div>
    <w:div w:id="534775657">
      <w:bodyDiv w:val="1"/>
      <w:marLeft w:val="0"/>
      <w:marRight w:val="0"/>
      <w:marTop w:val="0"/>
      <w:marBottom w:val="0"/>
      <w:divBdr>
        <w:top w:val="none" w:sz="0" w:space="0" w:color="auto"/>
        <w:left w:val="none" w:sz="0" w:space="0" w:color="auto"/>
        <w:bottom w:val="none" w:sz="0" w:space="0" w:color="auto"/>
        <w:right w:val="none" w:sz="0" w:space="0" w:color="auto"/>
      </w:divBdr>
    </w:div>
    <w:div w:id="560284984">
      <w:bodyDiv w:val="1"/>
      <w:marLeft w:val="0"/>
      <w:marRight w:val="0"/>
      <w:marTop w:val="0"/>
      <w:marBottom w:val="0"/>
      <w:divBdr>
        <w:top w:val="none" w:sz="0" w:space="0" w:color="auto"/>
        <w:left w:val="none" w:sz="0" w:space="0" w:color="auto"/>
        <w:bottom w:val="none" w:sz="0" w:space="0" w:color="auto"/>
        <w:right w:val="none" w:sz="0" w:space="0" w:color="auto"/>
      </w:divBdr>
    </w:div>
    <w:div w:id="583419903">
      <w:bodyDiv w:val="1"/>
      <w:marLeft w:val="0"/>
      <w:marRight w:val="0"/>
      <w:marTop w:val="0"/>
      <w:marBottom w:val="0"/>
      <w:divBdr>
        <w:top w:val="none" w:sz="0" w:space="0" w:color="auto"/>
        <w:left w:val="none" w:sz="0" w:space="0" w:color="auto"/>
        <w:bottom w:val="none" w:sz="0" w:space="0" w:color="auto"/>
        <w:right w:val="none" w:sz="0" w:space="0" w:color="auto"/>
      </w:divBdr>
    </w:div>
    <w:div w:id="597367357">
      <w:bodyDiv w:val="1"/>
      <w:marLeft w:val="0"/>
      <w:marRight w:val="0"/>
      <w:marTop w:val="0"/>
      <w:marBottom w:val="0"/>
      <w:divBdr>
        <w:top w:val="none" w:sz="0" w:space="0" w:color="auto"/>
        <w:left w:val="none" w:sz="0" w:space="0" w:color="auto"/>
        <w:bottom w:val="none" w:sz="0" w:space="0" w:color="auto"/>
        <w:right w:val="none" w:sz="0" w:space="0" w:color="auto"/>
      </w:divBdr>
    </w:div>
    <w:div w:id="59860589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103593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81516510">
      <w:bodyDiv w:val="1"/>
      <w:marLeft w:val="0"/>
      <w:marRight w:val="0"/>
      <w:marTop w:val="0"/>
      <w:marBottom w:val="0"/>
      <w:divBdr>
        <w:top w:val="none" w:sz="0" w:space="0" w:color="auto"/>
        <w:left w:val="none" w:sz="0" w:space="0" w:color="auto"/>
        <w:bottom w:val="none" w:sz="0" w:space="0" w:color="auto"/>
        <w:right w:val="none" w:sz="0" w:space="0" w:color="auto"/>
      </w:divBdr>
    </w:div>
    <w:div w:id="690304161">
      <w:bodyDiv w:val="1"/>
      <w:marLeft w:val="0"/>
      <w:marRight w:val="0"/>
      <w:marTop w:val="0"/>
      <w:marBottom w:val="0"/>
      <w:divBdr>
        <w:top w:val="none" w:sz="0" w:space="0" w:color="auto"/>
        <w:left w:val="none" w:sz="0" w:space="0" w:color="auto"/>
        <w:bottom w:val="none" w:sz="0" w:space="0" w:color="auto"/>
        <w:right w:val="none" w:sz="0" w:space="0" w:color="auto"/>
      </w:divBdr>
    </w:div>
    <w:div w:id="697050013">
      <w:bodyDiv w:val="1"/>
      <w:marLeft w:val="0"/>
      <w:marRight w:val="0"/>
      <w:marTop w:val="0"/>
      <w:marBottom w:val="0"/>
      <w:divBdr>
        <w:top w:val="none" w:sz="0" w:space="0" w:color="auto"/>
        <w:left w:val="none" w:sz="0" w:space="0" w:color="auto"/>
        <w:bottom w:val="none" w:sz="0" w:space="0" w:color="auto"/>
        <w:right w:val="none" w:sz="0" w:space="0" w:color="auto"/>
      </w:divBdr>
    </w:div>
    <w:div w:id="711345531">
      <w:bodyDiv w:val="1"/>
      <w:marLeft w:val="0"/>
      <w:marRight w:val="0"/>
      <w:marTop w:val="0"/>
      <w:marBottom w:val="0"/>
      <w:divBdr>
        <w:top w:val="none" w:sz="0" w:space="0" w:color="auto"/>
        <w:left w:val="none" w:sz="0" w:space="0" w:color="auto"/>
        <w:bottom w:val="none" w:sz="0" w:space="0" w:color="auto"/>
        <w:right w:val="none" w:sz="0" w:space="0" w:color="auto"/>
      </w:divBdr>
    </w:div>
    <w:div w:id="729157453">
      <w:bodyDiv w:val="1"/>
      <w:marLeft w:val="0"/>
      <w:marRight w:val="0"/>
      <w:marTop w:val="0"/>
      <w:marBottom w:val="0"/>
      <w:divBdr>
        <w:top w:val="none" w:sz="0" w:space="0" w:color="auto"/>
        <w:left w:val="none" w:sz="0" w:space="0" w:color="auto"/>
        <w:bottom w:val="none" w:sz="0" w:space="0" w:color="auto"/>
        <w:right w:val="none" w:sz="0" w:space="0" w:color="auto"/>
      </w:divBdr>
    </w:div>
    <w:div w:id="733436030">
      <w:bodyDiv w:val="1"/>
      <w:marLeft w:val="0"/>
      <w:marRight w:val="0"/>
      <w:marTop w:val="0"/>
      <w:marBottom w:val="0"/>
      <w:divBdr>
        <w:top w:val="none" w:sz="0" w:space="0" w:color="auto"/>
        <w:left w:val="none" w:sz="0" w:space="0" w:color="auto"/>
        <w:bottom w:val="none" w:sz="0" w:space="0" w:color="auto"/>
        <w:right w:val="none" w:sz="0" w:space="0" w:color="auto"/>
      </w:divBdr>
    </w:div>
    <w:div w:id="738019569">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784664519">
      <w:bodyDiv w:val="1"/>
      <w:marLeft w:val="0"/>
      <w:marRight w:val="0"/>
      <w:marTop w:val="0"/>
      <w:marBottom w:val="0"/>
      <w:divBdr>
        <w:top w:val="none" w:sz="0" w:space="0" w:color="auto"/>
        <w:left w:val="none" w:sz="0" w:space="0" w:color="auto"/>
        <w:bottom w:val="none" w:sz="0" w:space="0" w:color="auto"/>
        <w:right w:val="none" w:sz="0" w:space="0" w:color="auto"/>
      </w:divBdr>
    </w:div>
    <w:div w:id="828445235">
      <w:bodyDiv w:val="1"/>
      <w:marLeft w:val="0"/>
      <w:marRight w:val="0"/>
      <w:marTop w:val="0"/>
      <w:marBottom w:val="0"/>
      <w:divBdr>
        <w:top w:val="none" w:sz="0" w:space="0" w:color="auto"/>
        <w:left w:val="none" w:sz="0" w:space="0" w:color="auto"/>
        <w:bottom w:val="none" w:sz="0" w:space="0" w:color="auto"/>
        <w:right w:val="none" w:sz="0" w:space="0" w:color="auto"/>
      </w:divBdr>
    </w:div>
    <w:div w:id="831484116">
      <w:bodyDiv w:val="1"/>
      <w:marLeft w:val="0"/>
      <w:marRight w:val="0"/>
      <w:marTop w:val="0"/>
      <w:marBottom w:val="0"/>
      <w:divBdr>
        <w:top w:val="none" w:sz="0" w:space="0" w:color="auto"/>
        <w:left w:val="none" w:sz="0" w:space="0" w:color="auto"/>
        <w:bottom w:val="none" w:sz="0" w:space="0" w:color="auto"/>
        <w:right w:val="none" w:sz="0" w:space="0" w:color="auto"/>
      </w:divBdr>
    </w:div>
    <w:div w:id="845290926">
      <w:bodyDiv w:val="1"/>
      <w:marLeft w:val="0"/>
      <w:marRight w:val="0"/>
      <w:marTop w:val="0"/>
      <w:marBottom w:val="0"/>
      <w:divBdr>
        <w:top w:val="none" w:sz="0" w:space="0" w:color="auto"/>
        <w:left w:val="none" w:sz="0" w:space="0" w:color="auto"/>
        <w:bottom w:val="none" w:sz="0" w:space="0" w:color="auto"/>
        <w:right w:val="none" w:sz="0" w:space="0" w:color="auto"/>
      </w:divBdr>
    </w:div>
    <w:div w:id="846750322">
      <w:bodyDiv w:val="1"/>
      <w:marLeft w:val="0"/>
      <w:marRight w:val="0"/>
      <w:marTop w:val="0"/>
      <w:marBottom w:val="0"/>
      <w:divBdr>
        <w:top w:val="none" w:sz="0" w:space="0" w:color="auto"/>
        <w:left w:val="none" w:sz="0" w:space="0" w:color="auto"/>
        <w:bottom w:val="none" w:sz="0" w:space="0" w:color="auto"/>
        <w:right w:val="none" w:sz="0" w:space="0" w:color="auto"/>
      </w:divBdr>
    </w:div>
    <w:div w:id="850029140">
      <w:bodyDiv w:val="1"/>
      <w:marLeft w:val="0"/>
      <w:marRight w:val="0"/>
      <w:marTop w:val="0"/>
      <w:marBottom w:val="0"/>
      <w:divBdr>
        <w:top w:val="none" w:sz="0" w:space="0" w:color="auto"/>
        <w:left w:val="none" w:sz="0" w:space="0" w:color="auto"/>
        <w:bottom w:val="none" w:sz="0" w:space="0" w:color="auto"/>
        <w:right w:val="none" w:sz="0" w:space="0" w:color="auto"/>
      </w:divBdr>
    </w:div>
    <w:div w:id="854883048">
      <w:bodyDiv w:val="1"/>
      <w:marLeft w:val="0"/>
      <w:marRight w:val="0"/>
      <w:marTop w:val="0"/>
      <w:marBottom w:val="0"/>
      <w:divBdr>
        <w:top w:val="none" w:sz="0" w:space="0" w:color="auto"/>
        <w:left w:val="none" w:sz="0" w:space="0" w:color="auto"/>
        <w:bottom w:val="none" w:sz="0" w:space="0" w:color="auto"/>
        <w:right w:val="none" w:sz="0" w:space="0" w:color="auto"/>
      </w:divBdr>
    </w:div>
    <w:div w:id="922640541">
      <w:bodyDiv w:val="1"/>
      <w:marLeft w:val="0"/>
      <w:marRight w:val="0"/>
      <w:marTop w:val="0"/>
      <w:marBottom w:val="0"/>
      <w:divBdr>
        <w:top w:val="none" w:sz="0" w:space="0" w:color="auto"/>
        <w:left w:val="none" w:sz="0" w:space="0" w:color="auto"/>
        <w:bottom w:val="none" w:sz="0" w:space="0" w:color="auto"/>
        <w:right w:val="none" w:sz="0" w:space="0" w:color="auto"/>
      </w:divBdr>
    </w:div>
    <w:div w:id="932782847">
      <w:bodyDiv w:val="1"/>
      <w:marLeft w:val="0"/>
      <w:marRight w:val="0"/>
      <w:marTop w:val="0"/>
      <w:marBottom w:val="0"/>
      <w:divBdr>
        <w:top w:val="none" w:sz="0" w:space="0" w:color="auto"/>
        <w:left w:val="none" w:sz="0" w:space="0" w:color="auto"/>
        <w:bottom w:val="none" w:sz="0" w:space="0" w:color="auto"/>
        <w:right w:val="none" w:sz="0" w:space="0" w:color="auto"/>
      </w:divBdr>
    </w:div>
    <w:div w:id="985164297">
      <w:bodyDiv w:val="1"/>
      <w:marLeft w:val="0"/>
      <w:marRight w:val="0"/>
      <w:marTop w:val="0"/>
      <w:marBottom w:val="0"/>
      <w:divBdr>
        <w:top w:val="none" w:sz="0" w:space="0" w:color="auto"/>
        <w:left w:val="none" w:sz="0" w:space="0" w:color="auto"/>
        <w:bottom w:val="none" w:sz="0" w:space="0" w:color="auto"/>
        <w:right w:val="none" w:sz="0" w:space="0" w:color="auto"/>
      </w:divBdr>
    </w:div>
    <w:div w:id="1009257334">
      <w:bodyDiv w:val="1"/>
      <w:marLeft w:val="0"/>
      <w:marRight w:val="0"/>
      <w:marTop w:val="0"/>
      <w:marBottom w:val="0"/>
      <w:divBdr>
        <w:top w:val="none" w:sz="0" w:space="0" w:color="auto"/>
        <w:left w:val="none" w:sz="0" w:space="0" w:color="auto"/>
        <w:bottom w:val="none" w:sz="0" w:space="0" w:color="auto"/>
        <w:right w:val="none" w:sz="0" w:space="0" w:color="auto"/>
      </w:divBdr>
    </w:div>
    <w:div w:id="1071152756">
      <w:bodyDiv w:val="1"/>
      <w:marLeft w:val="0"/>
      <w:marRight w:val="0"/>
      <w:marTop w:val="0"/>
      <w:marBottom w:val="0"/>
      <w:divBdr>
        <w:top w:val="none" w:sz="0" w:space="0" w:color="auto"/>
        <w:left w:val="none" w:sz="0" w:space="0" w:color="auto"/>
        <w:bottom w:val="none" w:sz="0" w:space="0" w:color="auto"/>
        <w:right w:val="none" w:sz="0" w:space="0" w:color="auto"/>
      </w:divBdr>
    </w:div>
    <w:div w:id="1098330536">
      <w:bodyDiv w:val="1"/>
      <w:marLeft w:val="0"/>
      <w:marRight w:val="0"/>
      <w:marTop w:val="0"/>
      <w:marBottom w:val="0"/>
      <w:divBdr>
        <w:top w:val="none" w:sz="0" w:space="0" w:color="auto"/>
        <w:left w:val="none" w:sz="0" w:space="0" w:color="auto"/>
        <w:bottom w:val="none" w:sz="0" w:space="0" w:color="auto"/>
        <w:right w:val="none" w:sz="0" w:space="0" w:color="auto"/>
      </w:divBdr>
    </w:div>
    <w:div w:id="1126775263">
      <w:bodyDiv w:val="1"/>
      <w:marLeft w:val="0"/>
      <w:marRight w:val="0"/>
      <w:marTop w:val="0"/>
      <w:marBottom w:val="0"/>
      <w:divBdr>
        <w:top w:val="none" w:sz="0" w:space="0" w:color="auto"/>
        <w:left w:val="none" w:sz="0" w:space="0" w:color="auto"/>
        <w:bottom w:val="none" w:sz="0" w:space="0" w:color="auto"/>
        <w:right w:val="none" w:sz="0" w:space="0" w:color="auto"/>
      </w:divBdr>
    </w:div>
    <w:div w:id="1145704339">
      <w:bodyDiv w:val="1"/>
      <w:marLeft w:val="0"/>
      <w:marRight w:val="0"/>
      <w:marTop w:val="0"/>
      <w:marBottom w:val="0"/>
      <w:divBdr>
        <w:top w:val="none" w:sz="0" w:space="0" w:color="auto"/>
        <w:left w:val="none" w:sz="0" w:space="0" w:color="auto"/>
        <w:bottom w:val="none" w:sz="0" w:space="0" w:color="auto"/>
        <w:right w:val="none" w:sz="0" w:space="0" w:color="auto"/>
      </w:divBdr>
    </w:div>
    <w:div w:id="1258562140">
      <w:bodyDiv w:val="1"/>
      <w:marLeft w:val="0"/>
      <w:marRight w:val="0"/>
      <w:marTop w:val="0"/>
      <w:marBottom w:val="0"/>
      <w:divBdr>
        <w:top w:val="none" w:sz="0" w:space="0" w:color="auto"/>
        <w:left w:val="none" w:sz="0" w:space="0" w:color="auto"/>
        <w:bottom w:val="none" w:sz="0" w:space="0" w:color="auto"/>
        <w:right w:val="none" w:sz="0" w:space="0" w:color="auto"/>
      </w:divBdr>
    </w:div>
    <w:div w:id="1341738025">
      <w:bodyDiv w:val="1"/>
      <w:marLeft w:val="0"/>
      <w:marRight w:val="0"/>
      <w:marTop w:val="0"/>
      <w:marBottom w:val="0"/>
      <w:divBdr>
        <w:top w:val="none" w:sz="0" w:space="0" w:color="auto"/>
        <w:left w:val="none" w:sz="0" w:space="0" w:color="auto"/>
        <w:bottom w:val="none" w:sz="0" w:space="0" w:color="auto"/>
        <w:right w:val="none" w:sz="0" w:space="0" w:color="auto"/>
      </w:divBdr>
    </w:div>
    <w:div w:id="1384406221">
      <w:bodyDiv w:val="1"/>
      <w:marLeft w:val="0"/>
      <w:marRight w:val="0"/>
      <w:marTop w:val="0"/>
      <w:marBottom w:val="0"/>
      <w:divBdr>
        <w:top w:val="none" w:sz="0" w:space="0" w:color="auto"/>
        <w:left w:val="none" w:sz="0" w:space="0" w:color="auto"/>
        <w:bottom w:val="none" w:sz="0" w:space="0" w:color="auto"/>
        <w:right w:val="none" w:sz="0" w:space="0" w:color="auto"/>
      </w:divBdr>
    </w:div>
    <w:div w:id="1403680713">
      <w:bodyDiv w:val="1"/>
      <w:marLeft w:val="0"/>
      <w:marRight w:val="0"/>
      <w:marTop w:val="0"/>
      <w:marBottom w:val="0"/>
      <w:divBdr>
        <w:top w:val="none" w:sz="0" w:space="0" w:color="auto"/>
        <w:left w:val="none" w:sz="0" w:space="0" w:color="auto"/>
        <w:bottom w:val="none" w:sz="0" w:space="0" w:color="auto"/>
        <w:right w:val="none" w:sz="0" w:space="0" w:color="auto"/>
      </w:divBdr>
    </w:div>
    <w:div w:id="1418014194">
      <w:bodyDiv w:val="1"/>
      <w:marLeft w:val="0"/>
      <w:marRight w:val="0"/>
      <w:marTop w:val="0"/>
      <w:marBottom w:val="0"/>
      <w:divBdr>
        <w:top w:val="none" w:sz="0" w:space="0" w:color="auto"/>
        <w:left w:val="none" w:sz="0" w:space="0" w:color="auto"/>
        <w:bottom w:val="none" w:sz="0" w:space="0" w:color="auto"/>
        <w:right w:val="none" w:sz="0" w:space="0" w:color="auto"/>
      </w:divBdr>
    </w:div>
    <w:div w:id="1423530771">
      <w:bodyDiv w:val="1"/>
      <w:marLeft w:val="0"/>
      <w:marRight w:val="0"/>
      <w:marTop w:val="0"/>
      <w:marBottom w:val="0"/>
      <w:divBdr>
        <w:top w:val="none" w:sz="0" w:space="0" w:color="auto"/>
        <w:left w:val="none" w:sz="0" w:space="0" w:color="auto"/>
        <w:bottom w:val="none" w:sz="0" w:space="0" w:color="auto"/>
        <w:right w:val="none" w:sz="0" w:space="0" w:color="auto"/>
      </w:divBdr>
    </w:div>
    <w:div w:id="1441531596">
      <w:bodyDiv w:val="1"/>
      <w:marLeft w:val="0"/>
      <w:marRight w:val="0"/>
      <w:marTop w:val="0"/>
      <w:marBottom w:val="0"/>
      <w:divBdr>
        <w:top w:val="none" w:sz="0" w:space="0" w:color="auto"/>
        <w:left w:val="none" w:sz="0" w:space="0" w:color="auto"/>
        <w:bottom w:val="none" w:sz="0" w:space="0" w:color="auto"/>
        <w:right w:val="none" w:sz="0" w:space="0" w:color="auto"/>
      </w:divBdr>
    </w:div>
    <w:div w:id="1468283303">
      <w:bodyDiv w:val="1"/>
      <w:marLeft w:val="0"/>
      <w:marRight w:val="0"/>
      <w:marTop w:val="0"/>
      <w:marBottom w:val="0"/>
      <w:divBdr>
        <w:top w:val="none" w:sz="0" w:space="0" w:color="auto"/>
        <w:left w:val="none" w:sz="0" w:space="0" w:color="auto"/>
        <w:bottom w:val="none" w:sz="0" w:space="0" w:color="auto"/>
        <w:right w:val="none" w:sz="0" w:space="0" w:color="auto"/>
      </w:divBdr>
    </w:div>
    <w:div w:id="1476875085">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07942532">
      <w:bodyDiv w:val="1"/>
      <w:marLeft w:val="0"/>
      <w:marRight w:val="0"/>
      <w:marTop w:val="0"/>
      <w:marBottom w:val="0"/>
      <w:divBdr>
        <w:top w:val="none" w:sz="0" w:space="0" w:color="auto"/>
        <w:left w:val="none" w:sz="0" w:space="0" w:color="auto"/>
        <w:bottom w:val="none" w:sz="0" w:space="0" w:color="auto"/>
        <w:right w:val="none" w:sz="0" w:space="0" w:color="auto"/>
      </w:divBdr>
    </w:div>
    <w:div w:id="1519343702">
      <w:bodyDiv w:val="1"/>
      <w:marLeft w:val="0"/>
      <w:marRight w:val="0"/>
      <w:marTop w:val="0"/>
      <w:marBottom w:val="0"/>
      <w:divBdr>
        <w:top w:val="none" w:sz="0" w:space="0" w:color="auto"/>
        <w:left w:val="none" w:sz="0" w:space="0" w:color="auto"/>
        <w:bottom w:val="none" w:sz="0" w:space="0" w:color="auto"/>
        <w:right w:val="none" w:sz="0" w:space="0" w:color="auto"/>
      </w:divBdr>
    </w:div>
    <w:div w:id="1531456704">
      <w:bodyDiv w:val="1"/>
      <w:marLeft w:val="0"/>
      <w:marRight w:val="0"/>
      <w:marTop w:val="0"/>
      <w:marBottom w:val="0"/>
      <w:divBdr>
        <w:top w:val="none" w:sz="0" w:space="0" w:color="auto"/>
        <w:left w:val="none" w:sz="0" w:space="0" w:color="auto"/>
        <w:bottom w:val="none" w:sz="0" w:space="0" w:color="auto"/>
        <w:right w:val="none" w:sz="0" w:space="0" w:color="auto"/>
      </w:divBdr>
    </w:div>
    <w:div w:id="1539396563">
      <w:bodyDiv w:val="1"/>
      <w:marLeft w:val="0"/>
      <w:marRight w:val="0"/>
      <w:marTop w:val="0"/>
      <w:marBottom w:val="0"/>
      <w:divBdr>
        <w:top w:val="none" w:sz="0" w:space="0" w:color="auto"/>
        <w:left w:val="none" w:sz="0" w:space="0" w:color="auto"/>
        <w:bottom w:val="none" w:sz="0" w:space="0" w:color="auto"/>
        <w:right w:val="none" w:sz="0" w:space="0" w:color="auto"/>
      </w:divBdr>
    </w:div>
    <w:div w:id="1572347203">
      <w:bodyDiv w:val="1"/>
      <w:marLeft w:val="0"/>
      <w:marRight w:val="0"/>
      <w:marTop w:val="0"/>
      <w:marBottom w:val="0"/>
      <w:divBdr>
        <w:top w:val="none" w:sz="0" w:space="0" w:color="auto"/>
        <w:left w:val="none" w:sz="0" w:space="0" w:color="auto"/>
        <w:bottom w:val="none" w:sz="0" w:space="0" w:color="auto"/>
        <w:right w:val="none" w:sz="0" w:space="0" w:color="auto"/>
      </w:divBdr>
    </w:div>
    <w:div w:id="1672757672">
      <w:bodyDiv w:val="1"/>
      <w:marLeft w:val="0"/>
      <w:marRight w:val="0"/>
      <w:marTop w:val="0"/>
      <w:marBottom w:val="0"/>
      <w:divBdr>
        <w:top w:val="none" w:sz="0" w:space="0" w:color="auto"/>
        <w:left w:val="none" w:sz="0" w:space="0" w:color="auto"/>
        <w:bottom w:val="none" w:sz="0" w:space="0" w:color="auto"/>
        <w:right w:val="none" w:sz="0" w:space="0" w:color="auto"/>
      </w:divBdr>
    </w:div>
    <w:div w:id="1687754595">
      <w:bodyDiv w:val="1"/>
      <w:marLeft w:val="0"/>
      <w:marRight w:val="0"/>
      <w:marTop w:val="0"/>
      <w:marBottom w:val="0"/>
      <w:divBdr>
        <w:top w:val="none" w:sz="0" w:space="0" w:color="auto"/>
        <w:left w:val="none" w:sz="0" w:space="0" w:color="auto"/>
        <w:bottom w:val="none" w:sz="0" w:space="0" w:color="auto"/>
        <w:right w:val="none" w:sz="0" w:space="0" w:color="auto"/>
      </w:divBdr>
    </w:div>
    <w:div w:id="1706708227">
      <w:bodyDiv w:val="1"/>
      <w:marLeft w:val="0"/>
      <w:marRight w:val="0"/>
      <w:marTop w:val="0"/>
      <w:marBottom w:val="0"/>
      <w:divBdr>
        <w:top w:val="none" w:sz="0" w:space="0" w:color="auto"/>
        <w:left w:val="none" w:sz="0" w:space="0" w:color="auto"/>
        <w:bottom w:val="none" w:sz="0" w:space="0" w:color="auto"/>
        <w:right w:val="none" w:sz="0" w:space="0" w:color="auto"/>
      </w:divBdr>
    </w:div>
    <w:div w:id="1727794069">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77869249">
      <w:bodyDiv w:val="1"/>
      <w:marLeft w:val="0"/>
      <w:marRight w:val="0"/>
      <w:marTop w:val="0"/>
      <w:marBottom w:val="0"/>
      <w:divBdr>
        <w:top w:val="none" w:sz="0" w:space="0" w:color="auto"/>
        <w:left w:val="none" w:sz="0" w:space="0" w:color="auto"/>
        <w:bottom w:val="none" w:sz="0" w:space="0" w:color="auto"/>
        <w:right w:val="none" w:sz="0" w:space="0" w:color="auto"/>
      </w:divBdr>
    </w:div>
    <w:div w:id="1787574430">
      <w:bodyDiv w:val="1"/>
      <w:marLeft w:val="0"/>
      <w:marRight w:val="0"/>
      <w:marTop w:val="0"/>
      <w:marBottom w:val="0"/>
      <w:divBdr>
        <w:top w:val="none" w:sz="0" w:space="0" w:color="auto"/>
        <w:left w:val="none" w:sz="0" w:space="0" w:color="auto"/>
        <w:bottom w:val="none" w:sz="0" w:space="0" w:color="auto"/>
        <w:right w:val="none" w:sz="0" w:space="0" w:color="auto"/>
      </w:divBdr>
    </w:div>
    <w:div w:id="1787694792">
      <w:bodyDiv w:val="1"/>
      <w:marLeft w:val="0"/>
      <w:marRight w:val="0"/>
      <w:marTop w:val="0"/>
      <w:marBottom w:val="0"/>
      <w:divBdr>
        <w:top w:val="none" w:sz="0" w:space="0" w:color="auto"/>
        <w:left w:val="none" w:sz="0" w:space="0" w:color="auto"/>
        <w:bottom w:val="none" w:sz="0" w:space="0" w:color="auto"/>
        <w:right w:val="none" w:sz="0" w:space="0" w:color="auto"/>
      </w:divBdr>
    </w:div>
    <w:div w:id="1796949560">
      <w:bodyDiv w:val="1"/>
      <w:marLeft w:val="0"/>
      <w:marRight w:val="0"/>
      <w:marTop w:val="0"/>
      <w:marBottom w:val="0"/>
      <w:divBdr>
        <w:top w:val="none" w:sz="0" w:space="0" w:color="auto"/>
        <w:left w:val="none" w:sz="0" w:space="0" w:color="auto"/>
        <w:bottom w:val="none" w:sz="0" w:space="0" w:color="auto"/>
        <w:right w:val="none" w:sz="0" w:space="0" w:color="auto"/>
      </w:divBdr>
    </w:div>
    <w:div w:id="1828201605">
      <w:bodyDiv w:val="1"/>
      <w:marLeft w:val="0"/>
      <w:marRight w:val="0"/>
      <w:marTop w:val="0"/>
      <w:marBottom w:val="0"/>
      <w:divBdr>
        <w:top w:val="none" w:sz="0" w:space="0" w:color="auto"/>
        <w:left w:val="none" w:sz="0" w:space="0" w:color="auto"/>
        <w:bottom w:val="none" w:sz="0" w:space="0" w:color="auto"/>
        <w:right w:val="none" w:sz="0" w:space="0" w:color="auto"/>
      </w:divBdr>
    </w:div>
    <w:div w:id="1840080483">
      <w:bodyDiv w:val="1"/>
      <w:marLeft w:val="0"/>
      <w:marRight w:val="0"/>
      <w:marTop w:val="0"/>
      <w:marBottom w:val="0"/>
      <w:divBdr>
        <w:top w:val="none" w:sz="0" w:space="0" w:color="auto"/>
        <w:left w:val="none" w:sz="0" w:space="0" w:color="auto"/>
        <w:bottom w:val="none" w:sz="0" w:space="0" w:color="auto"/>
        <w:right w:val="none" w:sz="0" w:space="0" w:color="auto"/>
      </w:divBdr>
    </w:div>
    <w:div w:id="1843084536">
      <w:bodyDiv w:val="1"/>
      <w:marLeft w:val="0"/>
      <w:marRight w:val="0"/>
      <w:marTop w:val="0"/>
      <w:marBottom w:val="0"/>
      <w:divBdr>
        <w:top w:val="none" w:sz="0" w:space="0" w:color="auto"/>
        <w:left w:val="none" w:sz="0" w:space="0" w:color="auto"/>
        <w:bottom w:val="none" w:sz="0" w:space="0" w:color="auto"/>
        <w:right w:val="none" w:sz="0" w:space="0" w:color="auto"/>
      </w:divBdr>
    </w:div>
    <w:div w:id="1854219792">
      <w:bodyDiv w:val="1"/>
      <w:marLeft w:val="0"/>
      <w:marRight w:val="0"/>
      <w:marTop w:val="0"/>
      <w:marBottom w:val="0"/>
      <w:divBdr>
        <w:top w:val="none" w:sz="0" w:space="0" w:color="auto"/>
        <w:left w:val="none" w:sz="0" w:space="0" w:color="auto"/>
        <w:bottom w:val="none" w:sz="0" w:space="0" w:color="auto"/>
        <w:right w:val="none" w:sz="0" w:space="0" w:color="auto"/>
      </w:divBdr>
    </w:div>
    <w:div w:id="1873833878">
      <w:bodyDiv w:val="1"/>
      <w:marLeft w:val="0"/>
      <w:marRight w:val="0"/>
      <w:marTop w:val="0"/>
      <w:marBottom w:val="0"/>
      <w:divBdr>
        <w:top w:val="none" w:sz="0" w:space="0" w:color="auto"/>
        <w:left w:val="none" w:sz="0" w:space="0" w:color="auto"/>
        <w:bottom w:val="none" w:sz="0" w:space="0" w:color="auto"/>
        <w:right w:val="none" w:sz="0" w:space="0" w:color="auto"/>
      </w:divBdr>
    </w:div>
    <w:div w:id="1884516382">
      <w:bodyDiv w:val="1"/>
      <w:marLeft w:val="0"/>
      <w:marRight w:val="0"/>
      <w:marTop w:val="0"/>
      <w:marBottom w:val="0"/>
      <w:divBdr>
        <w:top w:val="none" w:sz="0" w:space="0" w:color="auto"/>
        <w:left w:val="none" w:sz="0" w:space="0" w:color="auto"/>
        <w:bottom w:val="none" w:sz="0" w:space="0" w:color="auto"/>
        <w:right w:val="none" w:sz="0" w:space="0" w:color="auto"/>
      </w:divBdr>
    </w:div>
    <w:div w:id="1893350493">
      <w:bodyDiv w:val="1"/>
      <w:marLeft w:val="0"/>
      <w:marRight w:val="0"/>
      <w:marTop w:val="0"/>
      <w:marBottom w:val="0"/>
      <w:divBdr>
        <w:top w:val="none" w:sz="0" w:space="0" w:color="auto"/>
        <w:left w:val="none" w:sz="0" w:space="0" w:color="auto"/>
        <w:bottom w:val="none" w:sz="0" w:space="0" w:color="auto"/>
        <w:right w:val="none" w:sz="0" w:space="0" w:color="auto"/>
      </w:divBdr>
    </w:div>
    <w:div w:id="1948656084">
      <w:bodyDiv w:val="1"/>
      <w:marLeft w:val="0"/>
      <w:marRight w:val="0"/>
      <w:marTop w:val="0"/>
      <w:marBottom w:val="0"/>
      <w:divBdr>
        <w:top w:val="none" w:sz="0" w:space="0" w:color="auto"/>
        <w:left w:val="none" w:sz="0" w:space="0" w:color="auto"/>
        <w:bottom w:val="none" w:sz="0" w:space="0" w:color="auto"/>
        <w:right w:val="none" w:sz="0" w:space="0" w:color="auto"/>
      </w:divBdr>
    </w:div>
    <w:div w:id="1948997141">
      <w:bodyDiv w:val="1"/>
      <w:marLeft w:val="0"/>
      <w:marRight w:val="0"/>
      <w:marTop w:val="0"/>
      <w:marBottom w:val="0"/>
      <w:divBdr>
        <w:top w:val="none" w:sz="0" w:space="0" w:color="auto"/>
        <w:left w:val="none" w:sz="0" w:space="0" w:color="auto"/>
        <w:bottom w:val="none" w:sz="0" w:space="0" w:color="auto"/>
        <w:right w:val="none" w:sz="0" w:space="0" w:color="auto"/>
      </w:divBdr>
    </w:div>
    <w:div w:id="2017147861">
      <w:bodyDiv w:val="1"/>
      <w:marLeft w:val="0"/>
      <w:marRight w:val="0"/>
      <w:marTop w:val="0"/>
      <w:marBottom w:val="0"/>
      <w:divBdr>
        <w:top w:val="none" w:sz="0" w:space="0" w:color="auto"/>
        <w:left w:val="none" w:sz="0" w:space="0" w:color="auto"/>
        <w:bottom w:val="none" w:sz="0" w:space="0" w:color="auto"/>
        <w:right w:val="none" w:sz="0" w:space="0" w:color="auto"/>
      </w:divBdr>
    </w:div>
    <w:div w:id="2038894399">
      <w:bodyDiv w:val="1"/>
      <w:marLeft w:val="0"/>
      <w:marRight w:val="0"/>
      <w:marTop w:val="0"/>
      <w:marBottom w:val="0"/>
      <w:divBdr>
        <w:top w:val="none" w:sz="0" w:space="0" w:color="auto"/>
        <w:left w:val="none" w:sz="0" w:space="0" w:color="auto"/>
        <w:bottom w:val="none" w:sz="0" w:space="0" w:color="auto"/>
        <w:right w:val="none" w:sz="0" w:space="0" w:color="auto"/>
      </w:divBdr>
    </w:div>
    <w:div w:id="2097171208">
      <w:bodyDiv w:val="1"/>
      <w:marLeft w:val="0"/>
      <w:marRight w:val="0"/>
      <w:marTop w:val="0"/>
      <w:marBottom w:val="0"/>
      <w:divBdr>
        <w:top w:val="none" w:sz="0" w:space="0" w:color="auto"/>
        <w:left w:val="none" w:sz="0" w:space="0" w:color="auto"/>
        <w:bottom w:val="none" w:sz="0" w:space="0" w:color="auto"/>
        <w:right w:val="none" w:sz="0" w:space="0" w:color="auto"/>
      </w:divBdr>
    </w:div>
    <w:div w:id="21117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gaipoaxaca.org.mx/site/descargas/acuerdos/OGAIPO-CG-030-2022.pdf" TargetMode="External"/><Relationship Id="rId13" Type="http://schemas.openxmlformats.org/officeDocument/2006/relationships/hyperlink" Target="https://www.congresooaxaca.gob.mx/docs64.congresooaxaca.gob.mx/documents/decrets/POLXIV_2890.pdf" TargetMode="External"/><Relationship Id="rId18" Type="http://schemas.openxmlformats.org/officeDocument/2006/relationships/hyperlink" Target="https://www.diputados.gob.mx/LeyesBiblio/pdf/LGPDPPSO.pdf" TargetMode="External"/><Relationship Id="rId3" Type="http://schemas.openxmlformats.org/officeDocument/2006/relationships/hyperlink" Target="https://www.congresooaxaca.gob.mx/docs64.congresooaxaca.gob.mx/documents/decrets/POLXIV_2891.pdf" TargetMode="External"/><Relationship Id="rId7" Type="http://schemas.openxmlformats.org/officeDocument/2006/relationships/hyperlink" Target="https://www.diputados.gob.mx/LeyesBiblio/pdf/LGPDPPSO.pdf" TargetMode="External"/><Relationship Id="rId12" Type="http://schemas.openxmlformats.org/officeDocument/2006/relationships/hyperlink" Target="https://ogaipoaxaca.org.mx/site/%20descargas/acuerdos/ACUERDO%20OGAIPO-CG-103-2023.pdf" TargetMode="External"/><Relationship Id="rId17" Type="http://schemas.openxmlformats.org/officeDocument/2006/relationships/hyperlink" Target="https://www.diputados.gob.mx/LeyesBiblio/pdf/LGTAIP.pdf" TargetMode="External"/><Relationship Id="rId2" Type="http://schemas.openxmlformats.org/officeDocument/2006/relationships/hyperlink" Target="https://www.congresooaxaca.gob.mx/docs64.congresooaxaca.gob.mx/documents/decrets/POLXIV_2890.pdf" TargetMode="External"/><Relationship Id="rId16" Type="http://schemas.openxmlformats.org/officeDocument/2006/relationships/hyperlink" Target="https://ogaipoaxaca.org.mx/site/descargas/acuerdos/2025/ACUERDO_OGAIPO-CG-012-2025.pdf" TargetMode="External"/><Relationship Id="rId1" Type="http://schemas.openxmlformats.org/officeDocument/2006/relationships/hyperlink" Target="https://ogaipoaxaca.org.mx/site/descargas/acuerdos/ACUERDO%20OGAIPO-CG-088-2023.pdf" TargetMode="External"/><Relationship Id="rId6" Type="http://schemas.openxmlformats.org/officeDocument/2006/relationships/hyperlink" Target="https://www.diputados.gob.mx/LeyesBiblio/pdf/LGTAIP.pdf" TargetMode="External"/><Relationship Id="rId11" Type="http://schemas.openxmlformats.org/officeDocument/2006/relationships/hyperlink" Target="https://ogaipoaxaca.org.mx/site/descargas/acuerdos/ACUERDO%20OGAIPO-CG-088-2023.pdf" TargetMode="External"/><Relationship Id="rId5" Type="http://schemas.openxmlformats.org/officeDocument/2006/relationships/hyperlink" Target="https://ogaipoaxaca.org.mx/site/descargas/acuerdos/ACUERDO-OGAIPO-CG-001-2025.pdf" TargetMode="External"/><Relationship Id="rId15" Type="http://schemas.openxmlformats.org/officeDocument/2006/relationships/hyperlink" Target="https://ogaipoaxaca.org.mx/site/descargas/acuerdos/ACUERDO-OGAIPO-CG-137-2024.pdf" TargetMode="External"/><Relationship Id="rId10" Type="http://schemas.openxmlformats.org/officeDocument/2006/relationships/hyperlink" Target="https://ogaipoaxaca.org.mx/site/%20descargas/acuerdos/ACUERDO%20OGAIPO-CG-008-2023.pdf" TargetMode="External"/><Relationship Id="rId4" Type="http://schemas.openxmlformats.org/officeDocument/2006/relationships/hyperlink" Target="https://ogaipoaxaca.org.mx/site/descargas/acuerdos/ACUERDO-OGAIPO-CG-137-2024.pdf" TargetMode="External"/><Relationship Id="rId9" Type="http://schemas.openxmlformats.org/officeDocument/2006/relationships/hyperlink" Target="https://ogaipoaxaca.org.mx/site/descargas/acuerdos/ACUERDO%20OGAIPO-CG-088-2023.pdf" TargetMode="External"/><Relationship Id="rId14" Type="http://schemas.openxmlformats.org/officeDocument/2006/relationships/hyperlink" Target="https://www.congresooaxaca.gob.mx/docs64.congresooaxaca.gob.mx/documents/decrets/POLXIV_28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1</Pages>
  <Words>18720</Words>
  <Characters>102960</Characters>
  <Application>Microsoft Office Word</Application>
  <DocSecurity>0</DocSecurity>
  <Lines>858</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104</cp:revision>
  <cp:lastPrinted>2025-07-08T22:09:00Z</cp:lastPrinted>
  <dcterms:created xsi:type="dcterms:W3CDTF">2025-05-21T23:01:00Z</dcterms:created>
  <dcterms:modified xsi:type="dcterms:W3CDTF">2025-09-26T20:09:00Z</dcterms:modified>
</cp:coreProperties>
</file>