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B8" w:rsidRPr="00701620" w:rsidRDefault="006A57B8" w:rsidP="00605C56">
      <w:pPr>
        <w:spacing w:line="360" w:lineRule="auto"/>
        <w:jc w:val="right"/>
        <w:rPr>
          <w:rFonts w:ascii="Arial" w:eastAsia="Times New Roman" w:hAnsi="Arial" w:cs="Arial"/>
          <w:b/>
          <w:lang w:val="es-ES"/>
        </w:rPr>
      </w:pPr>
      <w:r w:rsidRPr="00701620">
        <w:rPr>
          <w:rFonts w:ascii="Arial" w:eastAsia="Times New Roman" w:hAnsi="Arial" w:cs="Arial"/>
          <w:b/>
          <w:lang w:val="es-ES"/>
        </w:rPr>
        <w:t>S.</w:t>
      </w:r>
      <w:r>
        <w:rPr>
          <w:rFonts w:ascii="Arial" w:eastAsia="Times New Roman" w:hAnsi="Arial" w:cs="Arial"/>
          <w:b/>
          <w:lang w:val="es-ES"/>
        </w:rPr>
        <w:t>E</w:t>
      </w:r>
      <w:r w:rsidRPr="00701620">
        <w:rPr>
          <w:rFonts w:ascii="Arial" w:eastAsia="Times New Roman" w:hAnsi="Arial" w:cs="Arial"/>
          <w:b/>
          <w:lang w:val="es-ES"/>
        </w:rPr>
        <w:t>./CD</w:t>
      </w:r>
      <w:r w:rsidR="00971795">
        <w:rPr>
          <w:rFonts w:ascii="Arial" w:eastAsia="Times New Roman" w:hAnsi="Arial" w:cs="Arial"/>
          <w:b/>
          <w:lang w:val="es-ES"/>
        </w:rPr>
        <w:t>T</w:t>
      </w:r>
      <w:r w:rsidRPr="00701620">
        <w:rPr>
          <w:rFonts w:ascii="Arial" w:eastAsia="Times New Roman" w:hAnsi="Arial" w:cs="Arial"/>
          <w:b/>
          <w:lang w:val="es-ES"/>
        </w:rPr>
        <w:t>/0</w:t>
      </w:r>
      <w:r w:rsidR="00971795">
        <w:rPr>
          <w:rFonts w:ascii="Arial" w:eastAsia="Times New Roman" w:hAnsi="Arial" w:cs="Arial"/>
          <w:b/>
          <w:lang w:val="es-ES"/>
        </w:rPr>
        <w:t>7</w:t>
      </w:r>
      <w:r w:rsidRPr="00701620">
        <w:rPr>
          <w:rFonts w:ascii="Arial" w:eastAsia="Times New Roman" w:hAnsi="Arial" w:cs="Arial"/>
          <w:b/>
          <w:lang w:val="es-ES"/>
        </w:rPr>
        <w:t>/201</w:t>
      </w:r>
      <w:r>
        <w:rPr>
          <w:rFonts w:ascii="Arial" w:eastAsia="Times New Roman" w:hAnsi="Arial" w:cs="Arial"/>
          <w:b/>
          <w:lang w:val="es-ES"/>
        </w:rPr>
        <w:t>6</w:t>
      </w:r>
    </w:p>
    <w:p w:rsidR="006A57B8" w:rsidRDefault="006A57B8" w:rsidP="00605C56">
      <w:pPr>
        <w:spacing w:before="240" w:line="360" w:lineRule="auto"/>
        <w:jc w:val="both"/>
        <w:rPr>
          <w:rFonts w:ascii="Arial" w:eastAsia="Calibri" w:hAnsi="Arial" w:cs="Arial"/>
          <w:b/>
          <w:lang w:val="es-ES"/>
        </w:rPr>
      </w:pPr>
      <w:r w:rsidRPr="00701620">
        <w:rPr>
          <w:rFonts w:ascii="Arial" w:eastAsia="Times New Roman" w:hAnsi="Arial" w:cs="Arial"/>
          <w:b/>
          <w:lang w:val="es-ES"/>
        </w:rPr>
        <w:t xml:space="preserve">ACTA DE LA </w:t>
      </w:r>
      <w:r w:rsidR="00971795">
        <w:rPr>
          <w:rFonts w:ascii="Arial" w:eastAsia="Times New Roman" w:hAnsi="Arial" w:cs="Arial"/>
          <w:b/>
          <w:lang w:val="es-ES"/>
        </w:rPr>
        <w:t>SÉPTIMA</w:t>
      </w:r>
      <w:r w:rsidRPr="00701620">
        <w:rPr>
          <w:rFonts w:ascii="Arial" w:eastAsia="Times New Roman" w:hAnsi="Arial" w:cs="Arial"/>
          <w:b/>
          <w:lang w:val="es-ES"/>
        </w:rPr>
        <w:t xml:space="preserve"> SESIÓN </w:t>
      </w:r>
      <w:r>
        <w:rPr>
          <w:rFonts w:ascii="Arial" w:eastAsia="Times New Roman" w:hAnsi="Arial" w:cs="Arial"/>
          <w:b/>
          <w:lang w:val="es-ES"/>
        </w:rPr>
        <w:t>EXTRA</w:t>
      </w:r>
      <w:r w:rsidRPr="00701620">
        <w:rPr>
          <w:rFonts w:ascii="Arial" w:eastAsia="Times New Roman" w:hAnsi="Arial" w:cs="Arial"/>
          <w:b/>
          <w:lang w:val="es-ES"/>
        </w:rPr>
        <w:t xml:space="preserve">ORDINARIA DOS MIL </w:t>
      </w:r>
      <w:r>
        <w:rPr>
          <w:rFonts w:ascii="Arial" w:eastAsia="Times New Roman" w:hAnsi="Arial" w:cs="Arial"/>
          <w:b/>
          <w:lang w:val="es-ES"/>
        </w:rPr>
        <w:t>DIECISÉIS</w:t>
      </w:r>
      <w:r w:rsidRPr="00701620">
        <w:rPr>
          <w:rFonts w:ascii="Arial" w:eastAsia="Times New Roman" w:hAnsi="Arial" w:cs="Arial"/>
          <w:b/>
          <w:lang w:val="es-ES"/>
        </w:rPr>
        <w:t xml:space="preserve">, DEL COMITÉ DE </w:t>
      </w:r>
      <w:r w:rsidR="00971795">
        <w:rPr>
          <w:rFonts w:ascii="Arial" w:eastAsia="Times New Roman" w:hAnsi="Arial" w:cs="Arial"/>
          <w:b/>
          <w:lang w:val="es-ES"/>
        </w:rPr>
        <w:t>TRANSPARENCIA</w:t>
      </w:r>
      <w:r w:rsidRPr="00701620">
        <w:rPr>
          <w:rFonts w:ascii="Arial" w:eastAsia="Times New Roman" w:hAnsi="Arial" w:cs="Arial"/>
          <w:b/>
          <w:lang w:val="es-ES"/>
        </w:rPr>
        <w:t xml:space="preserve"> DEL INSTITUTO DE ACCESO A LA INFORMACIÓN PÚBLICA Y PROTECCIÓN DE DATOS PERSONALES DEL ESTADO DE OAXACA</w:t>
      </w:r>
      <w:r w:rsidRPr="00701620">
        <w:rPr>
          <w:rFonts w:ascii="Arial" w:eastAsia="Calibri" w:hAnsi="Arial" w:cs="Arial"/>
          <w:b/>
          <w:lang w:val="es-ES"/>
        </w:rPr>
        <w:t>.</w:t>
      </w:r>
      <w:r w:rsidR="00637135">
        <w:rPr>
          <w:rFonts w:ascii="Arial" w:eastAsia="Calibri" w:hAnsi="Arial" w:cs="Arial"/>
          <w:b/>
          <w:lang w:val="es-ES"/>
        </w:rPr>
        <w:t xml:space="preserve"> </w:t>
      </w:r>
      <w:r w:rsidRPr="00701620">
        <w:rPr>
          <w:rFonts w:ascii="Arial" w:eastAsia="Calibri" w:hAnsi="Arial" w:cs="Arial"/>
          <w:b/>
          <w:lang w:val="es-ES"/>
        </w:rPr>
        <w:t>-</w:t>
      </w:r>
      <w:r w:rsidR="00637135">
        <w:rPr>
          <w:rFonts w:ascii="Arial" w:eastAsia="Calibri" w:hAnsi="Arial" w:cs="Arial"/>
          <w:b/>
          <w:lang w:val="es-ES"/>
        </w:rPr>
        <w:t xml:space="preserve"> </w:t>
      </w:r>
      <w:r w:rsidRPr="00701620">
        <w:rPr>
          <w:rFonts w:ascii="Arial" w:eastAsia="Calibri" w:hAnsi="Arial" w:cs="Arial"/>
          <w:b/>
          <w:lang w:val="es-ES"/>
        </w:rPr>
        <w:t xml:space="preserve">- - - - - - - - - - - - - - - - - - - - - - - - - - - - - - - - - - - - - - - - - </w:t>
      </w:r>
    </w:p>
    <w:p w:rsidR="00F31F98" w:rsidRDefault="005D7081" w:rsidP="00605C56">
      <w:pPr>
        <w:spacing w:before="240" w:line="360" w:lineRule="auto"/>
        <w:jc w:val="both"/>
        <w:rPr>
          <w:rFonts w:ascii="Arial" w:eastAsia="Times New Roman" w:hAnsi="Arial" w:cs="Arial"/>
          <w:lang w:val="es-ES"/>
        </w:rPr>
      </w:pPr>
      <w:r w:rsidRPr="00701620">
        <w:rPr>
          <w:rFonts w:ascii="Arial" w:eastAsia="Times New Roman" w:hAnsi="Arial" w:cs="Arial"/>
          <w:lang w:val="es-ES"/>
        </w:rPr>
        <w:t xml:space="preserve">En la ciudad de Oaxaca de Juárez, Oaxaca, siendo las </w:t>
      </w:r>
      <w:r w:rsidR="00B01C9B">
        <w:rPr>
          <w:rFonts w:ascii="Arial" w:eastAsia="Times New Roman" w:hAnsi="Arial" w:cs="Arial"/>
          <w:lang w:val="es-ES"/>
        </w:rPr>
        <w:t>diez</w:t>
      </w:r>
      <w:r w:rsidRPr="00701620">
        <w:rPr>
          <w:rFonts w:ascii="Arial" w:eastAsia="Times New Roman" w:hAnsi="Arial" w:cs="Arial"/>
          <w:lang w:val="es-ES"/>
        </w:rPr>
        <w:t xml:space="preserve"> horas del </w:t>
      </w:r>
      <w:r w:rsidR="00971795">
        <w:rPr>
          <w:rFonts w:ascii="Arial" w:eastAsia="Times New Roman" w:hAnsi="Arial" w:cs="Arial"/>
          <w:lang w:val="es-ES"/>
        </w:rPr>
        <w:t>jueves catorce</w:t>
      </w:r>
      <w:r w:rsidR="00971795" w:rsidRPr="00971795">
        <w:rPr>
          <w:rFonts w:ascii="Arial" w:eastAsia="Times New Roman" w:hAnsi="Arial" w:cs="Arial"/>
          <w:lang w:val="es-ES"/>
        </w:rPr>
        <w:t xml:space="preserve"> de julio </w:t>
      </w:r>
      <w:r w:rsidRPr="00701620">
        <w:rPr>
          <w:rFonts w:ascii="Arial" w:eastAsia="Times New Roman" w:hAnsi="Arial" w:cs="Arial"/>
          <w:lang w:val="es-ES"/>
        </w:rPr>
        <w:t xml:space="preserve">de dos mil </w:t>
      </w:r>
      <w:r w:rsidR="00842349">
        <w:rPr>
          <w:rFonts w:ascii="Arial" w:eastAsia="Times New Roman" w:hAnsi="Arial" w:cs="Arial"/>
          <w:lang w:val="es-ES"/>
        </w:rPr>
        <w:t>dieciséis</w:t>
      </w:r>
      <w:r w:rsidRPr="00701620">
        <w:rPr>
          <w:rFonts w:ascii="Arial" w:eastAsia="Times New Roman" w:hAnsi="Arial" w:cs="Arial"/>
          <w:lang w:val="es-ES"/>
        </w:rPr>
        <w:t xml:space="preserve">, reunidos los integrantes del Comité de </w:t>
      </w:r>
      <w:r w:rsidR="00BE257A">
        <w:rPr>
          <w:rFonts w:ascii="Arial" w:eastAsia="Times New Roman" w:hAnsi="Arial" w:cs="Arial"/>
          <w:lang w:val="es-ES"/>
        </w:rPr>
        <w:t>Transparencia</w:t>
      </w:r>
      <w:r w:rsidRPr="00701620">
        <w:rPr>
          <w:rFonts w:ascii="Arial" w:eastAsia="Times New Roman" w:hAnsi="Arial" w:cs="Arial"/>
          <w:lang w:val="es-ES"/>
        </w:rPr>
        <w:t xml:space="preserve"> del Instituto de</w:t>
      </w:r>
      <w:r w:rsidRPr="00701620">
        <w:rPr>
          <w:rFonts w:ascii="Arial" w:eastAsia="Calibri" w:hAnsi="Arial" w:cs="Arial"/>
          <w:lang w:val="es-ES"/>
        </w:rPr>
        <w:t xml:space="preserve"> Acceso a la Información Pública y Protección de Datos Personales del Estado de Oaxaca</w:t>
      </w:r>
      <w:r w:rsidRPr="00701620">
        <w:rPr>
          <w:rFonts w:ascii="Arial" w:eastAsia="Times New Roman" w:hAnsi="Arial" w:cs="Arial"/>
          <w:lang w:val="es-ES"/>
        </w:rPr>
        <w:t xml:space="preserve">, sito en calle Almendros número ciento veintidós en la colonia Reforma de ésta ciudad; se encuentran presentes conforme a los cargos que ocupan dentro del Comité, los ciudadanos: Licenciado Juan Gómez Pérez, Presidente; Licenciada Lucila Martínez Altamirano, Secretaria </w:t>
      </w:r>
      <w:r w:rsidR="00BE257A">
        <w:rPr>
          <w:rFonts w:ascii="Arial" w:eastAsia="Times New Roman" w:hAnsi="Arial" w:cs="Arial"/>
          <w:lang w:val="es-ES"/>
        </w:rPr>
        <w:t>Técnica</w:t>
      </w:r>
      <w:r w:rsidRPr="00701620">
        <w:rPr>
          <w:rFonts w:ascii="Arial" w:eastAsia="Times New Roman" w:hAnsi="Arial" w:cs="Arial"/>
          <w:lang w:val="es-ES"/>
        </w:rPr>
        <w:t>;</w:t>
      </w:r>
      <w:r w:rsidR="00FA567E">
        <w:rPr>
          <w:rFonts w:ascii="Arial" w:eastAsia="Times New Roman" w:hAnsi="Arial" w:cs="Arial"/>
          <w:lang w:val="es-ES"/>
        </w:rPr>
        <w:t xml:space="preserve"> </w:t>
      </w:r>
      <w:r w:rsidR="00CE11FF" w:rsidRPr="00701620">
        <w:rPr>
          <w:rFonts w:ascii="Arial" w:eastAsia="Times New Roman" w:hAnsi="Arial" w:cs="Arial"/>
          <w:lang w:val="es-ES"/>
        </w:rPr>
        <w:t xml:space="preserve">Licenciada Sara Alexandra Flores </w:t>
      </w:r>
      <w:proofErr w:type="spellStart"/>
      <w:r w:rsidR="00CE11FF" w:rsidRPr="00701620">
        <w:rPr>
          <w:rFonts w:ascii="Arial" w:eastAsia="Times New Roman" w:hAnsi="Arial" w:cs="Arial"/>
          <w:lang w:val="es-ES"/>
        </w:rPr>
        <w:t>Mafud</w:t>
      </w:r>
      <w:proofErr w:type="spellEnd"/>
      <w:r w:rsidR="00CE11FF" w:rsidRPr="00701620">
        <w:rPr>
          <w:rFonts w:ascii="Arial" w:eastAsia="Times New Roman" w:hAnsi="Arial" w:cs="Arial"/>
          <w:lang w:val="es-ES"/>
        </w:rPr>
        <w:t>, Vocal;  Licenciado Roberto Inocente Morga Callejas, Comisario</w:t>
      </w:r>
      <w:r w:rsidR="00CE11FF">
        <w:rPr>
          <w:rFonts w:ascii="Arial" w:eastAsia="Times New Roman" w:hAnsi="Arial" w:cs="Arial"/>
          <w:lang w:val="es-ES"/>
        </w:rPr>
        <w:t xml:space="preserve">; </w:t>
      </w:r>
      <w:r w:rsidR="00FA567E">
        <w:rPr>
          <w:rFonts w:ascii="Arial" w:eastAsia="Times New Roman" w:hAnsi="Arial" w:cs="Arial"/>
          <w:lang w:val="es-ES"/>
        </w:rPr>
        <w:t xml:space="preserve">Contador Público Juan Pérez </w:t>
      </w:r>
      <w:proofErr w:type="spellStart"/>
      <w:r w:rsidR="00FA567E">
        <w:rPr>
          <w:rFonts w:ascii="Arial" w:eastAsia="Times New Roman" w:hAnsi="Arial" w:cs="Arial"/>
          <w:lang w:val="es-ES"/>
        </w:rPr>
        <w:t>Pérez</w:t>
      </w:r>
      <w:proofErr w:type="spellEnd"/>
      <w:r w:rsidR="00FA567E">
        <w:rPr>
          <w:rFonts w:ascii="Arial" w:eastAsia="Times New Roman" w:hAnsi="Arial" w:cs="Arial"/>
          <w:lang w:val="es-ES"/>
        </w:rPr>
        <w:t>, como suplente de la</w:t>
      </w:r>
      <w:r w:rsidRPr="00701620">
        <w:rPr>
          <w:rFonts w:ascii="Arial" w:eastAsia="Times New Roman" w:hAnsi="Arial" w:cs="Arial"/>
          <w:lang w:val="es-ES"/>
        </w:rPr>
        <w:t xml:space="preserve"> Licenciada en Administración de Empresas Teresita de Jesús </w:t>
      </w:r>
      <w:proofErr w:type="spellStart"/>
      <w:r w:rsidRPr="00701620">
        <w:rPr>
          <w:rFonts w:ascii="Arial" w:eastAsia="Times New Roman" w:hAnsi="Arial" w:cs="Arial"/>
          <w:lang w:val="es-ES"/>
        </w:rPr>
        <w:t>Arellanes</w:t>
      </w:r>
      <w:proofErr w:type="spellEnd"/>
      <w:r w:rsidRPr="00701620">
        <w:rPr>
          <w:rFonts w:ascii="Arial" w:eastAsia="Times New Roman" w:hAnsi="Arial" w:cs="Arial"/>
          <w:lang w:val="es-ES"/>
        </w:rPr>
        <w:t xml:space="preserve"> Gómez, Vocal; </w:t>
      </w:r>
      <w:r w:rsidR="00CE11FF">
        <w:rPr>
          <w:rFonts w:ascii="Arial" w:eastAsia="Times New Roman" w:hAnsi="Arial" w:cs="Arial"/>
          <w:lang w:val="es-ES"/>
        </w:rPr>
        <w:t>y</w:t>
      </w:r>
      <w:r w:rsidR="00637135">
        <w:rPr>
          <w:rFonts w:ascii="Arial" w:eastAsia="Times New Roman" w:hAnsi="Arial" w:cs="Arial"/>
          <w:lang w:val="es-ES"/>
        </w:rPr>
        <w:t>,</w:t>
      </w:r>
      <w:r w:rsidR="00CE11FF">
        <w:rPr>
          <w:rFonts w:ascii="Arial" w:eastAsia="Times New Roman" w:hAnsi="Arial" w:cs="Arial"/>
          <w:lang w:val="es-ES"/>
        </w:rPr>
        <w:t xml:space="preserve"> Mauricio Salinas </w:t>
      </w:r>
      <w:proofErr w:type="spellStart"/>
      <w:r w:rsidR="00CE11FF">
        <w:rPr>
          <w:rFonts w:ascii="Arial" w:eastAsia="Times New Roman" w:hAnsi="Arial" w:cs="Arial"/>
          <w:lang w:val="es-ES"/>
        </w:rPr>
        <w:t>Salinas</w:t>
      </w:r>
      <w:proofErr w:type="spellEnd"/>
      <w:r w:rsidR="00CE11FF">
        <w:rPr>
          <w:rFonts w:ascii="Arial" w:eastAsia="Times New Roman" w:hAnsi="Arial" w:cs="Arial"/>
          <w:lang w:val="es-ES"/>
        </w:rPr>
        <w:t xml:space="preserve">, servidor público habilitado de la Unidad de Enlace del Instituto, como suplente del </w:t>
      </w:r>
      <w:r w:rsidRPr="00701620">
        <w:rPr>
          <w:rFonts w:ascii="Arial" w:eastAsia="Times New Roman" w:hAnsi="Arial" w:cs="Arial"/>
          <w:lang w:val="es-ES"/>
        </w:rPr>
        <w:t>Licenciado Le</w:t>
      </w:r>
      <w:r w:rsidR="00CE11FF">
        <w:rPr>
          <w:rFonts w:ascii="Arial" w:eastAsia="Times New Roman" w:hAnsi="Arial" w:cs="Arial"/>
          <w:lang w:val="es-ES"/>
        </w:rPr>
        <w:t xml:space="preserve">onardo Alberto Díaz </w:t>
      </w:r>
      <w:proofErr w:type="spellStart"/>
      <w:r w:rsidR="00CE11FF">
        <w:rPr>
          <w:rFonts w:ascii="Arial" w:eastAsia="Times New Roman" w:hAnsi="Arial" w:cs="Arial"/>
          <w:lang w:val="es-ES"/>
        </w:rPr>
        <w:t>Díaz</w:t>
      </w:r>
      <w:proofErr w:type="spellEnd"/>
      <w:r w:rsidR="00CE11FF">
        <w:rPr>
          <w:rFonts w:ascii="Arial" w:eastAsia="Times New Roman" w:hAnsi="Arial" w:cs="Arial"/>
          <w:lang w:val="es-ES"/>
        </w:rPr>
        <w:t>, Vocal</w:t>
      </w:r>
      <w:r w:rsidR="000169CB">
        <w:rPr>
          <w:rFonts w:ascii="Arial" w:eastAsia="Times New Roman" w:hAnsi="Arial" w:cs="Arial"/>
          <w:lang w:val="es-ES"/>
        </w:rPr>
        <w:t>.</w:t>
      </w:r>
      <w:r w:rsidRPr="00701620">
        <w:rPr>
          <w:rFonts w:ascii="Arial" w:eastAsia="Times New Roman" w:hAnsi="Arial" w:cs="Arial"/>
          <w:lang w:val="es-ES"/>
        </w:rPr>
        <w:t xml:space="preserve">- - - </w:t>
      </w:r>
      <w:r w:rsidR="00AD6E0B" w:rsidRPr="00701620">
        <w:rPr>
          <w:rFonts w:ascii="Arial" w:eastAsia="Times New Roman" w:hAnsi="Arial" w:cs="Arial"/>
          <w:lang w:val="es-ES"/>
        </w:rPr>
        <w:t xml:space="preserve">- - </w:t>
      </w:r>
      <w:r w:rsidR="00637135">
        <w:rPr>
          <w:rFonts w:ascii="Arial" w:eastAsia="Times New Roman" w:hAnsi="Arial" w:cs="Arial"/>
          <w:lang w:val="es-ES"/>
        </w:rPr>
        <w:t xml:space="preserve">- </w:t>
      </w:r>
      <w:r w:rsidR="00637135" w:rsidRPr="00637135">
        <w:rPr>
          <w:rFonts w:ascii="Arial" w:eastAsia="Times New Roman" w:hAnsi="Arial" w:cs="Arial"/>
          <w:lang w:val="es-ES"/>
        </w:rPr>
        <w:t>- - - - - - - - - - - - - - - - - - - - - - - - - - - - - - - - - - - - - - -</w:t>
      </w:r>
      <w:r w:rsidR="00637135">
        <w:rPr>
          <w:rFonts w:ascii="Arial" w:eastAsia="Times New Roman" w:hAnsi="Arial" w:cs="Arial"/>
          <w:lang w:val="es-ES"/>
        </w:rPr>
        <w:t xml:space="preserve"> - -</w:t>
      </w:r>
    </w:p>
    <w:p w:rsidR="00F31F98" w:rsidRDefault="005D7081" w:rsidP="00605C56">
      <w:pPr>
        <w:spacing w:before="240" w:line="360" w:lineRule="auto"/>
        <w:jc w:val="both"/>
        <w:rPr>
          <w:rFonts w:ascii="Arial" w:eastAsia="Times New Roman" w:hAnsi="Arial" w:cs="Arial"/>
          <w:lang w:val="es-ES"/>
        </w:rPr>
      </w:pPr>
      <w:r w:rsidRPr="00701620">
        <w:rPr>
          <w:rFonts w:ascii="Arial" w:eastAsia="Times New Roman" w:hAnsi="Arial" w:cs="Arial"/>
          <w:lang w:val="es-ES"/>
        </w:rPr>
        <w:t>En uso de la palabra,</w:t>
      </w:r>
      <w:r w:rsidRPr="00701620">
        <w:rPr>
          <w:rFonts w:ascii="Arial" w:hAnsi="Arial" w:cs="Arial"/>
        </w:rPr>
        <w:t xml:space="preserve"> </w:t>
      </w:r>
      <w:r w:rsidRPr="00701620">
        <w:rPr>
          <w:rFonts w:ascii="Arial" w:eastAsia="Times New Roman" w:hAnsi="Arial" w:cs="Arial"/>
          <w:lang w:val="es-ES"/>
        </w:rPr>
        <w:t xml:space="preserve">el Licenciado Juan Gómez Pérez, Presidente de este cuerpo colegiado, da la bienvenida a  los  presentes, e instruye a la Secretaria </w:t>
      </w:r>
      <w:r w:rsidR="00BE257A">
        <w:rPr>
          <w:rFonts w:ascii="Arial" w:eastAsia="Times New Roman" w:hAnsi="Arial" w:cs="Arial"/>
          <w:lang w:val="es-ES"/>
        </w:rPr>
        <w:t>Técnica</w:t>
      </w:r>
      <w:r w:rsidRPr="00701620">
        <w:rPr>
          <w:rFonts w:ascii="Arial" w:eastAsia="Times New Roman" w:hAnsi="Arial" w:cs="Arial"/>
          <w:lang w:val="es-ES"/>
        </w:rPr>
        <w:t xml:space="preserve"> para que proceda al </w:t>
      </w:r>
      <w:r w:rsidRPr="00701620">
        <w:rPr>
          <w:rFonts w:ascii="Arial" w:eastAsia="Times New Roman" w:hAnsi="Arial" w:cs="Arial"/>
          <w:b/>
          <w:lang w:val="es-ES"/>
        </w:rPr>
        <w:t>pase de lista</w:t>
      </w:r>
      <w:r w:rsidRPr="00701620">
        <w:rPr>
          <w:rFonts w:ascii="Arial" w:eastAsia="Times New Roman" w:hAnsi="Arial" w:cs="Arial"/>
          <w:lang w:val="es-ES"/>
        </w:rPr>
        <w:t>,</w:t>
      </w:r>
      <w:r w:rsidRPr="00701620">
        <w:rPr>
          <w:rFonts w:ascii="Arial" w:hAnsi="Arial" w:cs="Arial"/>
        </w:rPr>
        <w:t xml:space="preserve"> </w:t>
      </w:r>
      <w:r w:rsidRPr="00701620">
        <w:rPr>
          <w:rFonts w:ascii="Arial" w:eastAsia="Times New Roman" w:hAnsi="Arial" w:cs="Arial"/>
          <w:lang w:val="es-ES"/>
        </w:rPr>
        <w:t xml:space="preserve">después de lo cual </w:t>
      </w:r>
      <w:r w:rsidRPr="00230CD0">
        <w:rPr>
          <w:rFonts w:ascii="Arial" w:eastAsia="Times New Roman" w:hAnsi="Arial" w:cs="Arial"/>
          <w:lang w:val="es-ES"/>
        </w:rPr>
        <w:t>el Presidente del Comité declara que</w:t>
      </w:r>
      <w:r w:rsidRPr="003F6A32">
        <w:rPr>
          <w:rFonts w:ascii="Arial" w:eastAsia="Times New Roman" w:hAnsi="Arial" w:cs="Arial"/>
          <w:b/>
          <w:lang w:val="es-ES"/>
        </w:rPr>
        <w:t xml:space="preserve"> e</w:t>
      </w:r>
      <w:r w:rsidRPr="00701620">
        <w:rPr>
          <w:rFonts w:ascii="Arial" w:eastAsia="Times New Roman" w:hAnsi="Arial" w:cs="Arial"/>
          <w:b/>
          <w:lang w:val="es-ES"/>
        </w:rPr>
        <w:t>xiste quórum legal</w:t>
      </w:r>
      <w:r w:rsidRPr="00701620">
        <w:rPr>
          <w:rFonts w:ascii="Arial" w:eastAsia="Times New Roman" w:hAnsi="Arial" w:cs="Arial"/>
          <w:lang w:val="es-ES"/>
        </w:rPr>
        <w:t xml:space="preserve"> </w:t>
      </w:r>
      <w:r w:rsidRPr="00230CD0">
        <w:rPr>
          <w:rFonts w:ascii="Arial" w:eastAsia="Times New Roman" w:hAnsi="Arial" w:cs="Arial"/>
          <w:lang w:val="es-ES"/>
        </w:rPr>
        <w:t xml:space="preserve">para llevar a cabo la sesión y por lo tanto válidos los acuerdos que en esta se tomen, </w:t>
      </w:r>
      <w:r w:rsidRPr="00701620">
        <w:rPr>
          <w:rFonts w:ascii="Arial" w:eastAsia="Times New Roman" w:hAnsi="Arial" w:cs="Arial"/>
          <w:lang w:val="es-ES"/>
        </w:rPr>
        <w:t xml:space="preserve">solicitando a los presentes ponerse de pie para declarar formalmente instalada la </w:t>
      </w:r>
      <w:r w:rsidR="00BE257A">
        <w:rPr>
          <w:rFonts w:ascii="Arial" w:eastAsia="Times New Roman" w:hAnsi="Arial" w:cs="Arial"/>
          <w:lang w:val="es-ES"/>
        </w:rPr>
        <w:t>Séptima</w:t>
      </w:r>
      <w:r w:rsidRPr="00701620">
        <w:rPr>
          <w:rFonts w:ascii="Arial" w:eastAsia="Times New Roman" w:hAnsi="Arial" w:cs="Arial"/>
          <w:lang w:val="es-ES"/>
        </w:rPr>
        <w:t xml:space="preserve"> Sesión </w:t>
      </w:r>
      <w:r w:rsidR="00EA6C04">
        <w:rPr>
          <w:rFonts w:ascii="Arial" w:eastAsia="Times New Roman" w:hAnsi="Arial" w:cs="Arial"/>
          <w:lang w:val="es-ES"/>
        </w:rPr>
        <w:t>Extra</w:t>
      </w:r>
      <w:r w:rsidR="006A57B8">
        <w:rPr>
          <w:rFonts w:ascii="Arial" w:eastAsia="Times New Roman" w:hAnsi="Arial" w:cs="Arial"/>
          <w:lang w:val="es-ES"/>
        </w:rPr>
        <w:t>o</w:t>
      </w:r>
      <w:r w:rsidRPr="00701620">
        <w:rPr>
          <w:rFonts w:ascii="Arial" w:eastAsia="Times New Roman" w:hAnsi="Arial" w:cs="Arial"/>
          <w:lang w:val="es-ES"/>
        </w:rPr>
        <w:t xml:space="preserve">rdinaria dos mil </w:t>
      </w:r>
      <w:r w:rsidR="00E67EF3">
        <w:rPr>
          <w:rFonts w:ascii="Arial" w:eastAsia="Times New Roman" w:hAnsi="Arial" w:cs="Arial"/>
          <w:lang w:val="es-ES"/>
        </w:rPr>
        <w:t>dieciséis</w:t>
      </w:r>
      <w:r w:rsidR="00BE257A">
        <w:rPr>
          <w:rFonts w:ascii="Arial" w:eastAsia="Times New Roman" w:hAnsi="Arial" w:cs="Arial"/>
          <w:lang w:val="es-ES"/>
        </w:rPr>
        <w:t xml:space="preserve"> del Comité de Transparencia</w:t>
      </w:r>
      <w:r w:rsidRPr="00701620">
        <w:rPr>
          <w:rFonts w:ascii="Arial" w:eastAsia="Times New Roman" w:hAnsi="Arial" w:cs="Arial"/>
          <w:lang w:val="es-ES"/>
        </w:rPr>
        <w:t xml:space="preserve"> del Instituto de Acceso a la Información Pública y Protección de Datos Personales del Estado de Oaxaca. - - - - - - -</w:t>
      </w:r>
      <w:r w:rsidR="008C75D6">
        <w:rPr>
          <w:rFonts w:ascii="Arial" w:eastAsia="Times New Roman" w:hAnsi="Arial" w:cs="Arial"/>
          <w:lang w:val="es-ES"/>
        </w:rPr>
        <w:t xml:space="preserve"> </w:t>
      </w:r>
      <w:r w:rsidRPr="00701620">
        <w:rPr>
          <w:rFonts w:ascii="Arial" w:eastAsia="Times New Roman" w:hAnsi="Arial" w:cs="Arial"/>
          <w:lang w:val="es-ES"/>
        </w:rPr>
        <w:t xml:space="preserve">- - - - - </w:t>
      </w:r>
    </w:p>
    <w:p w:rsidR="00F31F98" w:rsidRDefault="005D7081" w:rsidP="00605C56">
      <w:pPr>
        <w:spacing w:before="240" w:line="360" w:lineRule="auto"/>
        <w:jc w:val="both"/>
        <w:rPr>
          <w:rFonts w:ascii="Arial" w:eastAsia="Times New Roman" w:hAnsi="Arial" w:cs="Arial"/>
          <w:lang w:val="es-ES"/>
        </w:rPr>
      </w:pPr>
      <w:r w:rsidRPr="00701620">
        <w:rPr>
          <w:rFonts w:ascii="Arial" w:eastAsia="Times New Roman" w:hAnsi="Arial" w:cs="Arial"/>
          <w:lang w:val="es-ES"/>
        </w:rPr>
        <w:t xml:space="preserve">A continuación el </w:t>
      </w:r>
      <w:r w:rsidR="008C75D6" w:rsidRPr="008C75D6">
        <w:rPr>
          <w:rFonts w:ascii="Arial" w:eastAsia="Times New Roman" w:hAnsi="Arial" w:cs="Arial"/>
          <w:lang w:val="es-ES"/>
        </w:rPr>
        <w:t xml:space="preserve">Licenciado Juan Gómez Pérez, </w:t>
      </w:r>
      <w:r w:rsidRPr="00701620">
        <w:rPr>
          <w:rFonts w:ascii="Arial" w:eastAsia="Times New Roman" w:hAnsi="Arial" w:cs="Arial"/>
          <w:lang w:val="es-ES"/>
        </w:rPr>
        <w:t>Presidente del Comité</w:t>
      </w:r>
      <w:r w:rsidR="008C75D6">
        <w:rPr>
          <w:rFonts w:ascii="Arial" w:eastAsia="Times New Roman" w:hAnsi="Arial" w:cs="Arial"/>
          <w:lang w:val="es-ES"/>
        </w:rPr>
        <w:t>,</w:t>
      </w:r>
      <w:r w:rsidRPr="00701620">
        <w:rPr>
          <w:rFonts w:ascii="Arial" w:eastAsia="Times New Roman" w:hAnsi="Arial" w:cs="Arial"/>
          <w:lang w:val="es-ES"/>
        </w:rPr>
        <w:t xml:space="preserve"> instruye a la</w:t>
      </w:r>
      <w:r w:rsidRPr="00701620">
        <w:rPr>
          <w:rFonts w:ascii="Arial" w:hAnsi="Arial" w:cs="Arial"/>
        </w:rPr>
        <w:t xml:space="preserve"> </w:t>
      </w:r>
      <w:r w:rsidR="003F6A32">
        <w:rPr>
          <w:rFonts w:ascii="Arial" w:eastAsia="Times New Roman" w:hAnsi="Arial" w:cs="Arial"/>
          <w:lang w:val="es-ES"/>
        </w:rPr>
        <w:t xml:space="preserve">Secretaria </w:t>
      </w:r>
      <w:r w:rsidR="00BE257A">
        <w:rPr>
          <w:rFonts w:ascii="Arial" w:eastAsia="Times New Roman" w:hAnsi="Arial" w:cs="Arial"/>
          <w:lang w:val="es-ES"/>
        </w:rPr>
        <w:t>Técnica</w:t>
      </w:r>
      <w:r w:rsidR="003F6A32">
        <w:rPr>
          <w:rFonts w:ascii="Arial" w:eastAsia="Times New Roman" w:hAnsi="Arial" w:cs="Arial"/>
          <w:lang w:val="es-ES"/>
        </w:rPr>
        <w:t xml:space="preserve"> </w:t>
      </w:r>
      <w:r w:rsidRPr="00701620">
        <w:rPr>
          <w:rFonts w:ascii="Arial" w:eastAsia="Times New Roman" w:hAnsi="Arial" w:cs="Arial"/>
          <w:lang w:val="es-ES"/>
        </w:rPr>
        <w:t>para que proceda a la lectura del orden del día propuesto, que es el siguiente:</w:t>
      </w:r>
      <w:r w:rsidR="003F6A32">
        <w:rPr>
          <w:rFonts w:ascii="Arial" w:eastAsia="Times New Roman" w:hAnsi="Arial" w:cs="Arial"/>
          <w:lang w:val="es-ES"/>
        </w:rPr>
        <w:t xml:space="preserve"> 1. </w:t>
      </w:r>
      <w:r w:rsidR="0082048E" w:rsidRPr="00701620">
        <w:rPr>
          <w:rFonts w:ascii="Arial" w:eastAsia="Times New Roman" w:hAnsi="Arial" w:cs="Arial"/>
          <w:lang w:val="es-ES"/>
        </w:rPr>
        <w:t>Pase</w:t>
      </w:r>
      <w:r w:rsidR="003F6A32">
        <w:rPr>
          <w:rFonts w:ascii="Arial" w:eastAsia="Times New Roman" w:hAnsi="Arial" w:cs="Arial"/>
          <w:lang w:val="es-ES"/>
        </w:rPr>
        <w:t xml:space="preserve"> </w:t>
      </w:r>
      <w:r w:rsidR="0082048E" w:rsidRPr="00701620">
        <w:rPr>
          <w:rFonts w:ascii="Arial" w:eastAsia="Times New Roman" w:hAnsi="Arial" w:cs="Arial"/>
          <w:lang w:val="es-ES"/>
        </w:rPr>
        <w:t>de lis</w:t>
      </w:r>
      <w:r w:rsidR="003F6A32">
        <w:rPr>
          <w:rFonts w:ascii="Arial" w:eastAsia="Times New Roman" w:hAnsi="Arial" w:cs="Arial"/>
          <w:lang w:val="es-ES"/>
        </w:rPr>
        <w:t xml:space="preserve">ta y verificación de quórum. 2. </w:t>
      </w:r>
      <w:r w:rsidR="0082048E" w:rsidRPr="00701620">
        <w:rPr>
          <w:rFonts w:ascii="Arial" w:eastAsia="Times New Roman" w:hAnsi="Arial" w:cs="Arial"/>
          <w:lang w:val="es-ES"/>
        </w:rPr>
        <w:t xml:space="preserve">Lectura y aprobación del orden del día. </w:t>
      </w:r>
      <w:r w:rsidR="00BE257A" w:rsidRPr="00BE257A">
        <w:rPr>
          <w:rFonts w:ascii="Arial" w:eastAsia="Times New Roman" w:hAnsi="Arial" w:cs="Arial"/>
          <w:lang w:val="es-ES"/>
        </w:rPr>
        <w:t>3.</w:t>
      </w:r>
      <w:r w:rsidR="00B467CF">
        <w:rPr>
          <w:rFonts w:ascii="Arial" w:eastAsia="Times New Roman" w:hAnsi="Arial" w:cs="Arial"/>
          <w:lang w:val="es-ES"/>
        </w:rPr>
        <w:t xml:space="preserve"> </w:t>
      </w:r>
      <w:r w:rsidR="00BE257A" w:rsidRPr="00BE257A">
        <w:rPr>
          <w:rFonts w:ascii="Arial" w:eastAsia="Times New Roman" w:hAnsi="Arial" w:cs="Arial"/>
          <w:lang w:val="es-ES"/>
        </w:rPr>
        <w:t>Lectura y aprobación del acta de la Segunda Sesión Ordinaria del Comité de Transparencia del IAIP.</w:t>
      </w:r>
      <w:r w:rsidR="00BE257A">
        <w:rPr>
          <w:rFonts w:ascii="Arial" w:eastAsia="Times New Roman" w:hAnsi="Arial" w:cs="Arial"/>
          <w:lang w:val="es-ES"/>
        </w:rPr>
        <w:t xml:space="preserve"> 4. </w:t>
      </w:r>
      <w:r w:rsidR="00BE257A" w:rsidRPr="00BE257A">
        <w:rPr>
          <w:rFonts w:ascii="Arial" w:eastAsia="Times New Roman" w:hAnsi="Arial" w:cs="Arial"/>
          <w:lang w:val="es-ES"/>
        </w:rPr>
        <w:t xml:space="preserve">Revisión de formatos para la gestión de solicitudes de acceso a la información en bandeja electrónica </w:t>
      </w:r>
      <w:r w:rsidR="00BE257A" w:rsidRPr="00BE257A">
        <w:rPr>
          <w:rFonts w:ascii="Arial" w:eastAsia="Times New Roman" w:hAnsi="Arial" w:cs="Arial"/>
          <w:lang w:val="es-ES"/>
        </w:rPr>
        <w:lastRenderedPageBreak/>
        <w:t>del Comité.</w:t>
      </w:r>
      <w:r w:rsidR="00B467CF">
        <w:rPr>
          <w:rFonts w:ascii="Arial" w:eastAsia="Times New Roman" w:hAnsi="Arial" w:cs="Arial"/>
          <w:lang w:val="es-ES"/>
        </w:rPr>
        <w:t xml:space="preserve"> </w:t>
      </w:r>
      <w:r w:rsidR="00BE257A" w:rsidRPr="00BE257A">
        <w:rPr>
          <w:rFonts w:ascii="Arial" w:eastAsia="Times New Roman" w:hAnsi="Arial" w:cs="Arial"/>
          <w:lang w:val="es-ES"/>
        </w:rPr>
        <w:t>5.</w:t>
      </w:r>
      <w:r w:rsidR="00B467CF">
        <w:rPr>
          <w:rFonts w:ascii="Arial" w:eastAsia="Times New Roman" w:hAnsi="Arial" w:cs="Arial"/>
          <w:lang w:val="es-ES"/>
        </w:rPr>
        <w:t xml:space="preserve"> </w:t>
      </w:r>
      <w:r w:rsidR="00BE257A" w:rsidRPr="00BE257A">
        <w:rPr>
          <w:rFonts w:ascii="Arial" w:eastAsia="Times New Roman" w:hAnsi="Arial" w:cs="Arial"/>
          <w:lang w:val="es-ES"/>
        </w:rPr>
        <w:t>Análisis de la información que el IAIP publicará para cumplir con sus Obligaciones de Transparencia establecidas en Ley General y normatividad local de la materia.</w:t>
      </w:r>
      <w:r w:rsidR="00B467CF">
        <w:rPr>
          <w:rFonts w:ascii="Arial" w:eastAsia="Times New Roman" w:hAnsi="Arial" w:cs="Arial"/>
          <w:lang w:val="es-ES"/>
        </w:rPr>
        <w:t xml:space="preserve"> </w:t>
      </w:r>
      <w:r w:rsidR="00BE257A" w:rsidRPr="00BE257A">
        <w:rPr>
          <w:rFonts w:ascii="Arial" w:eastAsia="Times New Roman" w:hAnsi="Arial" w:cs="Arial"/>
          <w:lang w:val="es-ES"/>
        </w:rPr>
        <w:t>6.</w:t>
      </w:r>
      <w:r w:rsidR="00B467CF">
        <w:rPr>
          <w:rFonts w:ascii="Arial" w:eastAsia="Times New Roman" w:hAnsi="Arial" w:cs="Arial"/>
          <w:lang w:val="es-ES"/>
        </w:rPr>
        <w:t xml:space="preserve"> </w:t>
      </w:r>
      <w:r w:rsidR="00BE257A" w:rsidRPr="00BE257A">
        <w:rPr>
          <w:rFonts w:ascii="Arial" w:eastAsia="Times New Roman" w:hAnsi="Arial" w:cs="Arial"/>
          <w:lang w:val="es-ES"/>
        </w:rPr>
        <w:t>Informe del calendario de capacitación en INFOMEX para el Órgano garante.</w:t>
      </w:r>
      <w:r w:rsidR="00B467CF">
        <w:rPr>
          <w:rFonts w:ascii="Arial" w:eastAsia="Times New Roman" w:hAnsi="Arial" w:cs="Arial"/>
          <w:lang w:val="es-ES"/>
        </w:rPr>
        <w:t xml:space="preserve"> </w:t>
      </w:r>
      <w:r w:rsidR="00BE257A" w:rsidRPr="00BE257A">
        <w:rPr>
          <w:rFonts w:ascii="Arial" w:eastAsia="Times New Roman" w:hAnsi="Arial" w:cs="Arial"/>
          <w:lang w:val="es-ES"/>
        </w:rPr>
        <w:t>7.</w:t>
      </w:r>
      <w:r w:rsidR="00B467CF">
        <w:rPr>
          <w:rFonts w:ascii="Arial" w:eastAsia="Times New Roman" w:hAnsi="Arial" w:cs="Arial"/>
          <w:lang w:val="es-ES"/>
        </w:rPr>
        <w:t xml:space="preserve"> </w:t>
      </w:r>
      <w:r w:rsidR="00BE257A" w:rsidRPr="00BE257A">
        <w:rPr>
          <w:rFonts w:ascii="Arial" w:eastAsia="Times New Roman" w:hAnsi="Arial" w:cs="Arial"/>
          <w:lang w:val="es-ES"/>
        </w:rPr>
        <w:t>Acuerdo por el que se requiere a las unidades administrativas del Instituto, la elaboración de sus índices de expedientes clasificados como reservados.</w:t>
      </w:r>
      <w:r w:rsidR="005E6E9F">
        <w:rPr>
          <w:rFonts w:ascii="Arial" w:eastAsia="Times New Roman" w:hAnsi="Arial" w:cs="Arial"/>
          <w:lang w:val="es-ES"/>
        </w:rPr>
        <w:t>-</w:t>
      </w:r>
      <w:r w:rsidR="00B01C9B">
        <w:rPr>
          <w:rFonts w:ascii="Arial" w:eastAsia="Times New Roman" w:hAnsi="Arial" w:cs="Arial"/>
          <w:lang w:val="es-ES"/>
        </w:rPr>
        <w:t xml:space="preserve"> </w:t>
      </w:r>
      <w:r w:rsidRPr="00701620">
        <w:rPr>
          <w:rFonts w:ascii="Arial" w:eastAsia="Times New Roman" w:hAnsi="Arial" w:cs="Arial"/>
          <w:lang w:val="es-ES"/>
        </w:rPr>
        <w:t xml:space="preserve">- - - - - - - - - - - - - - - - - - </w:t>
      </w:r>
      <w:r w:rsidR="005E6E9F">
        <w:rPr>
          <w:rFonts w:ascii="Arial" w:eastAsia="Times New Roman" w:hAnsi="Arial" w:cs="Arial"/>
          <w:lang w:val="es-ES"/>
        </w:rPr>
        <w:t xml:space="preserve">- - - - </w:t>
      </w:r>
      <w:r w:rsidR="00B01C9B">
        <w:rPr>
          <w:rFonts w:ascii="Arial" w:eastAsia="Times New Roman" w:hAnsi="Arial" w:cs="Arial"/>
          <w:lang w:val="es-ES"/>
        </w:rPr>
        <w:t>- - - - - - - - - - - - - - - - - - - -</w:t>
      </w:r>
      <w:r w:rsidR="00B467CF">
        <w:rPr>
          <w:rFonts w:ascii="Arial" w:eastAsia="Times New Roman" w:hAnsi="Arial" w:cs="Arial"/>
          <w:lang w:val="es-ES"/>
        </w:rPr>
        <w:t xml:space="preserve"> - - - - - - -</w:t>
      </w:r>
      <w:r w:rsidRPr="00701620">
        <w:rPr>
          <w:rFonts w:ascii="Arial" w:eastAsia="Times New Roman" w:hAnsi="Arial" w:cs="Arial"/>
          <w:lang w:val="es-ES"/>
        </w:rPr>
        <w:t xml:space="preserve">Hecho lo anterior, en uso de la palabra el Licenciado Juan Gómez Pérez, consulta a los integrantes sobre su aprobación ante lo cual éstos manifiestan su conformidad y voto aprobatorio, procediéndose a continuación al desahogo de cada uno de los asuntos relacionados en el mismo. - - - - - - - - - - - - - - - - - - - - - - - </w:t>
      </w:r>
    </w:p>
    <w:p w:rsidR="00F31F98" w:rsidRDefault="005D7081" w:rsidP="00605C56">
      <w:pPr>
        <w:spacing w:before="240" w:line="360" w:lineRule="auto"/>
        <w:jc w:val="both"/>
        <w:rPr>
          <w:rFonts w:ascii="Arial" w:eastAsia="Times New Roman" w:hAnsi="Arial" w:cs="Arial"/>
          <w:lang w:val="es-ES"/>
        </w:rPr>
      </w:pPr>
      <w:r w:rsidRPr="00701620">
        <w:rPr>
          <w:rFonts w:ascii="Arial" w:eastAsia="Times New Roman" w:hAnsi="Arial" w:cs="Arial"/>
          <w:b/>
          <w:lang w:val="es-ES"/>
        </w:rPr>
        <w:t xml:space="preserve">1.- Pase de lista y verificación de quórum.  </w:t>
      </w:r>
      <w:r w:rsidRPr="00701620">
        <w:rPr>
          <w:rFonts w:ascii="Arial" w:eastAsia="Times New Roman" w:hAnsi="Arial" w:cs="Arial"/>
          <w:lang w:val="es-ES"/>
        </w:rPr>
        <w:t xml:space="preserve">La Secretaria </w:t>
      </w:r>
      <w:r w:rsidR="00B467CF">
        <w:rPr>
          <w:rFonts w:ascii="Arial" w:eastAsia="Times New Roman" w:hAnsi="Arial" w:cs="Arial"/>
          <w:lang w:val="es-ES"/>
        </w:rPr>
        <w:t>Técnica</w:t>
      </w:r>
      <w:r w:rsidRPr="00701620">
        <w:rPr>
          <w:rFonts w:ascii="Arial" w:eastAsia="Times New Roman" w:hAnsi="Arial" w:cs="Arial"/>
          <w:lang w:val="es-ES"/>
        </w:rPr>
        <w:t xml:space="preserve"> comunica a los presentes que este punto del orden del día ha sido desahogado. - - - - - - - - - - </w:t>
      </w:r>
    </w:p>
    <w:p w:rsidR="00F31F98" w:rsidRDefault="005D7081" w:rsidP="00605C56">
      <w:pPr>
        <w:spacing w:before="240" w:line="360" w:lineRule="auto"/>
        <w:jc w:val="both"/>
        <w:rPr>
          <w:rFonts w:ascii="Arial" w:eastAsia="Times New Roman" w:hAnsi="Arial" w:cs="Arial"/>
          <w:lang w:val="es-ES"/>
        </w:rPr>
      </w:pPr>
      <w:r w:rsidRPr="00701620">
        <w:rPr>
          <w:rFonts w:ascii="Arial" w:eastAsia="Times New Roman" w:hAnsi="Arial" w:cs="Arial"/>
          <w:b/>
          <w:lang w:val="es-ES"/>
        </w:rPr>
        <w:t>2.- Lectura y aprobación del orden del día.</w:t>
      </w:r>
      <w:r w:rsidRPr="00701620">
        <w:rPr>
          <w:rFonts w:ascii="Arial" w:eastAsia="Times New Roman" w:hAnsi="Arial" w:cs="Arial"/>
          <w:lang w:val="es-ES"/>
        </w:rPr>
        <w:t xml:space="preserve">  La Secretaria </w:t>
      </w:r>
      <w:r w:rsidR="00B467CF">
        <w:rPr>
          <w:rFonts w:ascii="Arial" w:eastAsia="Times New Roman" w:hAnsi="Arial" w:cs="Arial"/>
          <w:lang w:val="es-ES"/>
        </w:rPr>
        <w:t>Técnica</w:t>
      </w:r>
      <w:r w:rsidRPr="00701620">
        <w:rPr>
          <w:rFonts w:ascii="Arial" w:eastAsia="Times New Roman" w:hAnsi="Arial" w:cs="Arial"/>
          <w:lang w:val="es-ES"/>
        </w:rPr>
        <w:t xml:space="preserve"> comunica a los presentes que este punto del orden del día ha sido desahogado. - - - - - - - - - - </w:t>
      </w:r>
    </w:p>
    <w:p w:rsidR="00B467CF" w:rsidRDefault="005D7081" w:rsidP="00605C56">
      <w:pPr>
        <w:spacing w:before="240" w:line="360" w:lineRule="auto"/>
        <w:jc w:val="both"/>
        <w:rPr>
          <w:rFonts w:ascii="Arial" w:hAnsi="Arial" w:cs="Arial"/>
        </w:rPr>
      </w:pPr>
      <w:r w:rsidRPr="00701620">
        <w:rPr>
          <w:rFonts w:ascii="Arial" w:eastAsia="Times New Roman" w:hAnsi="Arial" w:cs="Arial"/>
          <w:b/>
          <w:lang w:val="es-ES"/>
        </w:rPr>
        <w:t>3.-</w:t>
      </w:r>
      <w:r w:rsidR="0082048E" w:rsidRPr="00701620">
        <w:rPr>
          <w:rFonts w:ascii="Arial" w:hAnsi="Arial" w:cs="Arial"/>
        </w:rPr>
        <w:t xml:space="preserve"> </w:t>
      </w:r>
      <w:r w:rsidR="00B467CF" w:rsidRPr="00CE11FF">
        <w:rPr>
          <w:rFonts w:ascii="Arial" w:hAnsi="Arial" w:cs="Arial"/>
          <w:b/>
        </w:rPr>
        <w:t>Lectura y aprobación del acta de la Segunda Sesión Ordinaria del Comité de Transparencia del IAIP.</w:t>
      </w:r>
      <w:r w:rsidR="00B467CF" w:rsidRPr="00B467CF">
        <w:rPr>
          <w:rFonts w:ascii="Arial" w:hAnsi="Arial" w:cs="Arial"/>
        </w:rPr>
        <w:t xml:space="preserve"> </w:t>
      </w:r>
      <w:r w:rsidR="00CE11FF" w:rsidRPr="00CE11FF">
        <w:rPr>
          <w:rFonts w:ascii="Arial" w:hAnsi="Arial" w:cs="Arial"/>
        </w:rPr>
        <w:t xml:space="preserve">Para el desahogo del punto número tres del orden del día, la Secretaria </w:t>
      </w:r>
      <w:r w:rsidR="00CE11FF">
        <w:rPr>
          <w:rFonts w:ascii="Arial" w:hAnsi="Arial" w:cs="Arial"/>
        </w:rPr>
        <w:t>Técnica</w:t>
      </w:r>
      <w:r w:rsidR="00CE11FF" w:rsidRPr="00CE11FF">
        <w:rPr>
          <w:rFonts w:ascii="Arial" w:hAnsi="Arial" w:cs="Arial"/>
        </w:rPr>
        <w:t xml:space="preserve"> da lectura al </w:t>
      </w:r>
      <w:r w:rsidR="00CE11FF" w:rsidRPr="00B467CF">
        <w:rPr>
          <w:rFonts w:ascii="Arial" w:hAnsi="Arial" w:cs="Arial"/>
        </w:rPr>
        <w:t xml:space="preserve">acta de la Segunda Sesión Ordinaria </w:t>
      </w:r>
      <w:r w:rsidR="00CE11FF" w:rsidRPr="00CE11FF">
        <w:rPr>
          <w:rFonts w:ascii="Arial" w:hAnsi="Arial" w:cs="Arial"/>
        </w:rPr>
        <w:t xml:space="preserve">del Comité de Transparencia del Instituto de Acceso a la Información Pública y Protección de Datos Personales, de fecha </w:t>
      </w:r>
      <w:r w:rsidR="00CE11FF">
        <w:rPr>
          <w:rFonts w:ascii="Arial" w:hAnsi="Arial" w:cs="Arial"/>
        </w:rPr>
        <w:t>seis</w:t>
      </w:r>
      <w:r w:rsidR="00CE11FF" w:rsidRPr="00CE11FF">
        <w:rPr>
          <w:rFonts w:ascii="Arial" w:hAnsi="Arial" w:cs="Arial"/>
        </w:rPr>
        <w:t xml:space="preserve"> de julio de dos mil dieciséis,  hecho lo cual y al no haber observaciones respecto de su contenido, es aprobada por unanimidad de votos de los presentes.- - - - - - - - - - - - - - - - - - - - - - - - - - - - -</w:t>
      </w:r>
      <w:r w:rsidR="00CE11FF">
        <w:rPr>
          <w:rFonts w:ascii="Arial" w:hAnsi="Arial" w:cs="Arial"/>
        </w:rPr>
        <w:t xml:space="preserve"> - - - </w:t>
      </w:r>
    </w:p>
    <w:p w:rsidR="00B467CF" w:rsidRDefault="00B467CF" w:rsidP="00605C56">
      <w:pPr>
        <w:spacing w:before="240" w:line="360" w:lineRule="auto"/>
        <w:jc w:val="both"/>
        <w:rPr>
          <w:rFonts w:ascii="Arial" w:hAnsi="Arial" w:cs="Arial"/>
        </w:rPr>
      </w:pPr>
      <w:r w:rsidRPr="005038E4">
        <w:rPr>
          <w:rFonts w:ascii="Arial" w:hAnsi="Arial" w:cs="Arial"/>
          <w:b/>
        </w:rPr>
        <w:t>4. Revisión de formatos para la gestión de solicitudes de acceso a la información en bandeja electrónica del Comité.</w:t>
      </w:r>
      <w:r w:rsidRPr="00B467CF">
        <w:rPr>
          <w:rFonts w:ascii="Arial" w:hAnsi="Arial" w:cs="Arial"/>
        </w:rPr>
        <w:t xml:space="preserve"> </w:t>
      </w:r>
      <w:r w:rsidR="005038E4">
        <w:rPr>
          <w:rFonts w:ascii="Arial" w:hAnsi="Arial" w:cs="Arial"/>
        </w:rPr>
        <w:t>Para el desahogo de este punto, el Presidente del Comité instruye a la Secretaria Técnica para que presente los formatos propuestos para la gestión interna de las solicitudes de acceso a la información dirigidas a este Instituto. Hecho lo anterior, se tomaron los acuerdos respectivos, previa la participación de los presentes y con su aprobación unánime.-</w:t>
      </w:r>
      <w:r w:rsidR="005038E4" w:rsidRPr="005038E4">
        <w:rPr>
          <w:rFonts w:ascii="Arial" w:hAnsi="Arial" w:cs="Arial"/>
        </w:rPr>
        <w:t xml:space="preserve"> </w:t>
      </w:r>
      <w:r w:rsidR="005038E4" w:rsidRPr="00CE11FF">
        <w:rPr>
          <w:rFonts w:ascii="Arial" w:hAnsi="Arial" w:cs="Arial"/>
        </w:rPr>
        <w:t>- - - - - - - - - - - - - - - - - - - - - - - - - - - -</w:t>
      </w:r>
      <w:r w:rsidR="005038E4">
        <w:rPr>
          <w:rFonts w:ascii="Arial" w:hAnsi="Arial" w:cs="Arial"/>
        </w:rPr>
        <w:t xml:space="preserve"> - - - </w:t>
      </w:r>
      <w:r w:rsidR="005038E4" w:rsidRPr="00CE11FF">
        <w:rPr>
          <w:rFonts w:ascii="Arial" w:hAnsi="Arial" w:cs="Arial"/>
        </w:rPr>
        <w:t xml:space="preserve">- - - - - - - - - - - - - - - - - - - - - - </w:t>
      </w:r>
    </w:p>
    <w:p w:rsidR="006D198A" w:rsidRDefault="00B467CF" w:rsidP="00605C56">
      <w:pPr>
        <w:spacing w:before="240" w:line="360" w:lineRule="auto"/>
        <w:jc w:val="both"/>
        <w:rPr>
          <w:rFonts w:ascii="Arial" w:hAnsi="Arial" w:cs="Arial"/>
        </w:rPr>
      </w:pPr>
      <w:r w:rsidRPr="005038E4">
        <w:rPr>
          <w:rFonts w:ascii="Arial" w:hAnsi="Arial" w:cs="Arial"/>
          <w:b/>
        </w:rPr>
        <w:t>5. Análisis de la información que el IAIP publicará para cumplir con sus Obligaciones de Transparencia establecidas en Ley General y normatividad local de la materia.</w:t>
      </w:r>
      <w:r w:rsidRPr="00B467CF">
        <w:rPr>
          <w:rFonts w:ascii="Arial" w:hAnsi="Arial" w:cs="Arial"/>
        </w:rPr>
        <w:t xml:space="preserve"> </w:t>
      </w:r>
      <w:r w:rsidR="005038E4">
        <w:rPr>
          <w:rFonts w:ascii="Arial" w:hAnsi="Arial" w:cs="Arial"/>
        </w:rPr>
        <w:t xml:space="preserve">En este punto, el Comisionado Juan Gómez Pérez solicita a los integrantes del Comité, se proceda a la revisión minuciosa de la información </w:t>
      </w:r>
      <w:r w:rsidR="005038E4">
        <w:rPr>
          <w:rFonts w:ascii="Arial" w:hAnsi="Arial" w:cs="Arial"/>
        </w:rPr>
        <w:lastRenderedPageBreak/>
        <w:t>que prev</w:t>
      </w:r>
      <w:r w:rsidR="00AA33C3">
        <w:rPr>
          <w:rFonts w:ascii="Arial" w:hAnsi="Arial" w:cs="Arial"/>
        </w:rPr>
        <w:t>iamente fue remitida por el Titular de la Unidad de Enlace. Hecho que fue lo anterior</w:t>
      </w:r>
      <w:r w:rsidR="00DA4EF8">
        <w:rPr>
          <w:rFonts w:ascii="Arial" w:hAnsi="Arial" w:cs="Arial"/>
        </w:rPr>
        <w:t xml:space="preserve">, se acordó lo procedente con la aprobación unánime de los presentes.- </w:t>
      </w:r>
    </w:p>
    <w:p w:rsidR="00B467CF" w:rsidRPr="006D198A" w:rsidRDefault="00B467CF" w:rsidP="00605C56">
      <w:pPr>
        <w:spacing w:before="240" w:line="360" w:lineRule="auto"/>
        <w:jc w:val="both"/>
        <w:rPr>
          <w:rFonts w:ascii="Arial" w:eastAsia="Times New Roman" w:hAnsi="Arial" w:cs="Arial"/>
          <w:lang w:val="es-ES"/>
        </w:rPr>
      </w:pPr>
      <w:r w:rsidRPr="00DA4EF8">
        <w:rPr>
          <w:rFonts w:ascii="Arial" w:hAnsi="Arial" w:cs="Arial"/>
          <w:b/>
        </w:rPr>
        <w:t>6. Informe del calendario de capacitación en INFOMEX para el Órgano garante.</w:t>
      </w:r>
      <w:r w:rsidRPr="00B467CF">
        <w:rPr>
          <w:rFonts w:ascii="Arial" w:hAnsi="Arial" w:cs="Arial"/>
        </w:rPr>
        <w:t xml:space="preserve"> </w:t>
      </w:r>
      <w:r w:rsidR="00DA4EF8">
        <w:rPr>
          <w:rFonts w:ascii="Arial" w:hAnsi="Arial" w:cs="Arial"/>
        </w:rPr>
        <w:t>En relación a este punto del orden del día, el Presidente del Comité informa a sus integrantes que los días ocho y nueve de agosto, se proporcionará al personal que se designe de este Instituto, una capacitación en las instalaciones del Instituto Nacional de Transparencia, Acceso a la Información y Protección de Datos Personales, acerca de la operatividad y administración del sistema INFOMEX y los módulos que integran la Plataforma Nacional de Transparencia, por lo que se deberá designar personal de las Direcciones de Asuntos Jurídicos, de Tecnologías de la Información y de Capacitación</w:t>
      </w:r>
      <w:r w:rsidR="006D198A">
        <w:rPr>
          <w:rFonts w:ascii="Arial" w:hAnsi="Arial" w:cs="Arial"/>
        </w:rPr>
        <w:t xml:space="preserve">, </w:t>
      </w:r>
      <w:r w:rsidR="006D198A" w:rsidRPr="006D198A">
        <w:rPr>
          <w:rFonts w:ascii="Arial" w:hAnsi="Arial" w:cs="Arial"/>
        </w:rPr>
        <w:t>Comunicación, Investigación y Evaluación</w:t>
      </w:r>
      <w:r w:rsidR="00DA4EF8">
        <w:rPr>
          <w:rFonts w:ascii="Arial" w:hAnsi="Arial" w:cs="Arial"/>
        </w:rPr>
        <w:t>.</w:t>
      </w:r>
      <w:r w:rsidR="006D198A" w:rsidRPr="006D198A">
        <w:rPr>
          <w:rFonts w:ascii="Arial" w:hAnsi="Arial" w:cs="Arial"/>
        </w:rPr>
        <w:t xml:space="preserve"> </w:t>
      </w:r>
      <w:r w:rsidR="006D198A" w:rsidRPr="00B467CF">
        <w:rPr>
          <w:rFonts w:ascii="Arial" w:hAnsi="Arial" w:cs="Arial"/>
        </w:rPr>
        <w:t>- - - - - - - - - - - - - - - - - - - - - - - - - - - - - - - - - - - - - - - - - - -</w:t>
      </w:r>
      <w:r w:rsidR="006D198A">
        <w:rPr>
          <w:rFonts w:ascii="Arial" w:eastAsia="Times New Roman" w:hAnsi="Arial" w:cs="Arial"/>
          <w:lang w:val="es-ES"/>
        </w:rPr>
        <w:t xml:space="preserve"> - - - - - -</w:t>
      </w:r>
    </w:p>
    <w:p w:rsidR="00763B01" w:rsidRPr="006D198A" w:rsidRDefault="00B467CF" w:rsidP="00605C56">
      <w:pPr>
        <w:spacing w:before="240" w:line="360" w:lineRule="auto"/>
        <w:jc w:val="both"/>
        <w:rPr>
          <w:rFonts w:ascii="Arial" w:hAnsi="Arial" w:cs="Arial"/>
        </w:rPr>
      </w:pPr>
      <w:r w:rsidRPr="00396DB7">
        <w:rPr>
          <w:rFonts w:ascii="Arial" w:hAnsi="Arial" w:cs="Arial"/>
          <w:b/>
        </w:rPr>
        <w:t>7. Acuerdo por el que se requiere a las unidades administrativas del Instituto, la elaboración de sus índices de expedientes clasificados como reservados.</w:t>
      </w:r>
      <w:r w:rsidR="006D198A">
        <w:rPr>
          <w:rFonts w:ascii="Arial" w:hAnsi="Arial" w:cs="Arial"/>
        </w:rPr>
        <w:t xml:space="preserve"> Respecto de </w:t>
      </w:r>
      <w:r w:rsidR="006D198A" w:rsidRPr="00B467CF">
        <w:rPr>
          <w:rFonts w:ascii="Arial" w:hAnsi="Arial" w:cs="Arial"/>
        </w:rPr>
        <w:t xml:space="preserve">la elaboración de </w:t>
      </w:r>
      <w:r w:rsidR="006D198A">
        <w:rPr>
          <w:rFonts w:ascii="Arial" w:hAnsi="Arial" w:cs="Arial"/>
        </w:rPr>
        <w:t>lo</w:t>
      </w:r>
      <w:r w:rsidR="006D198A" w:rsidRPr="00B467CF">
        <w:rPr>
          <w:rFonts w:ascii="Arial" w:hAnsi="Arial" w:cs="Arial"/>
        </w:rPr>
        <w:t xml:space="preserve">s índices de expedientes clasificados como reservados </w:t>
      </w:r>
      <w:r w:rsidR="006D198A">
        <w:rPr>
          <w:rFonts w:ascii="Arial" w:hAnsi="Arial" w:cs="Arial"/>
        </w:rPr>
        <w:t xml:space="preserve">de éste órgano garante, el Comisionado Juan Gómez Pérez comunica a los aquí reunidos, que en cumplimiento de lo dispuesto en la Ley General de Transparencia y Acceso a la Información Pública, la Ley de Transparencia y Acceso a la Información Pública para el Estado de Oaxaca y los Lineamientos Generales en materia de Clasificación y Desclasificación de la Información, así como para la elaboración de Versiones Públicas, resulta necesario requerir a las unidades administrativas de </w:t>
      </w:r>
      <w:r w:rsidR="00396DB7">
        <w:rPr>
          <w:rFonts w:ascii="Arial" w:hAnsi="Arial" w:cs="Arial"/>
        </w:rPr>
        <w:t>este Instituto, remitan al Comité de Información sus índices de expedientes clasificados como reservados para su aprobación. Oídos que fueron los integrantes de este cuerpo colegiado, se tomaron los acuerdos correspondientes con la aprobación unánime de éstos.</w:t>
      </w:r>
      <w:r w:rsidR="006D198A">
        <w:rPr>
          <w:rFonts w:ascii="Arial" w:hAnsi="Arial" w:cs="Arial"/>
        </w:rPr>
        <w:t xml:space="preserve"> </w:t>
      </w:r>
      <w:r w:rsidRPr="00B467CF">
        <w:rPr>
          <w:rFonts w:ascii="Arial" w:hAnsi="Arial" w:cs="Arial"/>
        </w:rPr>
        <w:t xml:space="preserve">- - - - </w:t>
      </w:r>
    </w:p>
    <w:p w:rsidR="00F31F98" w:rsidRDefault="005D7081" w:rsidP="00605C56">
      <w:pPr>
        <w:spacing w:before="240" w:line="360" w:lineRule="auto"/>
        <w:jc w:val="both"/>
        <w:rPr>
          <w:rFonts w:ascii="Arial" w:eastAsia="Times New Roman" w:hAnsi="Arial" w:cs="Arial"/>
          <w:lang w:val="es-ES"/>
        </w:rPr>
      </w:pPr>
      <w:r w:rsidRPr="00701620">
        <w:rPr>
          <w:rFonts w:ascii="Arial" w:eastAsia="Times New Roman" w:hAnsi="Arial" w:cs="Arial"/>
          <w:lang w:val="es-ES"/>
        </w:rPr>
        <w:t xml:space="preserve">No habiendo más asuntos que tratar y una vez desahogados los puntos previstos en el orden del día se tomaron los siguientes: - - - - - - - - - - - - - - - - - - - - - - - - - - - - - - - - - - - </w:t>
      </w:r>
      <w:r w:rsidR="00C14B3A">
        <w:rPr>
          <w:rFonts w:ascii="Arial" w:eastAsia="Times New Roman" w:hAnsi="Arial" w:cs="Arial"/>
          <w:lang w:val="es-ES"/>
        </w:rPr>
        <w:t xml:space="preserve">- - - - - - - - - - - - - - - - - </w:t>
      </w:r>
      <w:r w:rsidRPr="00701620">
        <w:rPr>
          <w:rFonts w:ascii="Arial" w:eastAsia="Times New Roman" w:hAnsi="Arial" w:cs="Arial"/>
          <w:b/>
          <w:lang w:val="es-ES"/>
        </w:rPr>
        <w:t>ACUERDOS:</w:t>
      </w:r>
      <w:r w:rsidRPr="00701620">
        <w:rPr>
          <w:rFonts w:ascii="Arial" w:eastAsia="Times New Roman" w:hAnsi="Arial" w:cs="Arial"/>
          <w:lang w:val="es-ES"/>
        </w:rPr>
        <w:t>- - - - - - - - - - - - - - - - - - - - - - - -</w:t>
      </w:r>
    </w:p>
    <w:p w:rsidR="00F31F98" w:rsidRDefault="005D7081" w:rsidP="00605C56">
      <w:pPr>
        <w:spacing w:before="240" w:line="360" w:lineRule="auto"/>
        <w:jc w:val="both"/>
        <w:rPr>
          <w:rFonts w:ascii="Arial" w:eastAsia="Times New Roman" w:hAnsi="Arial" w:cs="Arial"/>
          <w:lang w:val="es-ES"/>
        </w:rPr>
      </w:pPr>
      <w:r w:rsidRPr="00701620">
        <w:rPr>
          <w:rFonts w:ascii="Arial" w:eastAsia="Times New Roman" w:hAnsi="Arial" w:cs="Arial"/>
          <w:b/>
          <w:lang w:val="es-ES"/>
        </w:rPr>
        <w:t xml:space="preserve">PRIMERO.- </w:t>
      </w:r>
      <w:r w:rsidRPr="00701620">
        <w:rPr>
          <w:rFonts w:ascii="Arial" w:eastAsia="Times New Roman" w:hAnsi="Arial" w:cs="Arial"/>
          <w:lang w:val="es-ES"/>
        </w:rPr>
        <w:t>Se aprueba por unanimidad de votos el acta de la</w:t>
      </w:r>
      <w:r w:rsidR="00396DB7">
        <w:rPr>
          <w:rFonts w:ascii="Arial" w:eastAsia="Times New Roman" w:hAnsi="Arial" w:cs="Arial"/>
          <w:lang w:val="es-ES"/>
        </w:rPr>
        <w:t xml:space="preserve"> </w:t>
      </w:r>
      <w:r w:rsidR="00396DB7" w:rsidRPr="00B467CF">
        <w:rPr>
          <w:rFonts w:ascii="Arial" w:hAnsi="Arial" w:cs="Arial"/>
        </w:rPr>
        <w:t xml:space="preserve">Segunda Sesión Ordinaria </w:t>
      </w:r>
      <w:r w:rsidR="00396DB7" w:rsidRPr="00CE11FF">
        <w:rPr>
          <w:rFonts w:ascii="Arial" w:hAnsi="Arial" w:cs="Arial"/>
        </w:rPr>
        <w:t xml:space="preserve">del Comité de Transparencia del Instituto de Acceso a la Información Pública y Protección de Datos Personales, de fecha </w:t>
      </w:r>
      <w:r w:rsidR="00396DB7">
        <w:rPr>
          <w:rFonts w:ascii="Arial" w:hAnsi="Arial" w:cs="Arial"/>
        </w:rPr>
        <w:t>seis</w:t>
      </w:r>
      <w:r w:rsidR="00396DB7" w:rsidRPr="00CE11FF">
        <w:rPr>
          <w:rFonts w:ascii="Arial" w:hAnsi="Arial" w:cs="Arial"/>
        </w:rPr>
        <w:t xml:space="preserve"> de julio de dos mil dieciséis</w:t>
      </w:r>
      <w:r w:rsidRPr="00701620">
        <w:rPr>
          <w:rFonts w:ascii="Arial" w:eastAsia="Times New Roman" w:hAnsi="Arial" w:cs="Arial"/>
          <w:lang w:val="es-ES"/>
        </w:rPr>
        <w:t xml:space="preserve">.- - - - - - - - - - - - - </w:t>
      </w:r>
      <w:r w:rsidR="00396DB7">
        <w:rPr>
          <w:rFonts w:ascii="Arial" w:eastAsia="Times New Roman" w:hAnsi="Arial" w:cs="Arial"/>
          <w:lang w:val="es-ES"/>
        </w:rPr>
        <w:t>- - - - - - - - - - - - - - - - - - - - - - - - - - - - - - - - - - - - - - -</w:t>
      </w:r>
    </w:p>
    <w:p w:rsidR="008F0973" w:rsidRDefault="005D7081" w:rsidP="00605C56">
      <w:pPr>
        <w:spacing w:before="240" w:line="360" w:lineRule="auto"/>
        <w:jc w:val="both"/>
        <w:rPr>
          <w:rFonts w:ascii="Arial" w:hAnsi="Arial" w:cs="Arial"/>
        </w:rPr>
      </w:pPr>
      <w:r w:rsidRPr="00701620">
        <w:rPr>
          <w:rFonts w:ascii="Arial" w:eastAsia="Times New Roman" w:hAnsi="Arial" w:cs="Arial"/>
          <w:b/>
          <w:lang w:val="es-ES"/>
        </w:rPr>
        <w:lastRenderedPageBreak/>
        <w:t>SEGUNDO.-</w:t>
      </w:r>
      <w:r w:rsidR="004D4A0F">
        <w:rPr>
          <w:rFonts w:ascii="Arial" w:eastAsia="Times New Roman" w:hAnsi="Arial" w:cs="Arial"/>
          <w:b/>
          <w:lang w:val="es-ES"/>
        </w:rPr>
        <w:t xml:space="preserve"> </w:t>
      </w:r>
      <w:r w:rsidR="00763B01">
        <w:rPr>
          <w:rFonts w:ascii="Arial" w:eastAsia="Times New Roman" w:hAnsi="Arial" w:cs="Arial"/>
          <w:lang w:val="es-ES"/>
        </w:rPr>
        <w:t>Se aprueba</w:t>
      </w:r>
      <w:r w:rsidR="00C22E5E">
        <w:rPr>
          <w:rFonts w:ascii="Arial" w:eastAsia="Times New Roman" w:hAnsi="Arial" w:cs="Arial"/>
          <w:lang w:val="es-ES"/>
        </w:rPr>
        <w:t>n</w:t>
      </w:r>
      <w:r w:rsidR="00763B01">
        <w:rPr>
          <w:rFonts w:ascii="Arial" w:eastAsia="Times New Roman" w:hAnsi="Arial" w:cs="Arial"/>
          <w:lang w:val="es-ES"/>
        </w:rPr>
        <w:t xml:space="preserve"> por unanimidad de votos,</w:t>
      </w:r>
      <w:r w:rsidR="00396DB7">
        <w:rPr>
          <w:rFonts w:ascii="Arial" w:eastAsia="Times New Roman" w:hAnsi="Arial" w:cs="Arial"/>
          <w:lang w:val="es-ES"/>
        </w:rPr>
        <w:t xml:space="preserve"> </w:t>
      </w:r>
      <w:r w:rsidR="00C22E5E">
        <w:rPr>
          <w:rFonts w:ascii="Arial" w:eastAsia="Times New Roman" w:hAnsi="Arial" w:cs="Arial"/>
          <w:lang w:val="es-ES"/>
        </w:rPr>
        <w:t xml:space="preserve">los formatos propuestos para el trámite de las solicitudes de </w:t>
      </w:r>
      <w:r w:rsidR="00F35DAC">
        <w:rPr>
          <w:rFonts w:ascii="Arial" w:eastAsia="Times New Roman" w:hAnsi="Arial" w:cs="Arial"/>
          <w:lang w:val="es-ES"/>
        </w:rPr>
        <w:t xml:space="preserve">acceso a la </w:t>
      </w:r>
      <w:r w:rsidR="00C22E5E">
        <w:rPr>
          <w:rFonts w:ascii="Arial" w:eastAsia="Times New Roman" w:hAnsi="Arial" w:cs="Arial"/>
          <w:lang w:val="es-ES"/>
        </w:rPr>
        <w:t xml:space="preserve">información dirigidas al </w:t>
      </w:r>
      <w:r w:rsidR="00C22E5E" w:rsidRPr="00CE11FF">
        <w:rPr>
          <w:rFonts w:ascii="Arial" w:hAnsi="Arial" w:cs="Arial"/>
        </w:rPr>
        <w:t>Instituto de Acceso a la Información Pública y Protección de Datos Personales,</w:t>
      </w:r>
      <w:r w:rsidR="00B845CA">
        <w:rPr>
          <w:rFonts w:ascii="Arial" w:hAnsi="Arial" w:cs="Arial"/>
        </w:rPr>
        <w:t xml:space="preserve"> </w:t>
      </w:r>
      <w:r w:rsidR="008F0973">
        <w:rPr>
          <w:rFonts w:ascii="Arial" w:hAnsi="Arial" w:cs="Arial"/>
        </w:rPr>
        <w:t>en</w:t>
      </w:r>
      <w:r w:rsidR="008F0973">
        <w:rPr>
          <w:rFonts w:ascii="Arial" w:hAnsi="Arial" w:cs="Arial"/>
        </w:rPr>
        <w:t xml:space="preserve"> aquellos casos en los que </w:t>
      </w:r>
      <w:r w:rsidR="008F0973">
        <w:rPr>
          <w:rFonts w:ascii="Arial" w:hAnsi="Arial" w:cs="Arial"/>
        </w:rPr>
        <w:t xml:space="preserve">el Responsable de </w:t>
      </w:r>
      <w:r w:rsidR="008F0973">
        <w:rPr>
          <w:rFonts w:ascii="Arial" w:hAnsi="Arial" w:cs="Arial"/>
        </w:rPr>
        <w:t xml:space="preserve">la Unidad </w:t>
      </w:r>
      <w:r w:rsidR="008F0973">
        <w:rPr>
          <w:rFonts w:ascii="Arial" w:hAnsi="Arial" w:cs="Arial"/>
        </w:rPr>
        <w:t xml:space="preserve">de Transparencia </w:t>
      </w:r>
      <w:r w:rsidR="008F0973">
        <w:rPr>
          <w:rFonts w:ascii="Arial" w:hAnsi="Arial" w:cs="Arial"/>
        </w:rPr>
        <w:t>solicita la ampliación del plazo de respuesta</w:t>
      </w:r>
      <w:r w:rsidR="008F0973">
        <w:rPr>
          <w:rFonts w:ascii="Arial" w:hAnsi="Arial" w:cs="Arial"/>
        </w:rPr>
        <w:t>,</w:t>
      </w:r>
      <w:r w:rsidR="008F0973">
        <w:rPr>
          <w:rFonts w:ascii="Arial" w:hAnsi="Arial" w:cs="Arial"/>
        </w:rPr>
        <w:t xml:space="preserve"> o bien realiza la declaración de incompetencia y orientación al solicitante</w:t>
      </w:r>
      <w:r w:rsidR="008F0973">
        <w:rPr>
          <w:rFonts w:ascii="Arial" w:hAnsi="Arial" w:cs="Arial"/>
        </w:rPr>
        <w:t>; ambos supuestos de la competencia del Comité por disposición legal expresa. E</w:t>
      </w:r>
      <w:r w:rsidR="00B845CA">
        <w:rPr>
          <w:rFonts w:ascii="Arial" w:hAnsi="Arial" w:cs="Arial"/>
        </w:rPr>
        <w:t>l forma</w:t>
      </w:r>
      <w:r w:rsidR="008F0973">
        <w:rPr>
          <w:rFonts w:ascii="Arial" w:hAnsi="Arial" w:cs="Arial"/>
        </w:rPr>
        <w:t xml:space="preserve">to que se identifica como CDT-01 para el trámite de las solicitudes que se gestionan a través del sistema INFOMEX Oaxaca; y </w:t>
      </w:r>
      <w:r w:rsidR="00B845CA">
        <w:rPr>
          <w:rFonts w:ascii="Arial" w:hAnsi="Arial" w:cs="Arial"/>
        </w:rPr>
        <w:t>el fo</w:t>
      </w:r>
      <w:r w:rsidR="008F0973">
        <w:rPr>
          <w:rFonts w:ascii="Arial" w:hAnsi="Arial" w:cs="Arial"/>
        </w:rPr>
        <w:t>rmato identificado como CDT-02 para aquellas que sean presentadas por otras vías</w:t>
      </w:r>
      <w:r w:rsidR="00B845CA">
        <w:rPr>
          <w:rFonts w:ascii="Arial" w:hAnsi="Arial" w:cs="Arial"/>
        </w:rPr>
        <w:t xml:space="preserve">.- - - - </w:t>
      </w:r>
      <w:r w:rsidR="00F35DAC">
        <w:rPr>
          <w:rFonts w:ascii="Arial" w:hAnsi="Arial" w:cs="Arial"/>
        </w:rPr>
        <w:t>- - - - - - - - - - - - - - - - - - - -</w:t>
      </w:r>
      <w:r w:rsidR="00F35DAC">
        <w:rPr>
          <w:rFonts w:ascii="Arial" w:hAnsi="Arial" w:cs="Arial"/>
        </w:rPr>
        <w:t xml:space="preserve"> </w:t>
      </w:r>
      <w:r w:rsidR="00F35DAC">
        <w:rPr>
          <w:rFonts w:ascii="Arial" w:hAnsi="Arial" w:cs="Arial"/>
        </w:rPr>
        <w:t xml:space="preserve">- - - - - - - - - - - - - - - - </w:t>
      </w:r>
    </w:p>
    <w:p w:rsidR="00DE673A" w:rsidRDefault="008F0973" w:rsidP="00605C56">
      <w:pPr>
        <w:spacing w:before="240" w:line="360" w:lineRule="auto"/>
        <w:jc w:val="both"/>
        <w:rPr>
          <w:rFonts w:ascii="Arial" w:eastAsia="Times New Roman" w:hAnsi="Arial" w:cs="Arial"/>
          <w:lang w:val="es-ES"/>
        </w:rPr>
      </w:pPr>
      <w:r w:rsidRPr="00DE673A">
        <w:rPr>
          <w:rFonts w:ascii="Arial" w:eastAsia="Times New Roman" w:hAnsi="Arial" w:cs="Arial"/>
          <w:b/>
          <w:lang w:val="es-ES"/>
        </w:rPr>
        <w:t>TERCERO:</w:t>
      </w:r>
      <w:r>
        <w:rPr>
          <w:rFonts w:ascii="Arial" w:eastAsia="Times New Roman" w:hAnsi="Arial" w:cs="Arial"/>
          <w:lang w:val="es-ES"/>
        </w:rPr>
        <w:t xml:space="preserve"> Se aprueba por unanimidad de votos, </w:t>
      </w:r>
      <w:r w:rsidR="00396DB7">
        <w:rPr>
          <w:rFonts w:ascii="Arial" w:eastAsia="Times New Roman" w:hAnsi="Arial" w:cs="Arial"/>
          <w:lang w:val="es-ES"/>
        </w:rPr>
        <w:t xml:space="preserve">instruir al titular de la Unidad de Enlace del </w:t>
      </w:r>
      <w:r w:rsidR="00396DB7" w:rsidRPr="00CE11FF">
        <w:rPr>
          <w:rFonts w:ascii="Arial" w:hAnsi="Arial" w:cs="Arial"/>
        </w:rPr>
        <w:t>Instituto de Acceso a la Información Pública y Protección de Datos Personales,</w:t>
      </w:r>
      <w:r w:rsidR="00396DB7">
        <w:rPr>
          <w:rFonts w:ascii="Arial" w:hAnsi="Arial" w:cs="Arial"/>
        </w:rPr>
        <w:t xml:space="preserve"> para que solicite de manera oficial</w:t>
      </w:r>
      <w:r w:rsidR="00DE673A">
        <w:rPr>
          <w:rFonts w:ascii="Arial" w:hAnsi="Arial" w:cs="Arial"/>
        </w:rPr>
        <w:t xml:space="preserve"> a todas las unidades administrativas</w:t>
      </w:r>
      <w:r w:rsidR="00396DB7">
        <w:rPr>
          <w:rFonts w:ascii="Arial" w:hAnsi="Arial" w:cs="Arial"/>
        </w:rPr>
        <w:t>,</w:t>
      </w:r>
      <w:r w:rsidR="00F35DAC">
        <w:rPr>
          <w:rFonts w:ascii="Arial" w:hAnsi="Arial" w:cs="Arial"/>
        </w:rPr>
        <w:t xml:space="preserve"> entreguen</w:t>
      </w:r>
      <w:r w:rsidR="00396DB7">
        <w:rPr>
          <w:rFonts w:ascii="Arial" w:hAnsi="Arial" w:cs="Arial"/>
        </w:rPr>
        <w:t xml:space="preserve"> la información</w:t>
      </w:r>
      <w:r w:rsidR="00F35DAC">
        <w:rPr>
          <w:rFonts w:ascii="Arial" w:hAnsi="Arial" w:cs="Arial"/>
        </w:rPr>
        <w:t xml:space="preserve"> que tienen pendiente de entregar y</w:t>
      </w:r>
      <w:r w:rsidR="00396DB7">
        <w:rPr>
          <w:rFonts w:ascii="Arial" w:hAnsi="Arial" w:cs="Arial"/>
        </w:rPr>
        <w:t xml:space="preserve"> que deberá publicarse en cumplimiento de lo dispuesto por los artículos 70 y 74 fracción III de la Ley General de Transparencia y Acceso a la Información Pública, </w:t>
      </w:r>
      <w:r w:rsidR="00DE673A">
        <w:rPr>
          <w:rFonts w:ascii="Arial" w:hAnsi="Arial" w:cs="Arial"/>
        </w:rPr>
        <w:t xml:space="preserve">así como 19, 20 y 29 de </w:t>
      </w:r>
      <w:r w:rsidR="00396DB7">
        <w:rPr>
          <w:rFonts w:ascii="Arial" w:hAnsi="Arial" w:cs="Arial"/>
        </w:rPr>
        <w:t>la Ley de Transparencia y Acceso a la Información Pública para el Estado de Oaxaca</w:t>
      </w:r>
      <w:r w:rsidR="00763B01">
        <w:rPr>
          <w:rFonts w:ascii="Arial" w:eastAsia="Times New Roman" w:hAnsi="Arial" w:cs="Arial"/>
          <w:lang w:val="es-ES"/>
        </w:rPr>
        <w:t xml:space="preserve">.- - - - - </w:t>
      </w:r>
      <w:r>
        <w:rPr>
          <w:rFonts w:ascii="Arial" w:hAnsi="Arial" w:cs="Arial"/>
        </w:rPr>
        <w:t>- - - - - - - - - - - - - - -</w:t>
      </w:r>
      <w:r w:rsidR="00F35DAC">
        <w:rPr>
          <w:rFonts w:ascii="Arial" w:hAnsi="Arial" w:cs="Arial"/>
        </w:rPr>
        <w:t xml:space="preserve"> - - - - - - - - - - - - - -</w:t>
      </w:r>
    </w:p>
    <w:p w:rsidR="00F35DAC" w:rsidRPr="006A57B8" w:rsidRDefault="00F35DAC" w:rsidP="00605C56">
      <w:pPr>
        <w:spacing w:before="240" w:line="360" w:lineRule="auto"/>
        <w:jc w:val="both"/>
        <w:rPr>
          <w:rFonts w:ascii="Arial" w:eastAsia="Times New Roman" w:hAnsi="Arial" w:cs="Arial"/>
          <w:lang w:val="es-ES"/>
        </w:rPr>
      </w:pPr>
      <w:r w:rsidRPr="00F35DAC">
        <w:rPr>
          <w:rFonts w:ascii="Arial" w:eastAsia="Times New Roman" w:hAnsi="Arial" w:cs="Arial"/>
          <w:b/>
          <w:lang w:val="es-ES"/>
        </w:rPr>
        <w:t>CUARTO:</w:t>
      </w:r>
      <w:r>
        <w:rPr>
          <w:rFonts w:ascii="Arial" w:eastAsia="Times New Roman" w:hAnsi="Arial" w:cs="Arial"/>
          <w:lang w:val="es-ES"/>
        </w:rPr>
        <w:t xml:space="preserve"> Se aprueba por unanimidad de votos, </w:t>
      </w:r>
      <w:r>
        <w:rPr>
          <w:rFonts w:ascii="Arial" w:eastAsia="Times New Roman" w:hAnsi="Arial" w:cs="Arial"/>
          <w:lang w:val="es-ES"/>
        </w:rPr>
        <w:t xml:space="preserve">que los titulares de las </w:t>
      </w:r>
      <w:r>
        <w:rPr>
          <w:rFonts w:ascii="Arial" w:hAnsi="Arial" w:cs="Arial"/>
        </w:rPr>
        <w:t xml:space="preserve">Direcciones de Asuntos Jurídicos, de Tecnologías de la Información y de Capacitación, </w:t>
      </w:r>
      <w:r w:rsidRPr="006D198A">
        <w:rPr>
          <w:rFonts w:ascii="Arial" w:hAnsi="Arial" w:cs="Arial"/>
        </w:rPr>
        <w:t>Comunicación, Investigación y Evaluación</w:t>
      </w:r>
      <w:r>
        <w:rPr>
          <w:rFonts w:ascii="Arial" w:hAnsi="Arial" w:cs="Arial"/>
        </w:rPr>
        <w:t xml:space="preserve">, designen al personal que asistirá a la capacitación en el </w:t>
      </w:r>
      <w:r>
        <w:rPr>
          <w:rFonts w:ascii="Arial" w:hAnsi="Arial" w:cs="Arial"/>
        </w:rPr>
        <w:t>Instituto Nacional de Transparencia, Acceso a la Información y Protección de Datos Personales</w:t>
      </w:r>
      <w:r>
        <w:rPr>
          <w:rFonts w:ascii="Arial" w:hAnsi="Arial" w:cs="Arial"/>
        </w:rPr>
        <w:t>, los días 8 y 9 de agosto del año en curso.</w:t>
      </w:r>
      <w:r>
        <w:rPr>
          <w:rFonts w:ascii="Arial" w:eastAsia="Times New Roman" w:hAnsi="Arial" w:cs="Arial"/>
          <w:lang w:val="es-ES"/>
        </w:rPr>
        <w:t>- - - - - - - - - - -</w:t>
      </w:r>
      <w:r>
        <w:rPr>
          <w:rFonts w:ascii="Arial" w:eastAsia="Times New Roman" w:hAnsi="Arial" w:cs="Arial"/>
          <w:lang w:val="es-ES"/>
        </w:rPr>
        <w:t xml:space="preserve"> </w:t>
      </w:r>
      <w:r>
        <w:rPr>
          <w:rFonts w:ascii="Arial" w:hAnsi="Arial" w:cs="Arial"/>
        </w:rPr>
        <w:t>- - - - - - - - - - - - - - - - - - - -</w:t>
      </w:r>
      <w:r>
        <w:rPr>
          <w:rFonts w:ascii="Arial" w:hAnsi="Arial" w:cs="Arial"/>
        </w:rPr>
        <w:t xml:space="preserve"> </w:t>
      </w:r>
      <w:r>
        <w:rPr>
          <w:rFonts w:ascii="Arial" w:hAnsi="Arial" w:cs="Arial"/>
        </w:rPr>
        <w:t>- - - - - - - - - - - - - - - - - - - -</w:t>
      </w:r>
      <w:r>
        <w:rPr>
          <w:rFonts w:ascii="Arial" w:hAnsi="Arial" w:cs="Arial"/>
        </w:rPr>
        <w:t xml:space="preserve"> - - -</w:t>
      </w:r>
    </w:p>
    <w:p w:rsidR="00F35DAC" w:rsidRDefault="00F35DAC" w:rsidP="00605C56">
      <w:pPr>
        <w:spacing w:before="240" w:line="360" w:lineRule="auto"/>
        <w:jc w:val="both"/>
        <w:rPr>
          <w:rFonts w:ascii="Arial" w:hAnsi="Arial" w:cs="Arial"/>
        </w:rPr>
      </w:pPr>
      <w:r w:rsidRPr="00F35DAC">
        <w:rPr>
          <w:rFonts w:ascii="Arial" w:eastAsia="Times New Roman" w:hAnsi="Arial" w:cs="Arial"/>
          <w:b/>
          <w:lang w:val="es-ES"/>
        </w:rPr>
        <w:t>QUINTO:</w:t>
      </w:r>
      <w:r>
        <w:rPr>
          <w:rFonts w:ascii="Arial" w:eastAsia="Times New Roman" w:hAnsi="Arial" w:cs="Arial"/>
          <w:lang w:val="es-ES"/>
        </w:rPr>
        <w:t xml:space="preserve"> </w:t>
      </w:r>
      <w:r w:rsidR="00DE673A">
        <w:rPr>
          <w:rFonts w:ascii="Arial" w:eastAsia="Times New Roman" w:hAnsi="Arial" w:cs="Arial"/>
          <w:lang w:val="es-ES"/>
        </w:rPr>
        <w:t xml:space="preserve">Se aprueba por unanimidad de votos, solicitar </w:t>
      </w:r>
      <w:r w:rsidR="00605C56">
        <w:rPr>
          <w:rFonts w:ascii="Arial" w:eastAsia="Times New Roman" w:hAnsi="Arial" w:cs="Arial"/>
          <w:lang w:val="es-ES"/>
        </w:rPr>
        <w:t xml:space="preserve">a las unidades administrativas </w:t>
      </w:r>
      <w:r w:rsidR="00DE673A">
        <w:rPr>
          <w:rFonts w:ascii="Arial" w:eastAsia="Times New Roman" w:hAnsi="Arial" w:cs="Arial"/>
          <w:lang w:val="es-ES"/>
        </w:rPr>
        <w:t xml:space="preserve">del </w:t>
      </w:r>
      <w:r w:rsidR="00DE673A" w:rsidRPr="00CE11FF">
        <w:rPr>
          <w:rFonts w:ascii="Arial" w:hAnsi="Arial" w:cs="Arial"/>
        </w:rPr>
        <w:t>Instituto de Acceso a la Información Pública y Protección de Datos Personales,</w:t>
      </w:r>
      <w:r w:rsidR="00DE673A">
        <w:rPr>
          <w:rFonts w:ascii="Arial" w:hAnsi="Arial" w:cs="Arial"/>
        </w:rPr>
        <w:t xml:space="preserve"> </w:t>
      </w:r>
      <w:r w:rsidR="00605C56">
        <w:rPr>
          <w:rFonts w:ascii="Arial" w:hAnsi="Arial" w:cs="Arial"/>
        </w:rPr>
        <w:t>envíen al Comité de Transparencia, los índices de expedientes clasificados como reservados que en su caso se hayan generado del cinco de mayo de dos mil dieciséis a la fecha</w:t>
      </w:r>
      <w:r w:rsidR="00C22E5E">
        <w:rPr>
          <w:rFonts w:ascii="Arial" w:hAnsi="Arial" w:cs="Arial"/>
        </w:rPr>
        <w:t>.</w:t>
      </w:r>
      <w:r w:rsidR="00763B01">
        <w:rPr>
          <w:rFonts w:ascii="Arial" w:eastAsia="Times New Roman" w:hAnsi="Arial" w:cs="Arial"/>
          <w:lang w:val="es-ES"/>
        </w:rPr>
        <w:t xml:space="preserve">- - - </w:t>
      </w:r>
      <w:r w:rsidR="00B01C9B">
        <w:rPr>
          <w:rFonts w:ascii="Arial" w:eastAsia="Times New Roman" w:hAnsi="Arial" w:cs="Arial"/>
          <w:lang w:val="es-ES"/>
        </w:rPr>
        <w:t>- - - - - - - - - - - - - - - - - - -</w:t>
      </w:r>
      <w:r w:rsidR="00DE673A">
        <w:rPr>
          <w:rFonts w:ascii="Arial" w:eastAsia="Times New Roman" w:hAnsi="Arial" w:cs="Arial"/>
          <w:lang w:val="es-ES"/>
        </w:rPr>
        <w:t xml:space="preserve"> - </w:t>
      </w:r>
      <w:r>
        <w:rPr>
          <w:rFonts w:ascii="Arial" w:hAnsi="Arial" w:cs="Arial"/>
        </w:rPr>
        <w:t xml:space="preserve">- - - - - - - - - - </w:t>
      </w:r>
    </w:p>
    <w:p w:rsidR="005D7081" w:rsidRPr="00701620" w:rsidRDefault="00F31F98" w:rsidP="00605C56">
      <w:pPr>
        <w:spacing w:before="240" w:line="360" w:lineRule="auto"/>
        <w:jc w:val="both"/>
        <w:rPr>
          <w:rFonts w:ascii="Arial" w:eastAsia="Times New Roman" w:hAnsi="Arial" w:cs="Arial"/>
          <w:lang w:val="es-ES"/>
        </w:rPr>
      </w:pPr>
      <w:r w:rsidRPr="00701620">
        <w:rPr>
          <w:rFonts w:ascii="Arial" w:eastAsia="Times New Roman" w:hAnsi="Arial" w:cs="Arial"/>
          <w:lang w:val="es-ES"/>
        </w:rPr>
        <w:t xml:space="preserve">No habiendo más asuntos que tratar y desahogado que fue el orden del día, siendo las </w:t>
      </w:r>
      <w:r w:rsidR="00605C56">
        <w:rPr>
          <w:rFonts w:ascii="Arial" w:eastAsia="Times New Roman" w:hAnsi="Arial" w:cs="Arial"/>
          <w:lang w:val="es-ES"/>
        </w:rPr>
        <w:t>doce</w:t>
      </w:r>
      <w:r w:rsidRPr="00701620">
        <w:rPr>
          <w:rFonts w:ascii="Arial" w:eastAsia="Times New Roman" w:hAnsi="Arial" w:cs="Arial"/>
          <w:lang w:val="es-ES"/>
        </w:rPr>
        <w:t xml:space="preserve"> horas</w:t>
      </w:r>
      <w:r w:rsidR="00B01C9B">
        <w:rPr>
          <w:rFonts w:ascii="Arial" w:eastAsia="Times New Roman" w:hAnsi="Arial" w:cs="Arial"/>
          <w:lang w:val="es-ES"/>
        </w:rPr>
        <w:t xml:space="preserve"> </w:t>
      </w:r>
      <w:r w:rsidRPr="00701620">
        <w:rPr>
          <w:rFonts w:ascii="Arial" w:eastAsia="Times New Roman" w:hAnsi="Arial" w:cs="Arial"/>
          <w:lang w:val="es-ES"/>
        </w:rPr>
        <w:t xml:space="preserve">del día en que se actúa, el Licenciado Juan Gómez Pérez, Presidente del Comité de </w:t>
      </w:r>
      <w:r w:rsidR="00605C56">
        <w:rPr>
          <w:rFonts w:ascii="Arial" w:eastAsia="Times New Roman" w:hAnsi="Arial" w:cs="Arial"/>
          <w:lang w:val="es-ES"/>
        </w:rPr>
        <w:t>Transparencia</w:t>
      </w:r>
      <w:r w:rsidRPr="00701620">
        <w:rPr>
          <w:rFonts w:ascii="Arial" w:eastAsia="Times New Roman" w:hAnsi="Arial" w:cs="Arial"/>
          <w:lang w:val="es-ES"/>
        </w:rPr>
        <w:t xml:space="preserve"> del Instituto de Acceso a la Información </w:t>
      </w:r>
      <w:r w:rsidRPr="00701620">
        <w:rPr>
          <w:rFonts w:ascii="Arial" w:eastAsia="Times New Roman" w:hAnsi="Arial" w:cs="Arial"/>
          <w:lang w:val="es-ES"/>
        </w:rPr>
        <w:lastRenderedPageBreak/>
        <w:t xml:space="preserve">Pública y Protección de Datos Personales, declara clausurada la presente sesión </w:t>
      </w:r>
      <w:r w:rsidR="00C22806">
        <w:rPr>
          <w:rFonts w:ascii="Arial" w:eastAsia="Times New Roman" w:hAnsi="Arial" w:cs="Arial"/>
          <w:lang w:val="es-ES"/>
        </w:rPr>
        <w:t>extra</w:t>
      </w:r>
      <w:r w:rsidRPr="00701620">
        <w:rPr>
          <w:rFonts w:ascii="Arial" w:eastAsia="Times New Roman" w:hAnsi="Arial" w:cs="Arial"/>
          <w:lang w:val="es-ES"/>
        </w:rPr>
        <w:t>ordinaria, firmando para constancia al calce y margen los que en ella intervinieron</w:t>
      </w:r>
      <w:r>
        <w:rPr>
          <w:rFonts w:ascii="Arial" w:eastAsia="Times New Roman" w:hAnsi="Arial" w:cs="Arial"/>
          <w:lang w:val="es-ES"/>
        </w:rPr>
        <w:t>.</w:t>
      </w:r>
      <w:r w:rsidR="008F00C4">
        <w:rPr>
          <w:rFonts w:ascii="Arial" w:eastAsia="Times New Roman" w:hAnsi="Arial" w:cs="Arial"/>
          <w:lang w:val="es-ES"/>
        </w:rPr>
        <w:t>- - - - -</w:t>
      </w:r>
      <w:r>
        <w:rPr>
          <w:rFonts w:ascii="Arial" w:eastAsia="Times New Roman" w:hAnsi="Arial" w:cs="Arial"/>
          <w:lang w:val="es-ES"/>
        </w:rPr>
        <w:t xml:space="preserve"> </w:t>
      </w:r>
      <w:r w:rsidR="00326CFC">
        <w:rPr>
          <w:rFonts w:ascii="Arial" w:eastAsia="Times New Roman" w:hAnsi="Arial" w:cs="Arial"/>
          <w:lang w:val="es-ES"/>
        </w:rPr>
        <w:t xml:space="preserve">- - - - - - - - - - - - - - - - - - - - - - - - - - </w:t>
      </w:r>
      <w:r w:rsidR="009C2807">
        <w:rPr>
          <w:rFonts w:ascii="Arial" w:eastAsia="Times New Roman" w:hAnsi="Arial" w:cs="Arial"/>
          <w:lang w:val="es-ES"/>
        </w:rPr>
        <w:t xml:space="preserve">- - - </w:t>
      </w:r>
      <w:r w:rsidR="00605C56">
        <w:rPr>
          <w:rFonts w:ascii="Arial" w:eastAsia="Times New Roman" w:hAnsi="Arial" w:cs="Arial"/>
          <w:lang w:val="es-ES"/>
        </w:rPr>
        <w:t>- - - - - - -</w:t>
      </w:r>
      <w:r w:rsidR="005D7081" w:rsidRPr="00701620">
        <w:rPr>
          <w:rFonts w:ascii="Arial" w:eastAsia="Times New Roman" w:hAnsi="Arial" w:cs="Arial"/>
          <w:b/>
          <w:lang w:val="es-ES"/>
        </w:rPr>
        <w:t>CONSTE.</w:t>
      </w:r>
      <w:r w:rsidR="00B01C9B">
        <w:rPr>
          <w:rFonts w:ascii="Arial" w:eastAsia="Times New Roman" w:hAnsi="Arial" w:cs="Arial"/>
          <w:lang w:val="es-ES"/>
        </w:rPr>
        <w:t>-</w:t>
      </w:r>
    </w:p>
    <w:p w:rsidR="005D7081" w:rsidRDefault="005D7081" w:rsidP="00605C56">
      <w:pPr>
        <w:spacing w:line="360" w:lineRule="auto"/>
        <w:jc w:val="both"/>
        <w:rPr>
          <w:rFonts w:ascii="Arial" w:eastAsia="Calibri" w:hAnsi="Arial" w:cs="Arial"/>
          <w:b/>
          <w:lang w:val="es-ES"/>
        </w:rPr>
      </w:pPr>
    </w:p>
    <w:p w:rsidR="00156028" w:rsidRDefault="00156028" w:rsidP="00605C56">
      <w:pPr>
        <w:spacing w:line="360" w:lineRule="auto"/>
        <w:jc w:val="both"/>
        <w:rPr>
          <w:rFonts w:ascii="Arial" w:eastAsia="Calibri" w:hAnsi="Arial" w:cs="Arial"/>
          <w:b/>
          <w:lang w:val="es-ES"/>
        </w:rPr>
      </w:pPr>
    </w:p>
    <w:p w:rsidR="005D7081" w:rsidRPr="00701620" w:rsidRDefault="005D7081" w:rsidP="00605C56">
      <w:pPr>
        <w:autoSpaceDE w:val="0"/>
        <w:autoSpaceDN w:val="0"/>
        <w:adjustRightInd w:val="0"/>
        <w:spacing w:line="360" w:lineRule="auto"/>
        <w:jc w:val="center"/>
        <w:rPr>
          <w:rFonts w:ascii="Arial" w:eastAsia="Calibri" w:hAnsi="Arial" w:cs="Arial"/>
          <w:b/>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5D7081" w:rsidRPr="00701620" w:rsidTr="00156028">
        <w:trPr>
          <w:trHeight w:val="1326"/>
        </w:trPr>
        <w:tc>
          <w:tcPr>
            <w:tcW w:w="4644" w:type="dxa"/>
          </w:tcPr>
          <w:p w:rsidR="005D7081" w:rsidRPr="00FA567E" w:rsidRDefault="005D7081" w:rsidP="00605C56">
            <w:pPr>
              <w:autoSpaceDE w:val="0"/>
              <w:autoSpaceDN w:val="0"/>
              <w:adjustRightInd w:val="0"/>
              <w:jc w:val="center"/>
              <w:rPr>
                <w:rFonts w:ascii="Arial" w:eastAsia="Calibri" w:hAnsi="Arial" w:cs="Arial"/>
                <w:b/>
              </w:rPr>
            </w:pPr>
            <w:r w:rsidRPr="00FA567E">
              <w:rPr>
                <w:rFonts w:ascii="Arial" w:eastAsia="Calibri" w:hAnsi="Arial" w:cs="Arial"/>
                <w:b/>
              </w:rPr>
              <w:t>Lic. Juan Gómez Pérez</w:t>
            </w:r>
          </w:p>
          <w:p w:rsidR="005D7081" w:rsidRPr="00701620" w:rsidRDefault="005D7081" w:rsidP="00605C56">
            <w:pPr>
              <w:autoSpaceDE w:val="0"/>
              <w:autoSpaceDN w:val="0"/>
              <w:adjustRightInd w:val="0"/>
              <w:jc w:val="center"/>
              <w:rPr>
                <w:rFonts w:ascii="Arial" w:eastAsia="Calibri" w:hAnsi="Arial" w:cs="Arial"/>
                <w:b/>
              </w:rPr>
            </w:pPr>
            <w:r w:rsidRPr="00701620">
              <w:rPr>
                <w:rFonts w:ascii="Arial" w:eastAsia="Calibri" w:hAnsi="Arial" w:cs="Arial"/>
              </w:rPr>
              <w:t>Presidente</w:t>
            </w:r>
            <w:r w:rsidRPr="00701620">
              <w:rPr>
                <w:rFonts w:ascii="Arial" w:eastAsia="Calibri" w:hAnsi="Arial" w:cs="Arial"/>
                <w:b/>
              </w:rPr>
              <w:t xml:space="preserve">    </w:t>
            </w:r>
          </w:p>
        </w:tc>
        <w:tc>
          <w:tcPr>
            <w:tcW w:w="4678" w:type="dxa"/>
          </w:tcPr>
          <w:p w:rsidR="005D7081" w:rsidRPr="00FA567E" w:rsidRDefault="005D7081" w:rsidP="00605C56">
            <w:pPr>
              <w:autoSpaceDE w:val="0"/>
              <w:autoSpaceDN w:val="0"/>
              <w:adjustRightInd w:val="0"/>
              <w:jc w:val="center"/>
              <w:rPr>
                <w:rFonts w:ascii="Arial" w:eastAsia="Calibri" w:hAnsi="Arial" w:cs="Arial"/>
                <w:b/>
              </w:rPr>
            </w:pPr>
            <w:r w:rsidRPr="00FA567E">
              <w:rPr>
                <w:rFonts w:ascii="Arial" w:eastAsia="Calibri" w:hAnsi="Arial" w:cs="Arial"/>
                <w:b/>
              </w:rPr>
              <w:t>Lic. Lucila Martínez Altamirano</w:t>
            </w:r>
          </w:p>
          <w:p w:rsidR="005D7081" w:rsidRDefault="005D7081" w:rsidP="00605C56">
            <w:pPr>
              <w:autoSpaceDE w:val="0"/>
              <w:autoSpaceDN w:val="0"/>
              <w:adjustRightInd w:val="0"/>
              <w:jc w:val="center"/>
              <w:rPr>
                <w:rFonts w:ascii="Arial" w:eastAsia="Calibri" w:hAnsi="Arial" w:cs="Arial"/>
              </w:rPr>
            </w:pPr>
            <w:r w:rsidRPr="00701620">
              <w:rPr>
                <w:rFonts w:ascii="Arial" w:eastAsia="Calibri" w:hAnsi="Arial" w:cs="Arial"/>
              </w:rPr>
              <w:t>Secretaria Ejecutiva</w:t>
            </w:r>
          </w:p>
          <w:p w:rsidR="00605C56" w:rsidRDefault="00605C56" w:rsidP="00605C56">
            <w:pPr>
              <w:autoSpaceDE w:val="0"/>
              <w:autoSpaceDN w:val="0"/>
              <w:adjustRightInd w:val="0"/>
              <w:jc w:val="center"/>
              <w:rPr>
                <w:rFonts w:ascii="Arial" w:eastAsia="Calibri" w:hAnsi="Arial" w:cs="Arial"/>
              </w:rPr>
            </w:pPr>
          </w:p>
          <w:p w:rsidR="00605C56" w:rsidRDefault="00605C56" w:rsidP="00605C56">
            <w:pPr>
              <w:autoSpaceDE w:val="0"/>
              <w:autoSpaceDN w:val="0"/>
              <w:adjustRightInd w:val="0"/>
              <w:jc w:val="center"/>
              <w:rPr>
                <w:rFonts w:ascii="Arial" w:eastAsia="Calibri" w:hAnsi="Arial" w:cs="Arial"/>
              </w:rPr>
            </w:pPr>
          </w:p>
          <w:p w:rsidR="00FA567E" w:rsidRPr="00701620" w:rsidRDefault="00FA567E" w:rsidP="00605C56">
            <w:pPr>
              <w:autoSpaceDE w:val="0"/>
              <w:autoSpaceDN w:val="0"/>
              <w:adjustRightInd w:val="0"/>
              <w:jc w:val="center"/>
              <w:rPr>
                <w:rFonts w:ascii="Arial" w:eastAsia="Calibri" w:hAnsi="Arial" w:cs="Arial"/>
                <w:b/>
              </w:rPr>
            </w:pPr>
          </w:p>
        </w:tc>
      </w:tr>
      <w:tr w:rsidR="005D7081" w:rsidRPr="00701620" w:rsidTr="00156028">
        <w:trPr>
          <w:trHeight w:val="1298"/>
        </w:trPr>
        <w:tc>
          <w:tcPr>
            <w:tcW w:w="4644" w:type="dxa"/>
          </w:tcPr>
          <w:p w:rsidR="00156028" w:rsidRDefault="00156028" w:rsidP="00605C56">
            <w:pPr>
              <w:autoSpaceDE w:val="0"/>
              <w:autoSpaceDN w:val="0"/>
              <w:adjustRightInd w:val="0"/>
              <w:jc w:val="center"/>
              <w:rPr>
                <w:rFonts w:ascii="Arial" w:eastAsia="Calibri" w:hAnsi="Arial" w:cs="Arial"/>
                <w:b/>
              </w:rPr>
            </w:pPr>
            <w:r w:rsidRPr="00FA567E">
              <w:rPr>
                <w:rFonts w:ascii="Arial" w:eastAsia="Calibri" w:hAnsi="Arial" w:cs="Arial"/>
                <w:b/>
              </w:rPr>
              <w:t xml:space="preserve">Lic. Roberto Inocente Morga Callejas </w:t>
            </w:r>
          </w:p>
          <w:p w:rsidR="00156028" w:rsidRPr="00701620" w:rsidRDefault="00156028" w:rsidP="00605C56">
            <w:pPr>
              <w:autoSpaceDE w:val="0"/>
              <w:autoSpaceDN w:val="0"/>
              <w:adjustRightInd w:val="0"/>
              <w:jc w:val="center"/>
              <w:rPr>
                <w:rFonts w:ascii="Arial" w:hAnsi="Arial" w:cs="Arial"/>
              </w:rPr>
            </w:pPr>
            <w:r w:rsidRPr="00701620">
              <w:rPr>
                <w:rFonts w:ascii="Arial" w:eastAsia="Calibri" w:hAnsi="Arial" w:cs="Arial"/>
              </w:rPr>
              <w:t>Comisario</w:t>
            </w:r>
          </w:p>
          <w:p w:rsidR="005D7081" w:rsidRPr="00701620" w:rsidRDefault="005D7081" w:rsidP="00605C56">
            <w:pPr>
              <w:autoSpaceDE w:val="0"/>
              <w:autoSpaceDN w:val="0"/>
              <w:adjustRightInd w:val="0"/>
              <w:jc w:val="center"/>
              <w:rPr>
                <w:rFonts w:ascii="Arial" w:eastAsia="Calibri" w:hAnsi="Arial" w:cs="Arial"/>
                <w:b/>
              </w:rPr>
            </w:pPr>
          </w:p>
        </w:tc>
        <w:tc>
          <w:tcPr>
            <w:tcW w:w="4678" w:type="dxa"/>
          </w:tcPr>
          <w:p w:rsidR="00156028" w:rsidRPr="00FA567E" w:rsidRDefault="00156028" w:rsidP="00605C56">
            <w:pPr>
              <w:autoSpaceDE w:val="0"/>
              <w:autoSpaceDN w:val="0"/>
              <w:adjustRightInd w:val="0"/>
              <w:jc w:val="center"/>
              <w:rPr>
                <w:rFonts w:ascii="Arial" w:eastAsia="Calibri" w:hAnsi="Arial" w:cs="Arial"/>
                <w:b/>
              </w:rPr>
            </w:pPr>
            <w:r w:rsidRPr="00FA567E">
              <w:rPr>
                <w:rFonts w:ascii="Arial" w:eastAsia="Calibri" w:hAnsi="Arial" w:cs="Arial"/>
                <w:b/>
              </w:rPr>
              <w:t xml:space="preserve">Lic. </w:t>
            </w:r>
            <w:r w:rsidRPr="00FA567E">
              <w:rPr>
                <w:rFonts w:ascii="Arial" w:eastAsia="Times New Roman" w:hAnsi="Arial" w:cs="Arial"/>
                <w:b/>
                <w:lang w:val="es-ES"/>
              </w:rPr>
              <w:t xml:space="preserve">Leonardo Alberto Díaz </w:t>
            </w:r>
            <w:proofErr w:type="spellStart"/>
            <w:r w:rsidRPr="00FA567E">
              <w:rPr>
                <w:rFonts w:ascii="Arial" w:eastAsia="Times New Roman" w:hAnsi="Arial" w:cs="Arial"/>
                <w:b/>
                <w:lang w:val="es-ES"/>
              </w:rPr>
              <w:t>Díaz</w:t>
            </w:r>
            <w:proofErr w:type="spellEnd"/>
          </w:p>
          <w:p w:rsidR="00FA567E" w:rsidRDefault="00156028" w:rsidP="00605C56">
            <w:pPr>
              <w:autoSpaceDE w:val="0"/>
              <w:autoSpaceDN w:val="0"/>
              <w:adjustRightInd w:val="0"/>
              <w:jc w:val="center"/>
              <w:rPr>
                <w:rFonts w:ascii="Arial" w:eastAsia="Calibri" w:hAnsi="Arial" w:cs="Arial"/>
              </w:rPr>
            </w:pPr>
            <w:r w:rsidRPr="00701620">
              <w:rPr>
                <w:rFonts w:ascii="Arial" w:eastAsia="Calibri" w:hAnsi="Arial" w:cs="Arial"/>
              </w:rPr>
              <w:t>Vocal</w:t>
            </w:r>
          </w:p>
          <w:p w:rsidR="00605C56" w:rsidRDefault="00605C56" w:rsidP="00605C56">
            <w:pPr>
              <w:autoSpaceDE w:val="0"/>
              <w:autoSpaceDN w:val="0"/>
              <w:adjustRightInd w:val="0"/>
              <w:jc w:val="center"/>
              <w:rPr>
                <w:rFonts w:ascii="Arial" w:eastAsia="Calibri" w:hAnsi="Arial" w:cs="Arial"/>
              </w:rPr>
            </w:pPr>
          </w:p>
          <w:p w:rsidR="00605C56" w:rsidRDefault="00605C56" w:rsidP="00605C56">
            <w:pPr>
              <w:autoSpaceDE w:val="0"/>
              <w:autoSpaceDN w:val="0"/>
              <w:adjustRightInd w:val="0"/>
              <w:jc w:val="center"/>
              <w:rPr>
                <w:rFonts w:ascii="Arial" w:eastAsia="Calibri" w:hAnsi="Arial" w:cs="Arial"/>
              </w:rPr>
            </w:pPr>
          </w:p>
          <w:p w:rsidR="00605C56" w:rsidRPr="00701620" w:rsidRDefault="00605C56" w:rsidP="00605C56">
            <w:pPr>
              <w:autoSpaceDE w:val="0"/>
              <w:autoSpaceDN w:val="0"/>
              <w:adjustRightInd w:val="0"/>
              <w:jc w:val="center"/>
              <w:rPr>
                <w:rFonts w:ascii="Arial" w:eastAsia="Calibri" w:hAnsi="Arial" w:cs="Arial"/>
                <w:b/>
              </w:rPr>
            </w:pPr>
          </w:p>
        </w:tc>
      </w:tr>
      <w:tr w:rsidR="00156028" w:rsidRPr="00701620" w:rsidTr="00156028">
        <w:trPr>
          <w:trHeight w:val="1298"/>
        </w:trPr>
        <w:tc>
          <w:tcPr>
            <w:tcW w:w="4644" w:type="dxa"/>
          </w:tcPr>
          <w:p w:rsidR="00156028" w:rsidRPr="00FA567E" w:rsidRDefault="00156028" w:rsidP="00605C56">
            <w:pPr>
              <w:autoSpaceDE w:val="0"/>
              <w:autoSpaceDN w:val="0"/>
              <w:adjustRightInd w:val="0"/>
              <w:jc w:val="center"/>
              <w:rPr>
                <w:rFonts w:ascii="Arial" w:eastAsia="Calibri" w:hAnsi="Arial" w:cs="Arial"/>
                <w:b/>
              </w:rPr>
            </w:pPr>
            <w:r w:rsidRPr="00FA567E">
              <w:rPr>
                <w:rFonts w:ascii="Arial" w:eastAsia="Times New Roman" w:hAnsi="Arial" w:cs="Arial"/>
                <w:b/>
                <w:lang w:val="es-ES"/>
              </w:rPr>
              <w:t xml:space="preserve">C.P. Juan Pérez </w:t>
            </w:r>
            <w:proofErr w:type="spellStart"/>
            <w:r w:rsidRPr="00FA567E">
              <w:rPr>
                <w:rFonts w:ascii="Arial" w:eastAsia="Times New Roman" w:hAnsi="Arial" w:cs="Arial"/>
                <w:b/>
                <w:lang w:val="es-ES"/>
              </w:rPr>
              <w:t>Pérez</w:t>
            </w:r>
            <w:proofErr w:type="spellEnd"/>
            <w:r w:rsidRPr="00FA567E">
              <w:rPr>
                <w:rFonts w:ascii="Arial" w:eastAsia="Calibri" w:hAnsi="Arial" w:cs="Arial"/>
                <w:b/>
              </w:rPr>
              <w:t xml:space="preserve"> </w:t>
            </w:r>
          </w:p>
          <w:p w:rsidR="00156028" w:rsidRDefault="00605C56" w:rsidP="00605C56">
            <w:pPr>
              <w:autoSpaceDE w:val="0"/>
              <w:autoSpaceDN w:val="0"/>
              <w:adjustRightInd w:val="0"/>
              <w:jc w:val="center"/>
              <w:rPr>
                <w:rFonts w:ascii="Arial" w:eastAsia="Times New Roman" w:hAnsi="Arial" w:cs="Arial"/>
                <w:lang w:val="es-ES"/>
              </w:rPr>
            </w:pPr>
            <w:r w:rsidRPr="00701620">
              <w:rPr>
                <w:rFonts w:ascii="Arial" w:eastAsia="Calibri" w:hAnsi="Arial" w:cs="Arial"/>
              </w:rPr>
              <w:t>Vocal</w:t>
            </w:r>
            <w:r>
              <w:rPr>
                <w:rFonts w:ascii="Arial" w:eastAsia="Calibri" w:hAnsi="Arial" w:cs="Arial"/>
              </w:rPr>
              <w:t xml:space="preserve"> </w:t>
            </w:r>
            <w:r w:rsidR="00156028">
              <w:rPr>
                <w:rFonts w:ascii="Arial" w:eastAsia="Calibri" w:hAnsi="Arial" w:cs="Arial"/>
              </w:rPr>
              <w:t xml:space="preserve">Suplente </w:t>
            </w:r>
          </w:p>
          <w:p w:rsidR="00156028" w:rsidRPr="00FA567E" w:rsidRDefault="00156028" w:rsidP="00605C56">
            <w:pPr>
              <w:autoSpaceDE w:val="0"/>
              <w:autoSpaceDN w:val="0"/>
              <w:adjustRightInd w:val="0"/>
              <w:jc w:val="center"/>
              <w:rPr>
                <w:rFonts w:ascii="Arial" w:eastAsia="Calibri" w:hAnsi="Arial" w:cs="Arial"/>
                <w:b/>
              </w:rPr>
            </w:pPr>
          </w:p>
        </w:tc>
        <w:tc>
          <w:tcPr>
            <w:tcW w:w="4678" w:type="dxa"/>
          </w:tcPr>
          <w:p w:rsidR="00156028" w:rsidRDefault="00156028" w:rsidP="00605C56">
            <w:pPr>
              <w:autoSpaceDE w:val="0"/>
              <w:autoSpaceDN w:val="0"/>
              <w:adjustRightInd w:val="0"/>
              <w:jc w:val="center"/>
              <w:rPr>
                <w:rFonts w:ascii="Arial" w:eastAsia="Calibri" w:hAnsi="Arial" w:cs="Arial"/>
              </w:rPr>
            </w:pPr>
            <w:r w:rsidRPr="00FA567E">
              <w:rPr>
                <w:rFonts w:ascii="Arial" w:eastAsia="Calibri" w:hAnsi="Arial" w:cs="Arial"/>
                <w:b/>
              </w:rPr>
              <w:t xml:space="preserve">Lic. Sara Alexandra Flores </w:t>
            </w:r>
            <w:proofErr w:type="spellStart"/>
            <w:r w:rsidRPr="00FA567E">
              <w:rPr>
                <w:rFonts w:ascii="Arial" w:eastAsia="Calibri" w:hAnsi="Arial" w:cs="Arial"/>
                <w:b/>
              </w:rPr>
              <w:t>Mafud</w:t>
            </w:r>
            <w:proofErr w:type="spellEnd"/>
            <w:r w:rsidRPr="00701620">
              <w:rPr>
                <w:rFonts w:ascii="Arial" w:eastAsia="Calibri" w:hAnsi="Arial" w:cs="Arial"/>
              </w:rPr>
              <w:t xml:space="preserve"> </w:t>
            </w:r>
          </w:p>
          <w:p w:rsidR="00156028" w:rsidRPr="00FA567E" w:rsidRDefault="00156028" w:rsidP="00605C56">
            <w:pPr>
              <w:autoSpaceDE w:val="0"/>
              <w:autoSpaceDN w:val="0"/>
              <w:adjustRightInd w:val="0"/>
              <w:jc w:val="center"/>
              <w:rPr>
                <w:rFonts w:ascii="Arial" w:eastAsia="Times New Roman" w:hAnsi="Arial" w:cs="Arial"/>
                <w:b/>
                <w:lang w:val="es-ES"/>
              </w:rPr>
            </w:pPr>
            <w:r w:rsidRPr="00701620">
              <w:rPr>
                <w:rFonts w:ascii="Arial" w:eastAsia="Calibri" w:hAnsi="Arial" w:cs="Arial"/>
              </w:rPr>
              <w:t>Vocal</w:t>
            </w:r>
          </w:p>
        </w:tc>
      </w:tr>
    </w:tbl>
    <w:p w:rsidR="00156028" w:rsidRPr="00701620" w:rsidRDefault="00156028" w:rsidP="00605C56">
      <w:pPr>
        <w:autoSpaceDE w:val="0"/>
        <w:autoSpaceDN w:val="0"/>
        <w:adjustRightInd w:val="0"/>
        <w:spacing w:line="360" w:lineRule="auto"/>
        <w:jc w:val="center"/>
        <w:rPr>
          <w:rFonts w:ascii="Arial" w:hAnsi="Arial" w:cs="Arial"/>
        </w:rPr>
      </w:pPr>
      <w:bookmarkStart w:id="0" w:name="_GoBack"/>
      <w:bookmarkEnd w:id="0"/>
    </w:p>
    <w:sectPr w:rsidR="00156028" w:rsidRPr="00701620" w:rsidSect="00605C56">
      <w:headerReference w:type="default" r:id="rId8"/>
      <w:footerReference w:type="default" r:id="rId9"/>
      <w:pgSz w:w="12242" w:h="19278"/>
      <w:pgMar w:top="2977" w:right="1701" w:bottom="184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F6" w:rsidRDefault="00444EF6" w:rsidP="0082290C">
      <w:r>
        <w:separator/>
      </w:r>
    </w:p>
  </w:endnote>
  <w:endnote w:type="continuationSeparator" w:id="0">
    <w:p w:rsidR="00444EF6" w:rsidRDefault="00444EF6"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91" w:rsidRDefault="00C22791" w:rsidP="005D7081">
    <w:pPr>
      <w:jc w:val="center"/>
      <w:rPr>
        <w:rFonts w:ascii="Arial" w:eastAsia="Times New Roman" w:hAnsi="Arial" w:cs="Arial"/>
        <w:sz w:val="18"/>
        <w:lang w:val="es-ES"/>
      </w:rPr>
    </w:pPr>
    <w:r w:rsidRPr="003F0936">
      <w:rPr>
        <w:rFonts w:ascii="Arial" w:eastAsia="Times New Roman" w:hAnsi="Arial" w:cs="Arial"/>
        <w:sz w:val="18"/>
        <w:lang w:val="es-ES"/>
      </w:rPr>
      <w:t>S.</w:t>
    </w:r>
    <w:r w:rsidR="008F00C4">
      <w:rPr>
        <w:rFonts w:ascii="Arial" w:eastAsia="Times New Roman" w:hAnsi="Arial" w:cs="Arial"/>
        <w:sz w:val="18"/>
        <w:lang w:val="es-ES"/>
      </w:rPr>
      <w:t>E</w:t>
    </w:r>
    <w:r w:rsidRPr="003F0936">
      <w:rPr>
        <w:rFonts w:ascii="Arial" w:eastAsia="Times New Roman" w:hAnsi="Arial" w:cs="Arial"/>
        <w:sz w:val="18"/>
        <w:lang w:val="es-ES"/>
      </w:rPr>
      <w:t>./CD</w:t>
    </w:r>
    <w:r w:rsidR="00BE257A">
      <w:rPr>
        <w:rFonts w:ascii="Arial" w:eastAsia="Times New Roman" w:hAnsi="Arial" w:cs="Arial"/>
        <w:sz w:val="18"/>
        <w:lang w:val="es-ES"/>
      </w:rPr>
      <w:t>T</w:t>
    </w:r>
    <w:r w:rsidRPr="003F0936">
      <w:rPr>
        <w:rFonts w:ascii="Arial" w:eastAsia="Times New Roman" w:hAnsi="Arial" w:cs="Arial"/>
        <w:sz w:val="18"/>
        <w:lang w:val="es-ES"/>
      </w:rPr>
      <w:t>/0</w:t>
    </w:r>
    <w:r w:rsidR="00BE257A">
      <w:rPr>
        <w:rFonts w:ascii="Arial" w:eastAsia="Times New Roman" w:hAnsi="Arial" w:cs="Arial"/>
        <w:sz w:val="18"/>
        <w:lang w:val="es-ES"/>
      </w:rPr>
      <w:t>7</w:t>
    </w:r>
    <w:r w:rsidRPr="003F0936">
      <w:rPr>
        <w:rFonts w:ascii="Arial" w:eastAsia="Times New Roman" w:hAnsi="Arial" w:cs="Arial"/>
        <w:sz w:val="18"/>
        <w:lang w:val="es-ES"/>
      </w:rPr>
      <w:t>/201</w:t>
    </w:r>
    <w:r w:rsidR="007A606F">
      <w:rPr>
        <w:rFonts w:ascii="Arial" w:eastAsia="Times New Roman" w:hAnsi="Arial" w:cs="Arial"/>
        <w:sz w:val="18"/>
        <w:lang w:val="es-ES"/>
      </w:rPr>
      <w:t>6</w:t>
    </w:r>
  </w:p>
  <w:p w:rsidR="00C22791" w:rsidRPr="003F0936" w:rsidRDefault="00C22791" w:rsidP="005D7081">
    <w:pPr>
      <w:jc w:val="right"/>
      <w:rPr>
        <w:color w:val="5B9BD5" w:themeColor="accent1"/>
        <w:sz w:val="20"/>
      </w:rPr>
    </w:pPr>
    <w:r w:rsidRPr="003F0936">
      <w:rPr>
        <w:color w:val="5B9BD5" w:themeColor="accent1"/>
        <w:sz w:val="20"/>
        <w:lang w:val="es-ES"/>
      </w:rPr>
      <w:t xml:space="preserve">Página </w:t>
    </w:r>
    <w:r w:rsidRPr="003F0936">
      <w:rPr>
        <w:color w:val="5B9BD5" w:themeColor="accent1"/>
        <w:sz w:val="20"/>
      </w:rPr>
      <w:fldChar w:fldCharType="begin"/>
    </w:r>
    <w:r w:rsidRPr="003F0936">
      <w:rPr>
        <w:color w:val="5B9BD5" w:themeColor="accent1"/>
        <w:sz w:val="20"/>
      </w:rPr>
      <w:instrText>PAGE  \* Arabic  \* MERGEFORMAT</w:instrText>
    </w:r>
    <w:r w:rsidRPr="003F0936">
      <w:rPr>
        <w:color w:val="5B9BD5" w:themeColor="accent1"/>
        <w:sz w:val="20"/>
      </w:rPr>
      <w:fldChar w:fldCharType="separate"/>
    </w:r>
    <w:r w:rsidR="00605C56" w:rsidRPr="00605C56">
      <w:rPr>
        <w:noProof/>
        <w:color w:val="5B9BD5" w:themeColor="accent1"/>
        <w:sz w:val="20"/>
        <w:lang w:val="es-ES"/>
      </w:rPr>
      <w:t>5</w:t>
    </w:r>
    <w:r w:rsidRPr="003F0936">
      <w:rPr>
        <w:color w:val="5B9BD5" w:themeColor="accent1"/>
        <w:sz w:val="20"/>
      </w:rPr>
      <w:fldChar w:fldCharType="end"/>
    </w:r>
    <w:r w:rsidRPr="003F0936">
      <w:rPr>
        <w:color w:val="5B9BD5" w:themeColor="accent1"/>
        <w:sz w:val="20"/>
        <w:lang w:val="es-ES"/>
      </w:rPr>
      <w:t xml:space="preserve"> de </w:t>
    </w:r>
    <w:r w:rsidRPr="003F0936">
      <w:rPr>
        <w:color w:val="5B9BD5" w:themeColor="accent1"/>
        <w:sz w:val="20"/>
      </w:rPr>
      <w:fldChar w:fldCharType="begin"/>
    </w:r>
    <w:r w:rsidRPr="003F0936">
      <w:rPr>
        <w:color w:val="5B9BD5" w:themeColor="accent1"/>
        <w:sz w:val="20"/>
      </w:rPr>
      <w:instrText>NUMPAGES  \* Arabic  \* MERGEFORMAT</w:instrText>
    </w:r>
    <w:r w:rsidRPr="003F0936">
      <w:rPr>
        <w:color w:val="5B9BD5" w:themeColor="accent1"/>
        <w:sz w:val="20"/>
      </w:rPr>
      <w:fldChar w:fldCharType="separate"/>
    </w:r>
    <w:r w:rsidR="00605C56" w:rsidRPr="00605C56">
      <w:rPr>
        <w:noProof/>
        <w:color w:val="5B9BD5" w:themeColor="accent1"/>
        <w:sz w:val="20"/>
        <w:lang w:val="es-ES"/>
      </w:rPr>
      <w:t>5</w:t>
    </w:r>
    <w:r w:rsidRPr="003F0936">
      <w:rPr>
        <w:color w:val="5B9BD5" w:themeColor="accent1"/>
        <w:sz w:val="20"/>
      </w:rPr>
      <w:fldChar w:fldCharType="end"/>
    </w:r>
  </w:p>
  <w:p w:rsidR="00C22791" w:rsidRDefault="00C22791" w:rsidP="006E2EBC">
    <w:pPr>
      <w:pStyle w:val="Piedepgina"/>
      <w:tabs>
        <w:tab w:val="clear" w:pos="4419"/>
        <w:tab w:val="clear" w:pos="8838"/>
        <w:tab w:val="right" w:pos="10255"/>
      </w:tabs>
      <w:rPr>
        <w:noProof/>
        <w:lang w:eastAsia="es-MX"/>
      </w:rPr>
    </w:pPr>
    <w:r>
      <w:rPr>
        <w:noProof/>
        <w:lang w:eastAsia="es-MX"/>
      </w:rPr>
      <w:tab/>
    </w:r>
  </w:p>
  <w:p w:rsidR="00C22791" w:rsidRDefault="00C22791">
    <w:pPr>
      <w:pStyle w:val="Piedepgina"/>
    </w:pPr>
  </w:p>
  <w:p w:rsidR="00C22791" w:rsidRDefault="00C227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F6" w:rsidRDefault="00444EF6" w:rsidP="0082290C">
      <w:r>
        <w:separator/>
      </w:r>
    </w:p>
  </w:footnote>
  <w:footnote w:type="continuationSeparator" w:id="0">
    <w:p w:rsidR="00444EF6" w:rsidRDefault="00444EF6"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91" w:rsidRDefault="00C22791">
    <w:pPr>
      <w:pStyle w:val="Encabezado"/>
      <w:rPr>
        <w:noProof/>
        <w:lang w:eastAsia="es-MX"/>
      </w:rPr>
    </w:pPr>
  </w:p>
  <w:p w:rsidR="00C22791" w:rsidRDefault="00C22791">
    <w:pPr>
      <w:pStyle w:val="Encabezado"/>
      <w:rPr>
        <w:noProof/>
        <w:lang w:eastAsia="es-MX"/>
      </w:rPr>
    </w:pPr>
  </w:p>
  <w:p w:rsidR="00C22791" w:rsidRDefault="00C22791">
    <w:pPr>
      <w:pStyle w:val="Encabezado"/>
    </w:pPr>
    <w:r>
      <w:rPr>
        <w:noProof/>
        <w:lang w:eastAsia="es-MX"/>
      </w:rPr>
      <w:drawing>
        <wp:anchor distT="0" distB="0" distL="114300" distR="114300" simplePos="0" relativeHeight="251674624" behindDoc="1" locked="0" layoutInCell="1" allowOverlap="1" wp14:anchorId="3AB9765F" wp14:editId="77FEE55D">
          <wp:simplePos x="0" y="0"/>
          <wp:positionH relativeFrom="column">
            <wp:posOffset>-8255</wp:posOffset>
          </wp:positionH>
          <wp:positionV relativeFrom="paragraph">
            <wp:posOffset>160655</wp:posOffset>
          </wp:positionV>
          <wp:extent cx="2520701" cy="7498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701" cy="749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169CB"/>
    <w:rsid w:val="00017F4E"/>
    <w:rsid w:val="00067115"/>
    <w:rsid w:val="000A4918"/>
    <w:rsid w:val="000D2FE5"/>
    <w:rsid w:val="000E5B63"/>
    <w:rsid w:val="000F2091"/>
    <w:rsid w:val="00145392"/>
    <w:rsid w:val="00145410"/>
    <w:rsid w:val="00156028"/>
    <w:rsid w:val="00172B1F"/>
    <w:rsid w:val="001C7399"/>
    <w:rsid w:val="001D0ACE"/>
    <w:rsid w:val="001F13CE"/>
    <w:rsid w:val="001F75D8"/>
    <w:rsid w:val="00230CD0"/>
    <w:rsid w:val="002642B0"/>
    <w:rsid w:val="00290B37"/>
    <w:rsid w:val="002A0845"/>
    <w:rsid w:val="002D62D8"/>
    <w:rsid w:val="002E7EAD"/>
    <w:rsid w:val="00301460"/>
    <w:rsid w:val="003067DE"/>
    <w:rsid w:val="00326CFC"/>
    <w:rsid w:val="003609D9"/>
    <w:rsid w:val="003659EF"/>
    <w:rsid w:val="00391BDF"/>
    <w:rsid w:val="00396DB7"/>
    <w:rsid w:val="003A03E1"/>
    <w:rsid w:val="003B572B"/>
    <w:rsid w:val="003D30B7"/>
    <w:rsid w:val="003D5AAA"/>
    <w:rsid w:val="003D6F3B"/>
    <w:rsid w:val="003F6A32"/>
    <w:rsid w:val="004004EA"/>
    <w:rsid w:val="004108EE"/>
    <w:rsid w:val="0044092A"/>
    <w:rsid w:val="00444EF6"/>
    <w:rsid w:val="00473384"/>
    <w:rsid w:val="00484C43"/>
    <w:rsid w:val="00494B0A"/>
    <w:rsid w:val="004B1364"/>
    <w:rsid w:val="004D2908"/>
    <w:rsid w:val="004D4A0F"/>
    <w:rsid w:val="00502C81"/>
    <w:rsid w:val="005038E4"/>
    <w:rsid w:val="00505CDE"/>
    <w:rsid w:val="00521F7A"/>
    <w:rsid w:val="00540B81"/>
    <w:rsid w:val="00560971"/>
    <w:rsid w:val="00592C51"/>
    <w:rsid w:val="005B10F3"/>
    <w:rsid w:val="005C0E32"/>
    <w:rsid w:val="005C1B60"/>
    <w:rsid w:val="005D7081"/>
    <w:rsid w:val="005E006F"/>
    <w:rsid w:val="005E4D47"/>
    <w:rsid w:val="005E6E9F"/>
    <w:rsid w:val="00605C56"/>
    <w:rsid w:val="00621060"/>
    <w:rsid w:val="00632698"/>
    <w:rsid w:val="00637135"/>
    <w:rsid w:val="00643449"/>
    <w:rsid w:val="0065010B"/>
    <w:rsid w:val="006675FC"/>
    <w:rsid w:val="00671770"/>
    <w:rsid w:val="00671A06"/>
    <w:rsid w:val="00676AB8"/>
    <w:rsid w:val="00683E14"/>
    <w:rsid w:val="006967C1"/>
    <w:rsid w:val="006A57B8"/>
    <w:rsid w:val="006C1834"/>
    <w:rsid w:val="006D00CD"/>
    <w:rsid w:val="006D198A"/>
    <w:rsid w:val="006D612F"/>
    <w:rsid w:val="006E0304"/>
    <w:rsid w:val="006E2EBC"/>
    <w:rsid w:val="006E7726"/>
    <w:rsid w:val="006F438C"/>
    <w:rsid w:val="00701620"/>
    <w:rsid w:val="00714E3B"/>
    <w:rsid w:val="00746315"/>
    <w:rsid w:val="007610B9"/>
    <w:rsid w:val="00763B01"/>
    <w:rsid w:val="00785068"/>
    <w:rsid w:val="00791238"/>
    <w:rsid w:val="007A606F"/>
    <w:rsid w:val="007F4CCE"/>
    <w:rsid w:val="0082048E"/>
    <w:rsid w:val="0082290C"/>
    <w:rsid w:val="00827279"/>
    <w:rsid w:val="00833ED2"/>
    <w:rsid w:val="00842349"/>
    <w:rsid w:val="00853B45"/>
    <w:rsid w:val="00856FCA"/>
    <w:rsid w:val="0086288D"/>
    <w:rsid w:val="008A4411"/>
    <w:rsid w:val="008B24B0"/>
    <w:rsid w:val="008C0DDB"/>
    <w:rsid w:val="008C6C51"/>
    <w:rsid w:val="008C75D6"/>
    <w:rsid w:val="008E58C3"/>
    <w:rsid w:val="008F00C4"/>
    <w:rsid w:val="008F0973"/>
    <w:rsid w:val="00925427"/>
    <w:rsid w:val="0094437F"/>
    <w:rsid w:val="00971795"/>
    <w:rsid w:val="009B5D1B"/>
    <w:rsid w:val="009C2807"/>
    <w:rsid w:val="009D1005"/>
    <w:rsid w:val="009D3858"/>
    <w:rsid w:val="00A05DA5"/>
    <w:rsid w:val="00A14F15"/>
    <w:rsid w:val="00A17153"/>
    <w:rsid w:val="00A86C1B"/>
    <w:rsid w:val="00AA33C3"/>
    <w:rsid w:val="00AD6E0B"/>
    <w:rsid w:val="00AF2B1B"/>
    <w:rsid w:val="00B01C9B"/>
    <w:rsid w:val="00B230FA"/>
    <w:rsid w:val="00B26AF2"/>
    <w:rsid w:val="00B467CF"/>
    <w:rsid w:val="00B815A3"/>
    <w:rsid w:val="00B845CA"/>
    <w:rsid w:val="00BE1E99"/>
    <w:rsid w:val="00BE257A"/>
    <w:rsid w:val="00C14B3A"/>
    <w:rsid w:val="00C22791"/>
    <w:rsid w:val="00C22806"/>
    <w:rsid w:val="00C22E5E"/>
    <w:rsid w:val="00C31920"/>
    <w:rsid w:val="00C63627"/>
    <w:rsid w:val="00C67409"/>
    <w:rsid w:val="00C945E2"/>
    <w:rsid w:val="00CB3AF2"/>
    <w:rsid w:val="00CC4315"/>
    <w:rsid w:val="00CE11FF"/>
    <w:rsid w:val="00CE6017"/>
    <w:rsid w:val="00D241E3"/>
    <w:rsid w:val="00D6419D"/>
    <w:rsid w:val="00D879CA"/>
    <w:rsid w:val="00D90A19"/>
    <w:rsid w:val="00DA4EF8"/>
    <w:rsid w:val="00DA7DED"/>
    <w:rsid w:val="00DC1D2D"/>
    <w:rsid w:val="00DE021F"/>
    <w:rsid w:val="00DE345B"/>
    <w:rsid w:val="00DE673A"/>
    <w:rsid w:val="00DE6F38"/>
    <w:rsid w:val="00DF010E"/>
    <w:rsid w:val="00E060DF"/>
    <w:rsid w:val="00E073E0"/>
    <w:rsid w:val="00E50E27"/>
    <w:rsid w:val="00E67EF3"/>
    <w:rsid w:val="00E95A45"/>
    <w:rsid w:val="00EA6C04"/>
    <w:rsid w:val="00F104B2"/>
    <w:rsid w:val="00F12970"/>
    <w:rsid w:val="00F133F0"/>
    <w:rsid w:val="00F31F98"/>
    <w:rsid w:val="00F35DAC"/>
    <w:rsid w:val="00F95A82"/>
    <w:rsid w:val="00FA3B60"/>
    <w:rsid w:val="00FA567E"/>
    <w:rsid w:val="00FD3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table" w:styleId="Tablaconcuadrcula">
    <w:name w:val="Table Grid"/>
    <w:basedOn w:val="Tablanormal"/>
    <w:uiPriority w:val="59"/>
    <w:rsid w:val="005D7081"/>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table" w:styleId="Tablaconcuadrcula">
    <w:name w:val="Table Grid"/>
    <w:basedOn w:val="Tablanormal"/>
    <w:uiPriority w:val="59"/>
    <w:rsid w:val="005D7081"/>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675D9-481A-479D-B2C9-E8189F87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1661</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IAIP Oaxaca</cp:lastModifiedBy>
  <cp:revision>8</cp:revision>
  <cp:lastPrinted>2016-06-29T15:13:00Z</cp:lastPrinted>
  <dcterms:created xsi:type="dcterms:W3CDTF">2016-08-01T18:05:00Z</dcterms:created>
  <dcterms:modified xsi:type="dcterms:W3CDTF">2016-08-02T14:28:00Z</dcterms:modified>
</cp:coreProperties>
</file>